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rPr>
          <w:sz w:val="17"/>
        </w:rPr>
      </w:pPr>
      <w:r>
        <w:rPr>
          <w:sz w:val="17"/>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-2</wp:posOffset>
                </wp:positionV>
                <wp:extent cx="5572760" cy="828167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5572760" cy="8281670"/>
                          <a:chExt cx="5572760" cy="8281670"/>
                        </a:xfrm>
                      </wpg:grpSpPr>
                      <pic:pic>
                        <pic:nvPicPr>
                          <pic:cNvPr id="2" name="Image 2"/>
                          <pic:cNvPicPr/>
                        </pic:nvPicPr>
                        <pic:blipFill>
                          <a:blip r:embed="rId5" cstate="print"/>
                          <a:stretch>
                            <a:fillRect/>
                          </a:stretch>
                        </pic:blipFill>
                        <pic:spPr>
                          <a:xfrm>
                            <a:off x="1564639" y="3447418"/>
                            <a:ext cx="2271395" cy="1380994"/>
                          </a:xfrm>
                          <a:prstGeom prst="rect">
                            <a:avLst/>
                          </a:prstGeom>
                        </pic:spPr>
                      </pic:pic>
                      <wps:wsp>
                        <wps:cNvPr id="3" name="Graphic 3"/>
                        <wps:cNvSpPr/>
                        <wps:spPr>
                          <a:xfrm>
                            <a:off x="523036" y="748287"/>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0" y="0"/>
                            <a:ext cx="5572758" cy="8281416"/>
                          </a:xfrm>
                          <a:prstGeom prst="rect">
                            <a:avLst/>
                          </a:prstGeom>
                        </pic:spPr>
                      </pic:pic>
                    </wpg:wgp>
                  </a:graphicData>
                </a:graphic>
              </wp:anchor>
            </w:drawing>
          </mc:Choice>
          <mc:Fallback>
            <w:pict>
              <v:group style="position:absolute;margin-left:.000007pt;margin-top:-.000227pt;width:438.8pt;height:652.1pt;mso-position-horizontal-relative:page;mso-position-vertical-relative:page;z-index:15728640" id="docshapegroup1" coordorigin="0,0" coordsize="8776,13042">
                <v:shape style="position:absolute;left:2464;top:5429;width:3577;height:2175" type="#_x0000_t75" id="docshape2" stroked="false">
                  <v:imagedata r:id="rId5" o:title=""/>
                </v:shape>
                <v:rect style="position:absolute;left:823;top:1178;width:6864;height:10" id="docshape3" filled="true" fillcolor="#1b6ca8" stroked="false">
                  <v:fill type="solid"/>
                </v:rect>
                <v:shape style="position:absolute;left:0;top:0;width:8776;height:13042" type="#_x0000_t75" id="docshape4" stroked="false">
                  <v:imagedata r:id="rId6" o:title=""/>
                </v:shape>
                <w10:wrap type="none"/>
              </v:group>
            </w:pict>
          </mc:Fallback>
        </mc:AlternateContent>
      </w:r>
    </w:p>
    <w:p>
      <w:pPr>
        <w:pStyle w:val="BodyText"/>
        <w:spacing w:after="0"/>
        <w:rPr>
          <w:sz w:val="17"/>
        </w:rPr>
        <w:sectPr>
          <w:type w:val="continuous"/>
          <w:pgSz w:w="8790" w:h="13050"/>
          <w:pgMar w:top="1480" w:bottom="280" w:left="708" w:right="708"/>
        </w:sectPr>
      </w:pPr>
    </w:p>
    <w:p>
      <w:pPr>
        <w:pStyle w:val="BodyText"/>
        <w:rPr>
          <w:sz w:val="40"/>
        </w:rPr>
      </w:pPr>
      <w:r>
        <w:rPr>
          <w:sz w:val="40"/>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5582920" cy="64325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5582920" cy="643255"/>
                        </a:xfrm>
                        <a:custGeom>
                          <a:avLst/>
                          <a:gdLst/>
                          <a:ahLst/>
                          <a:cxnLst/>
                          <a:rect l="l" t="t" r="r" b="b"/>
                          <a:pathLst>
                            <a:path w="5582920" h="643255">
                              <a:moveTo>
                                <a:pt x="5582666" y="0"/>
                              </a:moveTo>
                              <a:lnTo>
                                <a:pt x="0" y="0"/>
                              </a:lnTo>
                              <a:lnTo>
                                <a:pt x="0" y="160020"/>
                              </a:lnTo>
                              <a:lnTo>
                                <a:pt x="0" y="321564"/>
                              </a:lnTo>
                              <a:lnTo>
                                <a:pt x="0" y="481584"/>
                              </a:lnTo>
                              <a:lnTo>
                                <a:pt x="0" y="643128"/>
                              </a:lnTo>
                              <a:lnTo>
                                <a:pt x="5582666" y="643128"/>
                              </a:lnTo>
                              <a:lnTo>
                                <a:pt x="5582666" y="481584"/>
                              </a:lnTo>
                              <a:lnTo>
                                <a:pt x="5582666" y="321564"/>
                              </a:lnTo>
                              <a:lnTo>
                                <a:pt x="5582666" y="160020"/>
                              </a:lnTo>
                              <a:lnTo>
                                <a:pt x="5582666" y="0"/>
                              </a:lnTo>
                              <a:close/>
                            </a:path>
                          </a:pathLst>
                        </a:custGeom>
                        <a:solidFill>
                          <a:srgbClr val="1F3863"/>
                        </a:solidFill>
                      </wps:spPr>
                      <wps:bodyPr wrap="square" lIns="0" tIns="0" rIns="0" bIns="0" rtlCol="0">
                        <a:prstTxWarp prst="textNoShape">
                          <a:avLst/>
                        </a:prstTxWarp>
                        <a:noAutofit/>
                      </wps:bodyPr>
                    </wps:wsp>
                  </a:graphicData>
                </a:graphic>
              </wp:anchor>
            </w:drawing>
          </mc:Choice>
          <mc:Fallback>
            <w:pict>
              <v:shape style="position:absolute;margin-left:0pt;margin-top:-.000014pt;width:439.6pt;height:50.65pt;mso-position-horizontal-relative:page;mso-position-vertical-relative:page;z-index:15730176" id="docshape5" coordorigin="0,0" coordsize="8792,1013" path="m8792,0l0,0,0,252,0,506,0,758,0,1013,8792,1013,8792,758,8792,506,8792,252,8792,0xe" filled="true" fillcolor="#1f3863" stroked="false">
                <v:path arrowok="t"/>
                <v:fill type="solid"/>
                <w10:wrap type="none"/>
              </v:shape>
            </w:pict>
          </mc:Fallback>
        </mc:AlternateConten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263"/>
        <w:rPr>
          <w:sz w:val="40"/>
        </w:rPr>
      </w:pPr>
    </w:p>
    <w:p>
      <w:pPr>
        <w:pStyle w:val="Title"/>
        <w:spacing w:line="235" w:lineRule="auto"/>
      </w:pPr>
      <w:r>
        <w:rPr>
          <w:spacing w:val="-2"/>
        </w:rPr>
        <w:t>Manajemen</w:t>
      </w:r>
      <w:r>
        <w:rPr>
          <w:spacing w:val="-25"/>
        </w:rPr>
        <w:t> </w:t>
      </w:r>
      <w:r>
        <w:rPr>
          <w:spacing w:val="-2"/>
        </w:rPr>
        <w:t>Inovasi</w:t>
      </w:r>
      <w:r>
        <w:rPr>
          <w:spacing w:val="-23"/>
        </w:rPr>
        <w:t> </w:t>
      </w:r>
      <w:r>
        <w:rPr>
          <w:spacing w:val="-2"/>
        </w:rPr>
        <w:t>dan</w:t>
      </w:r>
      <w:r>
        <w:rPr>
          <w:spacing w:val="-23"/>
        </w:rPr>
        <w:t> </w:t>
      </w:r>
      <w:r>
        <w:rPr>
          <w:spacing w:val="-2"/>
        </w:rPr>
        <w:t>Transformasi </w:t>
      </w:r>
      <w:r>
        <w:rPr/>
        <w:t>Bisnis: Dari Model Konvensional menuju Ekosistem Digital</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42"/>
        <w:rPr>
          <w:b/>
          <w:sz w:val="20"/>
        </w:rPr>
      </w:pPr>
      <w:r>
        <w:rPr>
          <w:b/>
          <w:sz w:val="20"/>
        </w:rPr>
        <mc:AlternateContent>
          <mc:Choice Requires="wps">
            <w:drawing>
              <wp:anchor distT="0" distB="0" distL="0" distR="0" allowOverlap="1" layoutInCell="1" locked="0" behindDoc="1" simplePos="0" relativeHeight="487588352">
                <wp:simplePos x="0" y="0"/>
                <wp:positionH relativeFrom="page">
                  <wp:posOffset>1616075</wp:posOffset>
                </wp:positionH>
                <wp:positionV relativeFrom="paragraph">
                  <wp:posOffset>251514</wp:posOffset>
                </wp:positionV>
                <wp:extent cx="2529205" cy="1841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529205" cy="18415"/>
                        </a:xfrm>
                        <a:custGeom>
                          <a:avLst/>
                          <a:gdLst/>
                          <a:ahLst/>
                          <a:cxnLst/>
                          <a:rect l="l" t="t" r="r" b="b"/>
                          <a:pathLst>
                            <a:path w="2529205" h="18415">
                              <a:moveTo>
                                <a:pt x="2528951" y="0"/>
                              </a:moveTo>
                              <a:lnTo>
                                <a:pt x="0" y="0"/>
                              </a:lnTo>
                              <a:lnTo>
                                <a:pt x="0" y="18287"/>
                              </a:lnTo>
                              <a:lnTo>
                                <a:pt x="2528951" y="18287"/>
                              </a:lnTo>
                              <a:lnTo>
                                <a:pt x="2528951" y="0"/>
                              </a:lnTo>
                              <a:close/>
                            </a:path>
                          </a:pathLst>
                        </a:custGeom>
                        <a:solidFill>
                          <a:srgbClr val="BE9000"/>
                        </a:solidFill>
                      </wps:spPr>
                      <wps:bodyPr wrap="square" lIns="0" tIns="0" rIns="0" bIns="0" rtlCol="0">
                        <a:prstTxWarp prst="textNoShape">
                          <a:avLst/>
                        </a:prstTxWarp>
                        <a:noAutofit/>
                      </wps:bodyPr>
                    </wps:wsp>
                  </a:graphicData>
                </a:graphic>
              </wp:anchor>
            </w:drawing>
          </mc:Choice>
          <mc:Fallback>
            <w:pict>
              <v:rect style="position:absolute;margin-left:127.25pt;margin-top:19.804296pt;width:199.13pt;height:1.44pt;mso-position-horizontal-relative:page;mso-position-vertical-relative:paragraph;z-index:-15728128;mso-wrap-distance-left:0;mso-wrap-distance-right:0" id="docshape6" filled="true" fillcolor="#be9000" stroked="false">
                <v:fill type="solid"/>
                <w10:wrap type="topAndBottom"/>
              </v:rect>
            </w:pict>
          </mc:Fallback>
        </mc:AlternateContent>
      </w:r>
    </w:p>
    <w:p>
      <w:pPr>
        <w:pStyle w:val="BodyText"/>
        <w:spacing w:before="73"/>
        <w:rPr>
          <w:b/>
          <w:sz w:val="24"/>
        </w:rPr>
      </w:pPr>
    </w:p>
    <w:p>
      <w:pPr>
        <w:spacing w:line="235" w:lineRule="auto" w:before="0"/>
        <w:ind w:left="1973" w:right="1690" w:firstLine="1"/>
        <w:jc w:val="center"/>
        <w:rPr>
          <w:b/>
          <w:sz w:val="24"/>
        </w:rPr>
      </w:pPr>
      <w:r>
        <w:rPr>
          <w:b/>
          <w:sz w:val="24"/>
        </w:rPr>
        <w:t>Rendy Amy Saputra, S.T., M.E. Mohammad</w:t>
      </w:r>
      <w:r>
        <w:rPr>
          <w:b/>
          <w:spacing w:val="-15"/>
          <w:sz w:val="24"/>
        </w:rPr>
        <w:t> </w:t>
      </w:r>
      <w:r>
        <w:rPr>
          <w:b/>
          <w:sz w:val="24"/>
        </w:rPr>
        <w:t>Kamal</w:t>
      </w:r>
      <w:r>
        <w:rPr>
          <w:b/>
          <w:spacing w:val="-15"/>
          <w:sz w:val="24"/>
        </w:rPr>
        <w:t> </w:t>
      </w:r>
      <w:r>
        <w:rPr>
          <w:b/>
          <w:sz w:val="24"/>
        </w:rPr>
        <w:t>Reza,</w:t>
      </w:r>
      <w:r>
        <w:rPr>
          <w:b/>
          <w:spacing w:val="-15"/>
          <w:sz w:val="24"/>
        </w:rPr>
        <w:t> </w:t>
      </w:r>
      <w:r>
        <w:rPr>
          <w:b/>
          <w:sz w:val="24"/>
        </w:rPr>
        <w:t>S.E.,</w:t>
      </w:r>
      <w:r>
        <w:rPr>
          <w:b/>
          <w:spacing w:val="-15"/>
          <w:sz w:val="24"/>
        </w:rPr>
        <w:t> </w:t>
      </w:r>
      <w:r>
        <w:rPr>
          <w:b/>
          <w:sz w:val="24"/>
        </w:rPr>
        <w:t>M.E. Vika Oktaviani Siboro, S.E., M.E. Ulta Rastryana S.E., M.M.</w:t>
      </w:r>
    </w:p>
    <w:p>
      <w:pPr>
        <w:spacing w:line="232" w:lineRule="auto" w:before="1"/>
        <w:ind w:left="2042" w:right="1758" w:firstLine="0"/>
        <w:jc w:val="center"/>
        <w:rPr>
          <w:b/>
          <w:sz w:val="24"/>
        </w:rPr>
      </w:pPr>
      <w:r>
        <w:rPr>
          <w:b/>
          <w:spacing w:val="-2"/>
          <w:sz w:val="24"/>
        </w:rPr>
        <w:t>Slamet</w:t>
      </w:r>
      <w:r>
        <w:rPr>
          <w:b/>
          <w:spacing w:val="-13"/>
          <w:sz w:val="24"/>
        </w:rPr>
        <w:t> </w:t>
      </w:r>
      <w:r>
        <w:rPr>
          <w:b/>
          <w:spacing w:val="-2"/>
          <w:sz w:val="24"/>
        </w:rPr>
        <w:t>Maryoso,</w:t>
      </w:r>
      <w:r>
        <w:rPr>
          <w:b/>
          <w:spacing w:val="-13"/>
          <w:sz w:val="24"/>
        </w:rPr>
        <w:t> </w:t>
      </w:r>
      <w:r>
        <w:rPr>
          <w:b/>
          <w:spacing w:val="-2"/>
          <w:sz w:val="24"/>
        </w:rPr>
        <w:t>S.Pd.,</w:t>
      </w:r>
      <w:r>
        <w:rPr>
          <w:b/>
          <w:spacing w:val="-13"/>
          <w:sz w:val="24"/>
        </w:rPr>
        <w:t> </w:t>
      </w:r>
      <w:r>
        <w:rPr>
          <w:b/>
          <w:spacing w:val="-2"/>
          <w:sz w:val="24"/>
        </w:rPr>
        <w:t>M.M. </w:t>
      </w:r>
      <w:r>
        <w:rPr>
          <w:b/>
          <w:sz w:val="24"/>
        </w:rPr>
        <w:t>Isyana Emita, S.S., M.M.</w:t>
      </w:r>
    </w:p>
    <w:p>
      <w:pPr>
        <w:spacing w:line="274" w:lineRule="exact" w:before="0"/>
        <w:ind w:left="566" w:right="283" w:firstLine="0"/>
        <w:jc w:val="center"/>
        <w:rPr>
          <w:b/>
          <w:sz w:val="24"/>
        </w:rPr>
      </w:pPr>
      <w:r>
        <w:rPr>
          <w:b/>
          <w:spacing w:val="-4"/>
          <w:sz w:val="24"/>
        </w:rPr>
        <w:t>Sri</w:t>
      </w:r>
      <w:r>
        <w:rPr>
          <w:b/>
          <w:spacing w:val="-10"/>
          <w:sz w:val="24"/>
        </w:rPr>
        <w:t> </w:t>
      </w:r>
      <w:r>
        <w:rPr>
          <w:b/>
          <w:spacing w:val="-4"/>
          <w:sz w:val="24"/>
        </w:rPr>
        <w:t>Dewi</w:t>
      </w:r>
      <w:r>
        <w:rPr>
          <w:b/>
          <w:spacing w:val="-9"/>
          <w:sz w:val="24"/>
        </w:rPr>
        <w:t> </w:t>
      </w:r>
      <w:r>
        <w:rPr>
          <w:b/>
          <w:spacing w:val="-4"/>
          <w:sz w:val="24"/>
        </w:rPr>
        <w:t>Ayu</w:t>
      </w:r>
      <w:r>
        <w:rPr>
          <w:b/>
          <w:spacing w:val="-9"/>
          <w:sz w:val="24"/>
        </w:rPr>
        <w:t> </w:t>
      </w:r>
      <w:r>
        <w:rPr>
          <w:b/>
          <w:spacing w:val="-4"/>
          <w:sz w:val="24"/>
        </w:rPr>
        <w:t>Safitri,</w:t>
      </w:r>
      <w:r>
        <w:rPr>
          <w:b/>
          <w:spacing w:val="-10"/>
          <w:sz w:val="24"/>
        </w:rPr>
        <w:t> </w:t>
      </w:r>
      <w:r>
        <w:rPr>
          <w:b/>
          <w:spacing w:val="-4"/>
          <w:sz w:val="24"/>
        </w:rPr>
        <w:t>S.Sy.,</w:t>
      </w:r>
      <w:r>
        <w:rPr>
          <w:b/>
          <w:spacing w:val="-7"/>
          <w:sz w:val="24"/>
        </w:rPr>
        <w:t> </w:t>
      </w:r>
      <w:r>
        <w:rPr>
          <w:b/>
          <w:spacing w:val="-4"/>
          <w:sz w:val="24"/>
        </w:rPr>
        <w:t>M.E.</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7"/>
        <w:rPr>
          <w:b/>
          <w:sz w:val="20"/>
        </w:rPr>
      </w:pPr>
      <w:r>
        <w:rPr>
          <w:b/>
          <w:sz w:val="20"/>
        </w:rPr>
        <w:drawing>
          <wp:anchor distT="0" distB="0" distL="0" distR="0" allowOverlap="1" layoutInCell="1" locked="0" behindDoc="1" simplePos="0" relativeHeight="487588864">
            <wp:simplePos x="0" y="0"/>
            <wp:positionH relativeFrom="page">
              <wp:posOffset>1722120</wp:posOffset>
            </wp:positionH>
            <wp:positionV relativeFrom="paragraph">
              <wp:posOffset>197472</wp:posOffset>
            </wp:positionV>
            <wp:extent cx="2061400" cy="596455"/>
            <wp:effectExtent l="0" t="0" r="0" b="0"/>
            <wp:wrapTopAndBottom/>
            <wp:docPr id="7" name="Image 7" descr="C:\Users\BIOITY\Downloads\master file takaza.png"/>
            <wp:cNvGraphicFramePr>
              <a:graphicFrameLocks/>
            </wp:cNvGraphicFramePr>
            <a:graphic>
              <a:graphicData uri="http://schemas.openxmlformats.org/drawingml/2006/picture">
                <pic:pic>
                  <pic:nvPicPr>
                    <pic:cNvPr id="7" name="Image 7" descr="C:\Users\BIOITY\Downloads\master file takaza.png"/>
                    <pic:cNvPicPr/>
                  </pic:nvPicPr>
                  <pic:blipFill>
                    <a:blip r:embed="rId7" cstate="print"/>
                    <a:stretch>
                      <a:fillRect/>
                    </a:stretch>
                  </pic:blipFill>
                  <pic:spPr>
                    <a:xfrm>
                      <a:off x="0" y="0"/>
                      <a:ext cx="2061400" cy="596455"/>
                    </a:xfrm>
                    <a:prstGeom prst="rect">
                      <a:avLst/>
                    </a:prstGeom>
                  </pic:spPr>
                </pic:pic>
              </a:graphicData>
            </a:graphic>
          </wp:anchor>
        </w:drawing>
      </w:r>
    </w:p>
    <w:p>
      <w:pPr>
        <w:pStyle w:val="BodyText"/>
        <w:spacing w:after="0"/>
        <w:rPr>
          <w:b/>
          <w:sz w:val="20"/>
        </w:rPr>
        <w:sectPr>
          <w:pgSz w:w="8790" w:h="13050"/>
          <w:pgMar w:top="0" w:bottom="280" w:left="708" w:right="708"/>
        </w:sectPr>
      </w:pPr>
    </w:p>
    <w:p>
      <w:pPr>
        <w:pStyle w:val="Heading2"/>
        <w:spacing w:before="219"/>
        <w:ind w:left="144"/>
        <w:jc w:val="left"/>
      </w:pPr>
      <w:r>
        <w:rPr/>
        <w:t>Manajemen</w:t>
      </w:r>
      <w:r>
        <w:rPr>
          <w:spacing w:val="-6"/>
        </w:rPr>
        <w:t> </w:t>
      </w:r>
      <w:r>
        <w:rPr/>
        <w:t>Inovasi</w:t>
      </w:r>
      <w:r>
        <w:rPr>
          <w:spacing w:val="-5"/>
        </w:rPr>
        <w:t> </w:t>
      </w:r>
      <w:r>
        <w:rPr/>
        <w:t>dan</w:t>
      </w:r>
      <w:r>
        <w:rPr>
          <w:spacing w:val="-8"/>
        </w:rPr>
        <w:t> </w:t>
      </w:r>
      <w:r>
        <w:rPr/>
        <w:t>Transformasi</w:t>
      </w:r>
      <w:r>
        <w:rPr>
          <w:spacing w:val="-5"/>
        </w:rPr>
        <w:t> </w:t>
      </w:r>
      <w:r>
        <w:rPr/>
        <w:t>Bisnis:</w:t>
      </w:r>
      <w:r>
        <w:rPr>
          <w:spacing w:val="-5"/>
        </w:rPr>
        <w:t> </w:t>
      </w:r>
      <w:r>
        <w:rPr/>
        <w:t>Dari</w:t>
      </w:r>
      <w:r>
        <w:rPr>
          <w:spacing w:val="-5"/>
        </w:rPr>
        <w:t> </w:t>
      </w:r>
      <w:r>
        <w:rPr/>
        <w:t>Model</w:t>
      </w:r>
      <w:r>
        <w:rPr>
          <w:spacing w:val="-7"/>
        </w:rPr>
        <w:t> </w:t>
      </w:r>
      <w:r>
        <w:rPr/>
        <w:t>Konvensional menuju Ekosistem Digital</w:t>
      </w:r>
    </w:p>
    <w:p>
      <w:pPr>
        <w:pStyle w:val="BodyText"/>
        <w:spacing w:before="19"/>
        <w:rPr>
          <w:b/>
          <w:sz w:val="20"/>
        </w:rPr>
      </w:pPr>
      <w:r>
        <w:rPr>
          <w:b/>
          <w:sz w:val="20"/>
        </w:rPr>
        <mc:AlternateContent>
          <mc:Choice Requires="wps">
            <w:drawing>
              <wp:anchor distT="0" distB="0" distL="0" distR="0" allowOverlap="1" layoutInCell="1" locked="0" behindDoc="1" simplePos="0" relativeHeight="487589888">
                <wp:simplePos x="0" y="0"/>
                <wp:positionH relativeFrom="page">
                  <wp:posOffset>523036</wp:posOffset>
                </wp:positionH>
                <wp:positionV relativeFrom="paragraph">
                  <wp:posOffset>173382</wp:posOffset>
                </wp:positionV>
                <wp:extent cx="4358640" cy="635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13.652148pt;width:343.18pt;height:.48pt;mso-position-horizontal-relative:page;mso-position-vertical-relative:paragraph;z-index:-15726592;mso-wrap-distance-left:0;mso-wrap-distance-right:0" id="docshape7" filled="true" fillcolor="#1b6ca8" stroked="false">
                <v:fill type="solid"/>
                <w10:wrap type="topAndBottom"/>
              </v:rect>
            </w:pict>
          </mc:Fallback>
        </mc:AlternateContent>
      </w:r>
    </w:p>
    <w:p>
      <w:pPr>
        <w:pStyle w:val="BodyText"/>
        <w:spacing w:before="10"/>
        <w:rPr>
          <w:b/>
          <w:sz w:val="20"/>
        </w:rPr>
      </w:pPr>
    </w:p>
    <w:tbl>
      <w:tblPr>
        <w:tblW w:w="0" w:type="auto"/>
        <w:jc w:val="left"/>
        <w:tblInd w:w="46"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CellMar>
          <w:top w:w="0" w:type="dxa"/>
          <w:left w:w="0" w:type="dxa"/>
          <w:bottom w:w="0" w:type="dxa"/>
          <w:right w:w="0" w:type="dxa"/>
        </w:tblCellMar>
        <w:tblLook w:val="01E0"/>
      </w:tblPr>
      <w:tblGrid>
        <w:gridCol w:w="1997"/>
        <w:gridCol w:w="4808"/>
      </w:tblGrid>
      <w:tr>
        <w:trPr>
          <w:trHeight w:val="1567" w:hRule="atLeast"/>
        </w:trPr>
        <w:tc>
          <w:tcPr>
            <w:tcW w:w="1997" w:type="dxa"/>
            <w:shd w:val="clear" w:color="auto" w:fill="1F3863"/>
          </w:tcPr>
          <w:p>
            <w:pPr>
              <w:pStyle w:val="TableParagraph"/>
              <w:ind w:left="0"/>
              <w:rPr>
                <w:b/>
                <w:sz w:val="19"/>
              </w:rPr>
            </w:pPr>
          </w:p>
          <w:p>
            <w:pPr>
              <w:pStyle w:val="TableParagraph"/>
              <w:ind w:left="0"/>
              <w:rPr>
                <w:b/>
                <w:sz w:val="19"/>
              </w:rPr>
            </w:pPr>
          </w:p>
          <w:p>
            <w:pPr>
              <w:pStyle w:val="TableParagraph"/>
              <w:spacing w:before="20"/>
              <w:ind w:left="0"/>
              <w:rPr>
                <w:b/>
                <w:sz w:val="19"/>
              </w:rPr>
            </w:pPr>
          </w:p>
          <w:p>
            <w:pPr>
              <w:pStyle w:val="TableParagraph"/>
              <w:ind w:left="100"/>
              <w:rPr>
                <w:b/>
                <w:sz w:val="19"/>
              </w:rPr>
            </w:pPr>
            <w:r>
              <w:rPr>
                <w:b/>
                <w:color w:val="FFFFFF"/>
                <w:spacing w:val="-2"/>
                <w:sz w:val="19"/>
              </w:rPr>
              <w:t>Penulis</w:t>
            </w:r>
          </w:p>
        </w:tc>
        <w:tc>
          <w:tcPr>
            <w:tcW w:w="4808" w:type="dxa"/>
            <w:shd w:val="clear" w:color="auto" w:fill="EBEFF9"/>
          </w:tcPr>
          <w:p>
            <w:pPr>
              <w:pStyle w:val="TableParagraph"/>
              <w:spacing w:before="58"/>
              <w:ind w:left="98" w:right="2064"/>
              <w:rPr>
                <w:sz w:val="18"/>
              </w:rPr>
            </w:pPr>
            <w:r>
              <w:rPr>
                <w:sz w:val="18"/>
              </w:rPr>
              <w:t>Rendy Amy Saputra, S.T., M.E. Mohammad</w:t>
            </w:r>
            <w:r>
              <w:rPr>
                <w:spacing w:val="-10"/>
                <w:sz w:val="18"/>
              </w:rPr>
              <w:t> </w:t>
            </w:r>
            <w:r>
              <w:rPr>
                <w:sz w:val="18"/>
              </w:rPr>
              <w:t>Kamal</w:t>
            </w:r>
            <w:r>
              <w:rPr>
                <w:spacing w:val="-10"/>
                <w:sz w:val="18"/>
              </w:rPr>
              <w:t> </w:t>
            </w:r>
            <w:r>
              <w:rPr>
                <w:sz w:val="18"/>
              </w:rPr>
              <w:t>Reza,</w:t>
            </w:r>
            <w:r>
              <w:rPr>
                <w:spacing w:val="-10"/>
                <w:sz w:val="18"/>
              </w:rPr>
              <w:t> </w:t>
            </w:r>
            <w:r>
              <w:rPr>
                <w:sz w:val="18"/>
              </w:rPr>
              <w:t>S.E.,</w:t>
            </w:r>
            <w:r>
              <w:rPr>
                <w:spacing w:val="-10"/>
                <w:sz w:val="18"/>
              </w:rPr>
              <w:t> </w:t>
            </w:r>
            <w:r>
              <w:rPr>
                <w:sz w:val="18"/>
              </w:rPr>
              <w:t>M.E. Vika Oktaviani Siboro, S.E., M.E. Ulta Rastryana S.E., M.M.</w:t>
            </w:r>
          </w:p>
          <w:p>
            <w:pPr>
              <w:pStyle w:val="TableParagraph"/>
              <w:spacing w:line="242" w:lineRule="auto"/>
              <w:ind w:left="98" w:right="2134"/>
              <w:rPr>
                <w:sz w:val="18"/>
              </w:rPr>
            </w:pPr>
            <w:r>
              <w:rPr>
                <w:sz w:val="18"/>
              </w:rPr>
              <w:t>Slamet</w:t>
            </w:r>
            <w:r>
              <w:rPr>
                <w:spacing w:val="-12"/>
                <w:sz w:val="18"/>
              </w:rPr>
              <w:t> </w:t>
            </w:r>
            <w:r>
              <w:rPr>
                <w:sz w:val="18"/>
              </w:rPr>
              <w:t>Maryoso,</w:t>
            </w:r>
            <w:r>
              <w:rPr>
                <w:spacing w:val="-11"/>
                <w:sz w:val="18"/>
              </w:rPr>
              <w:t> </w:t>
            </w:r>
            <w:r>
              <w:rPr>
                <w:sz w:val="18"/>
              </w:rPr>
              <w:t>S.Pd.,</w:t>
            </w:r>
            <w:r>
              <w:rPr>
                <w:spacing w:val="-11"/>
                <w:sz w:val="18"/>
              </w:rPr>
              <w:t> </w:t>
            </w:r>
            <w:r>
              <w:rPr>
                <w:sz w:val="18"/>
              </w:rPr>
              <w:t>M.M. Isyana Emita, S.S., M.M.</w:t>
            </w:r>
          </w:p>
          <w:p>
            <w:pPr>
              <w:pStyle w:val="TableParagraph"/>
              <w:spacing w:line="205" w:lineRule="exact"/>
              <w:ind w:left="98"/>
              <w:rPr>
                <w:sz w:val="18"/>
              </w:rPr>
            </w:pPr>
            <w:r>
              <w:rPr>
                <w:sz w:val="18"/>
              </w:rPr>
              <w:t>Sri</w:t>
            </w:r>
            <w:r>
              <w:rPr>
                <w:spacing w:val="-1"/>
                <w:sz w:val="18"/>
              </w:rPr>
              <w:t> </w:t>
            </w:r>
            <w:r>
              <w:rPr>
                <w:sz w:val="18"/>
              </w:rPr>
              <w:t>Dewi</w:t>
            </w:r>
            <w:r>
              <w:rPr>
                <w:spacing w:val="-1"/>
                <w:sz w:val="18"/>
              </w:rPr>
              <w:t> </w:t>
            </w:r>
            <w:r>
              <w:rPr>
                <w:sz w:val="18"/>
              </w:rPr>
              <w:t>Ayu</w:t>
            </w:r>
            <w:r>
              <w:rPr>
                <w:spacing w:val="-2"/>
                <w:sz w:val="18"/>
              </w:rPr>
              <w:t> </w:t>
            </w:r>
            <w:r>
              <w:rPr>
                <w:sz w:val="18"/>
              </w:rPr>
              <w:t>Safitri,</w:t>
            </w:r>
            <w:r>
              <w:rPr>
                <w:spacing w:val="-3"/>
                <w:sz w:val="18"/>
              </w:rPr>
              <w:t> </w:t>
            </w:r>
            <w:r>
              <w:rPr>
                <w:sz w:val="18"/>
              </w:rPr>
              <w:t>S.Sy.,</w:t>
            </w:r>
            <w:r>
              <w:rPr>
                <w:spacing w:val="1"/>
                <w:sz w:val="18"/>
              </w:rPr>
              <w:t> </w:t>
            </w:r>
            <w:r>
              <w:rPr>
                <w:spacing w:val="-4"/>
                <w:sz w:val="18"/>
              </w:rPr>
              <w:t>M.E.</w:t>
            </w:r>
          </w:p>
        </w:tc>
      </w:tr>
      <w:tr>
        <w:trPr>
          <w:trHeight w:val="335" w:hRule="atLeast"/>
        </w:trPr>
        <w:tc>
          <w:tcPr>
            <w:tcW w:w="1997" w:type="dxa"/>
            <w:shd w:val="clear" w:color="auto" w:fill="2D5395"/>
          </w:tcPr>
          <w:p>
            <w:pPr>
              <w:pStyle w:val="TableParagraph"/>
              <w:spacing w:before="59"/>
              <w:ind w:left="100"/>
              <w:rPr>
                <w:b/>
                <w:sz w:val="19"/>
              </w:rPr>
            </w:pPr>
            <w:r>
              <w:rPr>
                <w:b/>
                <w:color w:val="FFFFFF"/>
                <w:spacing w:val="-2"/>
                <w:sz w:val="19"/>
              </w:rPr>
              <w:t>Editor</w:t>
            </w:r>
          </w:p>
        </w:tc>
        <w:tc>
          <w:tcPr>
            <w:tcW w:w="4808" w:type="dxa"/>
          </w:tcPr>
          <w:p>
            <w:pPr>
              <w:pStyle w:val="TableParagraph"/>
              <w:spacing w:before="63"/>
              <w:ind w:left="98"/>
              <w:rPr>
                <w:sz w:val="18"/>
              </w:rPr>
            </w:pPr>
            <w:r>
              <w:rPr>
                <w:sz w:val="18"/>
              </w:rPr>
              <w:t>Afriadi,</w:t>
            </w:r>
            <w:r>
              <w:rPr>
                <w:spacing w:val="1"/>
                <w:sz w:val="18"/>
              </w:rPr>
              <w:t> </w:t>
            </w:r>
            <w:r>
              <w:rPr>
                <w:spacing w:val="-2"/>
                <w:sz w:val="18"/>
              </w:rPr>
              <w:t>S.Ag.</w:t>
            </w:r>
          </w:p>
        </w:tc>
      </w:tr>
      <w:tr>
        <w:trPr>
          <w:trHeight w:val="335" w:hRule="atLeast"/>
        </w:trPr>
        <w:tc>
          <w:tcPr>
            <w:tcW w:w="1997" w:type="dxa"/>
            <w:shd w:val="clear" w:color="auto" w:fill="1F3863"/>
          </w:tcPr>
          <w:p>
            <w:pPr>
              <w:pStyle w:val="TableParagraph"/>
              <w:spacing w:before="59"/>
              <w:ind w:left="100"/>
              <w:rPr>
                <w:b/>
                <w:sz w:val="19"/>
              </w:rPr>
            </w:pPr>
            <w:r>
              <w:rPr>
                <w:b/>
                <w:color w:val="FFFFFF"/>
                <w:sz w:val="19"/>
              </w:rPr>
              <w:t>Desain</w:t>
            </w:r>
            <w:r>
              <w:rPr>
                <w:b/>
                <w:color w:val="FFFFFF"/>
                <w:spacing w:val="-5"/>
                <w:sz w:val="19"/>
              </w:rPr>
              <w:t> </w:t>
            </w:r>
            <w:r>
              <w:rPr>
                <w:b/>
                <w:color w:val="FFFFFF"/>
                <w:spacing w:val="-2"/>
                <w:sz w:val="19"/>
              </w:rPr>
              <w:t>Cover</w:t>
            </w:r>
          </w:p>
        </w:tc>
        <w:tc>
          <w:tcPr>
            <w:tcW w:w="4808" w:type="dxa"/>
            <w:shd w:val="clear" w:color="auto" w:fill="EBEFF9"/>
          </w:tcPr>
          <w:p>
            <w:pPr>
              <w:pStyle w:val="TableParagraph"/>
              <w:spacing w:before="63"/>
              <w:ind w:left="98"/>
              <w:rPr>
                <w:sz w:val="18"/>
              </w:rPr>
            </w:pPr>
            <w:r>
              <w:rPr>
                <w:sz w:val="18"/>
              </w:rPr>
              <w:t>Innovatix</w:t>
            </w:r>
            <w:r>
              <w:rPr>
                <w:spacing w:val="-3"/>
                <w:sz w:val="18"/>
              </w:rPr>
              <w:t> </w:t>
            </w:r>
            <w:r>
              <w:rPr>
                <w:sz w:val="18"/>
              </w:rPr>
              <w:t>Labs </w:t>
            </w:r>
            <w:r>
              <w:rPr>
                <w:spacing w:val="-4"/>
                <w:sz w:val="18"/>
              </w:rPr>
              <w:t>Team</w:t>
            </w:r>
          </w:p>
        </w:tc>
      </w:tr>
      <w:tr>
        <w:trPr>
          <w:trHeight w:val="530" w:hRule="atLeast"/>
        </w:trPr>
        <w:tc>
          <w:tcPr>
            <w:tcW w:w="1997" w:type="dxa"/>
            <w:shd w:val="clear" w:color="auto" w:fill="2D5395"/>
          </w:tcPr>
          <w:p>
            <w:pPr>
              <w:pStyle w:val="TableParagraph"/>
              <w:spacing w:before="155"/>
              <w:ind w:left="100"/>
              <w:rPr>
                <w:b/>
                <w:sz w:val="19"/>
              </w:rPr>
            </w:pPr>
            <w:r>
              <w:rPr>
                <w:b/>
                <w:color w:val="FFFFFF"/>
                <w:sz w:val="19"/>
              </w:rPr>
              <w:t>URL</w:t>
            </w:r>
            <w:r>
              <w:rPr>
                <w:b/>
                <w:color w:val="FFFFFF"/>
                <w:spacing w:val="-5"/>
                <w:sz w:val="19"/>
              </w:rPr>
              <w:t> </w:t>
            </w:r>
            <w:r>
              <w:rPr>
                <w:b/>
                <w:color w:val="FFFFFF"/>
                <w:spacing w:val="-4"/>
                <w:sz w:val="19"/>
              </w:rPr>
              <w:t>Buku</w:t>
            </w:r>
          </w:p>
        </w:tc>
        <w:tc>
          <w:tcPr>
            <w:tcW w:w="4808" w:type="dxa"/>
          </w:tcPr>
          <w:p>
            <w:pPr>
              <w:pStyle w:val="TableParagraph"/>
              <w:spacing w:before="58"/>
              <w:ind w:left="98" w:right="275"/>
              <w:rPr>
                <w:sz w:val="18"/>
              </w:rPr>
            </w:pPr>
            <w:hyperlink r:id="rId8">
              <w:r>
                <w:rPr>
                  <w:color w:val="0462C1"/>
                  <w:sz w:val="18"/>
                  <w:u w:val="single" w:color="0462C1"/>
                </w:rPr>
                <w:t>https://takazapublisher.com/shop/3a8bc881-b1bd-48b2-ac80-</w:t>
              </w:r>
            </w:hyperlink>
            <w:hyperlink r:id="rId8">
              <w:r>
                <w:rPr>
                  <w:color w:val="0462C1"/>
                  <w:spacing w:val="-2"/>
                  <w:sz w:val="18"/>
                  <w:u w:val="single" w:color="0462C1"/>
                </w:rPr>
                <w:t>dae5aa0678f7</w:t>
              </w:r>
            </w:hyperlink>
          </w:p>
        </w:tc>
      </w:tr>
      <w:tr>
        <w:trPr>
          <w:trHeight w:val="335" w:hRule="atLeast"/>
        </w:trPr>
        <w:tc>
          <w:tcPr>
            <w:tcW w:w="1997" w:type="dxa"/>
            <w:shd w:val="clear" w:color="auto" w:fill="1F3863"/>
          </w:tcPr>
          <w:p>
            <w:pPr>
              <w:pStyle w:val="TableParagraph"/>
              <w:spacing w:before="59"/>
              <w:ind w:left="100"/>
              <w:rPr>
                <w:b/>
                <w:sz w:val="19"/>
              </w:rPr>
            </w:pPr>
            <w:r>
              <w:rPr>
                <w:b/>
                <w:color w:val="FFFFFF"/>
                <w:spacing w:val="-4"/>
                <w:sz w:val="19"/>
              </w:rPr>
              <w:t>ISBN</w:t>
            </w:r>
          </w:p>
        </w:tc>
        <w:tc>
          <w:tcPr>
            <w:tcW w:w="4808" w:type="dxa"/>
            <w:shd w:val="clear" w:color="auto" w:fill="EBEFF9"/>
          </w:tcPr>
          <w:p>
            <w:pPr>
              <w:pStyle w:val="TableParagraph"/>
              <w:spacing w:before="63"/>
              <w:ind w:left="98"/>
              <w:rPr>
                <w:sz w:val="18"/>
              </w:rPr>
            </w:pPr>
            <w:r>
              <w:rPr>
                <w:spacing w:val="-2"/>
                <w:sz w:val="18"/>
              </w:rPr>
              <w:t>978-634-7850-16-</w:t>
            </w:r>
            <w:r>
              <w:rPr>
                <w:spacing w:val="-10"/>
                <w:sz w:val="18"/>
              </w:rPr>
              <w:t>4</w:t>
            </w:r>
          </w:p>
        </w:tc>
      </w:tr>
      <w:tr>
        <w:trPr>
          <w:trHeight w:val="335" w:hRule="atLeast"/>
        </w:trPr>
        <w:tc>
          <w:tcPr>
            <w:tcW w:w="1997" w:type="dxa"/>
            <w:shd w:val="clear" w:color="auto" w:fill="2D5395"/>
          </w:tcPr>
          <w:p>
            <w:pPr>
              <w:pStyle w:val="TableParagraph"/>
              <w:spacing w:before="59"/>
              <w:ind w:left="100"/>
              <w:rPr>
                <w:b/>
                <w:sz w:val="19"/>
              </w:rPr>
            </w:pPr>
            <w:r>
              <w:rPr>
                <w:b/>
                <w:color w:val="FFFFFF"/>
                <w:spacing w:val="-2"/>
                <w:sz w:val="19"/>
              </w:rPr>
              <w:t>Ukuran</w:t>
            </w:r>
          </w:p>
        </w:tc>
        <w:tc>
          <w:tcPr>
            <w:tcW w:w="4808" w:type="dxa"/>
          </w:tcPr>
          <w:p>
            <w:pPr>
              <w:pStyle w:val="TableParagraph"/>
              <w:spacing w:before="63"/>
              <w:ind w:left="98"/>
              <w:rPr>
                <w:sz w:val="18"/>
              </w:rPr>
            </w:pPr>
            <w:r>
              <w:rPr>
                <w:sz w:val="18"/>
              </w:rPr>
              <w:t>xi,</w:t>
            </w:r>
            <w:r>
              <w:rPr>
                <w:spacing w:val="-5"/>
                <w:sz w:val="18"/>
              </w:rPr>
              <w:t> </w:t>
            </w:r>
            <w:r>
              <w:rPr>
                <w:sz w:val="18"/>
              </w:rPr>
              <w:t>183, Uk:</w:t>
            </w:r>
            <w:r>
              <w:rPr>
                <w:spacing w:val="-1"/>
                <w:sz w:val="18"/>
              </w:rPr>
              <w:t> </w:t>
            </w:r>
            <w:r>
              <w:rPr>
                <w:sz w:val="18"/>
              </w:rPr>
              <w:t>15.5 ×</w:t>
            </w:r>
            <w:r>
              <w:rPr>
                <w:spacing w:val="-2"/>
                <w:sz w:val="18"/>
              </w:rPr>
              <w:t> </w:t>
            </w:r>
            <w:r>
              <w:rPr>
                <w:sz w:val="18"/>
              </w:rPr>
              <w:t>23 </w:t>
            </w:r>
            <w:r>
              <w:rPr>
                <w:spacing w:val="-5"/>
                <w:sz w:val="18"/>
              </w:rPr>
              <w:t>cm</w:t>
            </w:r>
          </w:p>
        </w:tc>
      </w:tr>
      <w:tr>
        <w:trPr>
          <w:trHeight w:val="336" w:hRule="atLeast"/>
        </w:trPr>
        <w:tc>
          <w:tcPr>
            <w:tcW w:w="1997" w:type="dxa"/>
            <w:shd w:val="clear" w:color="auto" w:fill="1F3863"/>
          </w:tcPr>
          <w:p>
            <w:pPr>
              <w:pStyle w:val="TableParagraph"/>
              <w:spacing w:before="59"/>
              <w:ind w:left="100"/>
              <w:rPr>
                <w:b/>
                <w:sz w:val="19"/>
              </w:rPr>
            </w:pPr>
            <w:r>
              <w:rPr>
                <w:b/>
                <w:color w:val="FFFFFF"/>
                <w:sz w:val="19"/>
              </w:rPr>
              <w:t>Cetakan</w:t>
            </w:r>
            <w:r>
              <w:rPr>
                <w:b/>
                <w:color w:val="FFFFFF"/>
                <w:spacing w:val="-7"/>
                <w:sz w:val="19"/>
              </w:rPr>
              <w:t> </w:t>
            </w:r>
            <w:r>
              <w:rPr>
                <w:b/>
                <w:color w:val="FFFFFF"/>
                <w:spacing w:val="-2"/>
                <w:sz w:val="19"/>
              </w:rPr>
              <w:t>Pertama</w:t>
            </w:r>
          </w:p>
        </w:tc>
        <w:tc>
          <w:tcPr>
            <w:tcW w:w="4808" w:type="dxa"/>
            <w:shd w:val="clear" w:color="auto" w:fill="EBEFF9"/>
          </w:tcPr>
          <w:p>
            <w:pPr>
              <w:pStyle w:val="TableParagraph"/>
              <w:spacing w:before="64"/>
              <w:ind w:left="98"/>
              <w:rPr>
                <w:sz w:val="18"/>
              </w:rPr>
            </w:pPr>
            <w:r>
              <w:rPr>
                <w:sz w:val="18"/>
              </w:rPr>
              <w:t>Juli </w:t>
            </w:r>
            <w:r>
              <w:rPr>
                <w:spacing w:val="-4"/>
                <w:sz w:val="18"/>
              </w:rPr>
              <w:t>2026</w:t>
            </w:r>
          </w:p>
        </w:tc>
      </w:tr>
    </w:tbl>
    <w:p>
      <w:pPr>
        <w:pStyle w:val="BodyText"/>
        <w:spacing w:before="61"/>
        <w:rPr>
          <w:b/>
          <w:sz w:val="19"/>
        </w:rPr>
      </w:pPr>
    </w:p>
    <w:p>
      <w:pPr>
        <w:spacing w:before="0"/>
        <w:ind w:left="144" w:right="0" w:firstLine="0"/>
        <w:jc w:val="both"/>
        <w:rPr>
          <w:i/>
          <w:sz w:val="19"/>
        </w:rPr>
      </w:pPr>
      <w:r>
        <w:rPr>
          <w:i/>
          <w:sz w:val="19"/>
        </w:rPr>
        <w:t>Hak</w:t>
      </w:r>
      <w:r>
        <w:rPr>
          <w:i/>
          <w:spacing w:val="-6"/>
          <w:sz w:val="19"/>
        </w:rPr>
        <w:t> </w:t>
      </w:r>
      <w:r>
        <w:rPr>
          <w:i/>
          <w:sz w:val="19"/>
        </w:rPr>
        <w:t>Cipta</w:t>
      </w:r>
      <w:r>
        <w:rPr>
          <w:i/>
          <w:spacing w:val="-5"/>
          <w:sz w:val="19"/>
        </w:rPr>
        <w:t> </w:t>
      </w:r>
      <w:r>
        <w:rPr>
          <w:i/>
          <w:sz w:val="19"/>
        </w:rPr>
        <w:t>2026,</w:t>
      </w:r>
      <w:r>
        <w:rPr>
          <w:i/>
          <w:spacing w:val="-7"/>
          <w:sz w:val="19"/>
        </w:rPr>
        <w:t> </w:t>
      </w:r>
      <w:r>
        <w:rPr>
          <w:i/>
          <w:sz w:val="19"/>
        </w:rPr>
        <w:t>Pada</w:t>
      </w:r>
      <w:r>
        <w:rPr>
          <w:i/>
          <w:spacing w:val="-5"/>
          <w:sz w:val="19"/>
        </w:rPr>
        <w:t> </w:t>
      </w:r>
      <w:r>
        <w:rPr>
          <w:i/>
          <w:spacing w:val="-2"/>
          <w:sz w:val="19"/>
        </w:rPr>
        <w:t>Penulis</w:t>
      </w:r>
    </w:p>
    <w:p>
      <w:pPr>
        <w:spacing w:before="60"/>
        <w:ind w:left="324" w:right="424" w:firstLine="0"/>
        <w:jc w:val="both"/>
        <w:rPr>
          <w:i/>
          <w:sz w:val="19"/>
        </w:rPr>
      </w:pPr>
      <w:r>
        <w:rPr>
          <w:i/>
          <w:sz w:val="19"/>
        </w:rPr>
        <mc:AlternateContent>
          <mc:Choice Requires="wps">
            <w:drawing>
              <wp:anchor distT="0" distB="0" distL="0" distR="0" allowOverlap="1" layoutInCell="1" locked="0" behindDoc="0" simplePos="0" relativeHeight="15732736">
                <wp:simplePos x="0" y="0"/>
                <wp:positionH relativeFrom="page">
                  <wp:posOffset>524560</wp:posOffset>
                </wp:positionH>
                <wp:positionV relativeFrom="paragraph">
                  <wp:posOffset>38377</wp:posOffset>
                </wp:positionV>
                <wp:extent cx="12700" cy="492759"/>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2700" cy="492759"/>
                        </a:xfrm>
                        <a:custGeom>
                          <a:avLst/>
                          <a:gdLst/>
                          <a:ahLst/>
                          <a:cxnLst/>
                          <a:rect l="l" t="t" r="r" b="b"/>
                          <a:pathLst>
                            <a:path w="12700" h="492759">
                              <a:moveTo>
                                <a:pt x="12192" y="0"/>
                              </a:moveTo>
                              <a:lnTo>
                                <a:pt x="0" y="0"/>
                              </a:lnTo>
                              <a:lnTo>
                                <a:pt x="0" y="138684"/>
                              </a:lnTo>
                              <a:lnTo>
                                <a:pt x="0" y="277368"/>
                              </a:lnTo>
                              <a:lnTo>
                                <a:pt x="0" y="492252"/>
                              </a:lnTo>
                              <a:lnTo>
                                <a:pt x="12192" y="492252"/>
                              </a:lnTo>
                              <a:lnTo>
                                <a:pt x="12192" y="277368"/>
                              </a:lnTo>
                              <a:lnTo>
                                <a:pt x="12192" y="138684"/>
                              </a:lnTo>
                              <a:lnTo>
                                <a:pt x="12192" y="0"/>
                              </a:lnTo>
                              <a:close/>
                            </a:path>
                          </a:pathLst>
                        </a:custGeom>
                        <a:solidFill>
                          <a:srgbClr val="BE9000"/>
                        </a:solidFill>
                      </wps:spPr>
                      <wps:bodyPr wrap="square" lIns="0" tIns="0" rIns="0" bIns="0" rtlCol="0">
                        <a:prstTxWarp prst="textNoShape">
                          <a:avLst/>
                        </a:prstTxWarp>
                        <a:noAutofit/>
                      </wps:bodyPr>
                    </wps:wsp>
                  </a:graphicData>
                </a:graphic>
              </wp:anchor>
            </w:drawing>
          </mc:Choice>
          <mc:Fallback>
            <w:pict>
              <v:shape style="position:absolute;margin-left:41.304001pt;margin-top:3.021856pt;width:1pt;height:38.8pt;mso-position-horizontal-relative:page;mso-position-vertical-relative:paragraph;z-index:15732736" id="docshape8" coordorigin="826,60" coordsize="20,776" path="m845,60l826,60,826,279,826,497,826,836,845,836,845,497,845,279,845,60xe" filled="true" fillcolor="#be9000" stroked="false">
                <v:path arrowok="t"/>
                <v:fill type="solid"/>
                <w10:wrap type="none"/>
              </v:shape>
            </w:pict>
          </mc:Fallback>
        </mc:AlternateContent>
      </w:r>
      <w:r>
        <w:rPr>
          <w:i/>
          <w:sz w:val="19"/>
        </w:rPr>
        <w:t>Hak cipta dilindungi undang-undang. Dilarang keras menerjemahkan, memfotokopi, atau memperbanyak sebagian atau seluruh isi buku ini tanpa izin tertulis dari</w:t>
      </w:r>
      <w:r>
        <w:rPr>
          <w:i/>
          <w:spacing w:val="40"/>
          <w:sz w:val="19"/>
        </w:rPr>
        <w:t> </w:t>
      </w:r>
      <w:r>
        <w:rPr>
          <w:i/>
          <w:spacing w:val="-2"/>
          <w:sz w:val="19"/>
        </w:rPr>
        <w:t>penerbit.</w:t>
      </w:r>
    </w:p>
    <w:p>
      <w:pPr>
        <w:pStyle w:val="BodyText"/>
        <w:spacing w:before="87"/>
        <w:rPr>
          <w:i/>
          <w:sz w:val="20"/>
        </w:rPr>
      </w:pPr>
      <w:r>
        <w:rPr>
          <w:i/>
          <w:sz w:val="20"/>
        </w:rPr>
        <mc:AlternateContent>
          <mc:Choice Requires="wps">
            <w:drawing>
              <wp:anchor distT="0" distB="0" distL="0" distR="0" allowOverlap="1" layoutInCell="1" locked="0" behindDoc="1" simplePos="0" relativeHeight="487590400">
                <wp:simplePos x="0" y="0"/>
                <wp:positionH relativeFrom="page">
                  <wp:posOffset>1242364</wp:posOffset>
                </wp:positionH>
                <wp:positionV relativeFrom="paragraph">
                  <wp:posOffset>216530</wp:posOffset>
                </wp:positionV>
                <wp:extent cx="2811145" cy="635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2811145" cy="6350"/>
                        </a:xfrm>
                        <a:custGeom>
                          <a:avLst/>
                          <a:gdLst/>
                          <a:ahLst/>
                          <a:cxnLst/>
                          <a:rect l="l" t="t" r="r" b="b"/>
                          <a:pathLst>
                            <a:path w="2811145" h="6350">
                              <a:moveTo>
                                <a:pt x="2811144" y="0"/>
                              </a:moveTo>
                              <a:lnTo>
                                <a:pt x="0" y="0"/>
                              </a:lnTo>
                              <a:lnTo>
                                <a:pt x="0" y="6096"/>
                              </a:lnTo>
                              <a:lnTo>
                                <a:pt x="2811144" y="6096"/>
                              </a:lnTo>
                              <a:lnTo>
                                <a:pt x="2811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7.823997pt;margin-top:17.049644pt;width:221.35pt;height:.48001pt;mso-position-horizontal-relative:page;mso-position-vertical-relative:paragraph;z-index:-15726080;mso-wrap-distance-left:0;mso-wrap-distance-right:0" id="docshape9" filled="true" fillcolor="#000000" stroked="false">
                <v:fill type="solid"/>
                <w10:wrap type="topAndBottom"/>
              </v:rect>
            </w:pict>
          </mc:Fallback>
        </mc:AlternateContent>
      </w:r>
    </w:p>
    <w:p>
      <w:pPr>
        <w:spacing w:before="19" w:after="19"/>
        <w:ind w:left="2132" w:right="0" w:firstLine="0"/>
        <w:jc w:val="left"/>
        <w:rPr>
          <w:sz w:val="18"/>
        </w:rPr>
      </w:pPr>
      <w:r>
        <w:rPr>
          <w:sz w:val="18"/>
        </w:rPr>
        <w:t>Isi</w:t>
      </w:r>
      <w:r>
        <w:rPr>
          <w:spacing w:val="-2"/>
          <w:sz w:val="18"/>
        </w:rPr>
        <w:t> </w:t>
      </w:r>
      <w:r>
        <w:rPr>
          <w:sz w:val="18"/>
        </w:rPr>
        <w:t>diluar</w:t>
      </w:r>
      <w:r>
        <w:rPr>
          <w:spacing w:val="-1"/>
          <w:sz w:val="18"/>
        </w:rPr>
        <w:t> </w:t>
      </w:r>
      <w:r>
        <w:rPr>
          <w:sz w:val="18"/>
        </w:rPr>
        <w:t>tanggung</w:t>
      </w:r>
      <w:r>
        <w:rPr>
          <w:spacing w:val="-2"/>
          <w:sz w:val="18"/>
        </w:rPr>
        <w:t> </w:t>
      </w:r>
      <w:r>
        <w:rPr>
          <w:sz w:val="18"/>
        </w:rPr>
        <w:t>jawab </w:t>
      </w:r>
      <w:r>
        <w:rPr>
          <w:spacing w:val="-2"/>
          <w:sz w:val="18"/>
        </w:rPr>
        <w:t>percetakan</w:t>
      </w:r>
    </w:p>
    <w:p>
      <w:pPr>
        <w:spacing w:line="20" w:lineRule="exact"/>
        <w:ind w:left="1248" w:right="0" w:firstLine="0"/>
        <w:rPr>
          <w:sz w:val="2"/>
        </w:rPr>
      </w:pPr>
      <w:r>
        <w:rPr>
          <w:sz w:val="2"/>
        </w:rPr>
        <mc:AlternateContent>
          <mc:Choice Requires="wps">
            <w:drawing>
              <wp:inline distT="0" distB="0" distL="0" distR="0">
                <wp:extent cx="2811145" cy="6350"/>
                <wp:effectExtent l="0" t="0" r="0" b="0"/>
                <wp:docPr id="11" name="Group 11"/>
                <wp:cNvGraphicFramePr>
                  <a:graphicFrameLocks/>
                </wp:cNvGraphicFramePr>
                <a:graphic>
                  <a:graphicData uri="http://schemas.microsoft.com/office/word/2010/wordprocessingGroup">
                    <wpg:wgp>
                      <wpg:cNvPr id="11" name="Group 11"/>
                      <wpg:cNvGrpSpPr/>
                      <wpg:grpSpPr>
                        <a:xfrm>
                          <a:off x="0" y="0"/>
                          <a:ext cx="2811145" cy="6350"/>
                          <a:chExt cx="2811145" cy="6350"/>
                        </a:xfrm>
                      </wpg:grpSpPr>
                      <wps:wsp>
                        <wps:cNvPr id="12" name="Graphic 12"/>
                        <wps:cNvSpPr/>
                        <wps:spPr>
                          <a:xfrm>
                            <a:off x="0" y="0"/>
                            <a:ext cx="2811145" cy="6350"/>
                          </a:xfrm>
                          <a:custGeom>
                            <a:avLst/>
                            <a:gdLst/>
                            <a:ahLst/>
                            <a:cxnLst/>
                            <a:rect l="l" t="t" r="r" b="b"/>
                            <a:pathLst>
                              <a:path w="2811145" h="6350">
                                <a:moveTo>
                                  <a:pt x="2811144" y="0"/>
                                </a:moveTo>
                                <a:lnTo>
                                  <a:pt x="0" y="0"/>
                                </a:lnTo>
                                <a:lnTo>
                                  <a:pt x="0" y="6096"/>
                                </a:lnTo>
                                <a:lnTo>
                                  <a:pt x="2811144" y="6096"/>
                                </a:lnTo>
                                <a:lnTo>
                                  <a:pt x="2811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21.35pt;height:.5pt;mso-position-horizontal-relative:char;mso-position-vertical-relative:line" id="docshapegroup10" coordorigin="0,0" coordsize="4427,10">
                <v:rect style="position:absolute;left:0;top:0;width:4427;height:10" id="docshape11" filled="true" fillcolor="#000000" stroked="false">
                  <v:fill type="solid"/>
                </v:rect>
              </v:group>
            </w:pict>
          </mc:Fallback>
        </mc:AlternateContent>
      </w:r>
      <w:r>
        <w:rPr>
          <w:sz w:val="2"/>
        </w:rPr>
      </w:r>
    </w:p>
    <w:p>
      <w:pPr>
        <w:pStyle w:val="BodyText"/>
        <w:spacing w:before="11"/>
        <w:rPr>
          <w:sz w:val="19"/>
        </w:rPr>
      </w:pPr>
    </w:p>
    <w:p>
      <w:pPr>
        <w:spacing w:before="0"/>
        <w:ind w:left="2775" w:right="1833" w:hanging="1042"/>
        <w:jc w:val="left"/>
        <w:rPr>
          <w:b/>
          <w:sz w:val="19"/>
        </w:rPr>
      </w:pPr>
      <w:r>
        <w:rPr>
          <w:b/>
          <w:sz w:val="19"/>
        </w:rPr>
        <w:t>Copyright</w:t>
      </w:r>
      <w:r>
        <w:rPr>
          <w:b/>
          <w:spacing w:val="-7"/>
          <w:sz w:val="19"/>
        </w:rPr>
        <w:t> </w:t>
      </w:r>
      <w:r>
        <w:rPr>
          <w:b/>
          <w:sz w:val="19"/>
        </w:rPr>
        <w:t>©</w:t>
      </w:r>
      <w:r>
        <w:rPr>
          <w:b/>
          <w:spacing w:val="-6"/>
          <w:sz w:val="19"/>
        </w:rPr>
        <w:t> </w:t>
      </w:r>
      <w:r>
        <w:rPr>
          <w:b/>
          <w:sz w:val="19"/>
        </w:rPr>
        <w:t>2026</w:t>
      </w:r>
      <w:r>
        <w:rPr>
          <w:b/>
          <w:spacing w:val="-7"/>
          <w:sz w:val="19"/>
        </w:rPr>
        <w:t> </w:t>
      </w:r>
      <w:r>
        <w:rPr>
          <w:b/>
          <w:sz w:val="19"/>
        </w:rPr>
        <w:t>by</w:t>
      </w:r>
      <w:r>
        <w:rPr>
          <w:b/>
          <w:spacing w:val="-5"/>
          <w:sz w:val="19"/>
        </w:rPr>
        <w:t> </w:t>
      </w:r>
      <w:r>
        <w:rPr>
          <w:b/>
          <w:sz w:val="19"/>
        </w:rPr>
        <w:t>Takaza</w:t>
      </w:r>
      <w:r>
        <w:rPr>
          <w:b/>
          <w:spacing w:val="-9"/>
          <w:sz w:val="19"/>
        </w:rPr>
        <w:t> </w:t>
      </w:r>
      <w:r>
        <w:rPr>
          <w:b/>
          <w:sz w:val="19"/>
        </w:rPr>
        <w:t>Innovatix</w:t>
      </w:r>
      <w:r>
        <w:rPr>
          <w:b/>
          <w:spacing w:val="-7"/>
          <w:sz w:val="19"/>
        </w:rPr>
        <w:t> </w:t>
      </w:r>
      <w:r>
        <w:rPr>
          <w:b/>
          <w:sz w:val="19"/>
        </w:rPr>
        <w:t>Labs All Right Reserved</w:t>
      </w:r>
    </w:p>
    <w:p>
      <w:pPr>
        <w:pStyle w:val="BodyText"/>
        <w:spacing w:before="100"/>
        <w:rPr>
          <w:b/>
          <w:sz w:val="20"/>
        </w:rPr>
      </w:pPr>
      <w:r>
        <w:rPr>
          <w:b/>
          <w:sz w:val="20"/>
        </w:rPr>
        <w:drawing>
          <wp:anchor distT="0" distB="0" distL="0" distR="0" allowOverlap="1" layoutInCell="1" locked="0" behindDoc="1" simplePos="0" relativeHeight="487591424">
            <wp:simplePos x="0" y="0"/>
            <wp:positionH relativeFrom="page">
              <wp:posOffset>513715</wp:posOffset>
            </wp:positionH>
            <wp:positionV relativeFrom="paragraph">
              <wp:posOffset>225142</wp:posOffset>
            </wp:positionV>
            <wp:extent cx="1198538" cy="346329"/>
            <wp:effectExtent l="0" t="0" r="0" b="0"/>
            <wp:wrapTopAndBottom/>
            <wp:docPr id="13" name="Image 13" descr="C:\Users\BIOITY\Downloads\master file takaza.png"/>
            <wp:cNvGraphicFramePr>
              <a:graphicFrameLocks/>
            </wp:cNvGraphicFramePr>
            <a:graphic>
              <a:graphicData uri="http://schemas.openxmlformats.org/drawingml/2006/picture">
                <pic:pic>
                  <pic:nvPicPr>
                    <pic:cNvPr id="13" name="Image 13" descr="C:\Users\BIOITY\Downloads\master file takaza.png"/>
                    <pic:cNvPicPr/>
                  </pic:nvPicPr>
                  <pic:blipFill>
                    <a:blip r:embed="rId9" cstate="print"/>
                    <a:stretch>
                      <a:fillRect/>
                    </a:stretch>
                  </pic:blipFill>
                  <pic:spPr>
                    <a:xfrm>
                      <a:off x="0" y="0"/>
                      <a:ext cx="1198538" cy="346329"/>
                    </a:xfrm>
                    <a:prstGeom prst="rect">
                      <a:avLst/>
                    </a:prstGeom>
                  </pic:spPr>
                </pic:pic>
              </a:graphicData>
            </a:graphic>
          </wp:anchor>
        </w:drawing>
      </w:r>
    </w:p>
    <w:p>
      <w:pPr>
        <w:pStyle w:val="Heading2"/>
        <w:spacing w:before="112"/>
        <w:ind w:left="144"/>
        <w:jc w:val="left"/>
      </w:pPr>
      <w:r>
        <w:rPr/>
        <w:t>Penerbit</w:t>
      </w:r>
      <w:r>
        <w:rPr>
          <w:spacing w:val="-5"/>
        </w:rPr>
        <w:t> </w:t>
      </w:r>
      <w:r>
        <w:rPr/>
        <w:t>Takaza</w:t>
      </w:r>
      <w:r>
        <w:rPr>
          <w:spacing w:val="-5"/>
        </w:rPr>
        <w:t> </w:t>
      </w:r>
      <w:r>
        <w:rPr/>
        <w:t>Innovatix</w:t>
      </w:r>
      <w:r>
        <w:rPr>
          <w:spacing w:val="-4"/>
        </w:rPr>
        <w:t> Labs</w:t>
      </w:r>
    </w:p>
    <w:p>
      <w:pPr>
        <w:spacing w:before="0"/>
        <w:ind w:left="144" w:right="2665" w:firstLine="0"/>
        <w:jc w:val="left"/>
        <w:rPr>
          <w:sz w:val="18"/>
        </w:rPr>
      </w:pPr>
      <w:r>
        <w:rPr>
          <w:sz w:val="18"/>
        </w:rPr>
        <w:t>Anggota</w:t>
      </w:r>
      <w:r>
        <w:rPr>
          <w:spacing w:val="-8"/>
          <w:sz w:val="18"/>
        </w:rPr>
        <w:t> </w:t>
      </w:r>
      <w:r>
        <w:rPr>
          <w:sz w:val="18"/>
        </w:rPr>
        <w:t>Ikatan</w:t>
      </w:r>
      <w:r>
        <w:rPr>
          <w:spacing w:val="-7"/>
          <w:sz w:val="18"/>
        </w:rPr>
        <w:t> </w:t>
      </w:r>
      <w:r>
        <w:rPr>
          <w:sz w:val="18"/>
        </w:rPr>
        <w:t>Penerbit</w:t>
      </w:r>
      <w:r>
        <w:rPr>
          <w:spacing w:val="-8"/>
          <w:sz w:val="18"/>
        </w:rPr>
        <w:t> </w:t>
      </w:r>
      <w:r>
        <w:rPr>
          <w:sz w:val="18"/>
        </w:rPr>
        <w:t>Indonesia</w:t>
      </w:r>
      <w:r>
        <w:rPr>
          <w:spacing w:val="-9"/>
          <w:sz w:val="18"/>
        </w:rPr>
        <w:t> </w:t>
      </w:r>
      <w:r>
        <w:rPr>
          <w:sz w:val="18"/>
        </w:rPr>
        <w:t>(IKAPI)</w:t>
      </w:r>
      <w:r>
        <w:rPr>
          <w:spacing w:val="-8"/>
          <w:sz w:val="18"/>
        </w:rPr>
        <w:t> </w:t>
      </w:r>
      <w:r>
        <w:rPr>
          <w:sz w:val="18"/>
        </w:rPr>
        <w:t>No.044/SBA/2023 Jl. Berlian Raya Blok M4, Pegambiran Ampalu Nan XX, Lubuk Begalung, Kota Padang, Sumatera Barat</w:t>
      </w:r>
    </w:p>
    <w:p>
      <w:pPr>
        <w:spacing w:line="207" w:lineRule="exact" w:before="1"/>
        <w:ind w:left="144" w:right="0" w:firstLine="0"/>
        <w:jc w:val="left"/>
        <w:rPr>
          <w:sz w:val="18"/>
        </w:rPr>
      </w:pPr>
      <w:r>
        <w:rPr>
          <w:sz w:val="18"/>
        </w:rPr>
        <w:t>No</w:t>
      </w:r>
      <w:r>
        <w:rPr>
          <w:spacing w:val="-1"/>
          <w:sz w:val="18"/>
        </w:rPr>
        <w:t> </w:t>
      </w:r>
      <w:r>
        <w:rPr>
          <w:sz w:val="18"/>
        </w:rPr>
        <w:t>Hp:</w:t>
      </w:r>
      <w:r>
        <w:rPr>
          <w:spacing w:val="-1"/>
          <w:sz w:val="18"/>
        </w:rPr>
        <w:t> </w:t>
      </w:r>
      <w:r>
        <w:rPr>
          <w:sz w:val="18"/>
        </w:rPr>
        <w:t>+62</w:t>
      </w:r>
      <w:r>
        <w:rPr>
          <w:spacing w:val="-2"/>
          <w:sz w:val="18"/>
        </w:rPr>
        <w:t> </w:t>
      </w:r>
      <w:r>
        <w:rPr>
          <w:sz w:val="18"/>
        </w:rPr>
        <w:t>811 50321</w:t>
      </w:r>
      <w:r>
        <w:rPr>
          <w:spacing w:val="-2"/>
          <w:sz w:val="18"/>
        </w:rPr>
        <w:t> </w:t>
      </w:r>
      <w:r>
        <w:rPr>
          <w:spacing w:val="-5"/>
          <w:sz w:val="18"/>
        </w:rPr>
        <w:t>47</w:t>
      </w:r>
    </w:p>
    <w:p>
      <w:pPr>
        <w:spacing w:line="206" w:lineRule="exact" w:before="0"/>
        <w:ind w:left="144" w:right="0" w:firstLine="0"/>
        <w:jc w:val="left"/>
        <w:rPr>
          <w:sz w:val="18"/>
        </w:rPr>
      </w:pPr>
      <w:r>
        <w:rPr>
          <w:sz w:val="18"/>
        </w:rPr>
        <w:t>Website: </w:t>
      </w:r>
      <w:hyperlink r:id="rId10">
        <w:r>
          <w:rPr>
            <w:spacing w:val="-2"/>
            <w:sz w:val="18"/>
            <w:u w:val="single"/>
          </w:rPr>
          <w:t>www.takaza.id</w:t>
        </w:r>
      </w:hyperlink>
    </w:p>
    <w:p>
      <w:pPr>
        <w:spacing w:line="207" w:lineRule="exact" w:before="0"/>
        <w:ind w:left="144" w:right="0" w:firstLine="0"/>
        <w:jc w:val="left"/>
        <w:rPr>
          <w:sz w:val="18"/>
        </w:rPr>
      </w:pPr>
      <w:r>
        <w:rPr>
          <w:sz w:val="18"/>
        </w:rPr>
        <w:t>E-mail:</w:t>
      </w:r>
      <w:r>
        <w:rPr>
          <w:spacing w:val="-3"/>
          <w:sz w:val="18"/>
        </w:rPr>
        <w:t> </w:t>
      </w:r>
      <w:hyperlink r:id="rId11">
        <w:r>
          <w:rPr>
            <w:spacing w:val="-2"/>
            <w:sz w:val="18"/>
            <w:u w:val="single"/>
          </w:rPr>
          <w:t>bookspublishing@takaza.id</w:t>
        </w:r>
      </w:hyperlink>
    </w:p>
    <w:p>
      <w:pPr>
        <w:spacing w:after="0" w:line="207" w:lineRule="exact"/>
        <w:jc w:val="left"/>
        <w:rPr>
          <w:sz w:val="18"/>
        </w:rPr>
        <w:sectPr>
          <w:pgSz w:w="8790" w:h="13050"/>
          <w:pgMar w:top="1480" w:bottom="280" w:left="708" w:right="708"/>
        </w:sectPr>
      </w:pPr>
    </w:p>
    <w:p>
      <w:pPr>
        <w:spacing w:line="20" w:lineRule="exact"/>
        <w:ind w:left="396" w:right="0" w:firstLine="0"/>
        <w:rPr>
          <w:sz w:val="2"/>
        </w:rPr>
      </w:pPr>
      <w:r>
        <w:rPr>
          <w:sz w:val="2"/>
        </w:rPr>
        <mc:AlternateContent>
          <mc:Choice Requires="wps">
            <w:drawing>
              <wp:inline distT="0" distB="0" distL="0" distR="0">
                <wp:extent cx="4358640" cy="6350"/>
                <wp:effectExtent l="0" t="0" r="0" b="0"/>
                <wp:docPr id="16" name="Group 16"/>
                <wp:cNvGraphicFramePr>
                  <a:graphicFrameLocks/>
                </wp:cNvGraphicFramePr>
                <a:graphic>
                  <a:graphicData uri="http://schemas.microsoft.com/office/word/2010/wordprocessingGroup">
                    <wpg:wgp>
                      <wpg:cNvPr id="16" name="Group 16"/>
                      <wpg:cNvGrpSpPr/>
                      <wpg:grpSpPr>
                        <a:xfrm>
                          <a:off x="0" y="0"/>
                          <a:ext cx="4358640" cy="6350"/>
                          <a:chExt cx="4358640" cy="6350"/>
                        </a:xfrm>
                      </wpg:grpSpPr>
                      <wps:wsp>
                        <wps:cNvPr id="17" name="Graphic 1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wpg:wgp>
                  </a:graphicData>
                </a:graphic>
              </wp:inline>
            </w:drawing>
          </mc:Choice>
          <mc:Fallback>
            <w:pict>
              <v:group style="width:343.2pt;height:.5pt;mso-position-horizontal-relative:char;mso-position-vertical-relative:line" id="docshapegroup14" coordorigin="0,0" coordsize="6864,10">
                <v:rect style="position:absolute;left:0;top:0;width:6864;height:10" id="docshape15" filled="true" fillcolor="#1b6ca8" stroked="false">
                  <v:fill type="solid"/>
                </v:rect>
              </v:group>
            </w:pict>
          </mc:Fallback>
        </mc:AlternateContent>
      </w:r>
      <w:r>
        <w:rPr>
          <w:sz w:val="2"/>
        </w:rPr>
      </w:r>
    </w:p>
    <w:p>
      <w:pPr>
        <w:pStyle w:val="BodyText"/>
        <w:spacing w:before="178"/>
        <w:rPr>
          <w:sz w:val="28"/>
        </w:rPr>
      </w:pPr>
    </w:p>
    <w:p>
      <w:pPr>
        <w:pStyle w:val="Heading1"/>
        <w:tabs>
          <w:tab w:pos="3108" w:val="left" w:leader="none"/>
          <w:tab w:pos="7207" w:val="left" w:leader="none"/>
        </w:tabs>
        <w:ind w:left="396" w:right="0"/>
        <w:jc w:val="left"/>
      </w:pPr>
      <w:bookmarkStart w:name="_bookmark0" w:id="1"/>
      <w:bookmarkEnd w:id="1"/>
      <w:r>
        <w:rPr>
          <w:b w:val="0"/>
        </w:rPr>
      </w:r>
      <w:r>
        <w:rPr>
          <w:color w:val="FFFFFF"/>
          <w:shd w:fill="1A3556" w:color="auto" w:val="clear"/>
        </w:rPr>
        <w:tab/>
      </w:r>
      <w:r>
        <w:rPr>
          <w:color w:val="FFFFFF"/>
          <w:spacing w:val="-2"/>
          <w:shd w:fill="1A3556" w:color="auto" w:val="clear"/>
        </w:rPr>
        <w:t>PRAKATA</w:t>
      </w:r>
      <w:r>
        <w:rPr>
          <w:color w:val="FFFFFF"/>
          <w:shd w:fill="1A3556" w:color="auto" w:val="clear"/>
        </w:rPr>
        <w:tab/>
      </w:r>
    </w:p>
    <w:p>
      <w:pPr>
        <w:pStyle w:val="BodyText"/>
        <w:spacing w:before="120"/>
        <w:rPr>
          <w:b/>
          <w:sz w:val="20"/>
        </w:rPr>
      </w:pPr>
      <w:r>
        <w:rPr>
          <w:b/>
          <w:sz w:val="20"/>
        </w:rPr>
        <mc:AlternateContent>
          <mc:Choice Requires="wps">
            <w:drawing>
              <wp:anchor distT="0" distB="0" distL="0" distR="0" allowOverlap="1" layoutInCell="1" locked="0" behindDoc="1" simplePos="0" relativeHeight="487592960">
                <wp:simplePos x="0" y="0"/>
                <wp:positionH relativeFrom="page">
                  <wp:posOffset>701344</wp:posOffset>
                </wp:positionH>
                <wp:positionV relativeFrom="paragraph">
                  <wp:posOffset>237778</wp:posOffset>
                </wp:positionV>
                <wp:extent cx="4358640" cy="9525"/>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8.722734pt;width:343.18pt;height:.72pt;mso-position-horizontal-relative:page;mso-position-vertical-relative:paragraph;z-index:-15723520;mso-wrap-distance-left:0;mso-wrap-distance-right:0" id="docshape16" filled="true" fillcolor="#c79639" stroked="false">
                <v:fill type="solid"/>
                <w10:wrap type="topAndBottom"/>
              </v:rect>
            </w:pict>
          </mc:Fallback>
        </mc:AlternateContent>
      </w:r>
    </w:p>
    <w:p>
      <w:pPr>
        <w:pStyle w:val="BodyText"/>
        <w:spacing w:line="276" w:lineRule="auto" w:before="241"/>
        <w:ind w:left="425" w:right="138" w:firstLine="566"/>
        <w:jc w:val="both"/>
      </w:pPr>
      <w:r>
        <w:rPr/>
        <w:t>Buku ini lahir dari kegelisahan yang panjang: mengapa begitu banyak organisasi—bahkan yang memiliki sumber daya melimpah dan sejarah kejayaan puluhan tahun—runtuh saat berhadapan dengan gelombang</w:t>
      </w:r>
      <w:r>
        <w:rPr>
          <w:spacing w:val="40"/>
        </w:rPr>
        <w:t> </w:t>
      </w:r>
      <w:r>
        <w:rPr/>
        <w:t>disrupsi digital? Jawabannya, sebagaimana terungkap dalam delapan bab buku ini, tidak sesederhana "mereka gagal beradaptasi." Keruntuhan model bisnis konvensional adalah hasil dari jebakan inersia struktural, ketergantungan pada logika linier yang sudah usang, dan kegagalan memahami bahwa transformasi digital bukanlah proyek teknologi,</w:t>
      </w:r>
      <w:r>
        <w:rPr>
          <w:spacing w:val="40"/>
        </w:rPr>
        <w:t> </w:t>
      </w:r>
      <w:r>
        <w:rPr/>
        <w:t>melainkan proyek desain ulang organisasi secara fundamental. Buku ini disusun sebagai panduan strategis yang mengintegrasikan teori manajemen klasik dengan praktik terkini—dari AI generatif, blockchain, ekonomi platform, hingga etika digital—untuk membantu para pemimpin, akademisi, dan praktisi</w:t>
      </w:r>
      <w:r>
        <w:rPr>
          <w:spacing w:val="-1"/>
        </w:rPr>
        <w:t> </w:t>
      </w:r>
      <w:r>
        <w:rPr/>
        <w:t>merancang cetak biru</w:t>
      </w:r>
      <w:r>
        <w:rPr>
          <w:spacing w:val="-2"/>
        </w:rPr>
        <w:t> </w:t>
      </w:r>
      <w:r>
        <w:rPr/>
        <w:t>transformasi yang tidak hanya ambisius di atas kertas, tetapi juga dapat dieksekusi secara tangkas dan bertanggung </w:t>
      </w:r>
      <w:r>
        <w:rPr>
          <w:spacing w:val="-2"/>
        </w:rPr>
        <w:t>jawab.</w:t>
      </w:r>
    </w:p>
    <w:p>
      <w:pPr>
        <w:pStyle w:val="BodyText"/>
        <w:spacing w:line="276" w:lineRule="auto"/>
        <w:ind w:left="425" w:right="138" w:firstLine="566"/>
        <w:jc w:val="both"/>
      </w:pPr>
      <w:r>
        <w:rPr/>
        <w:t>Ucapan terima kasih yang tulus kami sampaikan kepada seluruh kolega, mitra riset, dan organisasi yang telah berbagi pengalaman dan data dalam proses penulisan buku ini. Semoga kehadiran buku ini dapat menjadi kompas kecil di tengah badai disrupsi, serta menginspirasi lahirnya organisasi-organisasi yang tidak hanya bertahan, tetapi juga tumbuh menjadi kekuatan regeneratif bagi ekonomi dan masyarakat. Selamat membaca, dan selamat memimpin perubahan.</w:t>
      </w:r>
    </w:p>
    <w:p>
      <w:pPr>
        <w:pStyle w:val="BodyText"/>
      </w:pPr>
    </w:p>
    <w:p>
      <w:pPr>
        <w:pStyle w:val="BodyText"/>
        <w:spacing w:before="237"/>
      </w:pPr>
    </w:p>
    <w:p>
      <w:pPr>
        <w:pStyle w:val="Heading2"/>
        <w:ind w:right="137"/>
        <w:jc w:val="right"/>
      </w:pPr>
      <w:r>
        <w:rPr>
          <w:spacing w:val="-2"/>
        </w:rPr>
        <w:t>Penulis</w:t>
      </w:r>
    </w:p>
    <w:p>
      <w:pPr>
        <w:pStyle w:val="Heading2"/>
        <w:spacing w:after="0"/>
        <w:jc w:val="right"/>
        <w:sectPr>
          <w:footerReference w:type="default" r:id="rId12"/>
          <w:pgSz w:w="8790" w:h="13050"/>
          <w:pgMar w:header="0" w:footer="884" w:top="1180" w:bottom="1080" w:left="708" w:right="708"/>
        </w:sectPr>
      </w:pPr>
    </w:p>
    <w:p>
      <w:pPr>
        <w:pStyle w:val="BodyText"/>
        <w:spacing w:before="4"/>
        <w:rPr>
          <w:b/>
          <w:sz w:val="17"/>
        </w:rPr>
      </w:pPr>
    </w:p>
    <w:p>
      <w:pPr>
        <w:pStyle w:val="BodyText"/>
        <w:spacing w:after="0"/>
        <w:rPr>
          <w:b/>
          <w:sz w:val="17"/>
        </w:rPr>
        <w:sectPr>
          <w:footerReference w:type="default" r:id="rId13"/>
          <w:pgSz w:w="8790" w:h="13050"/>
          <w:pgMar w:header="0" w:footer="0" w:top="1480" w:bottom="280" w:left="708" w:right="708"/>
        </w:sectPr>
      </w:pPr>
    </w:p>
    <w:p>
      <w:pPr>
        <w:spacing w:line="20" w:lineRule="exact"/>
        <w:ind w:left="396" w:right="0" w:firstLine="0"/>
        <w:rPr>
          <w:sz w:val="2"/>
        </w:rPr>
      </w:pPr>
      <w:r>
        <w:rPr>
          <w:sz w:val="2"/>
        </w:rPr>
        <mc:AlternateContent>
          <mc:Choice Requires="wps">
            <w:drawing>
              <wp:inline distT="0" distB="0" distL="0" distR="0">
                <wp:extent cx="4358640" cy="6350"/>
                <wp:effectExtent l="0" t="0" r="0" b="0"/>
                <wp:docPr id="21" name="Group 21"/>
                <wp:cNvGraphicFramePr>
                  <a:graphicFrameLocks/>
                </wp:cNvGraphicFramePr>
                <a:graphic>
                  <a:graphicData uri="http://schemas.microsoft.com/office/word/2010/wordprocessingGroup">
                    <wpg:wgp>
                      <wpg:cNvPr id="21" name="Group 21"/>
                      <wpg:cNvGrpSpPr/>
                      <wpg:grpSpPr>
                        <a:xfrm>
                          <a:off x="0" y="0"/>
                          <a:ext cx="4358640" cy="6350"/>
                          <a:chExt cx="4358640" cy="6350"/>
                        </a:xfrm>
                      </wpg:grpSpPr>
                      <wps:wsp>
                        <wps:cNvPr id="22" name="Graphic 2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wpg:wgp>
                  </a:graphicData>
                </a:graphic>
              </wp:inline>
            </w:drawing>
          </mc:Choice>
          <mc:Fallback>
            <w:pict>
              <v:group style="width:343.2pt;height:.5pt;mso-position-horizontal-relative:char;mso-position-vertical-relative:line" id="docshapegroup19" coordorigin="0,0" coordsize="6864,10">
                <v:rect style="position:absolute;left:0;top:0;width:6864;height:10" id="docshape20" filled="true" fillcolor="#1b6ca8" stroked="false">
                  <v:fill type="solid"/>
                </v:rect>
              </v:group>
            </w:pict>
          </mc:Fallback>
        </mc:AlternateContent>
      </w:r>
      <w:r>
        <w:rPr>
          <w:sz w:val="2"/>
        </w:rPr>
      </w:r>
    </w:p>
    <w:p>
      <w:pPr>
        <w:pStyle w:val="BodyText"/>
        <w:spacing w:before="178"/>
        <w:rPr>
          <w:b/>
          <w:sz w:val="28"/>
        </w:rPr>
      </w:pPr>
    </w:p>
    <w:p>
      <w:pPr>
        <w:pStyle w:val="Heading1"/>
        <w:tabs>
          <w:tab w:pos="2996" w:val="left" w:leader="none"/>
          <w:tab w:pos="7207" w:val="left" w:leader="none"/>
        </w:tabs>
        <w:ind w:left="396" w:right="0"/>
        <w:jc w:val="left"/>
      </w:pPr>
      <w:bookmarkStart w:name="_bookmark1" w:id="2"/>
      <w:bookmarkEnd w:id="2"/>
      <w:r>
        <w:rPr>
          <w:b w:val="0"/>
        </w:rPr>
      </w:r>
      <w:r>
        <w:rPr>
          <w:color w:val="FFFFFF"/>
          <w:shd w:fill="1A3556" w:color="auto" w:val="clear"/>
        </w:rPr>
        <w:tab/>
        <w:t>DAFTAR</w:t>
      </w:r>
      <w:r>
        <w:rPr>
          <w:color w:val="FFFFFF"/>
          <w:spacing w:val="-6"/>
          <w:shd w:fill="1A3556" w:color="auto" w:val="clear"/>
        </w:rPr>
        <w:t> </w:t>
      </w:r>
      <w:r>
        <w:rPr>
          <w:color w:val="FFFFFF"/>
          <w:spacing w:val="-5"/>
          <w:shd w:fill="1A3556" w:color="auto" w:val="clear"/>
        </w:rPr>
        <w:t>ISI</w:t>
      </w:r>
      <w:r>
        <w:rPr>
          <w:color w:val="FFFFFF"/>
          <w:shd w:fill="1A3556" w:color="auto" w:val="clear"/>
        </w:rPr>
        <w:tab/>
      </w:r>
    </w:p>
    <w:p>
      <w:pPr>
        <w:pStyle w:val="Heading1"/>
        <w:spacing w:after="0"/>
        <w:jc w:val="left"/>
        <w:sectPr>
          <w:footerReference w:type="default" r:id="rId14"/>
          <w:pgSz w:w="8790" w:h="13050"/>
          <w:pgMar w:header="0" w:footer="1105" w:top="1180" w:bottom="1410" w:left="708" w:right="708"/>
        </w:sectPr>
      </w:pPr>
    </w:p>
    <w:sdt>
      <w:sdtPr>
        <w:docPartObj>
          <w:docPartGallery w:val="Table of Contents"/>
          <w:docPartUnique/>
        </w:docPartObj>
      </w:sdtPr>
      <w:sdtEndPr/>
      <w:sdtContent>
        <w:p>
          <w:pPr>
            <w:pStyle w:val="TOC4"/>
            <w:tabs>
              <w:tab w:pos="6988" w:val="left" w:leader="dot"/>
            </w:tabs>
            <w:spacing w:before="589"/>
            <w:rPr>
              <w:rFonts w:ascii="Georgia"/>
            </w:rPr>
          </w:pPr>
          <w:r>
            <w:rPr>
              <w:rFonts w:ascii="Georgia"/>
            </w:rPr>
            <mc:AlternateContent>
              <mc:Choice Requires="wps">
                <w:drawing>
                  <wp:anchor distT="0" distB="0" distL="0" distR="0" allowOverlap="1" layoutInCell="1" locked="0" behindDoc="0" simplePos="0" relativeHeight="15734784">
                    <wp:simplePos x="0" y="0"/>
                    <wp:positionH relativeFrom="page">
                      <wp:posOffset>701344</wp:posOffset>
                    </wp:positionH>
                    <wp:positionV relativeFrom="paragraph">
                      <wp:posOffset>237778</wp:posOffset>
                    </wp:positionV>
                    <wp:extent cx="4358640" cy="9525"/>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8.722734pt;width:343.18pt;height:.72pt;mso-position-horizontal-relative:page;mso-position-vertical-relative:paragraph;z-index:15734784" id="docshape21" filled="true" fillcolor="#c79639" stroked="false">
                    <v:fill type="solid"/>
                    <w10:wrap type="none"/>
                  </v:rect>
                </w:pict>
              </mc:Fallback>
            </mc:AlternateContent>
          </w:r>
          <w:hyperlink w:history="true" w:anchor="_bookmark0">
            <w:r>
              <w:rPr>
                <w:spacing w:val="-2"/>
              </w:rPr>
              <w:t>PRAKATA</w:t>
            </w:r>
          </w:hyperlink>
          <w:r>
            <w:rPr/>
            <w:tab/>
          </w:r>
          <w:hyperlink w:history="true" w:anchor="_bookmark0">
            <w:r>
              <w:rPr>
                <w:rFonts w:ascii="Georgia"/>
                <w:spacing w:val="-5"/>
              </w:rPr>
              <w:t>iii</w:t>
            </w:r>
          </w:hyperlink>
        </w:p>
        <w:p>
          <w:pPr>
            <w:pStyle w:val="TOC4"/>
            <w:tabs>
              <w:tab w:pos="7096" w:val="left" w:leader="dot"/>
            </w:tabs>
            <w:rPr>
              <w:rFonts w:ascii="Georgia"/>
            </w:rPr>
          </w:pPr>
          <w:hyperlink w:history="true" w:anchor="_bookmark1">
            <w:r>
              <w:rPr/>
              <w:t>DAFTAR</w:t>
            </w:r>
            <w:r>
              <w:rPr>
                <w:spacing w:val="-9"/>
              </w:rPr>
              <w:t> </w:t>
            </w:r>
            <w:r>
              <w:rPr>
                <w:spacing w:val="-5"/>
              </w:rPr>
              <w:t>ISI</w:t>
            </w:r>
          </w:hyperlink>
          <w:r>
            <w:rPr/>
            <w:tab/>
          </w:r>
          <w:hyperlink w:history="true" w:anchor="_bookmark1">
            <w:r>
              <w:rPr>
                <w:rFonts w:ascii="Georgia"/>
                <w:spacing w:val="-10"/>
              </w:rPr>
              <w:t>v</w:t>
            </w:r>
          </w:hyperlink>
        </w:p>
        <w:p>
          <w:pPr>
            <w:pStyle w:val="TOC4"/>
            <w:tabs>
              <w:tab w:pos="7015" w:val="left" w:leader="dot"/>
            </w:tabs>
            <w:spacing w:before="102"/>
            <w:rPr>
              <w:rFonts w:ascii="Georgia"/>
            </w:rPr>
          </w:pPr>
          <w:hyperlink w:history="true" w:anchor="_bookmark2">
            <w:r>
              <w:rPr/>
              <w:t>DAFTAR</w:t>
            </w:r>
            <w:r>
              <w:rPr>
                <w:spacing w:val="-9"/>
              </w:rPr>
              <w:t> </w:t>
            </w:r>
            <w:r>
              <w:rPr>
                <w:spacing w:val="-2"/>
              </w:rPr>
              <w:t>TABEL</w:t>
            </w:r>
          </w:hyperlink>
          <w:r>
            <w:rPr/>
            <w:tab/>
          </w:r>
          <w:hyperlink w:history="true" w:anchor="_bookmark2">
            <w:r>
              <w:rPr>
                <w:rFonts w:ascii="Georgia"/>
                <w:spacing w:val="-5"/>
              </w:rPr>
              <w:t>ix</w:t>
            </w:r>
          </w:hyperlink>
        </w:p>
        <w:p>
          <w:pPr>
            <w:pStyle w:val="TOC4"/>
            <w:tabs>
              <w:tab w:pos="7015" w:val="left" w:leader="dot"/>
            </w:tabs>
            <w:rPr>
              <w:rFonts w:ascii="Georgia"/>
            </w:rPr>
          </w:pPr>
          <w:hyperlink w:history="true" w:anchor="_bookmark3">
            <w:r>
              <w:rPr/>
              <w:t>DAFTAR</w:t>
            </w:r>
            <w:r>
              <w:rPr>
                <w:spacing w:val="-9"/>
              </w:rPr>
              <w:t> </w:t>
            </w:r>
            <w:r>
              <w:rPr>
                <w:spacing w:val="-2"/>
              </w:rPr>
              <w:t>GAMBAR</w:t>
            </w:r>
          </w:hyperlink>
          <w:r>
            <w:rPr/>
            <w:tab/>
          </w:r>
          <w:hyperlink w:history="true" w:anchor="_bookmark3">
            <w:r>
              <w:rPr>
                <w:rFonts w:ascii="Georgia"/>
                <w:spacing w:val="-5"/>
              </w:rPr>
              <w:t>xi</w:t>
            </w:r>
          </w:hyperlink>
        </w:p>
        <w:p>
          <w:pPr>
            <w:pStyle w:val="TOC3"/>
            <w:tabs>
              <w:tab w:pos="7113" w:val="left" w:leader="dot"/>
            </w:tabs>
            <w:spacing w:before="99"/>
            <w:rPr>
              <w:rFonts w:ascii="Georgia"/>
            </w:rPr>
          </w:pPr>
          <w:hyperlink w:history="true" w:anchor="_bookmark4">
            <w:r>
              <w:rPr/>
              <w:t>BAB</w:t>
            </w:r>
            <w:r>
              <w:rPr>
                <w:spacing w:val="-8"/>
              </w:rPr>
              <w:t> </w:t>
            </w:r>
            <w:r>
              <w:rPr/>
              <w:t>I</w:t>
            </w:r>
            <w:r>
              <w:rPr>
                <w:spacing w:val="-5"/>
              </w:rPr>
              <w:t> </w:t>
            </w:r>
            <w:r>
              <w:rPr/>
              <w:t>FONDASI</w:t>
            </w:r>
            <w:r>
              <w:rPr>
                <w:spacing w:val="-5"/>
              </w:rPr>
              <w:t> </w:t>
            </w:r>
            <w:r>
              <w:rPr/>
              <w:t>INOVASI</w:t>
            </w:r>
            <w:r>
              <w:rPr>
                <w:spacing w:val="-5"/>
              </w:rPr>
              <w:t> </w:t>
            </w:r>
            <w:r>
              <w:rPr/>
              <w:t>DAN</w:t>
            </w:r>
            <w:r>
              <w:rPr>
                <w:spacing w:val="-6"/>
              </w:rPr>
              <w:t> </w:t>
            </w:r>
            <w:r>
              <w:rPr/>
              <w:t>TRANSFORMASI</w:t>
            </w:r>
            <w:r>
              <w:rPr>
                <w:spacing w:val="-4"/>
              </w:rPr>
              <w:t> </w:t>
            </w:r>
            <w:r>
              <w:rPr>
                <w:spacing w:val="-2"/>
              </w:rPr>
              <w:t>BISNIS</w:t>
            </w:r>
          </w:hyperlink>
          <w:r>
            <w:rPr/>
            <w:tab/>
          </w:r>
          <w:hyperlink w:history="true" w:anchor="_bookmark4">
            <w:r>
              <w:rPr>
                <w:rFonts w:ascii="Georgia"/>
                <w:spacing w:val="-10"/>
              </w:rPr>
              <w:t>1</w:t>
            </w:r>
          </w:hyperlink>
        </w:p>
        <w:p>
          <w:pPr>
            <w:pStyle w:val="TOC5"/>
            <w:numPr>
              <w:ilvl w:val="0"/>
              <w:numId w:val="1"/>
            </w:numPr>
            <w:tabs>
              <w:tab w:pos="913" w:val="left" w:leader="none"/>
              <w:tab w:pos="7127" w:val="left" w:leader="dot"/>
            </w:tabs>
            <w:spacing w:line="240" w:lineRule="auto" w:before="102" w:after="0"/>
            <w:ind w:left="913" w:right="0" w:hanging="267"/>
            <w:jc w:val="left"/>
            <w:rPr>
              <w:rFonts w:ascii="Georgia"/>
            </w:rPr>
          </w:pPr>
          <w:hyperlink w:history="true" w:anchor="_bookmark5">
            <w:r>
              <w:rPr/>
              <w:t>Definisi,</w:t>
            </w:r>
            <w:r>
              <w:rPr>
                <w:spacing w:val="-4"/>
              </w:rPr>
              <w:t> </w:t>
            </w:r>
            <w:r>
              <w:rPr/>
              <w:t>Ruang</w:t>
            </w:r>
            <w:r>
              <w:rPr>
                <w:spacing w:val="-6"/>
              </w:rPr>
              <w:t> </w:t>
            </w:r>
            <w:r>
              <w:rPr/>
              <w:t>Lingkup,</w:t>
            </w:r>
            <w:r>
              <w:rPr>
                <w:spacing w:val="-3"/>
              </w:rPr>
              <w:t> </w:t>
            </w:r>
            <w:r>
              <w:rPr/>
              <w:t>dan</w:t>
            </w:r>
            <w:r>
              <w:rPr>
                <w:spacing w:val="-4"/>
              </w:rPr>
              <w:t> </w:t>
            </w:r>
            <w:r>
              <w:rPr/>
              <w:t>Paradigma</w:t>
            </w:r>
            <w:r>
              <w:rPr>
                <w:spacing w:val="-3"/>
              </w:rPr>
              <w:t> </w:t>
            </w:r>
            <w:r>
              <w:rPr/>
              <w:t>Inovasi</w:t>
            </w:r>
            <w:r>
              <w:rPr>
                <w:spacing w:val="-3"/>
              </w:rPr>
              <w:t> </w:t>
            </w:r>
            <w:r>
              <w:rPr/>
              <w:t>di</w:t>
            </w:r>
            <w:r>
              <w:rPr>
                <w:spacing w:val="-3"/>
              </w:rPr>
              <w:t> </w:t>
            </w:r>
            <w:r>
              <w:rPr/>
              <w:t>Abad</w:t>
            </w:r>
            <w:r>
              <w:rPr>
                <w:spacing w:val="-3"/>
              </w:rPr>
              <w:t> </w:t>
            </w:r>
            <w:r>
              <w:rPr/>
              <w:t>ke-</w:t>
            </w:r>
            <w:r>
              <w:rPr>
                <w:spacing w:val="-5"/>
              </w:rPr>
              <w:t>21</w:t>
            </w:r>
          </w:hyperlink>
          <w:r>
            <w:rPr/>
            <w:tab/>
          </w:r>
          <w:hyperlink w:history="true" w:anchor="_bookmark5">
            <w:r>
              <w:rPr>
                <w:rFonts w:ascii="Georgia"/>
                <w:spacing w:val="-10"/>
              </w:rPr>
              <w:t>1</w:t>
            </w:r>
          </w:hyperlink>
        </w:p>
        <w:p>
          <w:pPr>
            <w:pStyle w:val="TOC5"/>
            <w:numPr>
              <w:ilvl w:val="0"/>
              <w:numId w:val="1"/>
            </w:numPr>
            <w:tabs>
              <w:tab w:pos="902" w:val="left" w:leader="none"/>
              <w:tab w:pos="7096" w:val="left" w:leader="dot"/>
            </w:tabs>
            <w:spacing w:line="240" w:lineRule="auto" w:before="99" w:after="0"/>
            <w:ind w:left="902" w:right="0" w:hanging="256"/>
            <w:jc w:val="left"/>
            <w:rPr>
              <w:rFonts w:ascii="Georgia"/>
            </w:rPr>
          </w:pPr>
          <w:hyperlink w:history="true" w:anchor="_bookmark6">
            <w:r>
              <w:rPr/>
              <w:t>Dari</w:t>
            </w:r>
            <w:r>
              <w:rPr>
                <w:spacing w:val="-4"/>
              </w:rPr>
              <w:t> </w:t>
            </w:r>
            <w:r>
              <w:rPr/>
              <w:t>Inovasi</w:t>
            </w:r>
            <w:r>
              <w:rPr>
                <w:spacing w:val="-3"/>
              </w:rPr>
              <w:t> </w:t>
            </w:r>
            <w:r>
              <w:rPr/>
              <w:t>Tertutup</w:t>
            </w:r>
            <w:r>
              <w:rPr>
                <w:spacing w:val="-4"/>
              </w:rPr>
              <w:t> </w:t>
            </w:r>
            <w:r>
              <w:rPr/>
              <w:t>ke</w:t>
            </w:r>
            <w:r>
              <w:rPr>
                <w:spacing w:val="-6"/>
              </w:rPr>
              <w:t> </w:t>
            </w:r>
            <w:r>
              <w:rPr/>
              <w:t>Inovasi</w:t>
            </w:r>
            <w:r>
              <w:rPr>
                <w:spacing w:val="-3"/>
              </w:rPr>
              <w:t> </w:t>
            </w:r>
            <w:r>
              <w:rPr/>
              <w:t>Terbuka:</w:t>
            </w:r>
            <w:r>
              <w:rPr>
                <w:spacing w:val="-3"/>
              </w:rPr>
              <w:t> </w:t>
            </w:r>
            <w:r>
              <w:rPr/>
              <w:t>Kolaborasi</w:t>
            </w:r>
            <w:r>
              <w:rPr>
                <w:spacing w:val="-3"/>
              </w:rPr>
              <w:t> </w:t>
            </w:r>
            <w:r>
              <w:rPr/>
              <w:t>sebagai</w:t>
            </w:r>
            <w:r>
              <w:rPr>
                <w:spacing w:val="-3"/>
              </w:rPr>
              <w:t> </w:t>
            </w:r>
            <w:r>
              <w:rPr>
                <w:spacing w:val="-2"/>
              </w:rPr>
              <w:t>Kunci</w:t>
            </w:r>
          </w:hyperlink>
          <w:r>
            <w:rPr/>
            <w:tab/>
          </w:r>
          <w:hyperlink w:history="true" w:anchor="_bookmark6">
            <w:r>
              <w:rPr>
                <w:rFonts w:ascii="Georgia"/>
                <w:spacing w:val="-10"/>
              </w:rPr>
              <w:t>4</w:t>
            </w:r>
          </w:hyperlink>
        </w:p>
        <w:p>
          <w:pPr>
            <w:pStyle w:val="TOC5"/>
            <w:numPr>
              <w:ilvl w:val="0"/>
              <w:numId w:val="1"/>
            </w:numPr>
            <w:tabs>
              <w:tab w:pos="902" w:val="left" w:leader="none"/>
            </w:tabs>
            <w:spacing w:line="240" w:lineRule="auto" w:before="99" w:after="0"/>
            <w:ind w:left="902" w:right="0" w:hanging="256"/>
            <w:jc w:val="left"/>
            <w:rPr>
              <w:rFonts w:ascii="Georgia"/>
            </w:rPr>
          </w:pPr>
          <w:hyperlink w:history="true" w:anchor="_bookmark7">
            <w:r>
              <w:rPr/>
              <w:t>Memahami</w:t>
            </w:r>
            <w:r>
              <w:rPr>
                <w:spacing w:val="-6"/>
              </w:rPr>
              <w:t> </w:t>
            </w:r>
            <w:r>
              <w:rPr/>
              <w:t>Siklus</w:t>
            </w:r>
            <w:r>
              <w:rPr>
                <w:spacing w:val="-5"/>
              </w:rPr>
              <w:t> </w:t>
            </w:r>
            <w:r>
              <w:rPr/>
              <w:t>Hidup</w:t>
            </w:r>
            <w:r>
              <w:rPr>
                <w:spacing w:val="-5"/>
              </w:rPr>
              <w:t> </w:t>
            </w:r>
            <w:r>
              <w:rPr/>
              <w:t>Transformasi</w:t>
            </w:r>
            <w:r>
              <w:rPr>
                <w:spacing w:val="-6"/>
              </w:rPr>
              <w:t> </w:t>
            </w:r>
            <w:r>
              <w:rPr/>
              <w:t>Bisnis:</w:t>
            </w:r>
            <w:r>
              <w:rPr>
                <w:spacing w:val="-4"/>
              </w:rPr>
              <w:t> </w:t>
            </w:r>
            <w:r>
              <w:rPr/>
              <w:t>Evolusi</w:t>
            </w:r>
            <w:r>
              <w:rPr>
                <w:spacing w:val="-4"/>
              </w:rPr>
              <w:t> </w:t>
            </w:r>
            <w:r>
              <w:rPr/>
              <w:t>atau</w:t>
            </w:r>
            <w:r>
              <w:rPr>
                <w:spacing w:val="-4"/>
              </w:rPr>
              <w:t> </w:t>
            </w:r>
            <w:r>
              <w:rPr>
                <w:spacing w:val="-2"/>
              </w:rPr>
              <w:t>Revolusi?</w:t>
            </w:r>
          </w:hyperlink>
          <w:hyperlink w:history="true" w:anchor="_bookmark7">
            <w:r>
              <w:rPr>
                <w:rFonts w:ascii="Georgia"/>
                <w:spacing w:val="-2"/>
              </w:rPr>
              <w:t>8</w:t>
            </w:r>
          </w:hyperlink>
        </w:p>
        <w:p>
          <w:pPr>
            <w:pStyle w:val="TOC5"/>
            <w:numPr>
              <w:ilvl w:val="0"/>
              <w:numId w:val="1"/>
            </w:numPr>
            <w:tabs>
              <w:tab w:pos="1028" w:val="left" w:leader="none"/>
              <w:tab w:pos="7031" w:val="left" w:leader="dot"/>
            </w:tabs>
            <w:spacing w:line="240" w:lineRule="auto" w:before="100" w:after="0"/>
            <w:ind w:left="646" w:right="143" w:firstLine="0"/>
            <w:jc w:val="left"/>
            <w:rPr>
              <w:rFonts w:ascii="Georgia"/>
            </w:rPr>
          </w:pPr>
          <w:hyperlink w:history="true" w:anchor="_bookmark8">
            <w:r>
              <w:rPr/>
              <w:t>Mengapa</w:t>
            </w:r>
            <w:r>
              <w:rPr>
                <w:spacing w:val="80"/>
              </w:rPr>
              <w:t> </w:t>
            </w:r>
            <w:r>
              <w:rPr/>
              <w:t>Model</w:t>
            </w:r>
            <w:r>
              <w:rPr>
                <w:spacing w:val="80"/>
              </w:rPr>
              <w:t> </w:t>
            </w:r>
            <w:r>
              <w:rPr/>
              <w:t>Konvensional</w:t>
            </w:r>
            <w:r>
              <w:rPr>
                <w:spacing w:val="80"/>
              </w:rPr>
              <w:t> </w:t>
            </w:r>
            <w:r>
              <w:rPr/>
              <w:t>Runtuh?</w:t>
            </w:r>
            <w:r>
              <w:rPr>
                <w:spacing w:val="80"/>
              </w:rPr>
              <w:t> </w:t>
            </w:r>
            <w:r>
              <w:rPr/>
              <w:t>Telaah</w:t>
            </w:r>
            <w:r>
              <w:rPr>
                <w:spacing w:val="80"/>
              </w:rPr>
              <w:t> </w:t>
            </w:r>
            <w:r>
              <w:rPr/>
              <w:t>Teori</w:t>
            </w:r>
            <w:r>
              <w:rPr>
                <w:spacing w:val="80"/>
              </w:rPr>
              <w:t> </w:t>
            </w:r>
            <w:r>
              <w:rPr/>
              <w:t>Creative</w:t>
            </w:r>
          </w:hyperlink>
          <w:r>
            <w:rPr/>
            <w:t> </w:t>
          </w:r>
          <w:hyperlink w:history="true" w:anchor="_bookmark8">
            <w:r>
              <w:rPr/>
              <w:t>D</w:t>
            </w:r>
          </w:hyperlink>
          <w:hyperlink w:history="true" w:anchor="_bookmark8">
            <w:r>
              <w:rPr/>
              <w:t>estruction Schumpeter di Era Digital</w:t>
            </w:r>
          </w:hyperlink>
          <w:r>
            <w:rPr/>
            <w:tab/>
          </w:r>
          <w:hyperlink w:history="true" w:anchor="_bookmark8">
            <w:r>
              <w:rPr>
                <w:rFonts w:ascii="Georgia"/>
                <w:spacing w:val="-6"/>
              </w:rPr>
              <w:t>11</w:t>
            </w:r>
          </w:hyperlink>
        </w:p>
        <w:p>
          <w:pPr>
            <w:pStyle w:val="TOC5"/>
            <w:numPr>
              <w:ilvl w:val="0"/>
              <w:numId w:val="1"/>
            </w:numPr>
            <w:tabs>
              <w:tab w:pos="912" w:val="left" w:leader="none"/>
              <w:tab w:pos="7003" w:val="left" w:leader="dot"/>
            </w:tabs>
            <w:spacing w:line="244" w:lineRule="auto" w:before="98" w:after="0"/>
            <w:ind w:left="646" w:right="144" w:firstLine="0"/>
            <w:jc w:val="left"/>
            <w:rPr>
              <w:rFonts w:ascii="Georgia"/>
            </w:rPr>
          </w:pPr>
          <w:hyperlink w:history="true" w:anchor="_bookmark9">
            <w:r>
              <w:rPr/>
              <w:t>Isu Hangat: Fenomena Quiet Quitting dan Kaitannya dengan Stagnasi</w:t>
            </w:r>
          </w:hyperlink>
          <w:r>
            <w:rPr/>
            <w:t> </w:t>
          </w:r>
          <w:hyperlink w:history="true" w:anchor="_bookmark9">
            <w:r>
              <w:rPr/>
              <w:t>I</w:t>
            </w:r>
          </w:hyperlink>
          <w:hyperlink w:history="true" w:anchor="_bookmark9">
            <w:r>
              <w:rPr/>
              <w:t>novasi</w:t>
            </w:r>
            <w:r>
              <w:rPr>
                <w:spacing w:val="-3"/>
              </w:rPr>
              <w:t> </w:t>
            </w:r>
            <w:r>
              <w:rPr>
                <w:spacing w:val="-2"/>
              </w:rPr>
              <w:t>Organisasi</w:t>
            </w:r>
          </w:hyperlink>
          <w:r>
            <w:rPr/>
            <w:tab/>
          </w:r>
          <w:hyperlink w:history="true" w:anchor="_bookmark9">
            <w:r>
              <w:rPr>
                <w:rFonts w:ascii="Georgia"/>
                <w:spacing w:val="-5"/>
              </w:rPr>
              <w:t>14</w:t>
            </w:r>
          </w:hyperlink>
        </w:p>
        <w:p>
          <w:pPr>
            <w:pStyle w:val="TOC3"/>
            <w:tabs>
              <w:tab w:pos="6971" w:val="left" w:leader="dot"/>
            </w:tabs>
            <w:spacing w:line="244" w:lineRule="auto"/>
            <w:ind w:right="143"/>
            <w:rPr>
              <w:rFonts w:ascii="Georgia"/>
            </w:rPr>
          </w:pPr>
          <w:hyperlink w:history="true" w:anchor="_bookmark11">
            <w:r>
              <w:rPr/>
              <w:t>BAB</w:t>
            </w:r>
            <w:r>
              <w:rPr>
                <w:spacing w:val="27"/>
              </w:rPr>
              <w:t> </w:t>
            </w:r>
            <w:r>
              <w:rPr/>
              <w:t>II</w:t>
            </w:r>
            <w:r>
              <w:rPr>
                <w:spacing w:val="29"/>
              </w:rPr>
              <w:t> </w:t>
            </w:r>
            <w:r>
              <w:rPr/>
              <w:t>ANATOMI</w:t>
            </w:r>
            <w:r>
              <w:rPr>
                <w:spacing w:val="26"/>
              </w:rPr>
              <w:t> </w:t>
            </w:r>
            <w:r>
              <w:rPr/>
              <w:t>MODEL</w:t>
            </w:r>
            <w:r>
              <w:rPr>
                <w:spacing w:val="27"/>
              </w:rPr>
              <w:t> </w:t>
            </w:r>
            <w:r>
              <w:rPr/>
              <w:t>BISNIS</w:t>
            </w:r>
            <w:r>
              <w:rPr>
                <w:spacing w:val="28"/>
              </w:rPr>
              <w:t> </w:t>
            </w:r>
            <w:r>
              <w:rPr/>
              <w:t>KONVENSIONAL</w:t>
            </w:r>
            <w:r>
              <w:rPr>
                <w:spacing w:val="27"/>
              </w:rPr>
              <w:t> </w:t>
            </w:r>
            <w:r>
              <w:rPr/>
              <w:t>DAN</w:t>
            </w:r>
            <w:r>
              <w:rPr>
                <w:spacing w:val="27"/>
              </w:rPr>
              <w:t> </w:t>
            </w:r>
            <w:r>
              <w:rPr/>
              <w:t>TITIK</w:t>
            </w:r>
          </w:hyperlink>
          <w:r>
            <w:rPr/>
            <w:t> </w:t>
          </w:r>
          <w:hyperlink w:history="true" w:anchor="_bookmark11">
            <w:r>
              <w:rPr>
                <w:spacing w:val="-2"/>
              </w:rPr>
              <w:t>K</w:t>
            </w:r>
          </w:hyperlink>
          <w:hyperlink w:history="true" w:anchor="_bookmark11">
            <w:r>
              <w:rPr>
                <w:spacing w:val="-2"/>
              </w:rPr>
              <w:t>ERUNTUHANNYA</w:t>
            </w:r>
          </w:hyperlink>
          <w:r>
            <w:rPr/>
            <w:tab/>
          </w:r>
          <w:hyperlink w:history="true" w:anchor="_bookmark11">
            <w:r>
              <w:rPr>
                <w:rFonts w:ascii="Georgia"/>
                <w:spacing w:val="-5"/>
              </w:rPr>
              <w:t>19</w:t>
            </w:r>
          </w:hyperlink>
        </w:p>
        <w:p>
          <w:pPr>
            <w:pStyle w:val="TOC5"/>
            <w:numPr>
              <w:ilvl w:val="0"/>
              <w:numId w:val="2"/>
            </w:numPr>
            <w:tabs>
              <w:tab w:pos="917" w:val="left" w:leader="none"/>
              <w:tab w:pos="7003" w:val="left" w:leader="dot"/>
            </w:tabs>
            <w:spacing w:line="240" w:lineRule="auto" w:before="90" w:after="0"/>
            <w:ind w:left="646" w:right="143" w:firstLine="0"/>
            <w:jc w:val="left"/>
            <w:rPr>
              <w:rFonts w:ascii="Georgia"/>
            </w:rPr>
          </w:pPr>
          <w:hyperlink w:history="true" w:anchor="_bookmark12">
            <w:r>
              <w:rPr/>
              <w:t>Karakteristik</w:t>
            </w:r>
            <w:r>
              <w:rPr>
                <w:spacing w:val="-1"/>
              </w:rPr>
              <w:t> </w:t>
            </w:r>
            <w:r>
              <w:rPr/>
              <w:t>Utama Bisnis</w:t>
            </w:r>
            <w:r>
              <w:rPr>
                <w:spacing w:val="-3"/>
              </w:rPr>
              <w:t> </w:t>
            </w:r>
            <w:r>
              <w:rPr/>
              <w:t>Konvensional: Rantai</w:t>
            </w:r>
            <w:r>
              <w:rPr>
                <w:spacing w:val="-2"/>
              </w:rPr>
              <w:t> </w:t>
            </w:r>
            <w:r>
              <w:rPr/>
              <w:t>Nilai Linier</w:t>
            </w:r>
            <w:r>
              <w:rPr>
                <w:spacing w:val="-2"/>
              </w:rPr>
              <w:t> </w:t>
            </w:r>
            <w:r>
              <w:rPr/>
              <w:t>dan</w:t>
            </w:r>
            <w:r>
              <w:rPr>
                <w:spacing w:val="-1"/>
              </w:rPr>
              <w:t> </w:t>
            </w:r>
            <w:r>
              <w:rPr/>
              <w:t>Aset</w:t>
            </w:r>
          </w:hyperlink>
          <w:r>
            <w:rPr/>
            <w:t> </w:t>
          </w:r>
          <w:hyperlink w:history="true" w:anchor="_bookmark12">
            <w:r>
              <w:rPr>
                <w:spacing w:val="-2"/>
              </w:rPr>
              <w:t>Fis</w:t>
            </w:r>
          </w:hyperlink>
          <w:hyperlink w:history="true" w:anchor="_bookmark12">
            <w:r>
              <w:rPr>
                <w:spacing w:val="-2"/>
              </w:rPr>
              <w:t>ik</w:t>
            </w:r>
          </w:hyperlink>
          <w:r>
            <w:rPr/>
            <w:tab/>
          </w:r>
          <w:hyperlink w:history="true" w:anchor="_bookmark12">
            <w:r>
              <w:rPr>
                <w:rFonts w:ascii="Georgia"/>
                <w:spacing w:val="-6"/>
              </w:rPr>
              <w:t>19</w:t>
            </w:r>
          </w:hyperlink>
        </w:p>
        <w:p>
          <w:pPr>
            <w:pStyle w:val="TOC5"/>
            <w:numPr>
              <w:ilvl w:val="0"/>
              <w:numId w:val="2"/>
            </w:numPr>
            <w:tabs>
              <w:tab w:pos="909" w:val="left" w:leader="none"/>
              <w:tab w:pos="7003" w:val="left" w:leader="dot"/>
            </w:tabs>
            <w:spacing w:line="240" w:lineRule="auto" w:before="101" w:after="0"/>
            <w:ind w:left="646" w:right="137" w:firstLine="0"/>
            <w:jc w:val="left"/>
            <w:rPr>
              <w:rFonts w:ascii="Georgia"/>
            </w:rPr>
          </w:pPr>
          <w:hyperlink w:history="true" w:anchor="_bookmark14">
            <w:r>
              <w:rPr/>
              <w:t>Kelemahan Inheren: Birokrasi, Silo Data, dan Lambatnya Pengambilan</w:t>
            </w:r>
          </w:hyperlink>
          <w:r>
            <w:rPr/>
            <w:t> </w:t>
          </w:r>
          <w:hyperlink w:history="true" w:anchor="_bookmark14">
            <w:r>
              <w:rPr>
                <w:spacing w:val="-2"/>
              </w:rPr>
              <w:t>K</w:t>
            </w:r>
          </w:hyperlink>
          <w:hyperlink w:history="true" w:anchor="_bookmark14">
            <w:r>
              <w:rPr>
                <w:spacing w:val="-2"/>
              </w:rPr>
              <w:t>eputusan</w:t>
            </w:r>
          </w:hyperlink>
          <w:r>
            <w:rPr/>
            <w:tab/>
          </w:r>
          <w:hyperlink w:history="true" w:anchor="_bookmark14">
            <w:r>
              <w:rPr>
                <w:rFonts w:ascii="Georgia"/>
                <w:spacing w:val="-6"/>
              </w:rPr>
              <w:t>21</w:t>
            </w:r>
          </w:hyperlink>
        </w:p>
        <w:p>
          <w:pPr>
            <w:pStyle w:val="TOC5"/>
            <w:numPr>
              <w:ilvl w:val="0"/>
              <w:numId w:val="2"/>
            </w:numPr>
            <w:tabs>
              <w:tab w:pos="928" w:val="left" w:leader="none"/>
              <w:tab w:pos="6981" w:val="left" w:leader="dot"/>
            </w:tabs>
            <w:spacing w:line="244" w:lineRule="auto" w:before="98" w:after="0"/>
            <w:ind w:left="646" w:right="142" w:firstLine="0"/>
            <w:jc w:val="left"/>
            <w:rPr>
              <w:rFonts w:ascii="Georgia"/>
            </w:rPr>
          </w:pPr>
          <w:hyperlink w:history="true" w:anchor="_bookmark17">
            <w:r>
              <w:rPr/>
              <w:t>Studi Kasus Keruntuhan Raksasa Konvensional: Kodak, Blockbuster,</w:t>
            </w:r>
          </w:hyperlink>
          <w:r>
            <w:rPr/>
            <w:t> </w:t>
          </w:r>
          <w:hyperlink w:history="true" w:anchor="_bookmark17">
            <w:r>
              <w:rPr/>
              <w:t>dan</w:t>
            </w:r>
          </w:hyperlink>
          <w:r>
            <w:rPr/>
            <w:t> </w:t>
          </w:r>
          <w:hyperlink w:history="true" w:anchor="_bookmark17">
            <w:r>
              <w:rPr/>
              <w:t>Ritel Tradisional</w:t>
            </w:r>
          </w:hyperlink>
          <w:r>
            <w:rPr/>
            <w:tab/>
          </w:r>
          <w:hyperlink w:history="true" w:anchor="_bookmark17">
            <w:r>
              <w:rPr>
                <w:rFonts w:ascii="Georgia"/>
                <w:spacing w:val="-6"/>
              </w:rPr>
              <w:t>25</w:t>
            </w:r>
          </w:hyperlink>
        </w:p>
        <w:p>
          <w:pPr>
            <w:pStyle w:val="TOC5"/>
            <w:numPr>
              <w:ilvl w:val="0"/>
              <w:numId w:val="2"/>
            </w:numPr>
            <w:tabs>
              <w:tab w:pos="913" w:val="left" w:leader="none"/>
              <w:tab w:pos="6964" w:val="left" w:leader="dot"/>
            </w:tabs>
            <w:spacing w:line="240" w:lineRule="auto" w:before="93" w:after="0"/>
            <w:ind w:left="913" w:right="0" w:hanging="267"/>
            <w:jc w:val="left"/>
            <w:rPr>
              <w:rFonts w:ascii="Georgia"/>
            </w:rPr>
          </w:pPr>
          <w:hyperlink w:history="true" w:anchor="_bookmark18">
            <w:r>
              <w:rPr/>
              <w:t>Sinyal</w:t>
            </w:r>
            <w:r>
              <w:rPr>
                <w:spacing w:val="-4"/>
              </w:rPr>
              <w:t> </w:t>
            </w:r>
            <w:r>
              <w:rPr/>
              <w:t>Disrupsi:</w:t>
            </w:r>
            <w:r>
              <w:rPr>
                <w:spacing w:val="-4"/>
              </w:rPr>
              <w:t> </w:t>
            </w:r>
            <w:r>
              <w:rPr/>
              <w:t>Indikator</w:t>
            </w:r>
            <w:r>
              <w:rPr>
                <w:spacing w:val="-5"/>
              </w:rPr>
              <w:t> </w:t>
            </w:r>
            <w:r>
              <w:rPr/>
              <w:t>Awal</w:t>
            </w:r>
            <w:r>
              <w:rPr>
                <w:spacing w:val="-4"/>
              </w:rPr>
              <w:t> </w:t>
            </w:r>
            <w:r>
              <w:rPr/>
              <w:t>Industri</w:t>
            </w:r>
            <w:r>
              <w:rPr>
                <w:spacing w:val="-4"/>
              </w:rPr>
              <w:t> </w:t>
            </w:r>
            <w:r>
              <w:rPr/>
              <w:t>Anda</w:t>
            </w:r>
            <w:r>
              <w:rPr>
                <w:spacing w:val="-5"/>
              </w:rPr>
              <w:t> </w:t>
            </w:r>
            <w:r>
              <w:rPr/>
              <w:t>Akan</w:t>
            </w:r>
            <w:r>
              <w:rPr>
                <w:spacing w:val="-4"/>
              </w:rPr>
              <w:t> </w:t>
            </w:r>
            <w:r>
              <w:rPr>
                <w:spacing w:val="-2"/>
              </w:rPr>
              <w:t>Terguncang</w:t>
            </w:r>
          </w:hyperlink>
          <w:r>
            <w:rPr/>
            <w:tab/>
          </w:r>
          <w:hyperlink w:history="true" w:anchor="_bookmark18">
            <w:r>
              <w:rPr>
                <w:rFonts w:ascii="Georgia"/>
                <w:spacing w:val="-5"/>
              </w:rPr>
              <w:t>30</w:t>
            </w:r>
          </w:hyperlink>
        </w:p>
        <w:p>
          <w:pPr>
            <w:pStyle w:val="TOC5"/>
            <w:numPr>
              <w:ilvl w:val="0"/>
              <w:numId w:val="2"/>
            </w:numPr>
            <w:tabs>
              <w:tab w:pos="948" w:val="left" w:leader="none"/>
              <w:tab w:pos="6979" w:val="left" w:leader="dot"/>
            </w:tabs>
            <w:spacing w:line="244" w:lineRule="auto" w:before="97" w:after="0"/>
            <w:ind w:left="646" w:right="144" w:firstLine="0"/>
            <w:jc w:val="left"/>
            <w:rPr>
              <w:rFonts w:ascii="Georgia"/>
            </w:rPr>
          </w:pPr>
          <w:hyperlink w:history="true" w:anchor="_bookmark20">
            <w:r>
              <w:rPr/>
              <w:t>Isu</w:t>
            </w:r>
            <w:r>
              <w:rPr>
                <w:spacing w:val="40"/>
              </w:rPr>
              <w:t> </w:t>
            </w:r>
            <w:r>
              <w:rPr/>
              <w:t>Hangat:</w:t>
            </w:r>
            <w:r>
              <w:rPr>
                <w:spacing w:val="40"/>
              </w:rPr>
              <w:t> </w:t>
            </w:r>
            <w:r>
              <w:rPr/>
              <w:t>Dampak</w:t>
            </w:r>
            <w:r>
              <w:rPr>
                <w:spacing w:val="40"/>
              </w:rPr>
              <w:t> </w:t>
            </w:r>
            <w:r>
              <w:rPr/>
              <w:t>Resesi</w:t>
            </w:r>
            <w:r>
              <w:rPr>
                <w:spacing w:val="40"/>
              </w:rPr>
              <w:t> </w:t>
            </w:r>
            <w:r>
              <w:rPr/>
              <w:t>Digital</w:t>
            </w:r>
            <w:r>
              <w:rPr>
                <w:spacing w:val="40"/>
              </w:rPr>
              <w:t> </w:t>
            </w:r>
            <w:r>
              <w:rPr/>
              <w:t>terhadap</w:t>
            </w:r>
            <w:r>
              <w:rPr>
                <w:spacing w:val="40"/>
              </w:rPr>
              <w:t> </w:t>
            </w:r>
            <w:r>
              <w:rPr/>
              <w:t>UMKM</w:t>
            </w:r>
            <w:r>
              <w:rPr>
                <w:spacing w:val="40"/>
              </w:rPr>
              <w:t> </w:t>
            </w:r>
            <w:r>
              <w:rPr/>
              <w:t>yang</w:t>
            </w:r>
            <w:r>
              <w:rPr>
                <w:spacing w:val="40"/>
              </w:rPr>
              <w:t> </w:t>
            </w:r>
            <w:r>
              <w:rPr/>
              <w:t>Belum</w:t>
            </w:r>
          </w:hyperlink>
          <w:r>
            <w:rPr/>
            <w:t> </w:t>
          </w:r>
          <w:hyperlink w:history="true" w:anchor="_bookmark20">
            <w:r>
              <w:rPr>
                <w:spacing w:val="-2"/>
              </w:rPr>
              <w:t>Ter</w:t>
            </w:r>
          </w:hyperlink>
          <w:hyperlink w:history="true" w:anchor="_bookmark20">
            <w:r>
              <w:rPr>
                <w:spacing w:val="-2"/>
              </w:rPr>
              <w:t>digitalisasi</w:t>
            </w:r>
          </w:hyperlink>
          <w:r>
            <w:rPr/>
            <w:tab/>
          </w:r>
          <w:hyperlink w:history="true" w:anchor="_bookmark20">
            <w:r>
              <w:rPr>
                <w:rFonts w:ascii="Georgia"/>
                <w:spacing w:val="-5"/>
              </w:rPr>
              <w:t>33</w:t>
            </w:r>
          </w:hyperlink>
        </w:p>
        <w:p>
          <w:pPr>
            <w:pStyle w:val="TOC3"/>
            <w:tabs>
              <w:tab w:pos="6962" w:val="left" w:leader="dot"/>
            </w:tabs>
            <w:spacing w:line="244" w:lineRule="auto"/>
            <w:ind w:right="141"/>
            <w:rPr>
              <w:rFonts w:ascii="Georgia"/>
            </w:rPr>
          </w:pPr>
          <w:hyperlink w:history="true" w:anchor="_bookmark22">
            <w:r>
              <w:rPr/>
              <w:t>BAB</w:t>
            </w:r>
            <w:r>
              <w:rPr>
                <w:spacing w:val="80"/>
              </w:rPr>
              <w:t> </w:t>
            </w:r>
            <w:r>
              <w:rPr/>
              <w:t>III</w:t>
            </w:r>
            <w:r>
              <w:rPr>
                <w:spacing w:val="80"/>
              </w:rPr>
              <w:t> </w:t>
            </w:r>
            <w:r>
              <w:rPr/>
              <w:t>ARSITEKTUR</w:t>
            </w:r>
            <w:r>
              <w:rPr>
                <w:spacing w:val="80"/>
              </w:rPr>
              <w:t> </w:t>
            </w:r>
            <w:r>
              <w:rPr/>
              <w:t>EKOSISTEM</w:t>
            </w:r>
            <w:r>
              <w:rPr>
                <w:spacing w:val="80"/>
              </w:rPr>
              <w:t> </w:t>
            </w:r>
            <w:r>
              <w:rPr/>
              <w:t>DIGITAL:</w:t>
            </w:r>
            <w:r>
              <w:rPr>
                <w:spacing w:val="80"/>
              </w:rPr>
              <w:t> </w:t>
            </w:r>
            <w:r>
              <w:rPr/>
              <w:t>PLATFORM,</w:t>
            </w:r>
          </w:hyperlink>
          <w:r>
            <w:rPr>
              <w:spacing w:val="80"/>
            </w:rPr>
            <w:t> </w:t>
          </w:r>
          <w:hyperlink w:history="true" w:anchor="_bookmark22">
            <w:r>
              <w:rPr/>
              <w:t>D</w:t>
            </w:r>
          </w:hyperlink>
          <w:hyperlink w:history="true" w:anchor="_bookmark22">
            <w:r>
              <w:rPr/>
              <w:t>ATA,</w:t>
            </w:r>
            <w:r>
              <w:rPr>
                <w:spacing w:val="-6"/>
              </w:rPr>
              <w:t> </w:t>
            </w:r>
            <w:r>
              <w:rPr/>
              <w:t>DAN</w:t>
            </w:r>
            <w:r>
              <w:rPr>
                <w:spacing w:val="-6"/>
              </w:rPr>
              <w:t> </w:t>
            </w:r>
            <w:r>
              <w:rPr>
                <w:spacing w:val="-2"/>
              </w:rPr>
              <w:t>JARINGAN</w:t>
            </w:r>
          </w:hyperlink>
          <w:r>
            <w:rPr/>
            <w:tab/>
          </w:r>
          <w:hyperlink w:history="true" w:anchor="_bookmark22">
            <w:r>
              <w:rPr>
                <w:rFonts w:ascii="Georgia"/>
                <w:spacing w:val="-5"/>
              </w:rPr>
              <w:t>37</w:t>
            </w:r>
          </w:hyperlink>
        </w:p>
        <w:p>
          <w:pPr>
            <w:pStyle w:val="TOC5"/>
            <w:numPr>
              <w:ilvl w:val="0"/>
              <w:numId w:val="3"/>
            </w:numPr>
            <w:tabs>
              <w:tab w:pos="913" w:val="left" w:leader="none"/>
              <w:tab w:pos="6988" w:val="left" w:leader="dot"/>
            </w:tabs>
            <w:spacing w:line="240" w:lineRule="auto" w:before="93" w:after="0"/>
            <w:ind w:left="913" w:right="0" w:hanging="267"/>
            <w:jc w:val="left"/>
            <w:rPr>
              <w:rFonts w:ascii="Georgia"/>
            </w:rPr>
          </w:pPr>
          <w:hyperlink w:history="true" w:anchor="_bookmark23">
            <w:r>
              <w:rPr/>
              <w:t>Lorem</w:t>
            </w:r>
            <w:r>
              <w:rPr>
                <w:spacing w:val="-2"/>
              </w:rPr>
              <w:t> </w:t>
            </w:r>
            <w:r>
              <w:rPr/>
              <w:t>Ipsum</w:t>
            </w:r>
            <w:r>
              <w:rPr>
                <w:spacing w:val="-4"/>
              </w:rPr>
              <w:t> </w:t>
            </w:r>
            <w:r>
              <w:rPr/>
              <w:t>Dolor</w:t>
            </w:r>
            <w:r>
              <w:rPr>
                <w:spacing w:val="-3"/>
              </w:rPr>
              <w:t> </w:t>
            </w:r>
            <w:r>
              <w:rPr/>
              <w:t>Sit</w:t>
            </w:r>
            <w:r>
              <w:rPr>
                <w:spacing w:val="-4"/>
              </w:rPr>
              <w:t> Amet</w:t>
            </w:r>
          </w:hyperlink>
          <w:r>
            <w:rPr/>
            <w:tab/>
          </w:r>
          <w:hyperlink w:history="true" w:anchor="_bookmark23">
            <w:r>
              <w:rPr>
                <w:rFonts w:ascii="Georgia"/>
                <w:spacing w:val="-5"/>
              </w:rPr>
              <w:t>37</w:t>
            </w:r>
          </w:hyperlink>
        </w:p>
        <w:p>
          <w:pPr>
            <w:pStyle w:val="TOC5"/>
            <w:numPr>
              <w:ilvl w:val="0"/>
              <w:numId w:val="3"/>
            </w:numPr>
            <w:tabs>
              <w:tab w:pos="902" w:val="left" w:leader="none"/>
              <w:tab w:pos="6962" w:val="left" w:leader="dot"/>
            </w:tabs>
            <w:spacing w:line="240" w:lineRule="auto" w:before="99" w:after="0"/>
            <w:ind w:left="902" w:right="0" w:hanging="256"/>
            <w:jc w:val="left"/>
            <w:rPr>
              <w:rFonts w:ascii="Georgia"/>
            </w:rPr>
          </w:pPr>
          <w:hyperlink w:history="true" w:anchor="_bookmark25">
            <w:r>
              <w:rPr/>
              <w:t>Lorem</w:t>
            </w:r>
            <w:r>
              <w:rPr>
                <w:spacing w:val="-3"/>
              </w:rPr>
              <w:t> </w:t>
            </w:r>
            <w:r>
              <w:rPr/>
              <w:t>Ipsum</w:t>
            </w:r>
            <w:r>
              <w:rPr>
                <w:spacing w:val="-2"/>
              </w:rPr>
              <w:t> </w:t>
            </w:r>
            <w:r>
              <w:rPr/>
              <w:t>Dolor</w:t>
            </w:r>
            <w:r>
              <w:rPr>
                <w:spacing w:val="-3"/>
              </w:rPr>
              <w:t> </w:t>
            </w:r>
            <w:r>
              <w:rPr/>
              <w:t>Sit</w:t>
            </w:r>
            <w:r>
              <w:rPr>
                <w:spacing w:val="-5"/>
              </w:rPr>
              <w:t> </w:t>
            </w:r>
            <w:r>
              <w:rPr>
                <w:spacing w:val="-4"/>
              </w:rPr>
              <w:t>Amet</w:t>
            </w:r>
          </w:hyperlink>
          <w:r>
            <w:rPr/>
            <w:tab/>
          </w:r>
          <w:hyperlink w:history="true" w:anchor="_bookmark25">
            <w:r>
              <w:rPr>
                <w:rFonts w:ascii="Georgia"/>
                <w:spacing w:val="-5"/>
              </w:rPr>
              <w:t>40</w:t>
            </w:r>
          </w:hyperlink>
        </w:p>
        <w:p>
          <w:pPr>
            <w:pStyle w:val="TOC5"/>
            <w:numPr>
              <w:ilvl w:val="0"/>
              <w:numId w:val="3"/>
            </w:numPr>
            <w:tabs>
              <w:tab w:pos="902" w:val="left" w:leader="none"/>
              <w:tab w:pos="6971" w:val="left" w:leader="dot"/>
            </w:tabs>
            <w:spacing w:line="240" w:lineRule="auto" w:before="101" w:after="20"/>
            <w:ind w:left="902" w:right="0" w:hanging="256"/>
            <w:jc w:val="left"/>
            <w:rPr>
              <w:rFonts w:ascii="Georgia"/>
            </w:rPr>
          </w:pPr>
          <w:hyperlink w:history="true" w:anchor="_bookmark28">
            <w:r>
              <w:rPr/>
              <w:t>Lorem</w:t>
            </w:r>
            <w:r>
              <w:rPr>
                <w:spacing w:val="-3"/>
              </w:rPr>
              <w:t> </w:t>
            </w:r>
            <w:r>
              <w:rPr/>
              <w:t>Ipsum</w:t>
            </w:r>
            <w:r>
              <w:rPr>
                <w:spacing w:val="-2"/>
              </w:rPr>
              <w:t> </w:t>
            </w:r>
            <w:r>
              <w:rPr/>
              <w:t>Dolor</w:t>
            </w:r>
            <w:r>
              <w:rPr>
                <w:spacing w:val="-3"/>
              </w:rPr>
              <w:t> </w:t>
            </w:r>
            <w:r>
              <w:rPr/>
              <w:t>Sit</w:t>
            </w:r>
            <w:r>
              <w:rPr>
                <w:spacing w:val="-5"/>
              </w:rPr>
              <w:t> </w:t>
            </w:r>
            <w:r>
              <w:rPr>
                <w:spacing w:val="-4"/>
              </w:rPr>
              <w:t>Amet</w:t>
            </w:r>
          </w:hyperlink>
          <w:r>
            <w:rPr/>
            <w:tab/>
          </w:r>
          <w:hyperlink w:history="true" w:anchor="_bookmark28">
            <w:r>
              <w:rPr>
                <w:rFonts w:ascii="Georgia"/>
                <w:spacing w:val="-5"/>
              </w:rPr>
              <w:t>44</w:t>
            </w:r>
          </w:hyperlink>
        </w:p>
        <w:p>
          <w:pPr>
            <w:pStyle w:val="TOC2"/>
            <w:numPr>
              <w:ilvl w:val="0"/>
              <w:numId w:val="3"/>
            </w:numPr>
            <w:tabs>
              <w:tab w:pos="730" w:val="left" w:leader="none"/>
              <w:tab w:pos="6705" w:val="left" w:leader="dot"/>
            </w:tabs>
            <w:spacing w:line="240" w:lineRule="auto" w:before="459" w:after="0"/>
            <w:ind w:left="365" w:right="425" w:firstLine="0"/>
            <w:jc w:val="left"/>
            <w:rPr>
              <w:rFonts w:ascii="Georgia"/>
            </w:rPr>
          </w:pPr>
          <w:hyperlink w:history="true" w:anchor="_bookmark29">
            <w:r>
              <w:rPr/>
              <w:t>API</w:t>
            </w:r>
            <w:r>
              <w:rPr>
                <w:spacing w:val="80"/>
              </w:rPr>
              <w:t> </w:t>
            </w:r>
            <w:r>
              <w:rPr/>
              <w:t>Economy</w:t>
            </w:r>
            <w:r>
              <w:rPr>
                <w:spacing w:val="80"/>
              </w:rPr>
              <w:t> </w:t>
            </w:r>
            <w:r>
              <w:rPr/>
              <w:t>dan</w:t>
            </w:r>
            <w:r>
              <w:rPr>
                <w:spacing w:val="80"/>
              </w:rPr>
              <w:t> </w:t>
            </w:r>
            <w:r>
              <w:rPr/>
              <w:t>Interoperabilitas:</w:t>
            </w:r>
            <w:r>
              <w:rPr>
                <w:spacing w:val="80"/>
              </w:rPr>
              <w:t> </w:t>
            </w:r>
            <w:r>
              <w:rPr/>
              <w:t>Menciptakan</w:t>
            </w:r>
            <w:r>
              <w:rPr>
                <w:spacing w:val="80"/>
              </w:rPr>
              <w:t> </w:t>
            </w:r>
            <w:r>
              <w:rPr/>
              <w:t>Nilai</w:t>
            </w:r>
            <w:r>
              <w:rPr>
                <w:spacing w:val="80"/>
              </w:rPr>
              <w:t> </w:t>
            </w:r>
            <w:r>
              <w:rPr/>
              <w:t>Melalui</w:t>
            </w:r>
          </w:hyperlink>
          <w:r>
            <w:rPr/>
            <w:t> </w:t>
          </w:r>
          <w:hyperlink w:history="true" w:anchor="_bookmark29">
            <w:r>
              <w:rPr>
                <w:spacing w:val="-2"/>
              </w:rPr>
              <w:t>K</w:t>
            </w:r>
          </w:hyperlink>
          <w:hyperlink w:history="true" w:anchor="_bookmark29">
            <w:r>
              <w:rPr>
                <w:spacing w:val="-2"/>
              </w:rPr>
              <w:t>eterbukaan</w:t>
            </w:r>
          </w:hyperlink>
          <w:r>
            <w:rPr/>
            <w:tab/>
          </w:r>
          <w:hyperlink w:history="true" w:anchor="_bookmark29">
            <w:r>
              <w:rPr>
                <w:rFonts w:ascii="Georgia"/>
                <w:spacing w:val="-6"/>
              </w:rPr>
              <w:t>47</w:t>
            </w:r>
          </w:hyperlink>
        </w:p>
        <w:p>
          <w:pPr>
            <w:pStyle w:val="TOC2"/>
            <w:numPr>
              <w:ilvl w:val="0"/>
              <w:numId w:val="3"/>
            </w:numPr>
            <w:tabs>
              <w:tab w:pos="671" w:val="left" w:leader="none"/>
              <w:tab w:pos="6700" w:val="left" w:leader="dot"/>
            </w:tabs>
            <w:spacing w:line="240" w:lineRule="auto" w:before="100" w:after="0"/>
            <w:ind w:left="365" w:right="422" w:firstLine="0"/>
            <w:jc w:val="left"/>
            <w:rPr>
              <w:rFonts w:ascii="Georgia"/>
            </w:rPr>
          </w:pPr>
          <w:hyperlink w:history="true" w:anchor="_bookmark31">
            <w:r>
              <w:rPr/>
              <w:t>Isu</w:t>
            </w:r>
            <w:r>
              <w:rPr>
                <w:spacing w:val="40"/>
              </w:rPr>
              <w:t> </w:t>
            </w:r>
            <w:r>
              <w:rPr/>
              <w:t>Hangat:</w:t>
            </w:r>
            <w:r>
              <w:rPr>
                <w:spacing w:val="40"/>
              </w:rPr>
              <w:t> </w:t>
            </w:r>
            <w:r>
              <w:rPr/>
              <w:t>Super-App</w:t>
            </w:r>
            <w:r>
              <w:rPr>
                <w:spacing w:val="40"/>
              </w:rPr>
              <w:t> </w:t>
            </w:r>
            <w:r>
              <w:rPr/>
              <w:t>vs.</w:t>
            </w:r>
            <w:r>
              <w:rPr>
                <w:spacing w:val="40"/>
              </w:rPr>
              <w:t> </w:t>
            </w:r>
            <w:r>
              <w:rPr/>
              <w:t>Decentralized</w:t>
            </w:r>
            <w:r>
              <w:rPr>
                <w:spacing w:val="40"/>
              </w:rPr>
              <w:t> </w:t>
            </w:r>
            <w:r>
              <w:rPr/>
              <w:t>Apps</w:t>
            </w:r>
            <w:r>
              <w:rPr>
                <w:spacing w:val="40"/>
              </w:rPr>
              <w:t> </w:t>
            </w:r>
            <w:r>
              <w:rPr/>
              <w:t>(dApps),</w:t>
            </w:r>
            <w:r>
              <w:rPr>
                <w:spacing w:val="40"/>
              </w:rPr>
              <w:t> </w:t>
            </w:r>
            <w:r>
              <w:rPr/>
              <w:t>Manakah</w:t>
            </w:r>
          </w:hyperlink>
          <w:r>
            <w:rPr/>
            <w:t> </w:t>
          </w:r>
          <w:hyperlink w:history="true" w:anchor="_bookmark31">
            <w:r>
              <w:rPr/>
              <w:t>Ma</w:t>
            </w:r>
          </w:hyperlink>
          <w:hyperlink w:history="true" w:anchor="_bookmark31">
            <w:r>
              <w:rPr/>
              <w:t>sa</w:t>
            </w:r>
            <w:r>
              <w:rPr>
                <w:spacing w:val="-3"/>
              </w:rPr>
              <w:t> </w:t>
            </w:r>
            <w:r>
              <w:rPr/>
              <w:t>Depan</w:t>
            </w:r>
            <w:r>
              <w:rPr>
                <w:spacing w:val="-1"/>
              </w:rPr>
              <w:t> </w:t>
            </w:r>
            <w:r>
              <w:rPr>
                <w:spacing w:val="-2"/>
              </w:rPr>
              <w:t>Ekosistem?</w:t>
            </w:r>
          </w:hyperlink>
          <w:r>
            <w:rPr/>
            <w:tab/>
          </w:r>
          <w:hyperlink w:history="true" w:anchor="_bookmark31">
            <w:r>
              <w:rPr>
                <w:rFonts w:ascii="Georgia"/>
                <w:spacing w:val="-5"/>
              </w:rPr>
              <w:t>52</w:t>
            </w:r>
          </w:hyperlink>
        </w:p>
        <w:p>
          <w:pPr>
            <w:pStyle w:val="TOC1"/>
            <w:tabs>
              <w:tab w:pos="6667" w:val="left" w:leader="dot"/>
            </w:tabs>
            <w:spacing w:line="244" w:lineRule="auto"/>
            <w:rPr>
              <w:rFonts w:ascii="Georgia"/>
            </w:rPr>
          </w:pPr>
          <w:hyperlink w:history="true" w:anchor="_bookmark33">
            <w:r>
              <w:rPr/>
              <w:t>BAB</w:t>
            </w:r>
            <w:r>
              <w:rPr>
                <w:spacing w:val="80"/>
              </w:rPr>
              <w:t> </w:t>
            </w:r>
            <w:r>
              <w:rPr/>
              <w:t>IV</w:t>
            </w:r>
            <w:r>
              <w:rPr>
                <w:spacing w:val="80"/>
              </w:rPr>
              <w:t> </w:t>
            </w:r>
            <w:r>
              <w:rPr/>
              <w:t>MERANCANG</w:t>
            </w:r>
            <w:r>
              <w:rPr>
                <w:spacing w:val="80"/>
              </w:rPr>
              <w:t> </w:t>
            </w:r>
            <w:r>
              <w:rPr/>
              <w:t>STRATEGI</w:t>
            </w:r>
            <w:r>
              <w:rPr>
                <w:spacing w:val="80"/>
              </w:rPr>
              <w:t> </w:t>
            </w:r>
            <w:r>
              <w:rPr/>
              <w:t>TRANSFORMASI</w:t>
            </w:r>
            <w:r>
              <w:rPr>
                <w:spacing w:val="80"/>
              </w:rPr>
              <w:t> </w:t>
            </w:r>
            <w:r>
              <w:rPr/>
              <w:t>DIGITAL</w:t>
            </w:r>
          </w:hyperlink>
          <w:r>
            <w:rPr/>
            <w:t> </w:t>
          </w:r>
          <w:hyperlink w:history="true" w:anchor="_bookmark33">
            <w:r>
              <w:rPr/>
              <w:t>Y</w:t>
            </w:r>
          </w:hyperlink>
          <w:hyperlink w:history="true" w:anchor="_bookmark33">
            <w:r>
              <w:rPr/>
              <w:t>ANG</w:t>
            </w:r>
            <w:r>
              <w:rPr>
                <w:spacing w:val="-5"/>
              </w:rPr>
              <w:t> </w:t>
            </w:r>
            <w:r>
              <w:rPr>
                <w:spacing w:val="-2"/>
              </w:rPr>
              <w:t>AGILE</w:t>
            </w:r>
          </w:hyperlink>
          <w:r>
            <w:rPr/>
            <w:tab/>
          </w:r>
          <w:hyperlink w:history="true" w:anchor="_bookmark33">
            <w:r>
              <w:rPr>
                <w:rFonts w:ascii="Georgia"/>
                <w:spacing w:val="-5"/>
              </w:rPr>
              <w:t>59</w:t>
            </w:r>
          </w:hyperlink>
        </w:p>
        <w:p>
          <w:pPr>
            <w:pStyle w:val="TOC2"/>
            <w:numPr>
              <w:ilvl w:val="0"/>
              <w:numId w:val="4"/>
            </w:numPr>
            <w:tabs>
              <w:tab w:pos="679" w:val="left" w:leader="none"/>
              <w:tab w:pos="6700" w:val="left" w:leader="dot"/>
            </w:tabs>
            <w:spacing w:line="242" w:lineRule="auto" w:before="90" w:after="0"/>
            <w:ind w:left="365" w:right="423" w:firstLine="0"/>
            <w:jc w:val="left"/>
            <w:rPr>
              <w:rFonts w:ascii="Georgia"/>
            </w:rPr>
          </w:pPr>
          <w:hyperlink w:history="true" w:anchor="_bookmark34">
            <w:r>
              <w:rPr/>
              <w:t>Mengapa</w:t>
            </w:r>
            <w:r>
              <w:rPr>
                <w:spacing w:val="40"/>
              </w:rPr>
              <w:t> </w:t>
            </w:r>
            <w:r>
              <w:rPr/>
              <w:t>Transformasi</w:t>
            </w:r>
            <w:r>
              <w:rPr>
                <w:spacing w:val="40"/>
              </w:rPr>
              <w:t> </w:t>
            </w:r>
            <w:r>
              <w:rPr/>
              <w:t>Digital</w:t>
            </w:r>
            <w:r>
              <w:rPr>
                <w:spacing w:val="40"/>
              </w:rPr>
              <w:t> </w:t>
            </w:r>
            <w:r>
              <w:rPr/>
              <w:t>Gagal?</w:t>
            </w:r>
            <w:r>
              <w:rPr>
                <w:spacing w:val="40"/>
              </w:rPr>
              <w:t> </w:t>
            </w:r>
            <w:r>
              <w:rPr/>
              <w:t>Akar</w:t>
            </w:r>
            <w:r>
              <w:rPr>
                <w:spacing w:val="40"/>
              </w:rPr>
              <w:t> </w:t>
            </w:r>
            <w:r>
              <w:rPr/>
              <w:t>Masalah</w:t>
            </w:r>
            <w:r>
              <w:rPr>
                <w:spacing w:val="40"/>
              </w:rPr>
              <w:t> </w:t>
            </w:r>
            <w:r>
              <w:rPr/>
              <w:t>dan</w:t>
            </w:r>
            <w:r>
              <w:rPr>
                <w:spacing w:val="40"/>
              </w:rPr>
              <w:t> </w:t>
            </w:r>
            <w:r>
              <w:rPr/>
              <w:t>Pelajaran</w:t>
            </w:r>
          </w:hyperlink>
          <w:r>
            <w:rPr/>
            <w:t> </w:t>
          </w:r>
          <w:hyperlink w:history="true" w:anchor="_bookmark34">
            <w:r>
              <w:rPr/>
              <w:t>dar</w:t>
            </w:r>
          </w:hyperlink>
          <w:hyperlink w:history="true" w:anchor="_bookmark34">
            <w:r>
              <w:rPr/>
              <w:t>i</w:t>
            </w:r>
            <w:r>
              <w:rPr>
                <w:spacing w:val="-5"/>
              </w:rPr>
              <w:t> </w:t>
            </w:r>
            <w:r>
              <w:rPr/>
              <w:t>Kegagalan</w:t>
            </w:r>
            <w:r>
              <w:rPr>
                <w:spacing w:val="-2"/>
              </w:rPr>
              <w:t> Global</w:t>
            </w:r>
          </w:hyperlink>
          <w:r>
            <w:rPr/>
            <w:tab/>
          </w:r>
          <w:hyperlink w:history="true" w:anchor="_bookmark34">
            <w:r>
              <w:rPr>
                <w:rFonts w:ascii="Georgia"/>
                <w:spacing w:val="-5"/>
              </w:rPr>
              <w:t>59</w:t>
            </w:r>
          </w:hyperlink>
        </w:p>
        <w:p>
          <w:pPr>
            <w:pStyle w:val="TOC2"/>
            <w:numPr>
              <w:ilvl w:val="0"/>
              <w:numId w:val="4"/>
            </w:numPr>
            <w:tabs>
              <w:tab w:pos="621" w:val="left" w:leader="none"/>
              <w:tab w:pos="6695" w:val="left" w:leader="dot"/>
            </w:tabs>
            <w:spacing w:line="240" w:lineRule="auto" w:before="99" w:after="0"/>
            <w:ind w:left="621" w:right="0" w:hanging="256"/>
            <w:jc w:val="left"/>
            <w:rPr>
              <w:rFonts w:ascii="Georgia"/>
            </w:rPr>
          </w:pPr>
          <w:hyperlink w:history="true" w:anchor="_bookmark36">
            <w:r>
              <w:rPr/>
              <w:t>Lorem</w:t>
            </w:r>
            <w:r>
              <w:rPr>
                <w:spacing w:val="-3"/>
              </w:rPr>
              <w:t> </w:t>
            </w:r>
            <w:r>
              <w:rPr/>
              <w:t>Ipsum</w:t>
            </w:r>
            <w:r>
              <w:rPr>
                <w:spacing w:val="-2"/>
              </w:rPr>
              <w:t> </w:t>
            </w:r>
            <w:r>
              <w:rPr/>
              <w:t>Dolor</w:t>
            </w:r>
            <w:r>
              <w:rPr>
                <w:spacing w:val="-3"/>
              </w:rPr>
              <w:t> </w:t>
            </w:r>
            <w:r>
              <w:rPr/>
              <w:t>Sit</w:t>
            </w:r>
            <w:r>
              <w:rPr>
                <w:spacing w:val="-5"/>
              </w:rPr>
              <w:t> </w:t>
            </w:r>
            <w:r>
              <w:rPr>
                <w:spacing w:val="-4"/>
              </w:rPr>
              <w:t>Amet</w:t>
            </w:r>
          </w:hyperlink>
          <w:r>
            <w:rPr/>
            <w:tab/>
          </w:r>
          <w:hyperlink w:history="true" w:anchor="_bookmark36">
            <w:r>
              <w:rPr>
                <w:rFonts w:ascii="Georgia"/>
                <w:spacing w:val="-5"/>
              </w:rPr>
              <w:t>63</w:t>
            </w:r>
          </w:hyperlink>
        </w:p>
        <w:p>
          <w:pPr>
            <w:pStyle w:val="TOC2"/>
            <w:numPr>
              <w:ilvl w:val="0"/>
              <w:numId w:val="4"/>
            </w:numPr>
            <w:tabs>
              <w:tab w:pos="623" w:val="left" w:leader="none"/>
              <w:tab w:pos="6683" w:val="left" w:leader="dot"/>
            </w:tabs>
            <w:spacing w:line="244" w:lineRule="auto" w:before="96" w:after="0"/>
            <w:ind w:left="365" w:right="424" w:firstLine="0"/>
            <w:jc w:val="left"/>
            <w:rPr>
              <w:rFonts w:ascii="Georgia"/>
            </w:rPr>
          </w:pPr>
          <w:hyperlink w:history="true" w:anchor="_bookmark37">
            <w:r>
              <w:rPr/>
              <w:t>Merancang</w:t>
            </w:r>
            <w:r>
              <w:rPr>
                <w:spacing w:val="-3"/>
              </w:rPr>
              <w:t> </w:t>
            </w:r>
            <w:r>
              <w:rPr/>
              <w:t>Cetak</w:t>
            </w:r>
            <w:r>
              <w:rPr>
                <w:spacing w:val="-3"/>
              </w:rPr>
              <w:t> </w:t>
            </w:r>
            <w:r>
              <w:rPr/>
              <w:t>Biru</w:t>
            </w:r>
            <w:r>
              <w:rPr>
                <w:spacing w:val="-5"/>
              </w:rPr>
              <w:t> </w:t>
            </w:r>
            <w:r>
              <w:rPr/>
              <w:t>Transformasi:</w:t>
            </w:r>
            <w:r>
              <w:rPr>
                <w:spacing w:val="-2"/>
              </w:rPr>
              <w:t> </w:t>
            </w:r>
            <w:r>
              <w:rPr/>
              <w:t>Dari</w:t>
            </w:r>
            <w:r>
              <w:rPr>
                <w:spacing w:val="-4"/>
              </w:rPr>
              <w:t> </w:t>
            </w:r>
            <w:r>
              <w:rPr/>
              <w:t>Visi</w:t>
            </w:r>
            <w:r>
              <w:rPr>
                <w:spacing w:val="-2"/>
              </w:rPr>
              <w:t> </w:t>
            </w:r>
            <w:r>
              <w:rPr/>
              <w:t>ke</w:t>
            </w:r>
            <w:r>
              <w:rPr>
                <w:spacing w:val="-5"/>
              </w:rPr>
              <w:t> </w:t>
            </w:r>
            <w:r>
              <w:rPr/>
              <w:t>Eksekusi</w:t>
            </w:r>
            <w:r>
              <w:rPr>
                <w:spacing w:val="-4"/>
              </w:rPr>
              <w:t> </w:t>
            </w:r>
            <w:r>
              <w:rPr/>
              <w:t>dalam</w:t>
            </w:r>
            <w:r>
              <w:rPr>
                <w:spacing w:val="-4"/>
              </w:rPr>
              <w:t> </w:t>
            </w:r>
            <w:r>
              <w:rPr/>
              <w:t>Satu</w:t>
            </w:r>
          </w:hyperlink>
          <w:r>
            <w:rPr/>
            <w:t> </w:t>
          </w:r>
          <w:hyperlink w:history="true" w:anchor="_bookmark37">
            <w:r>
              <w:rPr/>
              <w:t>K</w:t>
            </w:r>
          </w:hyperlink>
          <w:hyperlink w:history="true" w:anchor="_bookmark37">
            <w:r>
              <w:rPr/>
              <w:t>anvas Terpadu</w:t>
            </w:r>
          </w:hyperlink>
          <w:r>
            <w:rPr/>
            <w:tab/>
          </w:r>
          <w:hyperlink w:history="true" w:anchor="_bookmark37">
            <w:r>
              <w:rPr>
                <w:rFonts w:ascii="Georgia"/>
                <w:spacing w:val="-6"/>
              </w:rPr>
              <w:t>68</w:t>
            </w:r>
          </w:hyperlink>
        </w:p>
        <w:p>
          <w:pPr>
            <w:pStyle w:val="TOC2"/>
            <w:numPr>
              <w:ilvl w:val="0"/>
              <w:numId w:val="4"/>
            </w:numPr>
            <w:tabs>
              <w:tab w:pos="677" w:val="left" w:leader="none"/>
              <w:tab w:pos="6707" w:val="left" w:leader="dot"/>
            </w:tabs>
            <w:spacing w:line="240" w:lineRule="auto" w:before="91" w:after="0"/>
            <w:ind w:left="365" w:right="419" w:firstLine="0"/>
            <w:jc w:val="left"/>
            <w:rPr>
              <w:rFonts w:ascii="Georgia"/>
            </w:rPr>
          </w:pPr>
          <w:hyperlink w:history="true" w:anchor="_bookmark39">
            <w:r>
              <w:rPr/>
              <w:t>Mengeksekusi</w:t>
            </w:r>
            <w:r>
              <w:rPr>
                <w:spacing w:val="40"/>
              </w:rPr>
              <w:t> </w:t>
            </w:r>
            <w:r>
              <w:rPr/>
              <w:t>dengan</w:t>
            </w:r>
            <w:r>
              <w:rPr>
                <w:spacing w:val="38"/>
              </w:rPr>
              <w:t> </w:t>
            </w:r>
            <w:r>
              <w:rPr/>
              <w:t>Metodologi</w:t>
            </w:r>
            <w:r>
              <w:rPr>
                <w:spacing w:val="40"/>
              </w:rPr>
              <w:t> </w:t>
            </w:r>
            <w:r>
              <w:rPr/>
              <w:t>Agile:</w:t>
            </w:r>
            <w:r>
              <w:rPr>
                <w:spacing w:val="40"/>
              </w:rPr>
              <w:t> </w:t>
            </w:r>
            <w:r>
              <w:rPr/>
              <w:t>Dual-Track</w:t>
            </w:r>
            <w:r>
              <w:rPr>
                <w:spacing w:val="40"/>
              </w:rPr>
              <w:t> </w:t>
            </w:r>
            <w:r>
              <w:rPr/>
              <w:t>Agile,</w:t>
            </w:r>
            <w:r>
              <w:rPr>
                <w:spacing w:val="40"/>
              </w:rPr>
              <w:t> </w:t>
            </w:r>
            <w:r>
              <w:rPr/>
              <w:t>Design</w:t>
            </w:r>
          </w:hyperlink>
          <w:r>
            <w:rPr/>
            <w:t> </w:t>
          </w:r>
          <w:hyperlink w:history="true" w:anchor="_bookmark39">
            <w:r>
              <w:rPr/>
              <w:t>Spri</w:t>
            </w:r>
          </w:hyperlink>
          <w:hyperlink w:history="true" w:anchor="_bookmark39">
            <w:r>
              <w:rPr/>
              <w:t>nt, dan Innovation Lab</w:t>
            </w:r>
          </w:hyperlink>
          <w:r>
            <w:rPr/>
            <w:tab/>
          </w:r>
          <w:hyperlink w:history="true" w:anchor="_bookmark39">
            <w:r>
              <w:rPr>
                <w:rFonts w:ascii="Georgia"/>
                <w:spacing w:val="-6"/>
              </w:rPr>
              <w:t>72</w:t>
            </w:r>
          </w:hyperlink>
        </w:p>
        <w:p>
          <w:pPr>
            <w:pStyle w:val="TOC2"/>
            <w:numPr>
              <w:ilvl w:val="0"/>
              <w:numId w:val="4"/>
            </w:numPr>
            <w:tabs>
              <w:tab w:pos="671" w:val="left" w:leader="none"/>
              <w:tab w:pos="6705" w:val="left" w:leader="dot"/>
            </w:tabs>
            <w:spacing w:line="240" w:lineRule="auto" w:before="100" w:after="0"/>
            <w:ind w:left="365" w:right="421" w:firstLine="0"/>
            <w:jc w:val="left"/>
            <w:rPr>
              <w:rFonts w:ascii="Georgia" w:hAnsi="Georgia"/>
            </w:rPr>
          </w:pPr>
          <w:hyperlink w:history="true" w:anchor="_bookmark41">
            <w:r>
              <w:rPr/>
              <w:t>Isu</w:t>
            </w:r>
            <w:r>
              <w:rPr>
                <w:spacing w:val="40"/>
              </w:rPr>
              <w:t> </w:t>
            </w:r>
            <w:r>
              <w:rPr/>
              <w:t>Hangat:</w:t>
            </w:r>
            <w:r>
              <w:rPr>
                <w:spacing w:val="40"/>
              </w:rPr>
              <w:t> </w:t>
            </w:r>
            <w:r>
              <w:rPr/>
              <w:t>Digital</w:t>
            </w:r>
            <w:r>
              <w:rPr>
                <w:spacing w:val="40"/>
              </w:rPr>
              <w:t> </w:t>
            </w:r>
            <w:r>
              <w:rPr/>
              <w:t>Ethics</w:t>
            </w:r>
            <w:r>
              <w:rPr>
                <w:spacing w:val="40"/>
              </w:rPr>
              <w:t> </w:t>
            </w:r>
            <w:r>
              <w:rPr/>
              <w:t>by</w:t>
            </w:r>
            <w:r>
              <w:rPr>
                <w:spacing w:val="40"/>
              </w:rPr>
              <w:t> </w:t>
            </w:r>
            <w:r>
              <w:rPr/>
              <w:t>Design—Menyematkan</w:t>
            </w:r>
            <w:r>
              <w:rPr>
                <w:spacing w:val="40"/>
              </w:rPr>
              <w:t> </w:t>
            </w:r>
            <w:r>
              <w:rPr/>
              <w:t>Etika</w:t>
            </w:r>
            <w:r>
              <w:rPr>
                <w:spacing w:val="40"/>
              </w:rPr>
              <w:t> </w:t>
            </w:r>
            <w:r>
              <w:rPr/>
              <w:t>dalam</w:t>
            </w:r>
          </w:hyperlink>
          <w:r>
            <w:rPr/>
            <w:t> </w:t>
          </w:r>
          <w:hyperlink w:history="true" w:anchor="_bookmark41">
            <w:r>
              <w:rPr/>
              <w:t>Str</w:t>
            </w:r>
          </w:hyperlink>
          <w:hyperlink w:history="true" w:anchor="_bookmark41">
            <w:r>
              <w:rPr/>
              <w:t>ategi</w:t>
            </w:r>
            <w:r>
              <w:rPr>
                <w:spacing w:val="-7"/>
              </w:rPr>
              <w:t> </w:t>
            </w:r>
            <w:r>
              <w:rPr/>
              <w:t>Transformasi</w:t>
            </w:r>
            <w:r>
              <w:rPr>
                <w:spacing w:val="-4"/>
              </w:rPr>
              <w:t> </w:t>
            </w:r>
            <w:r>
              <w:rPr/>
              <w:t>Sejak</w:t>
            </w:r>
            <w:r>
              <w:rPr>
                <w:spacing w:val="-7"/>
              </w:rPr>
              <w:t> </w:t>
            </w:r>
            <w:r>
              <w:rPr>
                <w:spacing w:val="-4"/>
              </w:rPr>
              <w:t>Awal</w:t>
            </w:r>
          </w:hyperlink>
          <w:r>
            <w:rPr/>
            <w:tab/>
          </w:r>
          <w:hyperlink w:history="true" w:anchor="_bookmark41">
            <w:r>
              <w:rPr>
                <w:rFonts w:ascii="Georgia" w:hAnsi="Georgia"/>
                <w:spacing w:val="-5"/>
              </w:rPr>
              <w:t>76</w:t>
            </w:r>
          </w:hyperlink>
        </w:p>
        <w:p>
          <w:pPr>
            <w:pStyle w:val="TOC1"/>
            <w:tabs>
              <w:tab w:pos="6683" w:val="left" w:leader="dot"/>
            </w:tabs>
            <w:spacing w:line="244" w:lineRule="auto"/>
            <w:ind w:right="422"/>
            <w:rPr>
              <w:rFonts w:ascii="Georgia"/>
            </w:rPr>
          </w:pPr>
          <w:hyperlink w:history="true" w:anchor="_bookmark42">
            <w:r>
              <w:rPr/>
              <w:t>BAB</w:t>
            </w:r>
            <w:r>
              <w:rPr>
                <w:spacing w:val="80"/>
                <w:w w:val="150"/>
              </w:rPr>
              <w:t> </w:t>
            </w:r>
            <w:r>
              <w:rPr/>
              <w:t>V</w:t>
            </w:r>
            <w:r>
              <w:rPr>
                <w:spacing w:val="80"/>
                <w:w w:val="150"/>
              </w:rPr>
              <w:t> </w:t>
            </w:r>
            <w:r>
              <w:rPr/>
              <w:t>KEPEMIMPINAN</w:t>
            </w:r>
            <w:r>
              <w:rPr>
                <w:spacing w:val="80"/>
                <w:w w:val="150"/>
              </w:rPr>
              <w:t> </w:t>
            </w:r>
            <w:r>
              <w:rPr/>
              <w:t>DAN</w:t>
            </w:r>
            <w:r>
              <w:rPr>
                <w:spacing w:val="80"/>
                <w:w w:val="150"/>
              </w:rPr>
              <w:t> </w:t>
            </w:r>
            <w:r>
              <w:rPr/>
              <w:t>BUDAYA</w:t>
            </w:r>
            <w:r>
              <w:rPr>
                <w:spacing w:val="80"/>
                <w:w w:val="150"/>
              </w:rPr>
              <w:t> </w:t>
            </w:r>
            <w:r>
              <w:rPr/>
              <w:t>INOVASI</w:t>
            </w:r>
            <w:r>
              <w:rPr>
                <w:spacing w:val="80"/>
                <w:w w:val="150"/>
              </w:rPr>
              <w:t> </w:t>
            </w:r>
            <w:r>
              <w:rPr/>
              <w:t>DI</w:t>
            </w:r>
            <w:r>
              <w:rPr>
                <w:spacing w:val="80"/>
                <w:w w:val="150"/>
              </w:rPr>
              <w:t> </w:t>
            </w:r>
            <w:r>
              <w:rPr/>
              <w:t>ERA</w:t>
            </w:r>
          </w:hyperlink>
          <w:r>
            <w:rPr/>
            <w:t> </w:t>
          </w:r>
          <w:hyperlink w:history="true" w:anchor="_bookmark42">
            <w:r>
              <w:rPr>
                <w:spacing w:val="-2"/>
              </w:rPr>
              <w:t>D</w:t>
            </w:r>
          </w:hyperlink>
          <w:hyperlink w:history="true" w:anchor="_bookmark42">
            <w:r>
              <w:rPr>
                <w:spacing w:val="-2"/>
              </w:rPr>
              <w:t>IGITAL</w:t>
            </w:r>
          </w:hyperlink>
          <w:r>
            <w:rPr/>
            <w:tab/>
          </w:r>
          <w:hyperlink w:history="true" w:anchor="_bookmark42">
            <w:r>
              <w:rPr>
                <w:rFonts w:ascii="Georgia"/>
                <w:spacing w:val="-5"/>
              </w:rPr>
              <w:t>81</w:t>
            </w:r>
          </w:hyperlink>
        </w:p>
        <w:p>
          <w:pPr>
            <w:pStyle w:val="TOC2"/>
            <w:numPr>
              <w:ilvl w:val="0"/>
              <w:numId w:val="5"/>
            </w:numPr>
            <w:tabs>
              <w:tab w:pos="682" w:val="left" w:leader="none"/>
              <w:tab w:pos="6715" w:val="left" w:leader="dot"/>
            </w:tabs>
            <w:spacing w:line="244" w:lineRule="auto" w:before="90" w:after="0"/>
            <w:ind w:left="365" w:right="425" w:firstLine="0"/>
            <w:jc w:val="left"/>
            <w:rPr>
              <w:rFonts w:ascii="Georgia"/>
            </w:rPr>
          </w:pPr>
          <w:hyperlink w:history="true" w:anchor="_bookmark43">
            <w:r>
              <w:rPr/>
              <w:t>Dari</w:t>
            </w:r>
            <w:r>
              <w:rPr>
                <w:spacing w:val="40"/>
              </w:rPr>
              <w:t> </w:t>
            </w:r>
            <w:r>
              <w:rPr/>
              <w:t>Otoritarian</w:t>
            </w:r>
            <w:r>
              <w:rPr>
                <w:spacing w:val="40"/>
              </w:rPr>
              <w:t> </w:t>
            </w:r>
            <w:r>
              <w:rPr/>
              <w:t>ke</w:t>
            </w:r>
            <w:r>
              <w:rPr>
                <w:spacing w:val="40"/>
              </w:rPr>
              <w:t> </w:t>
            </w:r>
            <w:r>
              <w:rPr/>
              <w:t>Servant</w:t>
            </w:r>
            <w:r>
              <w:rPr>
                <w:spacing w:val="40"/>
              </w:rPr>
              <w:t> </w:t>
            </w:r>
            <w:r>
              <w:rPr/>
              <w:t>Leadership:</w:t>
            </w:r>
            <w:r>
              <w:rPr>
                <w:spacing w:val="40"/>
              </w:rPr>
              <w:t> </w:t>
            </w:r>
            <w:r>
              <w:rPr/>
              <w:t>Gaya</w:t>
            </w:r>
            <w:r>
              <w:rPr>
                <w:spacing w:val="40"/>
              </w:rPr>
              <w:t> </w:t>
            </w:r>
            <w:r>
              <w:rPr/>
              <w:t>Kepemimpinan</w:t>
            </w:r>
            <w:r>
              <w:rPr>
                <w:spacing w:val="40"/>
              </w:rPr>
              <w:t> </w:t>
            </w:r>
            <w:r>
              <w:rPr/>
              <w:t>yang</w:t>
            </w:r>
          </w:hyperlink>
          <w:r>
            <w:rPr/>
            <w:t> </w:t>
          </w:r>
          <w:hyperlink w:history="true" w:anchor="_bookmark43">
            <w:r>
              <w:rPr>
                <w:spacing w:val="-2"/>
              </w:rPr>
              <w:t>Me</w:t>
            </w:r>
          </w:hyperlink>
          <w:hyperlink w:history="true" w:anchor="_bookmark43">
            <w:r>
              <w:rPr>
                <w:spacing w:val="-2"/>
              </w:rPr>
              <w:t>mberdayakan</w:t>
            </w:r>
          </w:hyperlink>
          <w:r>
            <w:rPr/>
            <w:tab/>
          </w:r>
          <w:hyperlink w:history="true" w:anchor="_bookmark43">
            <w:r>
              <w:rPr>
                <w:rFonts w:ascii="Georgia"/>
                <w:spacing w:val="-5"/>
              </w:rPr>
              <w:t>81</w:t>
            </w:r>
          </w:hyperlink>
        </w:p>
        <w:p>
          <w:pPr>
            <w:pStyle w:val="TOC2"/>
            <w:numPr>
              <w:ilvl w:val="0"/>
              <w:numId w:val="5"/>
            </w:numPr>
            <w:tabs>
              <w:tab w:pos="780" w:val="left" w:leader="none"/>
              <w:tab w:pos="2104" w:val="left" w:leader="none"/>
              <w:tab w:pos="6698" w:val="left" w:leader="dot"/>
            </w:tabs>
            <w:spacing w:line="240" w:lineRule="auto" w:before="91" w:after="0"/>
            <w:ind w:left="365" w:right="422" w:firstLine="0"/>
            <w:jc w:val="left"/>
            <w:rPr>
              <w:rFonts w:ascii="Georgia"/>
            </w:rPr>
          </w:pPr>
          <w:hyperlink w:history="true" w:anchor="_bookmark46">
            <w:r>
              <w:rPr>
                <w:spacing w:val="-2"/>
              </w:rPr>
              <w:t>Membangun</w:t>
            </w:r>
            <w:r>
              <w:rPr/>
              <w:tab/>
              <w:t>Budaya</w:t>
            </w:r>
            <w:r>
              <w:rPr>
                <w:spacing w:val="80"/>
                <w:w w:val="150"/>
              </w:rPr>
              <w:t> </w:t>
            </w:r>
            <w:r>
              <w:rPr/>
              <w:t>Psychological</w:t>
            </w:r>
            <w:r>
              <w:rPr>
                <w:spacing w:val="80"/>
                <w:w w:val="150"/>
              </w:rPr>
              <w:t> </w:t>
            </w:r>
            <w:r>
              <w:rPr/>
              <w:t>Safety</w:t>
            </w:r>
            <w:r>
              <w:rPr>
                <w:spacing w:val="80"/>
                <w:w w:val="150"/>
              </w:rPr>
              <w:t> </w:t>
            </w:r>
            <w:r>
              <w:rPr/>
              <w:t>untuk</w:t>
            </w:r>
            <w:r>
              <w:rPr>
                <w:spacing w:val="80"/>
                <w:w w:val="150"/>
              </w:rPr>
              <w:t> </w:t>
            </w:r>
            <w:r>
              <w:rPr/>
              <w:t>Mendorong</w:t>
            </w:r>
          </w:hyperlink>
          <w:r>
            <w:rPr/>
            <w:t> </w:t>
          </w:r>
          <w:hyperlink w:history="true" w:anchor="_bookmark46">
            <w:r>
              <w:rPr/>
              <w:t>K</w:t>
            </w:r>
          </w:hyperlink>
          <w:hyperlink w:history="true" w:anchor="_bookmark46">
            <w:r>
              <w:rPr/>
              <w:t>eberanian</w:t>
            </w:r>
            <w:r>
              <w:rPr>
                <w:spacing w:val="-6"/>
              </w:rPr>
              <w:t> </w:t>
            </w:r>
            <w:r>
              <w:rPr>
                <w:spacing w:val="-2"/>
              </w:rPr>
              <w:t>Bereksperimen</w:t>
            </w:r>
          </w:hyperlink>
          <w:r>
            <w:rPr/>
            <w:tab/>
          </w:r>
          <w:hyperlink w:history="true" w:anchor="_bookmark46">
            <w:r>
              <w:rPr>
                <w:rFonts w:ascii="Georgia"/>
                <w:spacing w:val="-5"/>
              </w:rPr>
              <w:t>87</w:t>
            </w:r>
          </w:hyperlink>
        </w:p>
        <w:p>
          <w:pPr>
            <w:pStyle w:val="TOC2"/>
            <w:numPr>
              <w:ilvl w:val="0"/>
              <w:numId w:val="5"/>
            </w:numPr>
            <w:tabs>
              <w:tab w:pos="728" w:val="left" w:leader="none"/>
              <w:tab w:pos="6693" w:val="left" w:leader="dot"/>
            </w:tabs>
            <w:spacing w:line="240" w:lineRule="auto" w:before="101" w:after="0"/>
            <w:ind w:left="365" w:right="424" w:firstLine="0"/>
            <w:jc w:val="left"/>
            <w:rPr>
              <w:rFonts w:ascii="Georgia"/>
            </w:rPr>
          </w:pPr>
          <w:hyperlink w:history="true" w:anchor="_bookmark47">
            <w:r>
              <w:rPr/>
              <w:t>Manajemen</w:t>
            </w:r>
            <w:r>
              <w:rPr>
                <w:spacing w:val="80"/>
              </w:rPr>
              <w:t> </w:t>
            </w:r>
            <w:r>
              <w:rPr/>
              <w:t>Talenta</w:t>
            </w:r>
            <w:r>
              <w:rPr>
                <w:spacing w:val="80"/>
              </w:rPr>
              <w:t> </w:t>
            </w:r>
            <w:r>
              <w:rPr/>
              <w:t>Digital:</w:t>
            </w:r>
            <w:r>
              <w:rPr>
                <w:spacing w:val="80"/>
              </w:rPr>
              <w:t> </w:t>
            </w:r>
            <w:r>
              <w:rPr/>
              <w:t>Reskilling,</w:t>
            </w:r>
            <w:r>
              <w:rPr>
                <w:spacing w:val="80"/>
              </w:rPr>
              <w:t> </w:t>
            </w:r>
            <w:r>
              <w:rPr/>
              <w:t>Upskilling,</w:t>
            </w:r>
            <w:r>
              <w:rPr>
                <w:spacing w:val="80"/>
              </w:rPr>
              <w:t> </w:t>
            </w:r>
            <w:r>
              <w:rPr/>
              <w:t>dan</w:t>
            </w:r>
            <w:r>
              <w:rPr>
                <w:spacing w:val="80"/>
              </w:rPr>
              <w:t> </w:t>
            </w:r>
            <w:r>
              <w:rPr/>
              <w:t>Perang</w:t>
            </w:r>
          </w:hyperlink>
          <w:r>
            <w:rPr/>
            <w:t> </w:t>
          </w:r>
          <w:hyperlink w:history="true" w:anchor="_bookmark47">
            <w:r>
              <w:rPr/>
              <w:t>Me</w:t>
            </w:r>
          </w:hyperlink>
          <w:hyperlink w:history="true" w:anchor="_bookmark47">
            <w:r>
              <w:rPr/>
              <w:t>mpertahankan Talenta AI</w:t>
            </w:r>
          </w:hyperlink>
          <w:r>
            <w:rPr/>
            <w:tab/>
          </w:r>
          <w:hyperlink w:history="true" w:anchor="_bookmark47">
            <w:r>
              <w:rPr>
                <w:rFonts w:ascii="Georgia"/>
                <w:spacing w:val="-6"/>
              </w:rPr>
              <w:t>92</w:t>
            </w:r>
          </w:hyperlink>
        </w:p>
        <w:p>
          <w:pPr>
            <w:pStyle w:val="TOC2"/>
            <w:numPr>
              <w:ilvl w:val="0"/>
              <w:numId w:val="5"/>
            </w:numPr>
            <w:tabs>
              <w:tab w:pos="675" w:val="left" w:leader="none"/>
              <w:tab w:pos="6683" w:val="left" w:leader="dot"/>
            </w:tabs>
            <w:spacing w:line="244" w:lineRule="auto" w:before="98" w:after="0"/>
            <w:ind w:left="365" w:right="426" w:firstLine="0"/>
            <w:jc w:val="left"/>
            <w:rPr>
              <w:rFonts w:ascii="Georgia"/>
            </w:rPr>
          </w:pPr>
          <w:hyperlink w:history="true" w:anchor="_bookmark49">
            <w:r>
              <w:rPr/>
              <w:t>Organisasi</w:t>
            </w:r>
            <w:r>
              <w:rPr>
                <w:spacing w:val="38"/>
              </w:rPr>
              <w:t> </w:t>
            </w:r>
            <w:r>
              <w:rPr/>
              <w:t>Teal</w:t>
            </w:r>
            <w:r>
              <w:rPr>
                <w:spacing w:val="38"/>
              </w:rPr>
              <w:t> </w:t>
            </w:r>
            <w:r>
              <w:rPr/>
              <w:t>dan</w:t>
            </w:r>
            <w:r>
              <w:rPr>
                <w:spacing w:val="37"/>
              </w:rPr>
              <w:t> </w:t>
            </w:r>
            <w:r>
              <w:rPr/>
              <w:t>Holacracy:</w:t>
            </w:r>
            <w:r>
              <w:rPr>
                <w:spacing w:val="35"/>
              </w:rPr>
              <w:t> </w:t>
            </w:r>
            <w:r>
              <w:rPr/>
              <w:t>Mendesain</w:t>
            </w:r>
            <w:r>
              <w:rPr>
                <w:spacing w:val="37"/>
              </w:rPr>
              <w:t> </w:t>
            </w:r>
            <w:r>
              <w:rPr/>
              <w:t>Struktur</w:t>
            </w:r>
            <w:r>
              <w:rPr>
                <w:spacing w:val="37"/>
              </w:rPr>
              <w:t> </w:t>
            </w:r>
            <w:r>
              <w:rPr/>
              <w:t>Tanpa</w:t>
            </w:r>
            <w:r>
              <w:rPr>
                <w:spacing w:val="37"/>
              </w:rPr>
              <w:t> </w:t>
            </w:r>
            <w:r>
              <w:rPr/>
              <w:t>Hierarki</w:t>
            </w:r>
          </w:hyperlink>
          <w:r>
            <w:rPr/>
            <w:t> </w:t>
          </w:r>
          <w:hyperlink w:history="true" w:anchor="_bookmark49">
            <w:r>
              <w:rPr>
                <w:spacing w:val="-4"/>
              </w:rPr>
              <w:t>K</w:t>
            </w:r>
          </w:hyperlink>
          <w:hyperlink w:history="true" w:anchor="_bookmark49">
            <w:r>
              <w:rPr>
                <w:spacing w:val="-4"/>
              </w:rPr>
              <w:t>aku</w:t>
            </w:r>
          </w:hyperlink>
          <w:r>
            <w:rPr/>
            <w:tab/>
          </w:r>
          <w:hyperlink w:history="true" w:anchor="_bookmark49">
            <w:r>
              <w:rPr>
                <w:rFonts w:ascii="Georgia"/>
                <w:spacing w:val="-6"/>
              </w:rPr>
              <w:t>98</w:t>
            </w:r>
          </w:hyperlink>
        </w:p>
        <w:p>
          <w:pPr>
            <w:pStyle w:val="TOC2"/>
            <w:numPr>
              <w:ilvl w:val="0"/>
              <w:numId w:val="5"/>
            </w:numPr>
            <w:tabs>
              <w:tab w:pos="686" w:val="left" w:leader="none"/>
              <w:tab w:pos="6587" w:val="left" w:leader="dot"/>
            </w:tabs>
            <w:spacing w:line="244" w:lineRule="auto" w:before="91" w:after="0"/>
            <w:ind w:left="365" w:right="424" w:firstLine="0"/>
            <w:jc w:val="left"/>
            <w:rPr>
              <w:rFonts w:ascii="Georgia"/>
            </w:rPr>
          </w:pPr>
          <w:hyperlink w:history="true" w:anchor="_bookmark50">
            <w:r>
              <w:rPr/>
              <w:t>Mengelola</w:t>
            </w:r>
            <w:r>
              <w:rPr>
                <w:spacing w:val="40"/>
              </w:rPr>
              <w:t> </w:t>
            </w:r>
            <w:r>
              <w:rPr/>
              <w:t>Tim</w:t>
            </w:r>
            <w:r>
              <w:rPr>
                <w:spacing w:val="40"/>
              </w:rPr>
              <w:t> </w:t>
            </w:r>
            <w:r>
              <w:rPr/>
              <w:t>Generasi</w:t>
            </w:r>
            <w:r>
              <w:rPr>
                <w:spacing w:val="40"/>
              </w:rPr>
              <w:t> </w:t>
            </w:r>
            <w:r>
              <w:rPr/>
              <w:t>Z</w:t>
            </w:r>
            <w:r>
              <w:rPr>
                <w:spacing w:val="40"/>
              </w:rPr>
              <w:t> </w:t>
            </w:r>
            <w:r>
              <w:rPr/>
              <w:t>dan</w:t>
            </w:r>
            <w:r>
              <w:rPr>
                <w:spacing w:val="40"/>
              </w:rPr>
              <w:t> </w:t>
            </w:r>
            <w:r>
              <w:rPr/>
              <w:t>Freelancer</w:t>
            </w:r>
            <w:r>
              <w:rPr>
                <w:spacing w:val="40"/>
              </w:rPr>
              <w:t> </w:t>
            </w:r>
            <w:r>
              <w:rPr/>
              <w:t>dalam</w:t>
            </w:r>
            <w:r>
              <w:rPr>
                <w:spacing w:val="40"/>
              </w:rPr>
              <w:t> </w:t>
            </w:r>
            <w:r>
              <w:rPr/>
              <w:t>Struktur</w:t>
            </w:r>
            <w:r>
              <w:rPr>
                <w:spacing w:val="40"/>
              </w:rPr>
              <w:t> </w:t>
            </w:r>
            <w:r>
              <w:rPr/>
              <w:t>Kerja</w:t>
            </w:r>
          </w:hyperlink>
          <w:r>
            <w:rPr>
              <w:spacing w:val="80"/>
            </w:rPr>
            <w:t> </w:t>
          </w:r>
          <w:hyperlink w:history="true" w:anchor="_bookmark50">
            <w:r>
              <w:rPr>
                <w:spacing w:val="-2"/>
              </w:rPr>
              <w:t>H</w:t>
            </w:r>
          </w:hyperlink>
          <w:hyperlink w:history="true" w:anchor="_bookmark50">
            <w:r>
              <w:rPr>
                <w:spacing w:val="-2"/>
              </w:rPr>
              <w:t>ibrida</w:t>
            </w:r>
          </w:hyperlink>
          <w:r>
            <w:rPr/>
            <w:tab/>
          </w:r>
          <w:hyperlink w:history="true" w:anchor="_bookmark50">
            <w:r>
              <w:rPr>
                <w:rFonts w:ascii="Georgia"/>
                <w:spacing w:val="-5"/>
              </w:rPr>
              <w:t>102</w:t>
            </w:r>
          </w:hyperlink>
        </w:p>
        <w:p>
          <w:pPr>
            <w:pStyle w:val="TOC1"/>
            <w:tabs>
              <w:tab w:pos="1000" w:val="left" w:leader="none"/>
              <w:tab w:pos="1653" w:val="left" w:leader="none"/>
              <w:tab w:pos="3426" w:val="left" w:leader="none"/>
              <w:tab w:pos="6535" w:val="left" w:leader="dot"/>
            </w:tabs>
            <w:spacing w:before="90"/>
            <w:ind w:right="423"/>
            <w:rPr>
              <w:rFonts w:ascii="Georgia"/>
            </w:rPr>
          </w:pPr>
          <w:hyperlink w:history="true" w:anchor="_bookmark51">
            <w:r>
              <w:rPr>
                <w:spacing w:val="-4"/>
              </w:rPr>
              <w:t>BAB</w:t>
            </w:r>
            <w:r>
              <w:rPr/>
              <w:tab/>
            </w:r>
            <w:r>
              <w:rPr>
                <w:spacing w:val="-6"/>
              </w:rPr>
              <w:t>VI</w:t>
            </w:r>
            <w:r>
              <w:rPr/>
              <w:tab/>
            </w:r>
            <w:r>
              <w:rPr>
                <w:spacing w:val="-2"/>
              </w:rPr>
              <w:t>TEKNOLOGI</w:t>
            </w:r>
            <w:r>
              <w:rPr/>
              <w:tab/>
              <w:t>PENDORONG</w:t>
            </w:r>
            <w:r>
              <w:rPr>
                <w:spacing w:val="80"/>
              </w:rPr>
              <w:t>  </w:t>
            </w:r>
            <w:r>
              <w:rPr/>
              <w:t>(EXPONENTIAL</w:t>
            </w:r>
          </w:hyperlink>
          <w:r>
            <w:rPr/>
            <w:t> </w:t>
          </w:r>
          <w:hyperlink w:history="true" w:anchor="_bookmark51">
            <w:r>
              <w:rPr/>
              <w:t>T</w:t>
            </w:r>
          </w:hyperlink>
          <w:hyperlink w:history="true" w:anchor="_bookmark51">
            <w:r>
              <w:rPr/>
              <w:t>ECHNOLOGIES)</w:t>
            </w:r>
            <w:r>
              <w:rPr>
                <w:spacing w:val="-10"/>
              </w:rPr>
              <w:t> </w:t>
            </w:r>
            <w:r>
              <w:rPr/>
              <w:t>SEBAGAI</w:t>
            </w:r>
            <w:r>
              <w:rPr>
                <w:spacing w:val="-10"/>
              </w:rPr>
              <w:t> </w:t>
            </w:r>
            <w:r>
              <w:rPr>
                <w:spacing w:val="-2"/>
              </w:rPr>
              <w:t>FONDASI</w:t>
            </w:r>
          </w:hyperlink>
          <w:r>
            <w:rPr/>
            <w:tab/>
          </w:r>
          <w:hyperlink w:history="true" w:anchor="_bookmark51">
            <w:r>
              <w:rPr>
                <w:rFonts w:ascii="Georgia"/>
                <w:spacing w:val="-5"/>
              </w:rPr>
              <w:t>109</w:t>
            </w:r>
          </w:hyperlink>
        </w:p>
        <w:p>
          <w:pPr>
            <w:pStyle w:val="TOC2"/>
            <w:numPr>
              <w:ilvl w:val="0"/>
              <w:numId w:val="6"/>
            </w:numPr>
            <w:tabs>
              <w:tab w:pos="641" w:val="left" w:leader="none"/>
              <w:tab w:pos="6585" w:val="left" w:leader="dot"/>
            </w:tabs>
            <w:spacing w:line="240" w:lineRule="auto" w:before="101" w:after="240"/>
            <w:ind w:left="365" w:right="426" w:firstLine="0"/>
            <w:jc w:val="left"/>
            <w:rPr>
              <w:rFonts w:ascii="Georgia"/>
            </w:rPr>
          </w:pPr>
          <w:hyperlink w:history="true" w:anchor="_bookmark52">
            <w:r>
              <w:rPr/>
              <w:t>Kecerdasan Buatan (AI) dan AI Generatif: Otomatisasi Keputusan dan</w:t>
            </w:r>
          </w:hyperlink>
          <w:r>
            <w:rPr/>
            <w:t> </w:t>
          </w:r>
          <w:hyperlink w:history="true" w:anchor="_bookmark52">
            <w:r>
              <w:rPr/>
              <w:t>Penci</w:t>
            </w:r>
          </w:hyperlink>
          <w:hyperlink w:history="true" w:anchor="_bookmark52">
            <w:r>
              <w:rPr/>
              <w:t>ptaan Konten</w:t>
            </w:r>
          </w:hyperlink>
          <w:r>
            <w:rPr/>
            <w:tab/>
          </w:r>
          <w:hyperlink w:history="true" w:anchor="_bookmark52">
            <w:r>
              <w:rPr>
                <w:rFonts w:ascii="Georgia"/>
                <w:spacing w:val="-4"/>
              </w:rPr>
              <w:t>109</w:t>
            </w:r>
          </w:hyperlink>
        </w:p>
        <w:p>
          <w:pPr>
            <w:pStyle w:val="TOC5"/>
            <w:numPr>
              <w:ilvl w:val="0"/>
              <w:numId w:val="6"/>
            </w:numPr>
            <w:tabs>
              <w:tab w:pos="966" w:val="left" w:leader="none"/>
              <w:tab w:pos="6907" w:val="left" w:leader="dot"/>
            </w:tabs>
            <w:spacing w:line="240" w:lineRule="auto" w:before="527" w:after="0"/>
            <w:ind w:left="646" w:right="145" w:firstLine="0"/>
            <w:jc w:val="left"/>
            <w:rPr>
              <w:rFonts w:ascii="Georgia"/>
            </w:rPr>
          </w:pPr>
          <w:r>
            <w:rPr>
              <w:rFonts w:ascii="Georgia"/>
            </w:rPr>
            <mc:AlternateContent>
              <mc:Choice Requires="wps">
                <w:drawing>
                  <wp:anchor distT="0" distB="0" distL="0" distR="0" allowOverlap="1" layoutInCell="1" locked="0" behindDoc="0" simplePos="0" relativeHeight="15735296">
                    <wp:simplePos x="0" y="0"/>
                    <wp:positionH relativeFrom="page">
                      <wp:posOffset>701344</wp:posOffset>
                    </wp:positionH>
                    <wp:positionV relativeFrom="paragraph">
                      <wp:posOffset>-2031</wp:posOffset>
                    </wp:positionV>
                    <wp:extent cx="4358640" cy="635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16pt;width:343.18pt;height:.48pt;mso-position-horizontal-relative:page;mso-position-vertical-relative:paragraph;z-index:15735296" id="docshape22" filled="true" fillcolor="#1b6ca8" stroked="false">
                    <v:fill type="solid"/>
                    <w10:wrap type="none"/>
                  </v:rect>
                </w:pict>
              </mc:Fallback>
            </mc:AlternateContent>
          </w:r>
          <w:hyperlink w:history="true" w:anchor="_bookmark55">
            <w:r>
              <w:rPr/>
              <w:t>Blockchain</w:t>
            </w:r>
            <w:r>
              <w:rPr>
                <w:spacing w:val="40"/>
              </w:rPr>
              <w:t> </w:t>
            </w:r>
            <w:r>
              <w:rPr/>
              <w:t>di</w:t>
            </w:r>
            <w:r>
              <w:rPr>
                <w:spacing w:val="40"/>
              </w:rPr>
              <w:t> </w:t>
            </w:r>
            <w:r>
              <w:rPr/>
              <w:t>Luar</w:t>
            </w:r>
            <w:r>
              <w:rPr>
                <w:spacing w:val="40"/>
              </w:rPr>
              <w:t> </w:t>
            </w:r>
            <w:r>
              <w:rPr/>
              <w:t>Kripto:</w:t>
            </w:r>
            <w:r>
              <w:rPr>
                <w:spacing w:val="40"/>
              </w:rPr>
              <w:t> </w:t>
            </w:r>
            <w:r>
              <w:rPr/>
              <w:t>Transparansi</w:t>
            </w:r>
            <w:r>
              <w:rPr>
                <w:spacing w:val="40"/>
              </w:rPr>
              <w:t> </w:t>
            </w:r>
            <w:r>
              <w:rPr/>
              <w:t>Rantai</w:t>
            </w:r>
            <w:r>
              <w:rPr>
                <w:spacing w:val="40"/>
              </w:rPr>
              <w:t> </w:t>
            </w:r>
            <w:r>
              <w:rPr/>
              <w:t>Pasok</w:t>
            </w:r>
            <w:r>
              <w:rPr>
                <w:spacing w:val="40"/>
              </w:rPr>
              <w:t> </w:t>
            </w:r>
            <w:r>
              <w:rPr/>
              <w:t>dan</w:t>
            </w:r>
            <w:r>
              <w:rPr>
                <w:spacing w:val="40"/>
              </w:rPr>
              <w:t> </w:t>
            </w:r>
            <w:r>
              <w:rPr/>
              <w:t>Smart</w:t>
            </w:r>
          </w:hyperlink>
          <w:r>
            <w:rPr/>
            <w:t> </w:t>
          </w:r>
          <w:hyperlink w:history="true" w:anchor="_bookmark55">
            <w:r>
              <w:rPr>
                <w:spacing w:val="-2"/>
              </w:rPr>
              <w:t>C</w:t>
            </w:r>
          </w:hyperlink>
          <w:hyperlink w:history="true" w:anchor="_bookmark55">
            <w:r>
              <w:rPr>
                <w:spacing w:val="-2"/>
              </w:rPr>
              <w:t>ontract</w:t>
            </w:r>
          </w:hyperlink>
          <w:r>
            <w:rPr/>
            <w:tab/>
          </w:r>
          <w:hyperlink w:history="true" w:anchor="_bookmark55">
            <w:r>
              <w:rPr>
                <w:rFonts w:ascii="Georgia"/>
                <w:spacing w:val="-4"/>
              </w:rPr>
              <w:t>114</w:t>
            </w:r>
          </w:hyperlink>
        </w:p>
        <w:p>
          <w:pPr>
            <w:pStyle w:val="TOC5"/>
            <w:numPr>
              <w:ilvl w:val="0"/>
              <w:numId w:val="6"/>
            </w:numPr>
            <w:tabs>
              <w:tab w:pos="916" w:val="left" w:leader="none"/>
              <w:tab w:pos="6868" w:val="left" w:leader="dot"/>
            </w:tabs>
            <w:spacing w:line="240" w:lineRule="auto" w:before="100" w:after="0"/>
            <w:ind w:left="646" w:right="146" w:firstLine="0"/>
            <w:jc w:val="left"/>
            <w:rPr>
              <w:rFonts w:ascii="Georgia"/>
            </w:rPr>
          </w:pPr>
          <w:hyperlink w:history="true" w:anchor="_bookmark56">
            <w:r>
              <w:rPr/>
              <w:t>Internet of Things (IoT) dan Digital Twins: Simulasi dan Optimalisasi</w:t>
            </w:r>
          </w:hyperlink>
          <w:r>
            <w:rPr/>
            <w:t> </w:t>
          </w:r>
          <w:hyperlink w:history="true" w:anchor="_bookmark56">
            <w:r>
              <w:rPr>
                <w:spacing w:val="-2"/>
              </w:rPr>
              <w:t>O</w:t>
            </w:r>
          </w:hyperlink>
          <w:hyperlink w:history="true" w:anchor="_bookmark56">
            <w:r>
              <w:rPr>
                <w:spacing w:val="-2"/>
              </w:rPr>
              <w:t>perasional</w:t>
            </w:r>
          </w:hyperlink>
          <w:r>
            <w:rPr/>
            <w:tab/>
          </w:r>
          <w:hyperlink w:history="true" w:anchor="_bookmark56">
            <w:r>
              <w:rPr>
                <w:rFonts w:ascii="Georgia"/>
                <w:spacing w:val="-4"/>
              </w:rPr>
              <w:t>120</w:t>
            </w:r>
          </w:hyperlink>
        </w:p>
        <w:p>
          <w:pPr>
            <w:pStyle w:val="TOC5"/>
            <w:numPr>
              <w:ilvl w:val="0"/>
              <w:numId w:val="6"/>
            </w:numPr>
            <w:tabs>
              <w:tab w:pos="963" w:val="left" w:leader="none"/>
              <w:tab w:pos="6887" w:val="left" w:leader="dot"/>
            </w:tabs>
            <w:spacing w:line="244" w:lineRule="auto" w:before="99" w:after="0"/>
            <w:ind w:left="646" w:right="140" w:firstLine="0"/>
            <w:jc w:val="left"/>
            <w:rPr>
              <w:rFonts w:ascii="Georgia"/>
            </w:rPr>
          </w:pPr>
          <w:hyperlink w:history="true" w:anchor="_bookmark58">
            <w:r>
              <w:rPr/>
              <w:t>Cloud</w:t>
            </w:r>
            <w:r>
              <w:rPr>
                <w:spacing w:val="40"/>
              </w:rPr>
              <w:t> </w:t>
            </w:r>
            <w:r>
              <w:rPr/>
              <w:t>Computing</w:t>
            </w:r>
            <w:r>
              <w:rPr>
                <w:spacing w:val="40"/>
              </w:rPr>
              <w:t> </w:t>
            </w:r>
            <w:r>
              <w:rPr/>
              <w:t>dan</w:t>
            </w:r>
            <w:r>
              <w:rPr>
                <w:spacing w:val="40"/>
              </w:rPr>
              <w:t> </w:t>
            </w:r>
            <w:r>
              <w:rPr/>
              <w:t>Everything-as-a-Service</w:t>
            </w:r>
            <w:r>
              <w:rPr>
                <w:spacing w:val="40"/>
              </w:rPr>
              <w:t> </w:t>
            </w:r>
            <w:r>
              <w:rPr/>
              <w:t>(XaaS):</w:t>
            </w:r>
            <w:r>
              <w:rPr>
                <w:spacing w:val="40"/>
              </w:rPr>
              <w:t> </w:t>
            </w:r>
            <w:r>
              <w:rPr/>
              <w:t>Fleksibilitas</w:t>
            </w:r>
          </w:hyperlink>
          <w:r>
            <w:rPr/>
            <w:t> </w:t>
          </w:r>
          <w:hyperlink w:history="true" w:anchor="_bookmark58">
            <w:r>
              <w:rPr/>
              <w:t>dan</w:t>
            </w:r>
          </w:hyperlink>
          <w:r>
            <w:rPr/>
            <w:t> </w:t>
          </w:r>
          <w:hyperlink w:history="true" w:anchor="_bookmark58">
            <w:r>
              <w:rPr/>
              <w:t>Skalabilitas Biaya</w:t>
            </w:r>
          </w:hyperlink>
          <w:r>
            <w:rPr/>
            <w:tab/>
          </w:r>
          <w:hyperlink w:history="true" w:anchor="_bookmark58">
            <w:r>
              <w:rPr>
                <w:rFonts w:ascii="Georgia"/>
                <w:spacing w:val="-4"/>
              </w:rPr>
              <w:t>125</w:t>
            </w:r>
          </w:hyperlink>
        </w:p>
        <w:p>
          <w:pPr>
            <w:pStyle w:val="TOC5"/>
            <w:numPr>
              <w:ilvl w:val="0"/>
              <w:numId w:val="6"/>
            </w:numPr>
            <w:tabs>
              <w:tab w:pos="921" w:val="left" w:leader="none"/>
              <w:tab w:pos="6871" w:val="left" w:leader="dot"/>
            </w:tabs>
            <w:spacing w:line="242" w:lineRule="auto" w:before="90" w:after="0"/>
            <w:ind w:left="646" w:right="141" w:firstLine="0"/>
            <w:jc w:val="left"/>
            <w:rPr>
              <w:rFonts w:ascii="Georgia" w:hAnsi="Georgia"/>
            </w:rPr>
          </w:pPr>
          <w:hyperlink w:history="true" w:anchor="_bookmark60">
            <w:r>
              <w:rPr/>
              <w:t>Etika</w:t>
            </w:r>
            <w:r>
              <w:rPr>
                <w:spacing w:val="26"/>
              </w:rPr>
              <w:t> </w:t>
            </w:r>
            <w:r>
              <w:rPr/>
              <w:t>AI dan</w:t>
            </w:r>
            <w:r>
              <w:rPr>
                <w:spacing w:val="26"/>
              </w:rPr>
              <w:t> </w:t>
            </w:r>
            <w:r>
              <w:rPr/>
              <w:t>Bias</w:t>
            </w:r>
            <w:r>
              <w:rPr>
                <w:spacing w:val="26"/>
              </w:rPr>
              <w:t> </w:t>
            </w:r>
            <w:r>
              <w:rPr/>
              <w:t>Algoritma—Tantangan</w:t>
            </w:r>
            <w:r>
              <w:rPr>
                <w:spacing w:val="26"/>
              </w:rPr>
              <w:t> </w:t>
            </w:r>
            <w:r>
              <w:rPr/>
              <w:t>Krusial</w:t>
            </w:r>
            <w:r>
              <w:rPr>
                <w:spacing w:val="27"/>
              </w:rPr>
              <w:t> </w:t>
            </w:r>
            <w:r>
              <w:rPr/>
              <w:t>dalam</w:t>
            </w:r>
            <w:r>
              <w:rPr>
                <w:spacing w:val="27"/>
              </w:rPr>
              <w:t> </w:t>
            </w:r>
            <w:r>
              <w:rPr/>
              <w:t>Tata</w:t>
            </w:r>
            <w:r>
              <w:rPr>
                <w:spacing w:val="26"/>
              </w:rPr>
              <w:t> </w:t>
            </w:r>
            <w:r>
              <w:rPr/>
              <w:t>Kelola</w:t>
            </w:r>
          </w:hyperlink>
          <w:r>
            <w:rPr/>
            <w:t> </w:t>
          </w:r>
          <w:hyperlink w:history="true" w:anchor="_bookmark60">
            <w:r>
              <w:rPr>
                <w:spacing w:val="-2"/>
              </w:rPr>
              <w:t>I</w:t>
            </w:r>
          </w:hyperlink>
          <w:hyperlink w:history="true" w:anchor="_bookmark60">
            <w:r>
              <w:rPr>
                <w:spacing w:val="-2"/>
              </w:rPr>
              <w:t>novasi</w:t>
            </w:r>
          </w:hyperlink>
          <w:r>
            <w:rPr/>
            <w:tab/>
          </w:r>
          <w:hyperlink w:history="true" w:anchor="_bookmark60">
            <w:r>
              <w:rPr>
                <w:rFonts w:ascii="Georgia" w:hAnsi="Georgia"/>
                <w:spacing w:val="-5"/>
              </w:rPr>
              <w:t>130</w:t>
            </w:r>
          </w:hyperlink>
        </w:p>
        <w:p>
          <w:pPr>
            <w:pStyle w:val="TOC3"/>
            <w:tabs>
              <w:tab w:pos="6844" w:val="left" w:leader="dot"/>
            </w:tabs>
            <w:spacing w:before="96"/>
            <w:ind w:right="140"/>
            <w:rPr>
              <w:rFonts w:ascii="Georgia"/>
            </w:rPr>
          </w:pPr>
          <w:hyperlink w:history="true" w:anchor="_bookmark61">
            <w:r>
              <w:rPr/>
              <w:t>BAB</w:t>
            </w:r>
            <w:r>
              <w:rPr>
                <w:spacing w:val="80"/>
                <w:w w:val="150"/>
              </w:rPr>
              <w:t> </w:t>
            </w:r>
            <w:r>
              <w:rPr/>
              <w:t>VII</w:t>
            </w:r>
            <w:r>
              <w:rPr>
                <w:spacing w:val="80"/>
                <w:w w:val="150"/>
              </w:rPr>
              <w:t> </w:t>
            </w:r>
            <w:r>
              <w:rPr/>
              <w:t>MANAJEMEN</w:t>
            </w:r>
            <w:r>
              <w:rPr>
                <w:spacing w:val="80"/>
                <w:w w:val="150"/>
              </w:rPr>
              <w:t> </w:t>
            </w:r>
            <w:r>
              <w:rPr/>
              <w:t>PERUBAHAN</w:t>
            </w:r>
            <w:r>
              <w:rPr>
                <w:spacing w:val="80"/>
                <w:w w:val="150"/>
              </w:rPr>
              <w:t> </w:t>
            </w:r>
            <w:r>
              <w:rPr/>
              <w:t>DAN</w:t>
            </w:r>
            <w:r>
              <w:rPr>
                <w:spacing w:val="80"/>
                <w:w w:val="150"/>
              </w:rPr>
              <w:t> </w:t>
            </w:r>
            <w:r>
              <w:rPr/>
              <w:t>TATA</w:t>
            </w:r>
            <w:r>
              <w:rPr>
                <w:spacing w:val="80"/>
                <w:w w:val="150"/>
              </w:rPr>
              <w:t> </w:t>
            </w:r>
            <w:r>
              <w:rPr/>
              <w:t>KELOLA</w:t>
            </w:r>
          </w:hyperlink>
          <w:r>
            <w:rPr/>
            <w:t> </w:t>
          </w:r>
          <w:hyperlink w:history="true" w:anchor="_bookmark61">
            <w:r>
              <w:rPr>
                <w:spacing w:val="-2"/>
              </w:rPr>
              <w:t>INO</w:t>
            </w:r>
          </w:hyperlink>
          <w:hyperlink w:history="true" w:anchor="_bookmark61">
            <w:r>
              <w:rPr>
                <w:spacing w:val="-2"/>
              </w:rPr>
              <w:t>VASI</w:t>
            </w:r>
          </w:hyperlink>
          <w:r>
            <w:rPr/>
            <w:tab/>
          </w:r>
          <w:hyperlink w:history="true" w:anchor="_bookmark61">
            <w:r>
              <w:rPr>
                <w:rFonts w:ascii="Georgia"/>
                <w:spacing w:val="-5"/>
              </w:rPr>
              <w:t>135</w:t>
            </w:r>
          </w:hyperlink>
        </w:p>
        <w:p>
          <w:pPr>
            <w:pStyle w:val="TOC5"/>
            <w:numPr>
              <w:ilvl w:val="0"/>
              <w:numId w:val="7"/>
            </w:numPr>
            <w:tabs>
              <w:tab w:pos="934" w:val="left" w:leader="none"/>
            </w:tabs>
            <w:spacing w:line="240" w:lineRule="auto" w:before="101" w:after="0"/>
            <w:ind w:left="934" w:right="0" w:hanging="288"/>
            <w:jc w:val="left"/>
          </w:pPr>
          <w:hyperlink w:history="true" w:anchor="_bookmark62">
            <w:r>
              <w:rPr/>
              <w:t>Model</w:t>
            </w:r>
            <w:r>
              <w:rPr>
                <w:spacing w:val="14"/>
              </w:rPr>
              <w:t> </w:t>
            </w:r>
            <w:r>
              <w:rPr/>
              <w:t>8-Langkah</w:t>
            </w:r>
            <w:r>
              <w:rPr>
                <w:spacing w:val="17"/>
              </w:rPr>
              <w:t> </w:t>
            </w:r>
            <w:r>
              <w:rPr/>
              <w:t>Kotter</w:t>
            </w:r>
            <w:r>
              <w:rPr>
                <w:spacing w:val="19"/>
              </w:rPr>
              <w:t> </w:t>
            </w:r>
            <w:r>
              <w:rPr/>
              <w:t>yang</w:t>
            </w:r>
            <w:r>
              <w:rPr>
                <w:spacing w:val="17"/>
              </w:rPr>
              <w:t> </w:t>
            </w:r>
            <w:r>
              <w:rPr/>
              <w:t>Diperbarui</w:t>
            </w:r>
            <w:r>
              <w:rPr>
                <w:spacing w:val="17"/>
              </w:rPr>
              <w:t> </w:t>
            </w:r>
            <w:r>
              <w:rPr/>
              <w:t>untuk</w:t>
            </w:r>
            <w:r>
              <w:rPr>
                <w:spacing w:val="15"/>
              </w:rPr>
              <w:t> </w:t>
            </w:r>
            <w:r>
              <w:rPr/>
              <w:t>Transformasi</w:t>
            </w:r>
            <w:r>
              <w:rPr>
                <w:spacing w:val="19"/>
              </w:rPr>
              <w:t> </w:t>
            </w:r>
            <w:r>
              <w:rPr>
                <w:spacing w:val="-2"/>
              </w:rPr>
              <w:t>Digital</w:t>
            </w:r>
          </w:hyperlink>
        </w:p>
        <w:p>
          <w:pPr>
            <w:pStyle w:val="TOC5"/>
            <w:tabs>
              <w:tab w:pos="6890" w:val="left" w:leader="dot"/>
            </w:tabs>
            <w:spacing w:before="0"/>
            <w:ind w:left="672"/>
            <w:rPr>
              <w:rFonts w:ascii="Georgia"/>
            </w:rPr>
          </w:pPr>
          <w:hyperlink w:history="true" w:anchor="_bookmark62">
            <w:r>
              <w:rPr>
                <w:rFonts w:ascii="Georgia"/>
                <w:spacing w:val="-10"/>
              </w:rPr>
              <w:t>.</w:t>
            </w:r>
            <w:r>
              <w:rPr>
                <w:rFonts w:ascii="Georgia"/>
              </w:rPr>
              <w:tab/>
            </w:r>
            <w:r>
              <w:rPr>
                <w:rFonts w:ascii="Georgia"/>
                <w:spacing w:val="-5"/>
              </w:rPr>
              <w:t>135</w:t>
            </w:r>
          </w:hyperlink>
        </w:p>
        <w:p>
          <w:pPr>
            <w:pStyle w:val="TOC5"/>
            <w:numPr>
              <w:ilvl w:val="0"/>
              <w:numId w:val="7"/>
            </w:numPr>
            <w:tabs>
              <w:tab w:pos="990" w:val="left" w:leader="none"/>
              <w:tab w:pos="6880" w:val="left" w:leader="dot"/>
            </w:tabs>
            <w:spacing w:line="240" w:lineRule="auto" w:before="99" w:after="0"/>
            <w:ind w:left="646" w:right="142" w:firstLine="0"/>
            <w:jc w:val="left"/>
            <w:rPr>
              <w:rFonts w:ascii="Georgia"/>
            </w:rPr>
          </w:pPr>
          <w:hyperlink w:history="true" w:anchor="_bookmark63">
            <w:r>
              <w:rPr/>
              <w:t>Mengatasi</w:t>
            </w:r>
            <w:r>
              <w:rPr>
                <w:spacing w:val="40"/>
              </w:rPr>
              <w:t> </w:t>
            </w:r>
            <w:r>
              <w:rPr/>
              <w:t>Resistensi</w:t>
            </w:r>
            <w:r>
              <w:rPr>
                <w:spacing w:val="40"/>
              </w:rPr>
              <w:t> </w:t>
            </w:r>
            <w:r>
              <w:rPr/>
              <w:t>Internal:</w:t>
            </w:r>
            <w:r>
              <w:rPr>
                <w:spacing w:val="40"/>
              </w:rPr>
              <w:t> </w:t>
            </w:r>
            <w:r>
              <w:rPr/>
              <w:t>Komunikasi</w:t>
            </w:r>
            <w:r>
              <w:rPr>
                <w:spacing w:val="40"/>
              </w:rPr>
              <w:t> </w:t>
            </w:r>
            <w:r>
              <w:rPr/>
              <w:t>Krisis</w:t>
            </w:r>
            <w:r>
              <w:rPr>
                <w:spacing w:val="40"/>
              </w:rPr>
              <w:t> </w:t>
            </w:r>
            <w:r>
              <w:rPr/>
              <w:t>dan</w:t>
            </w:r>
            <w:r>
              <w:rPr>
                <w:spacing w:val="40"/>
              </w:rPr>
              <w:t> </w:t>
            </w:r>
            <w:r>
              <w:rPr/>
              <w:t>Influencer</w:t>
            </w:r>
          </w:hyperlink>
          <w:r>
            <w:rPr>
              <w:spacing w:val="80"/>
            </w:rPr>
            <w:t> </w:t>
          </w:r>
          <w:hyperlink w:history="true" w:anchor="_bookmark63">
            <w:r>
              <w:rPr>
                <w:spacing w:val="-2"/>
              </w:rPr>
              <w:t>Per</w:t>
            </w:r>
          </w:hyperlink>
          <w:hyperlink w:history="true" w:anchor="_bookmark63">
            <w:r>
              <w:rPr>
                <w:spacing w:val="-2"/>
              </w:rPr>
              <w:t>ubahan</w:t>
            </w:r>
          </w:hyperlink>
          <w:r>
            <w:rPr/>
            <w:tab/>
          </w:r>
          <w:hyperlink w:history="true" w:anchor="_bookmark63">
            <w:r>
              <w:rPr>
                <w:rFonts w:ascii="Georgia"/>
                <w:spacing w:val="-5"/>
              </w:rPr>
              <w:t>143</w:t>
            </w:r>
          </w:hyperlink>
        </w:p>
        <w:p>
          <w:pPr>
            <w:pStyle w:val="TOC5"/>
            <w:numPr>
              <w:ilvl w:val="0"/>
              <w:numId w:val="7"/>
            </w:numPr>
            <w:tabs>
              <w:tab w:pos="902" w:val="left" w:leader="none"/>
              <w:tab w:pos="6878" w:val="left" w:leader="dot"/>
            </w:tabs>
            <w:spacing w:line="240" w:lineRule="auto" w:before="101" w:after="0"/>
            <w:ind w:left="902" w:right="0" w:hanging="256"/>
            <w:jc w:val="left"/>
            <w:rPr>
              <w:rFonts w:ascii="Georgia"/>
            </w:rPr>
          </w:pPr>
          <w:hyperlink w:history="true" w:anchor="_bookmark65">
            <w:r>
              <w:rPr/>
              <w:t>Lorem</w:t>
            </w:r>
            <w:r>
              <w:rPr>
                <w:spacing w:val="-3"/>
              </w:rPr>
              <w:t> </w:t>
            </w:r>
            <w:r>
              <w:rPr/>
              <w:t>Ipsum</w:t>
            </w:r>
            <w:r>
              <w:rPr>
                <w:spacing w:val="-2"/>
              </w:rPr>
              <w:t> </w:t>
            </w:r>
            <w:r>
              <w:rPr/>
              <w:t>Dolor</w:t>
            </w:r>
            <w:r>
              <w:rPr>
                <w:spacing w:val="-3"/>
              </w:rPr>
              <w:t> </w:t>
            </w:r>
            <w:r>
              <w:rPr/>
              <w:t>Sit</w:t>
            </w:r>
            <w:r>
              <w:rPr>
                <w:spacing w:val="-5"/>
              </w:rPr>
              <w:t> </w:t>
            </w:r>
            <w:r>
              <w:rPr>
                <w:spacing w:val="-4"/>
              </w:rPr>
              <w:t>Amet</w:t>
            </w:r>
          </w:hyperlink>
          <w:r>
            <w:rPr/>
            <w:tab/>
          </w:r>
          <w:hyperlink w:history="true" w:anchor="_bookmark65">
            <w:r>
              <w:rPr>
                <w:rFonts w:ascii="Georgia"/>
                <w:spacing w:val="-5"/>
              </w:rPr>
              <w:t>146</w:t>
            </w:r>
          </w:hyperlink>
        </w:p>
        <w:p>
          <w:pPr>
            <w:pStyle w:val="TOC5"/>
            <w:numPr>
              <w:ilvl w:val="0"/>
              <w:numId w:val="7"/>
            </w:numPr>
            <w:tabs>
              <w:tab w:pos="913" w:val="left" w:leader="none"/>
              <w:tab w:pos="6878" w:val="left" w:leader="dot"/>
            </w:tabs>
            <w:spacing w:line="240" w:lineRule="auto" w:before="102" w:after="0"/>
            <w:ind w:left="913" w:right="0" w:hanging="267"/>
            <w:jc w:val="left"/>
            <w:rPr>
              <w:rFonts w:ascii="Georgia"/>
            </w:rPr>
          </w:pPr>
          <w:hyperlink w:history="true" w:anchor="_bookmark67">
            <w:r>
              <w:rPr/>
              <w:t>Lorem</w:t>
            </w:r>
            <w:r>
              <w:rPr>
                <w:spacing w:val="-2"/>
              </w:rPr>
              <w:t> </w:t>
            </w:r>
            <w:r>
              <w:rPr/>
              <w:t>Ipsum</w:t>
            </w:r>
            <w:r>
              <w:rPr>
                <w:spacing w:val="-4"/>
              </w:rPr>
              <w:t> </w:t>
            </w:r>
            <w:r>
              <w:rPr/>
              <w:t>Dolor</w:t>
            </w:r>
            <w:r>
              <w:rPr>
                <w:spacing w:val="-3"/>
              </w:rPr>
              <w:t> </w:t>
            </w:r>
            <w:r>
              <w:rPr/>
              <w:t>Sit</w:t>
            </w:r>
            <w:r>
              <w:rPr>
                <w:spacing w:val="-4"/>
              </w:rPr>
              <w:t> Amet</w:t>
            </w:r>
          </w:hyperlink>
          <w:r>
            <w:rPr/>
            <w:tab/>
          </w:r>
          <w:hyperlink w:history="true" w:anchor="_bookmark67">
            <w:r>
              <w:rPr>
                <w:rFonts w:ascii="Georgia"/>
                <w:spacing w:val="-5"/>
              </w:rPr>
              <w:t>149</w:t>
            </w:r>
          </w:hyperlink>
        </w:p>
        <w:p>
          <w:pPr>
            <w:pStyle w:val="TOC5"/>
            <w:numPr>
              <w:ilvl w:val="0"/>
              <w:numId w:val="7"/>
            </w:numPr>
            <w:tabs>
              <w:tab w:pos="890" w:val="left" w:leader="none"/>
              <w:tab w:pos="6916" w:val="left" w:leader="dot"/>
            </w:tabs>
            <w:spacing w:line="240" w:lineRule="auto" w:before="99" w:after="0"/>
            <w:ind w:left="890" w:right="0" w:hanging="244"/>
            <w:jc w:val="left"/>
            <w:rPr>
              <w:rFonts w:ascii="Georgia"/>
            </w:rPr>
          </w:pPr>
          <w:hyperlink w:history="true" w:anchor="_bookmark68">
            <w:r>
              <w:rPr/>
              <w:t>Kepatuhan</w:t>
            </w:r>
            <w:r>
              <w:rPr>
                <w:spacing w:val="-6"/>
              </w:rPr>
              <w:t> </w:t>
            </w:r>
            <w:r>
              <w:rPr/>
              <w:t>Regulasi</w:t>
            </w:r>
            <w:r>
              <w:rPr>
                <w:spacing w:val="-4"/>
              </w:rPr>
              <w:t> </w:t>
            </w:r>
            <w:r>
              <w:rPr/>
              <w:t>Global</w:t>
            </w:r>
            <w:r>
              <w:rPr>
                <w:spacing w:val="-4"/>
              </w:rPr>
              <w:t> </w:t>
            </w:r>
            <w:r>
              <w:rPr/>
              <w:t>dan</w:t>
            </w:r>
            <w:r>
              <w:rPr>
                <w:spacing w:val="-5"/>
              </w:rPr>
              <w:t> </w:t>
            </w:r>
            <w:r>
              <w:rPr/>
              <w:t>Dilema</w:t>
            </w:r>
            <w:r>
              <w:rPr>
                <w:spacing w:val="-5"/>
              </w:rPr>
              <w:t> </w:t>
            </w:r>
            <w:r>
              <w:rPr/>
              <w:t>Kedaulatan</w:t>
            </w:r>
            <w:r>
              <w:rPr>
                <w:spacing w:val="-7"/>
              </w:rPr>
              <w:t> </w:t>
            </w:r>
            <w:r>
              <w:rPr>
                <w:spacing w:val="-4"/>
              </w:rPr>
              <w:t>Data</w:t>
            </w:r>
          </w:hyperlink>
          <w:r>
            <w:rPr/>
            <w:tab/>
          </w:r>
          <w:hyperlink w:history="true" w:anchor="_bookmark68">
            <w:r>
              <w:rPr>
                <w:rFonts w:ascii="Georgia"/>
                <w:spacing w:val="-5"/>
              </w:rPr>
              <w:t>151</w:t>
            </w:r>
          </w:hyperlink>
        </w:p>
        <w:p>
          <w:pPr>
            <w:pStyle w:val="TOC3"/>
            <w:tabs>
              <w:tab w:pos="1219" w:val="left" w:leader="none"/>
              <w:tab w:pos="1979" w:val="left" w:leader="none"/>
              <w:tab w:pos="2968" w:val="left" w:leader="none"/>
              <w:tab w:pos="4067" w:val="left" w:leader="none"/>
              <w:tab w:pos="5204" w:val="left" w:leader="none"/>
              <w:tab w:pos="6849" w:val="left" w:leader="dot"/>
            </w:tabs>
            <w:spacing w:before="99"/>
            <w:ind w:right="145"/>
            <w:rPr>
              <w:rFonts w:ascii="Georgia"/>
            </w:rPr>
          </w:pPr>
          <w:hyperlink w:history="true" w:anchor="_bookmark69">
            <w:r>
              <w:rPr>
                <w:spacing w:val="-4"/>
              </w:rPr>
              <w:t>BAB</w:t>
            </w:r>
            <w:r>
              <w:rPr/>
              <w:tab/>
            </w:r>
            <w:r>
              <w:rPr>
                <w:spacing w:val="-4"/>
              </w:rPr>
              <w:t>VIII</w:t>
            </w:r>
            <w:r>
              <w:rPr/>
              <w:tab/>
            </w:r>
            <w:r>
              <w:rPr>
                <w:spacing w:val="-4"/>
              </w:rPr>
              <w:t>MASA</w:t>
            </w:r>
            <w:r>
              <w:rPr/>
              <w:tab/>
            </w:r>
            <w:r>
              <w:rPr>
                <w:spacing w:val="-4"/>
              </w:rPr>
              <w:t>DEPAN</w:t>
            </w:r>
            <w:r>
              <w:rPr/>
              <w:tab/>
            </w:r>
            <w:r>
              <w:rPr>
                <w:spacing w:val="-2"/>
              </w:rPr>
              <w:t>BISNIS:</w:t>
            </w:r>
            <w:r>
              <w:rPr/>
              <w:tab/>
            </w:r>
            <w:r>
              <w:rPr>
                <w:spacing w:val="-2"/>
              </w:rPr>
              <w:t>KEBERLANJUTAN,</w:t>
            </w:r>
          </w:hyperlink>
          <w:r>
            <w:rPr>
              <w:spacing w:val="-2"/>
            </w:rPr>
            <w:t> </w:t>
          </w:r>
          <w:hyperlink w:history="true" w:anchor="_bookmark69">
            <w:r>
              <w:rPr/>
              <w:t>K</w:t>
            </w:r>
          </w:hyperlink>
          <w:hyperlink w:history="true" w:anchor="_bookmark69">
            <w:r>
              <w:rPr/>
              <w:t>ETANGGUHAN,</w:t>
            </w:r>
            <w:r>
              <w:rPr>
                <w:spacing w:val="-11"/>
              </w:rPr>
              <w:t> </w:t>
            </w:r>
            <w:r>
              <w:rPr/>
              <w:t>DAN</w:t>
            </w:r>
            <w:r>
              <w:rPr>
                <w:spacing w:val="-10"/>
              </w:rPr>
              <w:t> </w:t>
            </w:r>
            <w:r>
              <w:rPr/>
              <w:t>TRANSFORMASI</w:t>
            </w:r>
            <w:r>
              <w:rPr>
                <w:spacing w:val="-10"/>
              </w:rPr>
              <w:t> </w:t>
            </w:r>
            <w:r>
              <w:rPr>
                <w:spacing w:val="-4"/>
              </w:rPr>
              <w:t>ABADI</w:t>
            </w:r>
          </w:hyperlink>
          <w:r>
            <w:rPr/>
            <w:tab/>
          </w:r>
          <w:hyperlink w:history="true" w:anchor="_bookmark69">
            <w:r>
              <w:rPr>
                <w:rFonts w:ascii="Georgia"/>
                <w:spacing w:val="-5"/>
              </w:rPr>
              <w:t>155</w:t>
            </w:r>
          </w:hyperlink>
        </w:p>
        <w:p>
          <w:pPr>
            <w:pStyle w:val="TOC5"/>
            <w:numPr>
              <w:ilvl w:val="0"/>
              <w:numId w:val="8"/>
            </w:numPr>
            <w:tabs>
              <w:tab w:pos="913" w:val="left" w:leader="none"/>
              <w:tab w:pos="6895" w:val="left" w:leader="dot"/>
            </w:tabs>
            <w:spacing w:line="240" w:lineRule="auto" w:before="101" w:after="0"/>
            <w:ind w:left="913" w:right="0" w:hanging="267"/>
            <w:jc w:val="left"/>
            <w:rPr>
              <w:rFonts w:ascii="Georgia"/>
            </w:rPr>
          </w:pPr>
          <w:hyperlink w:history="true" w:anchor="_bookmark70">
            <w:r>
              <w:rPr/>
              <w:t>Lorem</w:t>
            </w:r>
            <w:r>
              <w:rPr>
                <w:spacing w:val="-2"/>
              </w:rPr>
              <w:t> </w:t>
            </w:r>
            <w:r>
              <w:rPr/>
              <w:t>Ipsum</w:t>
            </w:r>
            <w:r>
              <w:rPr>
                <w:spacing w:val="-4"/>
              </w:rPr>
              <w:t> </w:t>
            </w:r>
            <w:r>
              <w:rPr/>
              <w:t>Dolor</w:t>
            </w:r>
            <w:r>
              <w:rPr>
                <w:spacing w:val="-3"/>
              </w:rPr>
              <w:t> </w:t>
            </w:r>
            <w:r>
              <w:rPr/>
              <w:t>Sit</w:t>
            </w:r>
            <w:r>
              <w:rPr>
                <w:spacing w:val="-4"/>
              </w:rPr>
              <w:t> Amet</w:t>
            </w:r>
          </w:hyperlink>
          <w:r>
            <w:rPr/>
            <w:tab/>
          </w:r>
          <w:hyperlink w:history="true" w:anchor="_bookmark70">
            <w:r>
              <w:rPr>
                <w:rFonts w:ascii="Georgia"/>
                <w:spacing w:val="-5"/>
              </w:rPr>
              <w:t>155</w:t>
            </w:r>
          </w:hyperlink>
        </w:p>
        <w:p>
          <w:pPr>
            <w:pStyle w:val="TOC5"/>
            <w:numPr>
              <w:ilvl w:val="0"/>
              <w:numId w:val="8"/>
            </w:numPr>
            <w:tabs>
              <w:tab w:pos="902" w:val="left" w:leader="none"/>
              <w:tab w:pos="6880" w:val="left" w:leader="dot"/>
            </w:tabs>
            <w:spacing w:line="240" w:lineRule="auto" w:before="101" w:after="0"/>
            <w:ind w:left="902" w:right="0" w:hanging="256"/>
            <w:jc w:val="left"/>
            <w:rPr>
              <w:rFonts w:ascii="Georgia"/>
            </w:rPr>
          </w:pPr>
          <w:hyperlink w:history="true" w:anchor="_bookmark71">
            <w:r>
              <w:rPr/>
              <w:t>Lorem</w:t>
            </w:r>
            <w:r>
              <w:rPr>
                <w:spacing w:val="-3"/>
              </w:rPr>
              <w:t> </w:t>
            </w:r>
            <w:r>
              <w:rPr/>
              <w:t>Ipsum</w:t>
            </w:r>
            <w:r>
              <w:rPr>
                <w:spacing w:val="-2"/>
              </w:rPr>
              <w:t> </w:t>
            </w:r>
            <w:r>
              <w:rPr/>
              <w:t>Dolor</w:t>
            </w:r>
            <w:r>
              <w:rPr>
                <w:spacing w:val="-3"/>
              </w:rPr>
              <w:t> </w:t>
            </w:r>
            <w:r>
              <w:rPr/>
              <w:t>Sit</w:t>
            </w:r>
            <w:r>
              <w:rPr>
                <w:spacing w:val="-5"/>
              </w:rPr>
              <w:t> </w:t>
            </w:r>
            <w:r>
              <w:rPr>
                <w:spacing w:val="-4"/>
              </w:rPr>
              <w:t>Amet</w:t>
            </w:r>
          </w:hyperlink>
          <w:r>
            <w:rPr/>
            <w:tab/>
          </w:r>
          <w:hyperlink w:history="true" w:anchor="_bookmark71">
            <w:r>
              <w:rPr>
                <w:rFonts w:ascii="Georgia"/>
                <w:spacing w:val="-5"/>
              </w:rPr>
              <w:t>158</w:t>
            </w:r>
          </w:hyperlink>
        </w:p>
        <w:p>
          <w:pPr>
            <w:pStyle w:val="TOC5"/>
            <w:numPr>
              <w:ilvl w:val="0"/>
              <w:numId w:val="8"/>
            </w:numPr>
            <w:tabs>
              <w:tab w:pos="911" w:val="left" w:leader="none"/>
            </w:tabs>
            <w:spacing w:line="240" w:lineRule="auto" w:before="97" w:after="0"/>
            <w:ind w:left="911" w:right="0" w:hanging="265"/>
            <w:jc w:val="left"/>
          </w:pPr>
          <w:hyperlink w:history="true" w:anchor="_bookmark72">
            <w:r>
              <w:rPr/>
              <w:t>Membangun</w:t>
            </w:r>
            <w:r>
              <w:rPr>
                <w:spacing w:val="2"/>
              </w:rPr>
              <w:t> </w:t>
            </w:r>
            <w:r>
              <w:rPr/>
              <w:t>Ketangguhan</w:t>
            </w:r>
            <w:r>
              <w:rPr>
                <w:spacing w:val="4"/>
              </w:rPr>
              <w:t> </w:t>
            </w:r>
            <w:r>
              <w:rPr/>
              <w:t>Bisnis</w:t>
            </w:r>
            <w:r>
              <w:rPr>
                <w:spacing w:val="5"/>
              </w:rPr>
              <w:t> </w:t>
            </w:r>
            <w:r>
              <w:rPr/>
              <w:t>di</w:t>
            </w:r>
            <w:r>
              <w:rPr>
                <w:spacing w:val="5"/>
              </w:rPr>
              <w:t> </w:t>
            </w:r>
            <w:r>
              <w:rPr/>
              <w:t>Tengah</w:t>
            </w:r>
            <w:r>
              <w:rPr>
                <w:spacing w:val="4"/>
              </w:rPr>
              <w:t> </w:t>
            </w:r>
            <w:r>
              <w:rPr/>
              <w:t>Ketidakpastian</w:t>
            </w:r>
            <w:r>
              <w:rPr>
                <w:spacing w:val="5"/>
              </w:rPr>
              <w:t> </w:t>
            </w:r>
            <w:r>
              <w:rPr>
                <w:spacing w:val="-2"/>
              </w:rPr>
              <w:t>Geopolitik</w:t>
            </w:r>
          </w:hyperlink>
        </w:p>
        <w:p>
          <w:pPr>
            <w:pStyle w:val="TOC5"/>
            <w:tabs>
              <w:tab w:pos="6866" w:val="left" w:leader="dot"/>
            </w:tabs>
            <w:spacing w:before="0"/>
            <w:ind w:left="672"/>
            <w:rPr>
              <w:rFonts w:ascii="Georgia"/>
            </w:rPr>
          </w:pPr>
          <w:hyperlink w:history="true" w:anchor="_bookmark72">
            <w:r>
              <w:rPr>
                <w:rFonts w:ascii="Georgia"/>
                <w:spacing w:val="-10"/>
              </w:rPr>
              <w:t>.</w:t>
            </w:r>
            <w:r>
              <w:rPr>
                <w:rFonts w:ascii="Georgia"/>
              </w:rPr>
              <w:tab/>
            </w:r>
            <w:r>
              <w:rPr>
                <w:rFonts w:ascii="Georgia"/>
                <w:spacing w:val="-5"/>
              </w:rPr>
              <w:t>160</w:t>
            </w:r>
          </w:hyperlink>
        </w:p>
        <w:p>
          <w:pPr>
            <w:pStyle w:val="TOC5"/>
            <w:numPr>
              <w:ilvl w:val="0"/>
              <w:numId w:val="8"/>
            </w:numPr>
            <w:tabs>
              <w:tab w:pos="951" w:val="left" w:leader="none"/>
            </w:tabs>
            <w:spacing w:line="240" w:lineRule="auto" w:before="100" w:after="0"/>
            <w:ind w:left="951" w:right="0" w:hanging="305"/>
            <w:jc w:val="left"/>
          </w:pPr>
          <w:hyperlink w:history="true" w:anchor="_bookmark74">
            <w:r>
              <w:rPr/>
              <w:t>Prediksi</w:t>
            </w:r>
            <w:r>
              <w:rPr>
                <w:spacing w:val="34"/>
              </w:rPr>
              <w:t> </w:t>
            </w:r>
            <w:r>
              <w:rPr/>
              <w:t>Lanskap</w:t>
            </w:r>
            <w:r>
              <w:rPr>
                <w:spacing w:val="35"/>
              </w:rPr>
              <w:t> </w:t>
            </w:r>
            <w:r>
              <w:rPr/>
              <w:t>Bisnis</w:t>
            </w:r>
            <w:r>
              <w:rPr>
                <w:spacing w:val="35"/>
              </w:rPr>
              <w:t> </w:t>
            </w:r>
            <w:r>
              <w:rPr/>
              <w:t>2030:</w:t>
            </w:r>
            <w:r>
              <w:rPr>
                <w:spacing w:val="33"/>
              </w:rPr>
              <w:t> </w:t>
            </w:r>
            <w:r>
              <w:rPr/>
              <w:t>Metaverse,</w:t>
            </w:r>
            <w:r>
              <w:rPr>
                <w:spacing w:val="35"/>
              </w:rPr>
              <w:t> </w:t>
            </w:r>
            <w:r>
              <w:rPr/>
              <w:t>Web3,</w:t>
            </w:r>
            <w:r>
              <w:rPr>
                <w:spacing w:val="34"/>
              </w:rPr>
              <w:t> </w:t>
            </w:r>
            <w:r>
              <w:rPr/>
              <w:t>dan</w:t>
            </w:r>
            <w:r>
              <w:rPr>
                <w:spacing w:val="40"/>
              </w:rPr>
              <w:t> </w:t>
            </w:r>
            <w:r>
              <w:rPr>
                <w:spacing w:val="-2"/>
              </w:rPr>
              <w:t>Desentralisasi</w:t>
            </w:r>
          </w:hyperlink>
        </w:p>
        <w:p>
          <w:pPr>
            <w:pStyle w:val="TOC5"/>
            <w:tabs>
              <w:tab w:pos="6880" w:val="left" w:leader="dot"/>
            </w:tabs>
            <w:spacing w:before="3"/>
            <w:ind w:left="672"/>
            <w:rPr>
              <w:rFonts w:ascii="Georgia"/>
            </w:rPr>
          </w:pPr>
          <w:hyperlink w:history="true" w:anchor="_bookmark74">
            <w:r>
              <w:rPr>
                <w:rFonts w:ascii="Georgia"/>
                <w:spacing w:val="-10"/>
              </w:rPr>
              <w:t>.</w:t>
            </w:r>
            <w:r>
              <w:rPr>
                <w:rFonts w:ascii="Georgia"/>
              </w:rPr>
              <w:tab/>
            </w:r>
            <w:r>
              <w:rPr>
                <w:rFonts w:ascii="Georgia"/>
                <w:spacing w:val="-5"/>
              </w:rPr>
              <w:t>163</w:t>
            </w:r>
          </w:hyperlink>
        </w:p>
        <w:p>
          <w:pPr>
            <w:pStyle w:val="TOC5"/>
            <w:numPr>
              <w:ilvl w:val="0"/>
              <w:numId w:val="8"/>
            </w:numPr>
            <w:tabs>
              <w:tab w:pos="928" w:val="left" w:leader="none"/>
              <w:tab w:pos="6878" w:val="left" w:leader="dot"/>
            </w:tabs>
            <w:spacing w:line="244" w:lineRule="auto" w:before="97" w:after="0"/>
            <w:ind w:left="646" w:right="140" w:firstLine="0"/>
            <w:jc w:val="left"/>
            <w:rPr>
              <w:rFonts w:ascii="Georgia" w:hAnsi="Georgia"/>
            </w:rPr>
          </w:pPr>
          <w:hyperlink w:history="true" w:anchor="_bookmark75">
            <w:r>
              <w:rPr/>
              <w:t>Cetak</w:t>
            </w:r>
            <w:r>
              <w:rPr>
                <w:spacing w:val="34"/>
              </w:rPr>
              <w:t> </w:t>
            </w:r>
            <w:r>
              <w:rPr/>
              <w:t>Biru</w:t>
            </w:r>
            <w:r>
              <w:rPr>
                <w:spacing w:val="34"/>
              </w:rPr>
              <w:t> </w:t>
            </w:r>
            <w:r>
              <w:rPr/>
              <w:t>Transformasi</w:t>
            </w:r>
            <w:r>
              <w:rPr>
                <w:spacing w:val="35"/>
              </w:rPr>
              <w:t> </w:t>
            </w:r>
            <w:r>
              <w:rPr/>
              <w:t>Abadi—How</w:t>
            </w:r>
            <w:r>
              <w:rPr>
                <w:spacing w:val="33"/>
              </w:rPr>
              <w:t> </w:t>
            </w:r>
            <w:r>
              <w:rPr/>
              <w:t>to</w:t>
            </w:r>
            <w:r>
              <w:rPr>
                <w:spacing w:val="34"/>
              </w:rPr>
              <w:t> </w:t>
            </w:r>
            <w:r>
              <w:rPr/>
              <w:t>Keep</w:t>
            </w:r>
            <w:r>
              <w:rPr>
                <w:spacing w:val="31"/>
              </w:rPr>
              <w:t> </w:t>
            </w:r>
            <w:r>
              <w:rPr/>
              <w:t>Transforming</w:t>
            </w:r>
            <w:r>
              <w:rPr>
                <w:spacing w:val="34"/>
              </w:rPr>
              <w:t> </w:t>
            </w:r>
            <w:r>
              <w:rPr/>
              <w:t>While</w:t>
            </w:r>
          </w:hyperlink>
          <w:r>
            <w:rPr/>
            <w:t> </w:t>
          </w:r>
          <w:hyperlink w:history="true" w:anchor="_bookmark75">
            <w:r>
              <w:rPr>
                <w:spacing w:val="-2"/>
              </w:rPr>
              <w:t>Per</w:t>
            </w:r>
          </w:hyperlink>
          <w:hyperlink w:history="true" w:anchor="_bookmark75">
            <w:r>
              <w:rPr>
                <w:spacing w:val="-2"/>
              </w:rPr>
              <w:t>forming</w:t>
            </w:r>
          </w:hyperlink>
          <w:r>
            <w:rPr/>
            <w:tab/>
          </w:r>
          <w:hyperlink w:history="true" w:anchor="_bookmark75">
            <w:r>
              <w:rPr>
                <w:rFonts w:ascii="Georgia" w:hAnsi="Georgia"/>
                <w:spacing w:val="-5"/>
              </w:rPr>
              <w:t>166</w:t>
            </w:r>
          </w:hyperlink>
        </w:p>
        <w:p>
          <w:pPr>
            <w:pStyle w:val="TOC3"/>
            <w:tabs>
              <w:tab w:pos="6883" w:val="left" w:leader="dot"/>
            </w:tabs>
            <w:spacing w:before="92"/>
            <w:rPr>
              <w:rFonts w:ascii="Georgia"/>
            </w:rPr>
          </w:pPr>
          <w:hyperlink w:history="true" w:anchor="_bookmark76">
            <w:r>
              <w:rPr/>
              <w:t>DAFTAR</w:t>
            </w:r>
            <w:r>
              <w:rPr>
                <w:spacing w:val="-9"/>
              </w:rPr>
              <w:t> </w:t>
            </w:r>
            <w:r>
              <w:rPr>
                <w:spacing w:val="-2"/>
              </w:rPr>
              <w:t>PUSTAKA</w:t>
            </w:r>
          </w:hyperlink>
          <w:r>
            <w:rPr/>
            <w:tab/>
          </w:r>
          <w:hyperlink w:history="true" w:anchor="_bookmark76">
            <w:r>
              <w:rPr>
                <w:rFonts w:ascii="Georgia"/>
                <w:spacing w:val="-5"/>
              </w:rPr>
              <w:t>171</w:t>
            </w:r>
          </w:hyperlink>
        </w:p>
      </w:sdtContent>
    </w:sdt>
    <w:p>
      <w:pPr>
        <w:pStyle w:val="TOC3"/>
        <w:spacing w:after="0"/>
        <w:rPr>
          <w:rFonts w:ascii="Georgia"/>
        </w:rPr>
        <w:sectPr>
          <w:type w:val="continuous"/>
          <w:pgSz w:w="8790" w:h="13050"/>
          <w:pgMar w:header="0" w:footer="1105" w:top="1181" w:bottom="1410" w:left="708" w:right="708"/>
        </w:sectPr>
      </w:pPr>
    </w:p>
    <w:p>
      <w:pPr>
        <w:pStyle w:val="BodyText"/>
        <w:spacing w:before="6"/>
        <w:rPr>
          <w:rFonts w:ascii="Georgia"/>
          <w:b/>
          <w:sz w:val="17"/>
        </w:rPr>
      </w:pPr>
    </w:p>
    <w:p>
      <w:pPr>
        <w:pStyle w:val="BodyText"/>
        <w:spacing w:after="0"/>
        <w:rPr>
          <w:rFonts w:ascii="Georgia"/>
          <w:b/>
          <w:sz w:val="17"/>
        </w:rPr>
        <w:sectPr>
          <w:footerReference w:type="default" r:id="rId15"/>
          <w:pgSz w:w="8790" w:h="13050"/>
          <w:pgMar w:header="0" w:footer="0" w:top="1480" w:bottom="280" w:left="708" w:right="708"/>
        </w:sectPr>
      </w:pPr>
    </w:p>
    <w:p>
      <w:pPr>
        <w:pStyle w:val="Heading1"/>
        <w:tabs>
          <w:tab w:pos="2708" w:val="left" w:leader="none"/>
          <w:tab w:pos="7207" w:val="left" w:leader="none"/>
        </w:tabs>
        <w:spacing w:before="520"/>
        <w:ind w:left="396" w:right="0"/>
        <w:jc w:val="left"/>
      </w:pPr>
      <w:r>
        <w:rPr/>
        <mc:AlternateContent>
          <mc:Choice Requires="wps">
            <w:drawing>
              <wp:anchor distT="0" distB="0" distL="0" distR="0" allowOverlap="1" layoutInCell="1" locked="0" behindDoc="0" simplePos="0" relativeHeight="15736320">
                <wp:simplePos x="0" y="0"/>
                <wp:positionH relativeFrom="page">
                  <wp:posOffset>701344</wp:posOffset>
                </wp:positionH>
                <wp:positionV relativeFrom="paragraph">
                  <wp:posOffset>-2031</wp:posOffset>
                </wp:positionV>
                <wp:extent cx="4358640" cy="635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16pt;width:343.18pt;height:.48pt;mso-position-horizontal-relative:page;mso-position-vertical-relative:paragraph;z-index:15736320" id="docshape25" filled="true" fillcolor="#1b6ca8" stroked="false">
                <v:fill type="solid"/>
                <w10:wrap type="none"/>
              </v:rect>
            </w:pict>
          </mc:Fallback>
        </mc:AlternateContent>
      </w:r>
      <w:bookmarkStart w:name="_bookmark2" w:id="3"/>
      <w:bookmarkEnd w:id="3"/>
      <w:r>
        <w:rPr>
          <w:b w:val="0"/>
        </w:rPr>
      </w:r>
      <w:r>
        <w:rPr>
          <w:color w:val="FFFFFF"/>
          <w:shd w:fill="1A3556" w:color="auto" w:val="clear"/>
        </w:rPr>
        <w:tab/>
        <w:t>DAFTAR</w:t>
      </w:r>
      <w:r>
        <w:rPr>
          <w:color w:val="FFFFFF"/>
          <w:spacing w:val="-6"/>
          <w:shd w:fill="1A3556" w:color="auto" w:val="clear"/>
        </w:rPr>
        <w:t> </w:t>
      </w:r>
      <w:r>
        <w:rPr>
          <w:color w:val="FFFFFF"/>
          <w:spacing w:val="-2"/>
          <w:shd w:fill="1A3556" w:color="auto" w:val="clear"/>
        </w:rPr>
        <w:t>TABEL</w:t>
      </w:r>
      <w:r>
        <w:rPr>
          <w:color w:val="FFFFFF"/>
          <w:shd w:fill="1A3556" w:color="auto" w:val="clear"/>
        </w:rPr>
        <w:tab/>
      </w:r>
    </w:p>
    <w:p>
      <w:pPr>
        <w:pStyle w:val="BodyText"/>
        <w:spacing w:before="120"/>
        <w:rPr>
          <w:b/>
          <w:sz w:val="20"/>
        </w:rPr>
      </w:pPr>
      <w:r>
        <w:rPr>
          <w:b/>
          <w:sz w:val="20"/>
        </w:rPr>
        <mc:AlternateContent>
          <mc:Choice Requires="wps">
            <w:drawing>
              <wp:anchor distT="0" distB="0" distL="0" distR="0" allowOverlap="1" layoutInCell="1" locked="0" behindDoc="1" simplePos="0" relativeHeight="487595008">
                <wp:simplePos x="0" y="0"/>
                <wp:positionH relativeFrom="page">
                  <wp:posOffset>701344</wp:posOffset>
                </wp:positionH>
                <wp:positionV relativeFrom="paragraph">
                  <wp:posOffset>237761</wp:posOffset>
                </wp:positionV>
                <wp:extent cx="4358640" cy="9525"/>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8.721367pt;width:343.18pt;height:.72pt;mso-position-horizontal-relative:page;mso-position-vertical-relative:paragraph;z-index:-15721472;mso-wrap-distance-left:0;mso-wrap-distance-right:0" id="docshape26" filled="true" fillcolor="#c79639" stroked="false">
                <v:fill type="solid"/>
                <w10:wrap type="topAndBottom"/>
              </v:rect>
            </w:pict>
          </mc:Fallback>
        </mc:AlternateContent>
      </w:r>
    </w:p>
    <w:p>
      <w:pPr>
        <w:tabs>
          <w:tab w:pos="7034" w:val="left" w:leader="dot"/>
        </w:tabs>
        <w:spacing w:line="247" w:lineRule="auto" w:before="185"/>
        <w:ind w:left="425" w:right="147" w:firstLine="0"/>
        <w:jc w:val="left"/>
        <w:rPr>
          <w:sz w:val="20"/>
        </w:rPr>
      </w:pPr>
      <w:hyperlink w:history="true" w:anchor="_bookmark10">
        <w:r>
          <w:rPr>
            <w:spacing w:val="-2"/>
            <w:sz w:val="20"/>
          </w:rPr>
          <w:t>Tabel</w:t>
        </w:r>
        <w:r>
          <w:rPr>
            <w:spacing w:val="12"/>
            <w:sz w:val="20"/>
          </w:rPr>
          <w:t> </w:t>
        </w:r>
        <w:r>
          <w:rPr>
            <w:spacing w:val="-2"/>
            <w:sz w:val="20"/>
          </w:rPr>
          <w:t>1</w:t>
        </w:r>
        <w:r>
          <w:rPr>
            <w:spacing w:val="13"/>
            <w:sz w:val="20"/>
          </w:rPr>
          <w:t> </w:t>
        </w:r>
        <w:r>
          <w:rPr>
            <w:spacing w:val="-2"/>
            <w:sz w:val="20"/>
          </w:rPr>
          <w:t>Persentase</w:t>
        </w:r>
        <w:r>
          <w:rPr>
            <w:spacing w:val="12"/>
            <w:sz w:val="20"/>
          </w:rPr>
          <w:t> </w:t>
        </w:r>
        <w:r>
          <w:rPr>
            <w:spacing w:val="-2"/>
            <w:sz w:val="20"/>
          </w:rPr>
          <w:t>Karyawan</w:t>
        </w:r>
        <w:r>
          <w:rPr>
            <w:spacing w:val="11"/>
            <w:sz w:val="20"/>
          </w:rPr>
          <w:t> </w:t>
        </w:r>
        <w:r>
          <w:rPr>
            <w:spacing w:val="-2"/>
            <w:sz w:val="20"/>
          </w:rPr>
          <w:t>yang</w:t>
        </w:r>
        <w:r>
          <w:rPr>
            <w:spacing w:val="11"/>
            <w:sz w:val="20"/>
          </w:rPr>
          <w:t> </w:t>
        </w:r>
        <w:r>
          <w:rPr>
            <w:spacing w:val="-2"/>
            <w:sz w:val="20"/>
          </w:rPr>
          <w:t>Merasa</w:t>
        </w:r>
        <w:r>
          <w:rPr>
            <w:spacing w:val="13"/>
            <w:sz w:val="20"/>
          </w:rPr>
          <w:t> </w:t>
        </w:r>
        <w:r>
          <w:rPr>
            <w:spacing w:val="-2"/>
            <w:sz w:val="20"/>
          </w:rPr>
          <w:t>"Engaged"</w:t>
        </w:r>
        <w:r>
          <w:rPr>
            <w:spacing w:val="13"/>
            <w:sz w:val="20"/>
          </w:rPr>
          <w:t> </w:t>
        </w:r>
        <w:r>
          <w:rPr>
            <w:spacing w:val="-2"/>
            <w:sz w:val="20"/>
          </w:rPr>
          <w:t>di</w:t>
        </w:r>
        <w:r>
          <w:rPr>
            <w:spacing w:val="12"/>
            <w:sz w:val="20"/>
          </w:rPr>
          <w:t> </w:t>
        </w:r>
        <w:r>
          <w:rPr>
            <w:spacing w:val="-2"/>
            <w:sz w:val="20"/>
          </w:rPr>
          <w:t>Tempat</w:t>
        </w:r>
        <w:r>
          <w:rPr>
            <w:spacing w:val="11"/>
            <w:sz w:val="20"/>
          </w:rPr>
          <w:t> </w:t>
        </w:r>
        <w:r>
          <w:rPr>
            <w:spacing w:val="-2"/>
            <w:sz w:val="20"/>
          </w:rPr>
          <w:t>Kerja</w:t>
        </w:r>
        <w:r>
          <w:rPr>
            <w:spacing w:val="13"/>
            <w:sz w:val="20"/>
          </w:rPr>
          <w:t> </w:t>
        </w:r>
        <w:r>
          <w:rPr>
            <w:spacing w:val="-2"/>
            <w:sz w:val="20"/>
          </w:rPr>
          <w:t>Berdasarkan</w:t>
        </w:r>
      </w:hyperlink>
      <w:r>
        <w:rPr>
          <w:spacing w:val="-2"/>
          <w:sz w:val="20"/>
        </w:rPr>
        <w:t> </w:t>
      </w:r>
      <w:hyperlink w:history="true" w:anchor="_bookmark10">
        <w:r>
          <w:rPr>
            <w:spacing w:val="-4"/>
            <w:sz w:val="20"/>
          </w:rPr>
          <w:t>Kaw</w:t>
        </w:r>
      </w:hyperlink>
      <w:hyperlink w:history="true" w:anchor="_bookmark10">
        <w:r>
          <w:rPr>
            <w:spacing w:val="-4"/>
            <w:sz w:val="20"/>
          </w:rPr>
          <w:t>asan,</w:t>
        </w:r>
        <w:r>
          <w:rPr>
            <w:spacing w:val="5"/>
            <w:sz w:val="20"/>
          </w:rPr>
          <w:t> </w:t>
        </w:r>
        <w:r>
          <w:rPr>
            <w:spacing w:val="-4"/>
            <w:sz w:val="20"/>
          </w:rPr>
          <w:t>2022-2023</w:t>
        </w:r>
      </w:hyperlink>
      <w:r>
        <w:rPr>
          <w:sz w:val="20"/>
        </w:rPr>
        <w:tab/>
      </w:r>
      <w:hyperlink w:history="true" w:anchor="_bookmark10">
        <w:r>
          <w:rPr>
            <w:spacing w:val="-10"/>
            <w:sz w:val="20"/>
          </w:rPr>
          <w:t>15</w:t>
        </w:r>
      </w:hyperlink>
    </w:p>
    <w:p>
      <w:pPr>
        <w:spacing w:line="217" w:lineRule="exact" w:before="0"/>
        <w:ind w:left="425" w:right="0" w:firstLine="0"/>
        <w:jc w:val="left"/>
        <w:rPr>
          <w:sz w:val="20"/>
        </w:rPr>
      </w:pPr>
      <w:hyperlink w:history="true" w:anchor="_bookmark13">
        <w:r>
          <w:rPr>
            <w:spacing w:val="-2"/>
            <w:sz w:val="20"/>
          </w:rPr>
          <w:t>Tabel</w:t>
        </w:r>
        <w:r>
          <w:rPr>
            <w:spacing w:val="-6"/>
            <w:sz w:val="20"/>
          </w:rPr>
          <w:t> </w:t>
        </w:r>
        <w:r>
          <w:rPr>
            <w:spacing w:val="-2"/>
            <w:sz w:val="20"/>
          </w:rPr>
          <w:t>2</w:t>
        </w:r>
        <w:r>
          <w:rPr>
            <w:spacing w:val="-4"/>
            <w:sz w:val="20"/>
          </w:rPr>
          <w:t> </w:t>
        </w:r>
        <w:r>
          <w:rPr>
            <w:spacing w:val="-2"/>
            <w:sz w:val="20"/>
          </w:rPr>
          <w:t>Perbandingan</w:t>
        </w:r>
        <w:r>
          <w:rPr>
            <w:spacing w:val="-6"/>
            <w:sz w:val="20"/>
          </w:rPr>
          <w:t> </w:t>
        </w:r>
        <w:r>
          <w:rPr>
            <w:spacing w:val="-2"/>
            <w:sz w:val="20"/>
          </w:rPr>
          <w:t>Karakteristik</w:t>
        </w:r>
        <w:r>
          <w:rPr>
            <w:spacing w:val="-6"/>
            <w:sz w:val="20"/>
          </w:rPr>
          <w:t> </w:t>
        </w:r>
        <w:r>
          <w:rPr>
            <w:spacing w:val="-2"/>
            <w:sz w:val="20"/>
          </w:rPr>
          <w:t>Model</w:t>
        </w:r>
        <w:r>
          <w:rPr>
            <w:spacing w:val="-5"/>
            <w:sz w:val="20"/>
          </w:rPr>
          <w:t> </w:t>
        </w:r>
        <w:r>
          <w:rPr>
            <w:spacing w:val="-2"/>
            <w:sz w:val="20"/>
          </w:rPr>
          <w:t>Bisnis</w:t>
        </w:r>
        <w:r>
          <w:rPr>
            <w:spacing w:val="-6"/>
            <w:sz w:val="20"/>
          </w:rPr>
          <w:t> </w:t>
        </w:r>
        <w:r>
          <w:rPr>
            <w:spacing w:val="-2"/>
            <w:sz w:val="20"/>
          </w:rPr>
          <w:t>Konvensional</w:t>
        </w:r>
        <w:r>
          <w:rPr>
            <w:spacing w:val="-5"/>
            <w:sz w:val="20"/>
          </w:rPr>
          <w:t> </w:t>
        </w:r>
        <w:r>
          <w:rPr>
            <w:spacing w:val="-2"/>
            <w:sz w:val="20"/>
          </w:rPr>
          <w:t>dan</w:t>
        </w:r>
        <w:r>
          <w:rPr>
            <w:spacing w:val="-6"/>
            <w:sz w:val="20"/>
          </w:rPr>
          <w:t> </w:t>
        </w:r>
        <w:r>
          <w:rPr>
            <w:spacing w:val="-2"/>
            <w:sz w:val="20"/>
          </w:rPr>
          <w:t>Ekosistem</w:t>
        </w:r>
        <w:r>
          <w:rPr>
            <w:spacing w:val="-5"/>
            <w:sz w:val="20"/>
          </w:rPr>
          <w:t> </w:t>
        </w:r>
        <w:r>
          <w:rPr>
            <w:spacing w:val="-2"/>
            <w:sz w:val="20"/>
          </w:rPr>
          <w:t>Digital</w:t>
        </w:r>
      </w:hyperlink>
    </w:p>
    <w:p>
      <w:pPr>
        <w:tabs>
          <w:tab w:pos="7034" w:val="left" w:leader="dot"/>
        </w:tabs>
        <w:spacing w:line="226" w:lineRule="exact" w:before="0"/>
        <w:ind w:left="458" w:right="0" w:firstLine="0"/>
        <w:jc w:val="left"/>
        <w:rPr>
          <w:sz w:val="20"/>
        </w:rPr>
      </w:pPr>
      <w:hyperlink w:history="true" w:anchor="_bookmark13">
        <w:r>
          <w:rPr>
            <w:spacing w:val="-10"/>
            <w:sz w:val="20"/>
          </w:rPr>
          <w:t>.</w:t>
        </w:r>
        <w:r>
          <w:rPr>
            <w:sz w:val="20"/>
          </w:rPr>
          <w:tab/>
        </w:r>
        <w:r>
          <w:rPr>
            <w:spacing w:val="-5"/>
            <w:sz w:val="20"/>
          </w:rPr>
          <w:t>20</w:t>
        </w:r>
      </w:hyperlink>
    </w:p>
    <w:p>
      <w:pPr>
        <w:spacing w:line="225" w:lineRule="exact" w:before="0"/>
        <w:ind w:left="425" w:right="0" w:firstLine="0"/>
        <w:jc w:val="left"/>
        <w:rPr>
          <w:sz w:val="20"/>
        </w:rPr>
      </w:pPr>
      <w:hyperlink w:history="true" w:anchor="_bookmark15">
        <w:r>
          <w:rPr>
            <w:spacing w:val="-4"/>
            <w:sz w:val="20"/>
          </w:rPr>
          <w:t>Tabel</w:t>
        </w:r>
        <w:r>
          <w:rPr>
            <w:spacing w:val="-3"/>
            <w:sz w:val="20"/>
          </w:rPr>
          <w:t> </w:t>
        </w:r>
        <w:r>
          <w:rPr>
            <w:spacing w:val="-4"/>
            <w:sz w:val="20"/>
          </w:rPr>
          <w:t>3</w:t>
        </w:r>
        <w:r>
          <w:rPr>
            <w:sz w:val="20"/>
          </w:rPr>
          <w:t> </w:t>
        </w:r>
        <w:r>
          <w:rPr>
            <w:spacing w:val="-4"/>
            <w:sz w:val="20"/>
          </w:rPr>
          <w:t>Hubungan</w:t>
        </w:r>
        <w:r>
          <w:rPr>
            <w:spacing w:val="-3"/>
            <w:sz w:val="20"/>
          </w:rPr>
          <w:t> </w:t>
        </w:r>
        <w:r>
          <w:rPr>
            <w:spacing w:val="-4"/>
            <w:sz w:val="20"/>
          </w:rPr>
          <w:t>Antara</w:t>
        </w:r>
        <w:r>
          <w:rPr>
            <w:spacing w:val="-1"/>
            <w:sz w:val="20"/>
          </w:rPr>
          <w:t> </w:t>
        </w:r>
        <w:r>
          <w:rPr>
            <w:spacing w:val="-4"/>
            <w:sz w:val="20"/>
          </w:rPr>
          <w:t>Karakteristik</w:t>
        </w:r>
        <w:r>
          <w:rPr>
            <w:spacing w:val="-2"/>
            <w:sz w:val="20"/>
          </w:rPr>
          <w:t> </w:t>
        </w:r>
        <w:r>
          <w:rPr>
            <w:spacing w:val="-4"/>
            <w:sz w:val="20"/>
          </w:rPr>
          <w:t>Struktural</w:t>
        </w:r>
        <w:r>
          <w:rPr>
            <w:spacing w:val="-3"/>
            <w:sz w:val="20"/>
          </w:rPr>
          <w:t> </w:t>
        </w:r>
        <w:r>
          <w:rPr>
            <w:spacing w:val="-4"/>
            <w:sz w:val="20"/>
          </w:rPr>
          <w:t>Organisasi</w:t>
        </w:r>
        <w:r>
          <w:rPr>
            <w:spacing w:val="-2"/>
            <w:sz w:val="20"/>
          </w:rPr>
          <w:t> </w:t>
        </w:r>
        <w:r>
          <w:rPr>
            <w:spacing w:val="-4"/>
            <w:sz w:val="20"/>
          </w:rPr>
          <w:t>dan</w:t>
        </w:r>
        <w:r>
          <w:rPr>
            <w:spacing w:val="-2"/>
            <w:sz w:val="20"/>
          </w:rPr>
          <w:t> </w:t>
        </w:r>
        <w:r>
          <w:rPr>
            <w:spacing w:val="-4"/>
            <w:sz w:val="20"/>
          </w:rPr>
          <w:t>Kapasitas</w:t>
        </w:r>
        <w:r>
          <w:rPr>
            <w:spacing w:val="-3"/>
            <w:sz w:val="20"/>
          </w:rPr>
          <w:t> </w:t>
        </w:r>
        <w:r>
          <w:rPr>
            <w:spacing w:val="-4"/>
            <w:sz w:val="20"/>
          </w:rPr>
          <w:t>Inovasi</w:t>
        </w:r>
        <w:r>
          <w:rPr>
            <w:spacing w:val="61"/>
            <w:sz w:val="20"/>
          </w:rPr>
          <w:t> </w:t>
        </w:r>
        <w:r>
          <w:rPr>
            <w:spacing w:val="-5"/>
            <w:sz w:val="20"/>
          </w:rPr>
          <w:t>23</w:t>
        </w:r>
      </w:hyperlink>
    </w:p>
    <w:p>
      <w:pPr>
        <w:tabs>
          <w:tab w:pos="7034" w:val="left" w:leader="dot"/>
        </w:tabs>
        <w:spacing w:line="235" w:lineRule="auto" w:before="1"/>
        <w:ind w:left="425" w:right="149" w:firstLine="0"/>
        <w:jc w:val="left"/>
        <w:rPr>
          <w:sz w:val="20"/>
        </w:rPr>
      </w:pPr>
      <w:hyperlink w:history="true" w:anchor="_bookmark16">
        <w:r>
          <w:rPr>
            <w:spacing w:val="-2"/>
            <w:sz w:val="20"/>
          </w:rPr>
          <w:t>Tabel</w:t>
        </w:r>
        <w:r>
          <w:rPr>
            <w:sz w:val="20"/>
          </w:rPr>
          <w:t> </w:t>
        </w:r>
        <w:r>
          <w:rPr>
            <w:spacing w:val="-2"/>
            <w:sz w:val="20"/>
          </w:rPr>
          <w:t>4</w:t>
        </w:r>
        <w:r>
          <w:rPr>
            <w:spacing w:val="9"/>
            <w:sz w:val="20"/>
          </w:rPr>
          <w:t> </w:t>
        </w:r>
        <w:r>
          <w:rPr>
            <w:spacing w:val="-2"/>
            <w:sz w:val="20"/>
          </w:rPr>
          <w:t>Estimasi</w:t>
        </w:r>
        <w:r>
          <w:rPr>
            <w:sz w:val="20"/>
          </w:rPr>
          <w:t> </w:t>
        </w:r>
        <w:r>
          <w:rPr>
            <w:spacing w:val="-2"/>
            <w:sz w:val="20"/>
          </w:rPr>
          <w:t>Kehilangan</w:t>
        </w:r>
        <w:r>
          <w:rPr>
            <w:sz w:val="20"/>
          </w:rPr>
          <w:t> </w:t>
        </w:r>
        <w:r>
          <w:rPr>
            <w:spacing w:val="-2"/>
            <w:sz w:val="20"/>
          </w:rPr>
          <w:t>Produktivitas</w:t>
        </w:r>
        <w:r>
          <w:rPr>
            <w:sz w:val="20"/>
          </w:rPr>
          <w:t> </w:t>
        </w:r>
        <w:r>
          <w:rPr>
            <w:spacing w:val="-2"/>
            <w:sz w:val="20"/>
          </w:rPr>
          <w:t>Akibat</w:t>
        </w:r>
        <w:r>
          <w:rPr>
            <w:sz w:val="20"/>
          </w:rPr>
          <w:t> </w:t>
        </w:r>
        <w:r>
          <w:rPr>
            <w:spacing w:val="-2"/>
            <w:sz w:val="20"/>
          </w:rPr>
          <w:t>Fragmentasi</w:t>
        </w:r>
        <w:r>
          <w:rPr>
            <w:sz w:val="20"/>
          </w:rPr>
          <w:t> </w:t>
        </w:r>
        <w:r>
          <w:rPr>
            <w:spacing w:val="-2"/>
            <w:sz w:val="20"/>
          </w:rPr>
          <w:t>Data</w:t>
        </w:r>
        <w:r>
          <w:rPr>
            <w:sz w:val="20"/>
          </w:rPr>
          <w:t> </w:t>
        </w:r>
        <w:r>
          <w:rPr>
            <w:spacing w:val="-2"/>
            <w:sz w:val="20"/>
          </w:rPr>
          <w:t>pada</w:t>
        </w:r>
        <w:r>
          <w:rPr>
            <w:spacing w:val="9"/>
            <w:sz w:val="20"/>
          </w:rPr>
          <w:t> </w:t>
        </w:r>
        <w:r>
          <w:rPr>
            <w:spacing w:val="-2"/>
            <w:sz w:val="20"/>
          </w:rPr>
          <w:t>Organisasi</w:t>
        </w:r>
      </w:hyperlink>
      <w:r>
        <w:rPr>
          <w:spacing w:val="-2"/>
          <w:sz w:val="20"/>
        </w:rPr>
        <w:t> </w:t>
      </w:r>
      <w:hyperlink w:history="true" w:anchor="_bookmark16">
        <w:r>
          <w:rPr>
            <w:spacing w:val="-2"/>
            <w:sz w:val="20"/>
          </w:rPr>
          <w:t>Besar</w:t>
        </w:r>
        <w:r>
          <w:rPr>
            <w:sz w:val="20"/>
          </w:rPr>
          <w:tab/>
        </w:r>
        <w:r>
          <w:rPr>
            <w:spacing w:val="-11"/>
            <w:sz w:val="20"/>
          </w:rPr>
          <w:t>24</w:t>
        </w:r>
      </w:hyperlink>
    </w:p>
    <w:p>
      <w:pPr>
        <w:tabs>
          <w:tab w:pos="7034" w:val="left" w:leader="dot"/>
        </w:tabs>
        <w:spacing w:line="224" w:lineRule="exact" w:before="0"/>
        <w:ind w:left="425" w:right="0" w:firstLine="0"/>
        <w:jc w:val="left"/>
        <w:rPr>
          <w:sz w:val="20"/>
        </w:rPr>
      </w:pPr>
      <w:hyperlink w:history="true" w:anchor="_bookmark19">
        <w:r>
          <w:rPr>
            <w:spacing w:val="-4"/>
            <w:sz w:val="20"/>
          </w:rPr>
          <w:t>Tabel</w:t>
        </w:r>
        <w:r>
          <w:rPr>
            <w:spacing w:val="-6"/>
            <w:sz w:val="20"/>
          </w:rPr>
          <w:t> </w:t>
        </w:r>
        <w:r>
          <w:rPr>
            <w:spacing w:val="-4"/>
            <w:sz w:val="20"/>
          </w:rPr>
          <w:t>5 Tipologi</w:t>
        </w:r>
        <w:r>
          <w:rPr>
            <w:spacing w:val="-5"/>
            <w:sz w:val="20"/>
          </w:rPr>
          <w:t> </w:t>
        </w:r>
        <w:r>
          <w:rPr>
            <w:spacing w:val="-4"/>
            <w:sz w:val="20"/>
          </w:rPr>
          <w:t>Sinyal</w:t>
        </w:r>
        <w:r>
          <w:rPr>
            <w:spacing w:val="-6"/>
            <w:sz w:val="20"/>
          </w:rPr>
          <w:t> </w:t>
        </w:r>
        <w:r>
          <w:rPr>
            <w:spacing w:val="-4"/>
            <w:sz w:val="20"/>
          </w:rPr>
          <w:t>Disrupsi:</w:t>
        </w:r>
        <w:r>
          <w:rPr>
            <w:spacing w:val="-5"/>
            <w:sz w:val="20"/>
          </w:rPr>
          <w:t> </w:t>
        </w:r>
        <w:r>
          <w:rPr>
            <w:spacing w:val="-4"/>
            <w:sz w:val="20"/>
          </w:rPr>
          <w:t>Sumber,</w:t>
        </w:r>
        <w:r>
          <w:rPr>
            <w:spacing w:val="-6"/>
            <w:sz w:val="20"/>
          </w:rPr>
          <w:t> </w:t>
        </w:r>
        <w:r>
          <w:rPr>
            <w:spacing w:val="-4"/>
            <w:sz w:val="20"/>
          </w:rPr>
          <w:t>Indikator,</w:t>
        </w:r>
        <w:r>
          <w:rPr>
            <w:spacing w:val="-5"/>
            <w:sz w:val="20"/>
          </w:rPr>
          <w:t> </w:t>
        </w:r>
        <w:r>
          <w:rPr>
            <w:spacing w:val="-4"/>
            <w:sz w:val="20"/>
          </w:rPr>
          <w:t>dan</w:t>
        </w:r>
        <w:r>
          <w:rPr>
            <w:spacing w:val="-6"/>
            <w:sz w:val="20"/>
          </w:rPr>
          <w:t> </w:t>
        </w:r>
        <w:r>
          <w:rPr>
            <w:spacing w:val="-4"/>
            <w:sz w:val="20"/>
          </w:rPr>
          <w:t>Kecepatan</w:t>
        </w:r>
        <w:r>
          <w:rPr>
            <w:spacing w:val="-5"/>
            <w:sz w:val="20"/>
          </w:rPr>
          <w:t> </w:t>
        </w:r>
        <w:r>
          <w:rPr>
            <w:spacing w:val="-4"/>
            <w:sz w:val="20"/>
          </w:rPr>
          <w:t>Eskalasi</w:t>
        </w:r>
        <w:r>
          <w:rPr>
            <w:sz w:val="20"/>
          </w:rPr>
          <w:tab/>
        </w:r>
        <w:r>
          <w:rPr>
            <w:spacing w:val="-5"/>
            <w:sz w:val="20"/>
          </w:rPr>
          <w:t>31</w:t>
        </w:r>
      </w:hyperlink>
    </w:p>
    <w:p>
      <w:pPr>
        <w:tabs>
          <w:tab w:pos="7034" w:val="left" w:leader="dot"/>
        </w:tabs>
        <w:spacing w:line="232" w:lineRule="auto" w:before="3"/>
        <w:ind w:left="425" w:right="149" w:firstLine="0"/>
        <w:jc w:val="left"/>
        <w:rPr>
          <w:sz w:val="20"/>
        </w:rPr>
      </w:pPr>
      <w:hyperlink w:history="true" w:anchor="_bookmark21">
        <w:r>
          <w:rPr>
            <w:spacing w:val="-2"/>
            <w:sz w:val="20"/>
          </w:rPr>
          <w:t>Tabel</w:t>
        </w:r>
        <w:r>
          <w:rPr>
            <w:spacing w:val="26"/>
            <w:sz w:val="20"/>
          </w:rPr>
          <w:t> </w:t>
        </w:r>
        <w:r>
          <w:rPr>
            <w:spacing w:val="-2"/>
            <w:sz w:val="20"/>
          </w:rPr>
          <w:t>6</w:t>
        </w:r>
        <w:r>
          <w:rPr>
            <w:spacing w:val="28"/>
            <w:sz w:val="20"/>
          </w:rPr>
          <w:t> </w:t>
        </w:r>
        <w:r>
          <w:rPr>
            <w:spacing w:val="-2"/>
            <w:sz w:val="20"/>
          </w:rPr>
          <w:t>Perbandingan</w:t>
        </w:r>
        <w:r>
          <w:rPr>
            <w:spacing w:val="26"/>
            <w:sz w:val="20"/>
          </w:rPr>
          <w:t> </w:t>
        </w:r>
        <w:r>
          <w:rPr>
            <w:spacing w:val="-2"/>
            <w:sz w:val="20"/>
          </w:rPr>
          <w:t>Ketahanan</w:t>
        </w:r>
        <w:r>
          <w:rPr>
            <w:spacing w:val="26"/>
            <w:sz w:val="20"/>
          </w:rPr>
          <w:t> </w:t>
        </w:r>
        <w:r>
          <w:rPr>
            <w:spacing w:val="-2"/>
            <w:sz w:val="20"/>
          </w:rPr>
          <w:t>UMKM</w:t>
        </w:r>
        <w:r>
          <w:rPr>
            <w:spacing w:val="26"/>
            <w:sz w:val="20"/>
          </w:rPr>
          <w:t> </w:t>
        </w:r>
        <w:r>
          <w:rPr>
            <w:spacing w:val="-2"/>
            <w:sz w:val="20"/>
          </w:rPr>
          <w:t>Berdasarkan</w:t>
        </w:r>
        <w:r>
          <w:rPr>
            <w:spacing w:val="26"/>
            <w:sz w:val="20"/>
          </w:rPr>
          <w:t> </w:t>
        </w:r>
        <w:r>
          <w:rPr>
            <w:spacing w:val="-2"/>
            <w:sz w:val="20"/>
          </w:rPr>
          <w:t>Tingkat</w:t>
        </w:r>
        <w:r>
          <w:rPr>
            <w:spacing w:val="27"/>
            <w:sz w:val="20"/>
          </w:rPr>
          <w:t> </w:t>
        </w:r>
        <w:r>
          <w:rPr>
            <w:spacing w:val="-2"/>
            <w:sz w:val="20"/>
          </w:rPr>
          <w:t>Digitalisasi</w:t>
        </w:r>
        <w:r>
          <w:rPr>
            <w:spacing w:val="26"/>
            <w:sz w:val="20"/>
          </w:rPr>
          <w:t> </w:t>
        </w:r>
        <w:r>
          <w:rPr>
            <w:spacing w:val="-2"/>
            <w:sz w:val="20"/>
          </w:rPr>
          <w:t>Selama</w:t>
        </w:r>
      </w:hyperlink>
      <w:r>
        <w:rPr>
          <w:spacing w:val="-2"/>
          <w:sz w:val="20"/>
        </w:rPr>
        <w:t> </w:t>
      </w:r>
      <w:hyperlink w:history="true" w:anchor="_bookmark21">
        <w:r>
          <w:rPr>
            <w:spacing w:val="-5"/>
            <w:sz w:val="20"/>
          </w:rPr>
          <w:t>Krisis</w:t>
        </w:r>
        <w:r>
          <w:rPr>
            <w:spacing w:val="-3"/>
            <w:sz w:val="20"/>
          </w:rPr>
          <w:t> </w:t>
        </w:r>
        <w:r>
          <w:rPr>
            <w:spacing w:val="-2"/>
            <w:sz w:val="20"/>
          </w:rPr>
          <w:t>Pandemi</w:t>
        </w:r>
        <w:r>
          <w:rPr>
            <w:sz w:val="20"/>
          </w:rPr>
          <w:tab/>
        </w:r>
        <w:r>
          <w:rPr>
            <w:spacing w:val="-11"/>
            <w:sz w:val="20"/>
          </w:rPr>
          <w:t>35</w:t>
        </w:r>
      </w:hyperlink>
    </w:p>
    <w:p>
      <w:pPr>
        <w:spacing w:line="225" w:lineRule="exact" w:before="0"/>
        <w:ind w:left="425" w:right="0" w:firstLine="0"/>
        <w:jc w:val="left"/>
        <w:rPr>
          <w:sz w:val="20"/>
        </w:rPr>
      </w:pPr>
      <w:hyperlink w:history="true" w:anchor="_bookmark24">
        <w:r>
          <w:rPr>
            <w:spacing w:val="-4"/>
            <w:sz w:val="20"/>
          </w:rPr>
          <w:t>Tabel 7</w:t>
        </w:r>
        <w:r>
          <w:rPr>
            <w:spacing w:val="-2"/>
            <w:sz w:val="20"/>
          </w:rPr>
          <w:t> </w:t>
        </w:r>
        <w:r>
          <w:rPr>
            <w:spacing w:val="-4"/>
            <w:sz w:val="20"/>
          </w:rPr>
          <w:t>Perbandingan</w:t>
        </w:r>
        <w:r>
          <w:rPr>
            <w:spacing w:val="-1"/>
            <w:sz w:val="20"/>
          </w:rPr>
          <w:t> </w:t>
        </w:r>
        <w:r>
          <w:rPr>
            <w:spacing w:val="-4"/>
            <w:sz w:val="20"/>
          </w:rPr>
          <w:t>Kinerja</w:t>
        </w:r>
        <w:r>
          <w:rPr>
            <w:spacing w:val="-3"/>
            <w:sz w:val="20"/>
          </w:rPr>
          <w:t> </w:t>
        </w:r>
        <w:r>
          <w:rPr>
            <w:spacing w:val="-4"/>
            <w:sz w:val="20"/>
          </w:rPr>
          <w:t>Perusahaan Platform</w:t>
        </w:r>
        <w:r>
          <w:rPr>
            <w:spacing w:val="-3"/>
            <w:sz w:val="20"/>
          </w:rPr>
          <w:t> </w:t>
        </w:r>
        <w:r>
          <w:rPr>
            <w:spacing w:val="-4"/>
            <w:sz w:val="20"/>
          </w:rPr>
          <w:t>vs.</w:t>
        </w:r>
        <w:r>
          <w:rPr>
            <w:spacing w:val="-3"/>
            <w:sz w:val="20"/>
          </w:rPr>
          <w:t> </w:t>
        </w:r>
        <w:r>
          <w:rPr>
            <w:spacing w:val="-4"/>
            <w:sz w:val="20"/>
          </w:rPr>
          <w:t>Pipeline</w:t>
        </w:r>
        <w:r>
          <w:rPr>
            <w:spacing w:val="-2"/>
            <w:sz w:val="20"/>
          </w:rPr>
          <w:t> </w:t>
        </w:r>
        <w:r>
          <w:rPr>
            <w:spacing w:val="-4"/>
            <w:sz w:val="20"/>
          </w:rPr>
          <w:t>(Data</w:t>
        </w:r>
        <w:r>
          <w:rPr>
            <w:spacing w:val="-3"/>
            <w:sz w:val="20"/>
          </w:rPr>
          <w:t> </w:t>
        </w:r>
        <w:r>
          <w:rPr>
            <w:spacing w:val="-4"/>
            <w:sz w:val="20"/>
          </w:rPr>
          <w:t>Global, 2023)</w:t>
        </w:r>
        <w:r>
          <w:rPr>
            <w:spacing w:val="52"/>
            <w:sz w:val="20"/>
          </w:rPr>
          <w:t> </w:t>
        </w:r>
        <w:r>
          <w:rPr>
            <w:spacing w:val="-5"/>
            <w:sz w:val="20"/>
          </w:rPr>
          <w:t>39</w:t>
        </w:r>
      </w:hyperlink>
    </w:p>
    <w:p>
      <w:pPr>
        <w:tabs>
          <w:tab w:pos="7034" w:val="left" w:leader="dot"/>
        </w:tabs>
        <w:spacing w:line="235" w:lineRule="auto" w:before="2"/>
        <w:ind w:left="425" w:right="143" w:firstLine="0"/>
        <w:jc w:val="left"/>
        <w:rPr>
          <w:sz w:val="20"/>
        </w:rPr>
      </w:pPr>
      <w:hyperlink w:history="true" w:anchor="_bookmark26">
        <w:r>
          <w:rPr>
            <w:spacing w:val="-2"/>
            <w:sz w:val="20"/>
          </w:rPr>
          <w:t>Tabel</w:t>
        </w:r>
        <w:r>
          <w:rPr>
            <w:spacing w:val="-11"/>
            <w:sz w:val="20"/>
          </w:rPr>
          <w:t> </w:t>
        </w:r>
        <w:r>
          <w:rPr>
            <w:spacing w:val="-2"/>
            <w:sz w:val="20"/>
          </w:rPr>
          <w:t>8</w:t>
        </w:r>
        <w:r>
          <w:rPr>
            <w:spacing w:val="-10"/>
            <w:sz w:val="20"/>
          </w:rPr>
          <w:t> </w:t>
        </w:r>
        <w:r>
          <w:rPr>
            <w:spacing w:val="-2"/>
            <w:sz w:val="20"/>
          </w:rPr>
          <w:t>Ilustrasi</w:t>
        </w:r>
        <w:r>
          <w:rPr>
            <w:spacing w:val="-11"/>
            <w:sz w:val="20"/>
          </w:rPr>
          <w:t> </w:t>
        </w:r>
        <w:r>
          <w:rPr>
            <w:spacing w:val="-2"/>
            <w:sz w:val="20"/>
          </w:rPr>
          <w:t>Pertumbuhan</w:t>
        </w:r>
        <w:r>
          <w:rPr>
            <w:spacing w:val="-10"/>
            <w:sz w:val="20"/>
          </w:rPr>
          <w:t> </w:t>
        </w:r>
        <w:r>
          <w:rPr>
            <w:spacing w:val="-2"/>
            <w:sz w:val="20"/>
          </w:rPr>
          <w:t>Nilai</w:t>
        </w:r>
        <w:r>
          <w:rPr>
            <w:spacing w:val="-11"/>
            <w:sz w:val="20"/>
          </w:rPr>
          <w:t> </w:t>
        </w:r>
        <w:r>
          <w:rPr>
            <w:spacing w:val="-2"/>
            <w:sz w:val="20"/>
          </w:rPr>
          <w:t>Jaringan</w:t>
        </w:r>
        <w:r>
          <w:rPr>
            <w:spacing w:val="-10"/>
            <w:sz w:val="20"/>
          </w:rPr>
          <w:t> </w:t>
        </w:r>
        <w:r>
          <w:rPr>
            <w:spacing w:val="-2"/>
            <w:sz w:val="20"/>
          </w:rPr>
          <w:t>Berdasarkan</w:t>
        </w:r>
        <w:r>
          <w:rPr>
            <w:spacing w:val="-11"/>
            <w:sz w:val="20"/>
          </w:rPr>
          <w:t> </w:t>
        </w:r>
        <w:r>
          <w:rPr>
            <w:spacing w:val="-2"/>
            <w:sz w:val="20"/>
          </w:rPr>
          <w:t>Hukum</w:t>
        </w:r>
        <w:r>
          <w:rPr>
            <w:spacing w:val="-10"/>
            <w:sz w:val="20"/>
          </w:rPr>
          <w:t> </w:t>
        </w:r>
        <w:r>
          <w:rPr>
            <w:spacing w:val="-2"/>
            <w:sz w:val="20"/>
          </w:rPr>
          <w:t>Metcalfe</w:t>
        </w:r>
        <w:r>
          <w:rPr>
            <w:spacing w:val="-11"/>
            <w:sz w:val="20"/>
          </w:rPr>
          <w:t> </w:t>
        </w:r>
        <w:r>
          <w:rPr>
            <w:spacing w:val="-2"/>
            <w:sz w:val="20"/>
          </w:rPr>
          <w:t>dan</w:t>
        </w:r>
        <w:r>
          <w:rPr>
            <w:spacing w:val="-10"/>
            <w:sz w:val="20"/>
          </w:rPr>
          <w:t> </w:t>
        </w:r>
        <w:r>
          <w:rPr>
            <w:spacing w:val="-2"/>
            <w:sz w:val="20"/>
          </w:rPr>
          <w:t>Hukum</w:t>
        </w:r>
      </w:hyperlink>
      <w:r>
        <w:rPr>
          <w:spacing w:val="-2"/>
          <w:sz w:val="20"/>
        </w:rPr>
        <w:t> </w:t>
      </w:r>
      <w:hyperlink w:history="true" w:anchor="_bookmark26">
        <w:r>
          <w:rPr>
            <w:spacing w:val="-4"/>
            <w:sz w:val="20"/>
          </w:rPr>
          <w:t>Reed</w:t>
        </w:r>
        <w:r>
          <w:rPr>
            <w:sz w:val="20"/>
          </w:rPr>
          <w:tab/>
        </w:r>
        <w:r>
          <w:rPr>
            <w:spacing w:val="-8"/>
            <w:sz w:val="20"/>
          </w:rPr>
          <w:t>42</w:t>
        </w:r>
      </w:hyperlink>
    </w:p>
    <w:p>
      <w:pPr>
        <w:tabs>
          <w:tab w:pos="7034" w:val="left" w:leader="dot"/>
        </w:tabs>
        <w:spacing w:line="222" w:lineRule="exact" w:before="0"/>
        <w:ind w:left="425" w:right="0" w:firstLine="0"/>
        <w:jc w:val="left"/>
        <w:rPr>
          <w:sz w:val="20"/>
        </w:rPr>
      </w:pPr>
      <w:hyperlink w:history="true" w:anchor="_bookmark30">
        <w:r>
          <w:rPr>
            <w:spacing w:val="-4"/>
            <w:sz w:val="20"/>
          </w:rPr>
          <w:t>Tabel</w:t>
        </w:r>
        <w:r>
          <w:rPr>
            <w:spacing w:val="-9"/>
            <w:sz w:val="20"/>
          </w:rPr>
          <w:t> </w:t>
        </w:r>
        <w:r>
          <w:rPr>
            <w:spacing w:val="-4"/>
            <w:sz w:val="20"/>
          </w:rPr>
          <w:t>9</w:t>
        </w:r>
        <w:r>
          <w:rPr>
            <w:spacing w:val="-6"/>
            <w:sz w:val="20"/>
          </w:rPr>
          <w:t> </w:t>
        </w:r>
        <w:r>
          <w:rPr>
            <w:spacing w:val="-4"/>
            <w:sz w:val="20"/>
          </w:rPr>
          <w:t>Interoperability</w:t>
        </w:r>
        <w:r>
          <w:rPr>
            <w:spacing w:val="-7"/>
            <w:sz w:val="20"/>
          </w:rPr>
          <w:t> </w:t>
        </w:r>
        <w:r>
          <w:rPr>
            <w:spacing w:val="-4"/>
            <w:sz w:val="20"/>
          </w:rPr>
          <w:t>Maturity</w:t>
        </w:r>
        <w:r>
          <w:rPr>
            <w:spacing w:val="-6"/>
            <w:sz w:val="20"/>
          </w:rPr>
          <w:t> </w:t>
        </w:r>
        <w:r>
          <w:rPr>
            <w:spacing w:val="-4"/>
            <w:sz w:val="20"/>
          </w:rPr>
          <w:t>Model</w:t>
        </w:r>
        <w:r>
          <w:rPr>
            <w:spacing w:val="-9"/>
            <w:sz w:val="20"/>
          </w:rPr>
          <w:t> </w:t>
        </w:r>
        <w:r>
          <w:rPr>
            <w:spacing w:val="-4"/>
            <w:sz w:val="20"/>
          </w:rPr>
          <w:t>dan</w:t>
        </w:r>
        <w:r>
          <w:rPr>
            <w:spacing w:val="-8"/>
            <w:sz w:val="20"/>
          </w:rPr>
          <w:t> </w:t>
        </w:r>
        <w:r>
          <w:rPr>
            <w:spacing w:val="-4"/>
            <w:sz w:val="20"/>
          </w:rPr>
          <w:t>Implikasi</w:t>
        </w:r>
        <w:r>
          <w:rPr>
            <w:spacing w:val="-8"/>
            <w:sz w:val="20"/>
          </w:rPr>
          <w:t> </w:t>
        </w:r>
        <w:r>
          <w:rPr>
            <w:spacing w:val="-4"/>
            <w:sz w:val="20"/>
          </w:rPr>
          <w:t>Strategis</w:t>
        </w:r>
        <w:r>
          <w:rPr>
            <w:sz w:val="20"/>
          </w:rPr>
          <w:tab/>
        </w:r>
        <w:r>
          <w:rPr>
            <w:spacing w:val="-5"/>
            <w:sz w:val="20"/>
          </w:rPr>
          <w:t>51</w:t>
        </w:r>
      </w:hyperlink>
    </w:p>
    <w:p>
      <w:pPr>
        <w:tabs>
          <w:tab w:pos="7034" w:val="left" w:leader="dot"/>
        </w:tabs>
        <w:spacing w:line="235" w:lineRule="auto" w:before="1"/>
        <w:ind w:left="425" w:right="142" w:firstLine="0"/>
        <w:jc w:val="left"/>
        <w:rPr>
          <w:sz w:val="20"/>
        </w:rPr>
      </w:pPr>
      <w:hyperlink w:history="true" w:anchor="_bookmark35">
        <w:r>
          <w:rPr>
            <w:spacing w:val="-2"/>
            <w:sz w:val="20"/>
          </w:rPr>
          <w:t>Tabel</w:t>
        </w:r>
        <w:r>
          <w:rPr>
            <w:sz w:val="20"/>
          </w:rPr>
          <w:t> </w:t>
        </w:r>
        <w:r>
          <w:rPr>
            <w:spacing w:val="-2"/>
            <w:sz w:val="20"/>
          </w:rPr>
          <w:t>10</w:t>
        </w:r>
        <w:r>
          <w:rPr>
            <w:sz w:val="20"/>
          </w:rPr>
          <w:t> </w:t>
        </w:r>
        <w:r>
          <w:rPr>
            <w:spacing w:val="-2"/>
            <w:sz w:val="20"/>
          </w:rPr>
          <w:t>Tingkat</w:t>
        </w:r>
        <w:r>
          <w:rPr>
            <w:sz w:val="20"/>
          </w:rPr>
          <w:t> </w:t>
        </w:r>
        <w:r>
          <w:rPr>
            <w:spacing w:val="-2"/>
            <w:sz w:val="20"/>
          </w:rPr>
          <w:t>Kegagalan Transformasi</w:t>
        </w:r>
        <w:r>
          <w:rPr>
            <w:sz w:val="20"/>
          </w:rPr>
          <w:t> </w:t>
        </w:r>
        <w:r>
          <w:rPr>
            <w:spacing w:val="-2"/>
            <w:sz w:val="20"/>
          </w:rPr>
          <w:t>Digital</w:t>
        </w:r>
        <w:r>
          <w:rPr>
            <w:sz w:val="20"/>
          </w:rPr>
          <w:t> </w:t>
        </w:r>
        <w:r>
          <w:rPr>
            <w:spacing w:val="-2"/>
            <w:sz w:val="20"/>
          </w:rPr>
          <w:t>Berdasarkan Sektor</w:t>
        </w:r>
        <w:r>
          <w:rPr>
            <w:sz w:val="20"/>
          </w:rPr>
          <w:t> </w:t>
        </w:r>
        <w:r>
          <w:rPr>
            <w:spacing w:val="-2"/>
            <w:sz w:val="20"/>
          </w:rPr>
          <w:t>Industri</w:t>
        </w:r>
        <w:r>
          <w:rPr>
            <w:sz w:val="20"/>
          </w:rPr>
          <w:t> </w:t>
        </w:r>
        <w:r>
          <w:rPr>
            <w:spacing w:val="-2"/>
            <w:sz w:val="20"/>
          </w:rPr>
          <w:t>(2020-</w:t>
        </w:r>
      </w:hyperlink>
      <w:hyperlink w:history="true" w:anchor="_bookmark35">
        <w:r>
          <w:rPr>
            <w:spacing w:val="-2"/>
            <w:sz w:val="20"/>
          </w:rPr>
          <w:t>2023)</w:t>
        </w:r>
        <w:r>
          <w:rPr>
            <w:sz w:val="20"/>
          </w:rPr>
          <w:tab/>
        </w:r>
        <w:r>
          <w:rPr>
            <w:spacing w:val="-6"/>
            <w:sz w:val="20"/>
          </w:rPr>
          <w:t>62</w:t>
        </w:r>
      </w:hyperlink>
    </w:p>
    <w:p>
      <w:pPr>
        <w:tabs>
          <w:tab w:pos="7034" w:val="left" w:leader="dot"/>
        </w:tabs>
        <w:spacing w:line="223" w:lineRule="exact" w:before="0"/>
        <w:ind w:left="425" w:right="0" w:firstLine="0"/>
        <w:jc w:val="left"/>
        <w:rPr>
          <w:sz w:val="20"/>
        </w:rPr>
      </w:pPr>
      <w:hyperlink w:history="true" w:anchor="_bookmark38">
        <w:r>
          <w:rPr>
            <w:spacing w:val="-4"/>
            <w:sz w:val="20"/>
          </w:rPr>
          <w:t>Tabel</w:t>
        </w:r>
        <w:r>
          <w:rPr>
            <w:spacing w:val="-6"/>
            <w:sz w:val="20"/>
          </w:rPr>
          <w:t> </w:t>
        </w:r>
        <w:r>
          <w:rPr>
            <w:spacing w:val="-4"/>
            <w:sz w:val="20"/>
          </w:rPr>
          <w:t>11</w:t>
        </w:r>
        <w:r>
          <w:rPr>
            <w:spacing w:val="-5"/>
            <w:sz w:val="20"/>
          </w:rPr>
          <w:t> </w:t>
        </w:r>
        <w:r>
          <w:rPr>
            <w:spacing w:val="-4"/>
            <w:sz w:val="20"/>
          </w:rPr>
          <w:t>Digital</w:t>
        </w:r>
        <w:r>
          <w:rPr>
            <w:spacing w:val="-5"/>
            <w:sz w:val="20"/>
          </w:rPr>
          <w:t> </w:t>
        </w:r>
        <w:r>
          <w:rPr>
            <w:spacing w:val="-4"/>
            <w:sz w:val="20"/>
          </w:rPr>
          <w:t>Transformation</w:t>
        </w:r>
        <w:r>
          <w:rPr>
            <w:spacing w:val="-6"/>
            <w:sz w:val="20"/>
          </w:rPr>
          <w:t> </w:t>
        </w:r>
        <w:r>
          <w:rPr>
            <w:spacing w:val="-4"/>
            <w:sz w:val="20"/>
          </w:rPr>
          <w:t>Blueprint:</w:t>
        </w:r>
        <w:r>
          <w:rPr>
            <w:spacing w:val="-6"/>
            <w:sz w:val="20"/>
          </w:rPr>
          <w:t> </w:t>
        </w:r>
        <w:r>
          <w:rPr>
            <w:spacing w:val="-4"/>
            <w:sz w:val="20"/>
          </w:rPr>
          <w:t>Template</w:t>
        </w:r>
        <w:r>
          <w:rPr>
            <w:spacing w:val="-5"/>
            <w:sz w:val="20"/>
          </w:rPr>
          <w:t> </w:t>
        </w:r>
        <w:r>
          <w:rPr>
            <w:spacing w:val="-4"/>
            <w:sz w:val="20"/>
          </w:rPr>
          <w:t>Lima</w:t>
        </w:r>
        <w:r>
          <w:rPr>
            <w:spacing w:val="-5"/>
            <w:sz w:val="20"/>
          </w:rPr>
          <w:t> </w:t>
        </w:r>
        <w:r>
          <w:rPr>
            <w:spacing w:val="-4"/>
            <w:sz w:val="20"/>
          </w:rPr>
          <w:t>Lapisan</w:t>
        </w:r>
        <w:r>
          <w:rPr>
            <w:sz w:val="20"/>
          </w:rPr>
          <w:tab/>
        </w:r>
        <w:r>
          <w:rPr>
            <w:spacing w:val="-5"/>
            <w:sz w:val="20"/>
          </w:rPr>
          <w:t>71</w:t>
        </w:r>
      </w:hyperlink>
    </w:p>
    <w:p>
      <w:pPr>
        <w:tabs>
          <w:tab w:pos="7034" w:val="left" w:leader="dot"/>
        </w:tabs>
        <w:spacing w:line="225" w:lineRule="exact" w:before="0"/>
        <w:ind w:left="425" w:right="0" w:firstLine="0"/>
        <w:jc w:val="left"/>
        <w:rPr>
          <w:sz w:val="20"/>
        </w:rPr>
      </w:pPr>
      <w:hyperlink w:history="true" w:anchor="_bookmark40">
        <w:r>
          <w:rPr>
            <w:spacing w:val="-4"/>
            <w:sz w:val="20"/>
          </w:rPr>
          <w:t>Tabel</w:t>
        </w:r>
        <w:r>
          <w:rPr>
            <w:spacing w:val="-7"/>
            <w:sz w:val="20"/>
          </w:rPr>
          <w:t> </w:t>
        </w:r>
        <w:r>
          <w:rPr>
            <w:spacing w:val="-4"/>
            <w:sz w:val="20"/>
          </w:rPr>
          <w:t>12</w:t>
        </w:r>
        <w:r>
          <w:rPr>
            <w:spacing w:val="-5"/>
            <w:sz w:val="20"/>
          </w:rPr>
          <w:t> </w:t>
        </w:r>
        <w:r>
          <w:rPr>
            <w:spacing w:val="-4"/>
            <w:sz w:val="20"/>
          </w:rPr>
          <w:t>Design</w:t>
        </w:r>
        <w:r>
          <w:rPr>
            <w:spacing w:val="-7"/>
            <w:sz w:val="20"/>
          </w:rPr>
          <w:t> </w:t>
        </w:r>
        <w:r>
          <w:rPr>
            <w:spacing w:val="-4"/>
            <w:sz w:val="20"/>
          </w:rPr>
          <w:t>Sprint:</w:t>
        </w:r>
        <w:r>
          <w:rPr>
            <w:spacing w:val="-7"/>
            <w:sz w:val="20"/>
          </w:rPr>
          <w:t> </w:t>
        </w:r>
        <w:r>
          <w:rPr>
            <w:spacing w:val="-4"/>
            <w:sz w:val="20"/>
          </w:rPr>
          <w:t>Agenda</w:t>
        </w:r>
        <w:r>
          <w:rPr>
            <w:spacing w:val="-6"/>
            <w:sz w:val="20"/>
          </w:rPr>
          <w:t> </w:t>
        </w:r>
        <w:r>
          <w:rPr>
            <w:spacing w:val="-4"/>
            <w:sz w:val="20"/>
          </w:rPr>
          <w:t>Lima</w:t>
        </w:r>
        <w:r>
          <w:rPr>
            <w:spacing w:val="-5"/>
            <w:sz w:val="20"/>
          </w:rPr>
          <w:t> </w:t>
        </w:r>
        <w:r>
          <w:rPr>
            <w:spacing w:val="-4"/>
            <w:sz w:val="20"/>
          </w:rPr>
          <w:t>Hari</w:t>
        </w:r>
        <w:r>
          <w:rPr>
            <w:spacing w:val="-7"/>
            <w:sz w:val="20"/>
          </w:rPr>
          <w:t> </w:t>
        </w:r>
        <w:r>
          <w:rPr>
            <w:spacing w:val="-4"/>
            <w:sz w:val="20"/>
          </w:rPr>
          <w:t>untuk</w:t>
        </w:r>
        <w:r>
          <w:rPr>
            <w:spacing w:val="-6"/>
            <w:sz w:val="20"/>
          </w:rPr>
          <w:t> </w:t>
        </w:r>
        <w:r>
          <w:rPr>
            <w:spacing w:val="-4"/>
            <w:sz w:val="20"/>
          </w:rPr>
          <w:t>Validasi</w:t>
        </w:r>
        <w:r>
          <w:rPr>
            <w:spacing w:val="-7"/>
            <w:sz w:val="20"/>
          </w:rPr>
          <w:t> </w:t>
        </w:r>
        <w:r>
          <w:rPr>
            <w:spacing w:val="-4"/>
            <w:sz w:val="20"/>
          </w:rPr>
          <w:t>Ide</w:t>
        </w:r>
        <w:r>
          <w:rPr>
            <w:spacing w:val="-5"/>
            <w:sz w:val="20"/>
          </w:rPr>
          <w:t> </w:t>
        </w:r>
        <w:r>
          <w:rPr>
            <w:spacing w:val="-4"/>
            <w:sz w:val="20"/>
          </w:rPr>
          <w:t>Besar</w:t>
        </w:r>
        <w:r>
          <w:rPr>
            <w:sz w:val="20"/>
          </w:rPr>
          <w:tab/>
        </w:r>
        <w:r>
          <w:rPr>
            <w:spacing w:val="-5"/>
            <w:sz w:val="20"/>
          </w:rPr>
          <w:t>74</w:t>
        </w:r>
      </w:hyperlink>
    </w:p>
    <w:p>
      <w:pPr>
        <w:tabs>
          <w:tab w:pos="7034" w:val="left" w:leader="dot"/>
        </w:tabs>
        <w:spacing w:line="235" w:lineRule="auto" w:before="2"/>
        <w:ind w:left="425" w:right="148" w:firstLine="0"/>
        <w:jc w:val="left"/>
        <w:rPr>
          <w:sz w:val="20"/>
        </w:rPr>
      </w:pPr>
      <w:hyperlink w:history="true" w:anchor="_bookmark44">
        <w:r>
          <w:rPr>
            <w:sz w:val="20"/>
          </w:rPr>
          <w:t>Tabel</w:t>
        </w:r>
        <w:r>
          <w:rPr>
            <w:spacing w:val="27"/>
            <w:sz w:val="20"/>
          </w:rPr>
          <w:t> </w:t>
        </w:r>
        <w:r>
          <w:rPr>
            <w:sz w:val="20"/>
          </w:rPr>
          <w:t>14</w:t>
        </w:r>
        <w:r>
          <w:rPr>
            <w:spacing w:val="28"/>
            <w:sz w:val="20"/>
          </w:rPr>
          <w:t> </w:t>
        </w:r>
        <w:r>
          <w:rPr>
            <w:sz w:val="20"/>
          </w:rPr>
          <w:t>Perbandingan</w:t>
        </w:r>
        <w:r>
          <w:rPr>
            <w:spacing w:val="28"/>
            <w:sz w:val="20"/>
          </w:rPr>
          <w:t> </w:t>
        </w:r>
        <w:r>
          <w:rPr>
            <w:sz w:val="20"/>
          </w:rPr>
          <w:t>Kepemimpinan</w:t>
        </w:r>
        <w:r>
          <w:rPr>
            <w:spacing w:val="27"/>
            <w:sz w:val="20"/>
          </w:rPr>
          <w:t> </w:t>
        </w:r>
        <w:r>
          <w:rPr>
            <w:sz w:val="20"/>
          </w:rPr>
          <w:t>Otoritarian</w:t>
        </w:r>
        <w:r>
          <w:rPr>
            <w:spacing w:val="27"/>
            <w:sz w:val="20"/>
          </w:rPr>
          <w:t> </w:t>
        </w:r>
        <w:r>
          <w:rPr>
            <w:sz w:val="20"/>
          </w:rPr>
          <w:t>vs.</w:t>
        </w:r>
        <w:r>
          <w:rPr>
            <w:spacing w:val="27"/>
            <w:sz w:val="20"/>
          </w:rPr>
          <w:t> </w:t>
        </w:r>
        <w:r>
          <w:rPr>
            <w:sz w:val="20"/>
          </w:rPr>
          <w:t>Servant</w:t>
        </w:r>
        <w:r>
          <w:rPr>
            <w:spacing w:val="27"/>
            <w:sz w:val="20"/>
          </w:rPr>
          <w:t> </w:t>
        </w:r>
        <w:r>
          <w:rPr>
            <w:sz w:val="20"/>
          </w:rPr>
          <w:t>Leadership:</w:t>
        </w:r>
        <w:r>
          <w:rPr>
            <w:spacing w:val="29"/>
            <w:sz w:val="20"/>
          </w:rPr>
          <w:t> </w:t>
        </w:r>
        <w:r>
          <w:rPr>
            <w:sz w:val="20"/>
          </w:rPr>
          <w:t>Kasus</w:t>
        </w:r>
      </w:hyperlink>
      <w:r>
        <w:rPr>
          <w:sz w:val="20"/>
        </w:rPr>
        <w:t> </w:t>
      </w:r>
      <w:hyperlink w:history="true" w:anchor="_bookmark44">
        <w:r>
          <w:rPr>
            <w:spacing w:val="-2"/>
            <w:sz w:val="20"/>
          </w:rPr>
          <w:t>Nokia</w:t>
        </w:r>
        <w:r>
          <w:rPr>
            <w:spacing w:val="-5"/>
            <w:sz w:val="20"/>
          </w:rPr>
          <w:t> </w:t>
        </w:r>
        <w:r>
          <w:rPr>
            <w:spacing w:val="-2"/>
            <w:sz w:val="20"/>
          </w:rPr>
          <w:t>dan</w:t>
        </w:r>
        <w:r>
          <w:rPr>
            <w:spacing w:val="-6"/>
            <w:sz w:val="20"/>
          </w:rPr>
          <w:t> </w:t>
        </w:r>
        <w:r>
          <w:rPr>
            <w:spacing w:val="-2"/>
            <w:sz w:val="20"/>
          </w:rPr>
          <w:t>Microsoft</w:t>
        </w:r>
        <w:r>
          <w:rPr>
            <w:sz w:val="20"/>
          </w:rPr>
          <w:tab/>
        </w:r>
        <w:r>
          <w:rPr>
            <w:spacing w:val="-9"/>
            <w:sz w:val="20"/>
          </w:rPr>
          <w:t>84</w:t>
        </w:r>
      </w:hyperlink>
    </w:p>
    <w:p>
      <w:pPr>
        <w:tabs>
          <w:tab w:pos="7034" w:val="left" w:leader="dot"/>
        </w:tabs>
        <w:spacing w:line="232" w:lineRule="auto" w:before="2"/>
        <w:ind w:left="425" w:right="148" w:firstLine="0"/>
        <w:jc w:val="left"/>
        <w:rPr>
          <w:sz w:val="20"/>
        </w:rPr>
      </w:pPr>
      <w:hyperlink w:history="true" w:anchor="_bookmark45">
        <w:r>
          <w:rPr>
            <w:sz w:val="20"/>
          </w:rPr>
          <w:t>Tabel</w:t>
        </w:r>
        <w:r>
          <w:rPr>
            <w:spacing w:val="31"/>
            <w:sz w:val="20"/>
          </w:rPr>
          <w:t> </w:t>
        </w:r>
        <w:r>
          <w:rPr>
            <w:sz w:val="20"/>
          </w:rPr>
          <w:t>15</w:t>
        </w:r>
        <w:r>
          <w:rPr>
            <w:spacing w:val="31"/>
            <w:sz w:val="20"/>
          </w:rPr>
          <w:t> </w:t>
        </w:r>
        <w:r>
          <w:rPr>
            <w:sz w:val="20"/>
          </w:rPr>
          <w:t>Efektivitas</w:t>
        </w:r>
        <w:r>
          <w:rPr>
            <w:spacing w:val="30"/>
            <w:sz w:val="20"/>
          </w:rPr>
          <w:t> </w:t>
        </w:r>
        <w:r>
          <w:rPr>
            <w:sz w:val="20"/>
          </w:rPr>
          <w:t>Manajer</w:t>
        </w:r>
        <w:r>
          <w:rPr>
            <w:spacing w:val="33"/>
            <w:sz w:val="20"/>
          </w:rPr>
          <w:t> </w:t>
        </w:r>
        <w:r>
          <w:rPr>
            <w:sz w:val="20"/>
          </w:rPr>
          <w:t>Global</w:t>
        </w:r>
        <w:r>
          <w:rPr>
            <w:spacing w:val="31"/>
            <w:sz w:val="20"/>
          </w:rPr>
          <w:t> </w:t>
        </w:r>
        <w:r>
          <w:rPr>
            <w:sz w:val="20"/>
          </w:rPr>
          <w:t>dalam</w:t>
        </w:r>
        <w:r>
          <w:rPr>
            <w:spacing w:val="31"/>
            <w:sz w:val="20"/>
          </w:rPr>
          <w:t> </w:t>
        </w:r>
        <w:r>
          <w:rPr>
            <w:sz w:val="20"/>
          </w:rPr>
          <w:t>Mendorong</w:t>
        </w:r>
        <w:r>
          <w:rPr>
            <w:spacing w:val="30"/>
            <w:sz w:val="20"/>
          </w:rPr>
          <w:t> </w:t>
        </w:r>
        <w:r>
          <w:rPr>
            <w:sz w:val="20"/>
          </w:rPr>
          <w:t>Engagement</w:t>
        </w:r>
        <w:r>
          <w:rPr>
            <w:spacing w:val="30"/>
            <w:sz w:val="20"/>
          </w:rPr>
          <w:t> </w:t>
        </w:r>
        <w:r>
          <w:rPr>
            <w:sz w:val="20"/>
          </w:rPr>
          <w:t>dan</w:t>
        </w:r>
        <w:r>
          <w:rPr>
            <w:spacing w:val="30"/>
            <w:sz w:val="20"/>
          </w:rPr>
          <w:t> </w:t>
        </w:r>
        <w:r>
          <w:rPr>
            <w:sz w:val="20"/>
          </w:rPr>
          <w:t>Inovasi</w:t>
        </w:r>
      </w:hyperlink>
      <w:r>
        <w:rPr>
          <w:sz w:val="20"/>
        </w:rPr>
        <w:t> </w:t>
      </w:r>
      <w:hyperlink w:history="true" w:anchor="_bookmark45">
        <w:r>
          <w:rPr>
            <w:spacing w:val="-2"/>
            <w:sz w:val="20"/>
          </w:rPr>
          <w:t>(2023)</w:t>
        </w:r>
        <w:r>
          <w:rPr>
            <w:sz w:val="20"/>
          </w:rPr>
          <w:tab/>
        </w:r>
        <w:r>
          <w:rPr>
            <w:spacing w:val="-9"/>
            <w:sz w:val="20"/>
          </w:rPr>
          <w:t>86</w:t>
        </w:r>
      </w:hyperlink>
    </w:p>
    <w:p>
      <w:pPr>
        <w:tabs>
          <w:tab w:pos="7034" w:val="left" w:leader="dot"/>
        </w:tabs>
        <w:spacing w:line="225" w:lineRule="exact" w:before="0"/>
        <w:ind w:left="425" w:right="0" w:firstLine="0"/>
        <w:jc w:val="left"/>
        <w:rPr>
          <w:sz w:val="20"/>
        </w:rPr>
      </w:pPr>
      <w:hyperlink w:history="true" w:anchor="_bookmark48">
        <w:r>
          <w:rPr>
            <w:spacing w:val="-4"/>
            <w:sz w:val="20"/>
          </w:rPr>
          <w:t>Tabel</w:t>
        </w:r>
        <w:r>
          <w:rPr>
            <w:spacing w:val="-6"/>
            <w:sz w:val="20"/>
          </w:rPr>
          <w:t> </w:t>
        </w:r>
        <w:r>
          <w:rPr>
            <w:spacing w:val="-4"/>
            <w:sz w:val="20"/>
          </w:rPr>
          <w:t>16</w:t>
        </w:r>
        <w:r>
          <w:rPr>
            <w:spacing w:val="-3"/>
            <w:sz w:val="20"/>
          </w:rPr>
          <w:t> </w:t>
        </w:r>
        <w:r>
          <w:rPr>
            <w:spacing w:val="-4"/>
            <w:sz w:val="20"/>
          </w:rPr>
          <w:t>Skills</w:t>
        </w:r>
        <w:r>
          <w:rPr>
            <w:spacing w:val="-5"/>
            <w:sz w:val="20"/>
          </w:rPr>
          <w:t> </w:t>
        </w:r>
        <w:r>
          <w:rPr>
            <w:spacing w:val="-4"/>
            <w:sz w:val="20"/>
          </w:rPr>
          <w:t>Transformation</w:t>
        </w:r>
        <w:r>
          <w:rPr>
            <w:spacing w:val="-3"/>
            <w:sz w:val="20"/>
          </w:rPr>
          <w:t> </w:t>
        </w:r>
        <w:r>
          <w:rPr>
            <w:spacing w:val="-4"/>
            <w:sz w:val="20"/>
          </w:rPr>
          <w:t>Matrix:</w:t>
        </w:r>
        <w:r>
          <w:rPr>
            <w:spacing w:val="-5"/>
            <w:sz w:val="20"/>
          </w:rPr>
          <w:t> </w:t>
        </w:r>
        <w:r>
          <w:rPr>
            <w:spacing w:val="-4"/>
            <w:sz w:val="20"/>
          </w:rPr>
          <w:t>Contoh</w:t>
        </w:r>
        <w:r>
          <w:rPr>
            <w:spacing w:val="-5"/>
            <w:sz w:val="20"/>
          </w:rPr>
          <w:t> </w:t>
        </w:r>
        <w:r>
          <w:rPr>
            <w:spacing w:val="-4"/>
            <w:sz w:val="20"/>
          </w:rPr>
          <w:t>Pemetaan</w:t>
        </w:r>
        <w:r>
          <w:rPr>
            <w:spacing w:val="-6"/>
            <w:sz w:val="20"/>
          </w:rPr>
          <w:t> </w:t>
        </w:r>
        <w:r>
          <w:rPr>
            <w:spacing w:val="-4"/>
            <w:sz w:val="20"/>
          </w:rPr>
          <w:t>di</w:t>
        </w:r>
        <w:r>
          <w:rPr>
            <w:spacing w:val="-5"/>
            <w:sz w:val="20"/>
          </w:rPr>
          <w:t> </w:t>
        </w:r>
        <w:r>
          <w:rPr>
            <w:spacing w:val="-4"/>
            <w:sz w:val="20"/>
          </w:rPr>
          <w:t>Sektor Perbankan</w:t>
        </w:r>
        <w:r>
          <w:rPr>
            <w:sz w:val="20"/>
          </w:rPr>
          <w:tab/>
        </w:r>
        <w:r>
          <w:rPr>
            <w:spacing w:val="-5"/>
            <w:sz w:val="20"/>
          </w:rPr>
          <w:t>94</w:t>
        </w:r>
      </w:hyperlink>
    </w:p>
    <w:p>
      <w:pPr>
        <w:tabs>
          <w:tab w:pos="6940" w:val="left" w:leader="dot"/>
        </w:tabs>
        <w:spacing w:line="226" w:lineRule="exact" w:before="0"/>
        <w:ind w:left="425" w:right="0" w:firstLine="0"/>
        <w:jc w:val="left"/>
        <w:rPr>
          <w:sz w:val="20"/>
        </w:rPr>
      </w:pPr>
      <w:hyperlink w:history="true" w:anchor="_bookmark53">
        <w:r>
          <w:rPr>
            <w:spacing w:val="-4"/>
            <w:sz w:val="20"/>
          </w:rPr>
          <w:t>Tabel</w:t>
        </w:r>
        <w:r>
          <w:rPr>
            <w:spacing w:val="-3"/>
            <w:sz w:val="20"/>
          </w:rPr>
          <w:t> </w:t>
        </w:r>
        <w:r>
          <w:rPr>
            <w:spacing w:val="-4"/>
            <w:sz w:val="20"/>
          </w:rPr>
          <w:t>17</w:t>
        </w:r>
        <w:r>
          <w:rPr>
            <w:spacing w:val="-1"/>
            <w:sz w:val="20"/>
          </w:rPr>
          <w:t> </w:t>
        </w:r>
        <w:r>
          <w:rPr>
            <w:spacing w:val="-4"/>
            <w:sz w:val="20"/>
          </w:rPr>
          <w:t>Perbandingan</w:t>
        </w:r>
        <w:r>
          <w:rPr>
            <w:spacing w:val="-2"/>
            <w:sz w:val="20"/>
          </w:rPr>
          <w:t> </w:t>
        </w:r>
        <w:r>
          <w:rPr>
            <w:spacing w:val="-4"/>
            <w:sz w:val="20"/>
          </w:rPr>
          <w:t>Paradigma</w:t>
        </w:r>
        <w:r>
          <w:rPr>
            <w:spacing w:val="-2"/>
            <w:sz w:val="20"/>
          </w:rPr>
          <w:t> </w:t>
        </w:r>
        <w:r>
          <w:rPr>
            <w:spacing w:val="-4"/>
            <w:sz w:val="20"/>
          </w:rPr>
          <w:t>AI Prediktif</w:t>
        </w:r>
        <w:r>
          <w:rPr>
            <w:spacing w:val="-1"/>
            <w:sz w:val="20"/>
          </w:rPr>
          <w:t> </w:t>
        </w:r>
        <w:r>
          <w:rPr>
            <w:spacing w:val="-4"/>
            <w:sz w:val="20"/>
          </w:rPr>
          <w:t>dan</w:t>
        </w:r>
        <w:r>
          <w:rPr>
            <w:spacing w:val="-3"/>
            <w:sz w:val="20"/>
          </w:rPr>
          <w:t> </w:t>
        </w:r>
        <w:r>
          <w:rPr>
            <w:spacing w:val="-4"/>
            <w:sz w:val="20"/>
          </w:rPr>
          <w:t>AI Generatif</w:t>
        </w:r>
        <w:r>
          <w:rPr>
            <w:sz w:val="20"/>
          </w:rPr>
          <w:tab/>
        </w:r>
        <w:r>
          <w:rPr>
            <w:spacing w:val="-5"/>
            <w:sz w:val="20"/>
          </w:rPr>
          <w:t>111</w:t>
        </w:r>
      </w:hyperlink>
    </w:p>
    <w:p>
      <w:pPr>
        <w:tabs>
          <w:tab w:pos="6940" w:val="left" w:leader="dot"/>
        </w:tabs>
        <w:spacing w:line="232" w:lineRule="auto" w:before="3"/>
        <w:ind w:left="425" w:right="149" w:firstLine="0"/>
        <w:jc w:val="left"/>
        <w:rPr>
          <w:sz w:val="20"/>
        </w:rPr>
      </w:pPr>
      <w:hyperlink w:history="true" w:anchor="_bookmark57">
        <w:r>
          <w:rPr>
            <w:sz w:val="20"/>
          </w:rPr>
          <w:t>Tabel</w:t>
        </w:r>
        <w:r>
          <w:rPr>
            <w:spacing w:val="2"/>
            <w:sz w:val="20"/>
          </w:rPr>
          <w:t> </w:t>
        </w:r>
        <w:r>
          <w:rPr>
            <w:sz w:val="20"/>
          </w:rPr>
          <w:t>18</w:t>
        </w:r>
        <w:r>
          <w:rPr>
            <w:spacing w:val="4"/>
            <w:sz w:val="20"/>
          </w:rPr>
          <w:t> </w:t>
        </w:r>
        <w:r>
          <w:rPr>
            <w:sz w:val="20"/>
          </w:rPr>
          <w:t>Perbandingan</w:t>
        </w:r>
        <w:r>
          <w:rPr>
            <w:spacing w:val="4"/>
            <w:sz w:val="20"/>
          </w:rPr>
          <w:t> </w:t>
        </w:r>
        <w:r>
          <w:rPr>
            <w:sz w:val="20"/>
          </w:rPr>
          <w:t>Operasional:</w:t>
        </w:r>
        <w:r>
          <w:rPr>
            <w:spacing w:val="2"/>
            <w:sz w:val="20"/>
          </w:rPr>
          <w:t> </w:t>
        </w:r>
        <w:r>
          <w:rPr>
            <w:sz w:val="20"/>
          </w:rPr>
          <w:t>Pabrik</w:t>
        </w:r>
        <w:r>
          <w:rPr>
            <w:spacing w:val="4"/>
            <w:sz w:val="20"/>
          </w:rPr>
          <w:t> </w:t>
        </w:r>
        <w:r>
          <w:rPr>
            <w:sz w:val="20"/>
          </w:rPr>
          <w:t>Tradisional</w:t>
        </w:r>
        <w:r>
          <w:rPr>
            <w:spacing w:val="2"/>
            <w:sz w:val="20"/>
          </w:rPr>
          <w:t> </w:t>
        </w:r>
        <w:r>
          <w:rPr>
            <w:sz w:val="20"/>
          </w:rPr>
          <w:t>vs.</w:t>
        </w:r>
        <w:r>
          <w:rPr>
            <w:spacing w:val="6"/>
            <w:sz w:val="20"/>
          </w:rPr>
          <w:t> </w:t>
        </w:r>
        <w:r>
          <w:rPr>
            <w:sz w:val="20"/>
          </w:rPr>
          <w:t>Pabrik</w:t>
        </w:r>
        <w:r>
          <w:rPr>
            <w:spacing w:val="2"/>
            <w:sz w:val="20"/>
          </w:rPr>
          <w:t> </w:t>
        </w:r>
        <w:r>
          <w:rPr>
            <w:sz w:val="20"/>
          </w:rPr>
          <w:t>Berbasis</w:t>
        </w:r>
        <w:r>
          <w:rPr>
            <w:spacing w:val="4"/>
            <w:sz w:val="20"/>
          </w:rPr>
          <w:t> </w:t>
        </w:r>
        <w:r>
          <w:rPr>
            <w:sz w:val="20"/>
          </w:rPr>
          <w:t>IoT</w:t>
        </w:r>
        <w:r>
          <w:rPr>
            <w:spacing w:val="2"/>
            <w:sz w:val="20"/>
          </w:rPr>
          <w:t> </w:t>
        </w:r>
        <w:r>
          <w:rPr>
            <w:sz w:val="20"/>
          </w:rPr>
          <w:t>dan</w:t>
        </w:r>
      </w:hyperlink>
      <w:r>
        <w:rPr>
          <w:sz w:val="20"/>
        </w:rPr>
        <w:t> </w:t>
      </w:r>
      <w:hyperlink w:history="true" w:anchor="_bookmark57">
        <w:r>
          <w:rPr>
            <w:spacing w:val="-6"/>
            <w:sz w:val="20"/>
          </w:rPr>
          <w:t>Digital</w:t>
        </w:r>
        <w:r>
          <w:rPr>
            <w:spacing w:val="1"/>
            <w:sz w:val="20"/>
          </w:rPr>
          <w:t> </w:t>
        </w:r>
        <w:r>
          <w:rPr>
            <w:spacing w:val="-4"/>
            <w:sz w:val="20"/>
          </w:rPr>
          <w:t>Twin</w:t>
        </w:r>
        <w:r>
          <w:rPr>
            <w:sz w:val="20"/>
          </w:rPr>
          <w:tab/>
        </w:r>
        <w:r>
          <w:rPr>
            <w:spacing w:val="-10"/>
            <w:sz w:val="20"/>
          </w:rPr>
          <w:t>124</w:t>
        </w:r>
      </w:hyperlink>
    </w:p>
    <w:p>
      <w:pPr>
        <w:tabs>
          <w:tab w:pos="6940" w:val="left" w:leader="dot"/>
        </w:tabs>
        <w:spacing w:line="235" w:lineRule="auto" w:before="1"/>
        <w:ind w:left="425" w:right="145" w:firstLine="0"/>
        <w:jc w:val="left"/>
        <w:rPr>
          <w:sz w:val="20"/>
        </w:rPr>
      </w:pPr>
      <w:hyperlink w:history="true" w:anchor="_bookmark59">
        <w:r>
          <w:rPr>
            <w:sz w:val="20"/>
          </w:rPr>
          <w:t>Tabel</w:t>
        </w:r>
        <w:r>
          <w:rPr>
            <w:spacing w:val="80"/>
            <w:sz w:val="20"/>
          </w:rPr>
          <w:t> </w:t>
        </w:r>
        <w:r>
          <w:rPr>
            <w:sz w:val="20"/>
          </w:rPr>
          <w:t>19</w:t>
        </w:r>
        <w:r>
          <w:rPr>
            <w:spacing w:val="80"/>
            <w:sz w:val="20"/>
          </w:rPr>
          <w:t> </w:t>
        </w:r>
        <w:r>
          <w:rPr>
            <w:sz w:val="20"/>
          </w:rPr>
          <w:t>Perbandingan</w:t>
        </w:r>
        <w:r>
          <w:rPr>
            <w:spacing w:val="80"/>
            <w:sz w:val="20"/>
          </w:rPr>
          <w:t> </w:t>
        </w:r>
        <w:r>
          <w:rPr>
            <w:sz w:val="20"/>
          </w:rPr>
          <w:t>Total</w:t>
        </w:r>
        <w:r>
          <w:rPr>
            <w:spacing w:val="80"/>
            <w:sz w:val="20"/>
          </w:rPr>
          <w:t> </w:t>
        </w:r>
        <w:r>
          <w:rPr>
            <w:sz w:val="20"/>
          </w:rPr>
          <w:t>Cost</w:t>
        </w:r>
        <w:r>
          <w:rPr>
            <w:spacing w:val="80"/>
            <w:sz w:val="20"/>
          </w:rPr>
          <w:t> </w:t>
        </w:r>
        <w:r>
          <w:rPr>
            <w:sz w:val="20"/>
          </w:rPr>
          <w:t>of</w:t>
        </w:r>
        <w:r>
          <w:rPr>
            <w:spacing w:val="80"/>
            <w:sz w:val="20"/>
          </w:rPr>
          <w:t> </w:t>
        </w:r>
        <w:r>
          <w:rPr>
            <w:sz w:val="20"/>
          </w:rPr>
          <w:t>Ownership</w:t>
        </w:r>
        <w:r>
          <w:rPr>
            <w:spacing w:val="80"/>
            <w:sz w:val="20"/>
          </w:rPr>
          <w:t> </w:t>
        </w:r>
        <w:r>
          <w:rPr>
            <w:sz w:val="20"/>
          </w:rPr>
          <w:t>(TCO)</w:t>
        </w:r>
        <w:r>
          <w:rPr>
            <w:spacing w:val="80"/>
            <w:sz w:val="20"/>
          </w:rPr>
          <w:t> </w:t>
        </w:r>
        <w:r>
          <w:rPr>
            <w:sz w:val="20"/>
          </w:rPr>
          <w:t>Tiga</w:t>
        </w:r>
        <w:r>
          <w:rPr>
            <w:spacing w:val="80"/>
            <w:sz w:val="20"/>
          </w:rPr>
          <w:t> </w:t>
        </w:r>
        <w:r>
          <w:rPr>
            <w:sz w:val="20"/>
          </w:rPr>
          <w:t>Tahun</w:t>
        </w:r>
        <w:r>
          <w:rPr>
            <w:spacing w:val="79"/>
            <w:sz w:val="20"/>
          </w:rPr>
          <w:t> </w:t>
        </w:r>
        <w:r>
          <w:rPr>
            <w:sz w:val="20"/>
          </w:rPr>
          <w:t>untuk</w:t>
        </w:r>
      </w:hyperlink>
      <w:r>
        <w:rPr>
          <w:sz w:val="20"/>
        </w:rPr>
        <w:t> </w:t>
      </w:r>
      <w:hyperlink w:history="true" w:anchor="_bookmark59">
        <w:r>
          <w:rPr>
            <w:spacing w:val="-2"/>
            <w:sz w:val="20"/>
          </w:rPr>
          <w:t>Infrastruktur</w:t>
        </w:r>
        <w:r>
          <w:rPr>
            <w:spacing w:val="-8"/>
            <w:sz w:val="20"/>
          </w:rPr>
          <w:t> </w:t>
        </w:r>
        <w:r>
          <w:rPr>
            <w:spacing w:val="-2"/>
            <w:sz w:val="20"/>
          </w:rPr>
          <w:t>TI:</w:t>
        </w:r>
        <w:r>
          <w:rPr>
            <w:spacing w:val="-9"/>
            <w:sz w:val="20"/>
          </w:rPr>
          <w:t> </w:t>
        </w:r>
        <w:r>
          <w:rPr>
            <w:spacing w:val="-2"/>
            <w:sz w:val="20"/>
          </w:rPr>
          <w:t>On-Premise,</w:t>
        </w:r>
        <w:r>
          <w:rPr>
            <w:spacing w:val="-6"/>
            <w:sz w:val="20"/>
          </w:rPr>
          <w:t> </w:t>
        </w:r>
        <w:r>
          <w:rPr>
            <w:spacing w:val="-2"/>
            <w:sz w:val="20"/>
          </w:rPr>
          <w:t>Colocation,</w:t>
        </w:r>
        <w:r>
          <w:rPr>
            <w:spacing w:val="-9"/>
            <w:sz w:val="20"/>
          </w:rPr>
          <w:t> </w:t>
        </w:r>
        <w:r>
          <w:rPr>
            <w:spacing w:val="-2"/>
            <w:sz w:val="20"/>
          </w:rPr>
          <w:t>dan</w:t>
        </w:r>
        <w:r>
          <w:rPr>
            <w:spacing w:val="-10"/>
            <w:sz w:val="20"/>
          </w:rPr>
          <w:t> </w:t>
        </w:r>
        <w:r>
          <w:rPr>
            <w:spacing w:val="-2"/>
            <w:sz w:val="20"/>
          </w:rPr>
          <w:t>Cloud</w:t>
        </w:r>
        <w:r>
          <w:rPr>
            <w:spacing w:val="-7"/>
            <w:sz w:val="20"/>
          </w:rPr>
          <w:t> </w:t>
        </w:r>
        <w:r>
          <w:rPr>
            <w:spacing w:val="-2"/>
            <w:sz w:val="20"/>
          </w:rPr>
          <w:t>Publik</w:t>
        </w:r>
        <w:r>
          <w:rPr>
            <w:sz w:val="20"/>
          </w:rPr>
          <w:tab/>
        </w:r>
        <w:r>
          <w:rPr>
            <w:spacing w:val="-7"/>
            <w:sz w:val="20"/>
          </w:rPr>
          <w:t>127</w:t>
        </w:r>
      </w:hyperlink>
    </w:p>
    <w:p>
      <w:pPr>
        <w:tabs>
          <w:tab w:pos="6940" w:val="left" w:leader="dot"/>
        </w:tabs>
        <w:spacing w:line="224" w:lineRule="exact" w:before="0"/>
        <w:ind w:left="425" w:right="0" w:firstLine="0"/>
        <w:jc w:val="left"/>
        <w:rPr>
          <w:sz w:val="20"/>
        </w:rPr>
      </w:pPr>
      <w:hyperlink w:history="true" w:anchor="_bookmark64">
        <w:r>
          <w:rPr>
            <w:spacing w:val="-4"/>
            <w:sz w:val="20"/>
          </w:rPr>
          <w:t>Tabel 20</w:t>
        </w:r>
        <w:r>
          <w:rPr>
            <w:spacing w:val="-2"/>
            <w:sz w:val="20"/>
          </w:rPr>
          <w:t> </w:t>
        </w:r>
        <w:r>
          <w:rPr>
            <w:spacing w:val="-4"/>
            <w:sz w:val="20"/>
          </w:rPr>
          <w:t>Efektivitas</w:t>
        </w:r>
        <w:r>
          <w:rPr>
            <w:spacing w:val="-3"/>
            <w:sz w:val="20"/>
          </w:rPr>
          <w:t> </w:t>
        </w:r>
        <w:r>
          <w:rPr>
            <w:spacing w:val="-4"/>
            <w:sz w:val="20"/>
          </w:rPr>
          <w:t>Sumber</w:t>
        </w:r>
        <w:r>
          <w:rPr>
            <w:spacing w:val="-3"/>
            <w:sz w:val="20"/>
          </w:rPr>
          <w:t> </w:t>
        </w:r>
        <w:r>
          <w:rPr>
            <w:spacing w:val="-4"/>
            <w:sz w:val="20"/>
          </w:rPr>
          <w:t>Pengaruh</w:t>
        </w:r>
        <w:r>
          <w:rPr>
            <w:spacing w:val="-3"/>
            <w:sz w:val="20"/>
          </w:rPr>
          <w:t> </w:t>
        </w:r>
        <w:r>
          <w:rPr>
            <w:spacing w:val="-4"/>
            <w:sz w:val="20"/>
          </w:rPr>
          <w:t>dalam</w:t>
        </w:r>
        <w:r>
          <w:rPr>
            <w:spacing w:val="-3"/>
            <w:sz w:val="20"/>
          </w:rPr>
          <w:t> </w:t>
        </w:r>
        <w:r>
          <w:rPr>
            <w:spacing w:val="-4"/>
            <w:sz w:val="20"/>
          </w:rPr>
          <w:t>Mendorong</w:t>
        </w:r>
        <w:r>
          <w:rPr>
            <w:sz w:val="20"/>
          </w:rPr>
          <w:t> </w:t>
        </w:r>
        <w:r>
          <w:rPr>
            <w:spacing w:val="-4"/>
            <w:sz w:val="20"/>
          </w:rPr>
          <w:t>Adopsi Perubahan</w:t>
        </w:r>
        <w:r>
          <w:rPr>
            <w:sz w:val="20"/>
          </w:rPr>
          <w:tab/>
        </w:r>
        <w:r>
          <w:rPr>
            <w:spacing w:val="-5"/>
            <w:sz w:val="20"/>
          </w:rPr>
          <w:t>145</w:t>
        </w:r>
      </w:hyperlink>
    </w:p>
    <w:p>
      <w:pPr>
        <w:tabs>
          <w:tab w:pos="6940" w:val="left" w:leader="dot"/>
        </w:tabs>
        <w:spacing w:line="224" w:lineRule="exact" w:before="0"/>
        <w:ind w:left="425" w:right="0" w:firstLine="0"/>
        <w:jc w:val="left"/>
        <w:rPr>
          <w:sz w:val="20"/>
        </w:rPr>
      </w:pPr>
      <w:hyperlink w:history="true" w:anchor="_bookmark66">
        <w:r>
          <w:rPr>
            <w:spacing w:val="-4"/>
            <w:sz w:val="20"/>
          </w:rPr>
          <w:t>Tabel</w:t>
        </w:r>
        <w:r>
          <w:rPr>
            <w:spacing w:val="-7"/>
            <w:sz w:val="20"/>
          </w:rPr>
          <w:t> </w:t>
        </w:r>
        <w:r>
          <w:rPr>
            <w:spacing w:val="-4"/>
            <w:sz w:val="20"/>
          </w:rPr>
          <w:t>21</w:t>
        </w:r>
        <w:r>
          <w:rPr>
            <w:spacing w:val="-5"/>
            <w:sz w:val="20"/>
          </w:rPr>
          <w:t> </w:t>
        </w:r>
        <w:r>
          <w:rPr>
            <w:spacing w:val="-4"/>
            <w:sz w:val="20"/>
          </w:rPr>
          <w:t>Komponen</w:t>
        </w:r>
        <w:r>
          <w:rPr>
            <w:spacing w:val="-5"/>
            <w:sz w:val="20"/>
          </w:rPr>
          <w:t> </w:t>
        </w:r>
        <w:r>
          <w:rPr>
            <w:spacing w:val="-4"/>
            <w:sz w:val="20"/>
          </w:rPr>
          <w:t>Biaya</w:t>
        </w:r>
        <w:r>
          <w:rPr>
            <w:spacing w:val="-5"/>
            <w:sz w:val="20"/>
          </w:rPr>
          <w:t> </w:t>
        </w:r>
        <w:r>
          <w:rPr>
            <w:spacing w:val="-4"/>
            <w:sz w:val="20"/>
          </w:rPr>
          <w:t>Rata-Rata</w:t>
        </w:r>
        <w:r>
          <w:rPr>
            <w:spacing w:val="-6"/>
            <w:sz w:val="20"/>
          </w:rPr>
          <w:t> </w:t>
        </w:r>
        <w:r>
          <w:rPr>
            <w:spacing w:val="-4"/>
            <w:sz w:val="20"/>
          </w:rPr>
          <w:t>Pelanggaran</w:t>
        </w:r>
        <w:r>
          <w:rPr>
            <w:spacing w:val="-6"/>
            <w:sz w:val="20"/>
          </w:rPr>
          <w:t> </w:t>
        </w:r>
        <w:r>
          <w:rPr>
            <w:spacing w:val="-4"/>
            <w:sz w:val="20"/>
          </w:rPr>
          <w:t>Data</w:t>
        </w:r>
        <w:r>
          <w:rPr>
            <w:spacing w:val="-6"/>
            <w:sz w:val="20"/>
          </w:rPr>
          <w:t> </w:t>
        </w:r>
        <w:r>
          <w:rPr>
            <w:spacing w:val="-4"/>
            <w:sz w:val="20"/>
          </w:rPr>
          <w:t>Global</w:t>
        </w:r>
        <w:r>
          <w:rPr>
            <w:spacing w:val="-7"/>
            <w:sz w:val="20"/>
          </w:rPr>
          <w:t> </w:t>
        </w:r>
        <w:r>
          <w:rPr>
            <w:spacing w:val="-4"/>
            <w:sz w:val="20"/>
          </w:rPr>
          <w:t>(2023)</w:t>
        </w:r>
        <w:r>
          <w:rPr>
            <w:sz w:val="20"/>
          </w:rPr>
          <w:tab/>
        </w:r>
        <w:r>
          <w:rPr>
            <w:spacing w:val="-5"/>
            <w:sz w:val="20"/>
          </w:rPr>
          <w:t>148</w:t>
        </w:r>
      </w:hyperlink>
    </w:p>
    <w:p>
      <w:pPr>
        <w:spacing w:line="228" w:lineRule="exact" w:before="0"/>
        <w:ind w:left="425" w:right="0" w:firstLine="0"/>
        <w:jc w:val="left"/>
        <w:rPr>
          <w:sz w:val="20"/>
        </w:rPr>
      </w:pPr>
      <w:hyperlink w:history="true" w:anchor="_bookmark73">
        <w:r>
          <w:rPr>
            <w:spacing w:val="-6"/>
            <w:sz w:val="20"/>
          </w:rPr>
          <w:t>Tabel</w:t>
        </w:r>
        <w:r>
          <w:rPr>
            <w:spacing w:val="7"/>
            <w:sz w:val="20"/>
          </w:rPr>
          <w:t> </w:t>
        </w:r>
        <w:r>
          <w:rPr>
            <w:spacing w:val="-6"/>
            <w:sz w:val="20"/>
          </w:rPr>
          <w:t>22</w:t>
        </w:r>
        <w:r>
          <w:rPr>
            <w:spacing w:val="9"/>
            <w:sz w:val="20"/>
          </w:rPr>
          <w:t> </w:t>
        </w:r>
        <w:r>
          <w:rPr>
            <w:spacing w:val="-6"/>
            <w:sz w:val="20"/>
          </w:rPr>
          <w:t>Resilience</w:t>
        </w:r>
        <w:r>
          <w:rPr>
            <w:spacing w:val="10"/>
            <w:sz w:val="20"/>
          </w:rPr>
          <w:t> </w:t>
        </w:r>
        <w:r>
          <w:rPr>
            <w:spacing w:val="-6"/>
            <w:sz w:val="20"/>
          </w:rPr>
          <w:t>Playbook:</w:t>
        </w:r>
        <w:r>
          <w:rPr>
            <w:spacing w:val="7"/>
            <w:sz w:val="20"/>
          </w:rPr>
          <w:t> </w:t>
        </w:r>
        <w:r>
          <w:rPr>
            <w:spacing w:val="-6"/>
            <w:sz w:val="20"/>
          </w:rPr>
          <w:t>Empat</w:t>
        </w:r>
        <w:r>
          <w:rPr>
            <w:spacing w:val="7"/>
            <w:sz w:val="20"/>
          </w:rPr>
          <w:t> </w:t>
        </w:r>
        <w:r>
          <w:rPr>
            <w:spacing w:val="-6"/>
            <w:sz w:val="20"/>
          </w:rPr>
          <w:t>Strategi</w:t>
        </w:r>
        <w:r>
          <w:rPr>
            <w:spacing w:val="7"/>
            <w:sz w:val="20"/>
          </w:rPr>
          <w:t> </w:t>
        </w:r>
        <w:r>
          <w:rPr>
            <w:spacing w:val="-6"/>
            <w:sz w:val="20"/>
          </w:rPr>
          <w:t>Membangun</w:t>
        </w:r>
        <w:r>
          <w:rPr>
            <w:spacing w:val="7"/>
            <w:sz w:val="20"/>
          </w:rPr>
          <w:t> </w:t>
        </w:r>
        <w:r>
          <w:rPr>
            <w:spacing w:val="-6"/>
            <w:sz w:val="20"/>
          </w:rPr>
          <w:t>Ketangguhan</w:t>
        </w:r>
        <w:r>
          <w:rPr>
            <w:spacing w:val="7"/>
            <w:sz w:val="20"/>
          </w:rPr>
          <w:t> </w:t>
        </w:r>
        <w:r>
          <w:rPr>
            <w:spacing w:val="-6"/>
            <w:sz w:val="20"/>
          </w:rPr>
          <w:t>Organisasi</w:t>
        </w:r>
        <w:r>
          <w:rPr>
            <w:spacing w:val="-17"/>
            <w:sz w:val="20"/>
          </w:rPr>
          <w:t> </w:t>
        </w:r>
        <w:r>
          <w:rPr>
            <w:spacing w:val="-6"/>
            <w:sz w:val="20"/>
          </w:rPr>
          <w:t>162</w:t>
        </w:r>
      </w:hyperlink>
    </w:p>
    <w:p>
      <w:pPr>
        <w:spacing w:after="0" w:line="228" w:lineRule="exact"/>
        <w:jc w:val="left"/>
        <w:rPr>
          <w:sz w:val="20"/>
        </w:rPr>
        <w:sectPr>
          <w:footerReference w:type="default" r:id="rId16"/>
          <w:pgSz w:w="8790" w:h="13050"/>
          <w:pgMar w:header="0" w:footer="884" w:top="1180" w:bottom="1080" w:left="708" w:right="708"/>
        </w:sectPr>
      </w:pPr>
    </w:p>
    <w:p>
      <w:pPr>
        <w:pStyle w:val="BodyText"/>
        <w:spacing w:before="4"/>
        <w:rPr>
          <w:sz w:val="17"/>
        </w:rPr>
      </w:pPr>
    </w:p>
    <w:p>
      <w:pPr>
        <w:pStyle w:val="BodyText"/>
        <w:spacing w:after="0"/>
        <w:rPr>
          <w:sz w:val="17"/>
        </w:rPr>
        <w:sectPr>
          <w:footerReference w:type="default" r:id="rId17"/>
          <w:pgSz w:w="8790" w:h="13050"/>
          <w:pgMar w:header="0" w:footer="0" w:top="1480" w:bottom="280" w:left="708" w:right="708"/>
        </w:sectPr>
      </w:pPr>
    </w:p>
    <w:p>
      <w:pPr>
        <w:pStyle w:val="Heading1"/>
        <w:tabs>
          <w:tab w:pos="2544" w:val="left" w:leader="none"/>
          <w:tab w:pos="7207" w:val="left" w:leader="none"/>
        </w:tabs>
        <w:spacing w:before="220"/>
        <w:ind w:left="396" w:right="0"/>
        <w:jc w:val="left"/>
      </w:pPr>
      <w:bookmarkStart w:name="_bookmark3" w:id="4"/>
      <w:bookmarkEnd w:id="4"/>
      <w:r>
        <w:rPr>
          <w:b w:val="0"/>
        </w:rPr>
      </w:r>
      <w:r>
        <w:rPr>
          <w:color w:val="FFFFFF"/>
          <w:shd w:fill="1A3556" w:color="auto" w:val="clear"/>
        </w:rPr>
        <w:tab/>
        <w:t>DAFTAR</w:t>
      </w:r>
      <w:r>
        <w:rPr>
          <w:color w:val="FFFFFF"/>
          <w:spacing w:val="-6"/>
          <w:shd w:fill="1A3556" w:color="auto" w:val="clear"/>
        </w:rPr>
        <w:t> </w:t>
      </w:r>
      <w:r>
        <w:rPr>
          <w:color w:val="FFFFFF"/>
          <w:spacing w:val="-2"/>
          <w:shd w:fill="1A3556" w:color="auto" w:val="clear"/>
        </w:rPr>
        <w:t>GAMBAR</w:t>
      </w:r>
      <w:r>
        <w:rPr>
          <w:color w:val="FFFFFF"/>
          <w:shd w:fill="1A3556" w:color="auto" w:val="clear"/>
        </w:rPr>
        <w:tab/>
      </w:r>
    </w:p>
    <w:p>
      <w:pPr>
        <w:tabs>
          <w:tab w:pos="7221" w:val="right" w:leader="dot"/>
        </w:tabs>
        <w:spacing w:line="242" w:lineRule="auto" w:before="673"/>
        <w:ind w:left="425" w:right="137" w:firstLine="0"/>
        <w:jc w:val="both"/>
        <w:rPr>
          <w:sz w:val="22"/>
        </w:rPr>
      </w:pPr>
      <w:r>
        <w:rPr>
          <w:sz w:val="22"/>
        </w:rPr>
        <mc:AlternateContent>
          <mc:Choice Requires="wps">
            <w:drawing>
              <wp:anchor distT="0" distB="0" distL="0" distR="0" allowOverlap="1" layoutInCell="1" locked="0" behindDoc="0" simplePos="0" relativeHeight="15736832">
                <wp:simplePos x="0" y="0"/>
                <wp:positionH relativeFrom="page">
                  <wp:posOffset>701344</wp:posOffset>
                </wp:positionH>
                <wp:positionV relativeFrom="paragraph">
                  <wp:posOffset>301769</wp:posOffset>
                </wp:positionV>
                <wp:extent cx="4358640" cy="952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23.761368pt;width:343.18pt;height:.72pt;mso-position-horizontal-relative:page;mso-position-vertical-relative:paragraph;z-index:15736832" id="docshape29" filled="true" fillcolor="#c79639" stroked="false">
                <v:fill type="solid"/>
                <w10:wrap type="none"/>
              </v:rect>
            </w:pict>
          </mc:Fallback>
        </mc:AlternateContent>
      </w:r>
      <w:hyperlink w:history="true" w:anchor="_bookmark27">
        <w:r>
          <w:rPr>
            <w:spacing w:val="-4"/>
            <w:sz w:val="22"/>
          </w:rPr>
          <w:t>Gambar 1 Menggambarkan</w:t>
        </w:r>
        <w:r>
          <w:rPr>
            <w:spacing w:val="-5"/>
            <w:sz w:val="22"/>
          </w:rPr>
          <w:t> </w:t>
        </w:r>
        <w:r>
          <w:rPr>
            <w:spacing w:val="-4"/>
            <w:sz w:val="22"/>
          </w:rPr>
          <w:t>Network Effect Amplification Loop secara visual43</w:t>
        </w:r>
      </w:hyperlink>
      <w:r>
        <w:rPr>
          <w:spacing w:val="-4"/>
          <w:sz w:val="22"/>
        </w:rPr>
        <w:t> </w:t>
      </w:r>
      <w:hyperlink w:history="true" w:anchor="_bookmark32">
        <w:r>
          <w:rPr>
            <w:sz w:val="22"/>
          </w:rPr>
          <w:t>Gambar 2 menyajikan Spektrum Desentralisasi Platform secara </w:t>
        </w:r>
        <w:r>
          <w:rPr>
            <w:i/>
            <w:sz w:val="22"/>
          </w:rPr>
          <w:t>Sumber:</w:t>
        </w:r>
      </w:hyperlink>
      <w:r>
        <w:rPr>
          <w:i/>
          <w:sz w:val="22"/>
        </w:rPr>
        <w:t> </w:t>
      </w:r>
      <w:hyperlink w:history="true" w:anchor="_bookmark32">
        <w:r>
          <w:rPr>
            <w:i/>
            <w:w w:val="80"/>
            <w:sz w:val="22"/>
          </w:rPr>
          <w:t>Diadaptasi</w:t>
        </w:r>
        <w:r>
          <w:rPr>
            <w:i/>
            <w:spacing w:val="14"/>
            <w:sz w:val="22"/>
          </w:rPr>
          <w:t> </w:t>
        </w:r>
        <w:r>
          <w:rPr>
            <w:i/>
            <w:w w:val="80"/>
            <w:sz w:val="22"/>
          </w:rPr>
          <w:t>dari</w:t>
        </w:r>
        <w:r>
          <w:rPr>
            <w:i/>
            <w:spacing w:val="15"/>
            <w:sz w:val="22"/>
          </w:rPr>
          <w:t> </w:t>
        </w:r>
        <w:r>
          <w:rPr>
            <w:i/>
            <w:w w:val="80"/>
            <w:sz w:val="22"/>
          </w:rPr>
          <w:t>Schrepel</w:t>
        </w:r>
        <w:r>
          <w:rPr>
            <w:i/>
            <w:spacing w:val="15"/>
            <w:sz w:val="22"/>
          </w:rPr>
          <w:t> </w:t>
        </w:r>
        <w:r>
          <w:rPr>
            <w:i/>
            <w:w w:val="80"/>
            <w:sz w:val="22"/>
          </w:rPr>
          <w:t>(2021)</w:t>
        </w:r>
        <w:r>
          <w:rPr>
            <w:i/>
            <w:spacing w:val="15"/>
            <w:sz w:val="22"/>
          </w:rPr>
          <w:t> </w:t>
        </w:r>
        <w:r>
          <w:rPr>
            <w:i/>
            <w:w w:val="80"/>
            <w:sz w:val="22"/>
          </w:rPr>
          <w:t>dan</w:t>
        </w:r>
        <w:r>
          <w:rPr>
            <w:i/>
            <w:spacing w:val="13"/>
            <w:sz w:val="22"/>
          </w:rPr>
          <w:t> </w:t>
        </w:r>
        <w:r>
          <w:rPr>
            <w:i/>
            <w:w w:val="80"/>
            <w:sz w:val="22"/>
          </w:rPr>
          <w:t>Werbach</w:t>
        </w:r>
        <w:r>
          <w:rPr>
            <w:i/>
            <w:spacing w:val="14"/>
            <w:sz w:val="22"/>
          </w:rPr>
          <w:t> </w:t>
        </w:r>
        <w:r>
          <w:rPr>
            <w:i/>
            <w:spacing w:val="-2"/>
            <w:w w:val="80"/>
            <w:sz w:val="22"/>
          </w:rPr>
          <w:t>(2018).</w:t>
        </w:r>
        <w:r>
          <w:rPr>
            <w:i/>
            <w:sz w:val="22"/>
          </w:rPr>
          <w:tab/>
        </w:r>
        <w:r>
          <w:rPr>
            <w:spacing w:val="-5"/>
            <w:sz w:val="22"/>
          </w:rPr>
          <w:t>56</w:t>
        </w:r>
      </w:hyperlink>
    </w:p>
    <w:p>
      <w:pPr>
        <w:pStyle w:val="BodyText"/>
        <w:tabs>
          <w:tab w:pos="7221" w:val="right" w:leader="dot"/>
        </w:tabs>
        <w:spacing w:line="235" w:lineRule="auto"/>
        <w:ind w:left="425" w:right="139"/>
        <w:jc w:val="both"/>
      </w:pPr>
      <w:hyperlink w:history="true" w:anchor="_bookmark54">
        <w:r>
          <w:rPr>
            <w:spacing w:val="-2"/>
          </w:rPr>
          <w:t>Gambar</w:t>
        </w:r>
        <w:r>
          <w:rPr>
            <w:spacing w:val="-12"/>
          </w:rPr>
          <w:t> </w:t>
        </w:r>
        <w:r>
          <w:rPr>
            <w:spacing w:val="-2"/>
          </w:rPr>
          <w:t>3</w:t>
        </w:r>
        <w:r>
          <w:rPr>
            <w:spacing w:val="-12"/>
          </w:rPr>
          <w:t> </w:t>
        </w:r>
        <w:r>
          <w:rPr>
            <w:spacing w:val="-2"/>
          </w:rPr>
          <w:t>Proyeksi</w:t>
        </w:r>
        <w:r>
          <w:rPr>
            <w:spacing w:val="-12"/>
          </w:rPr>
          <w:t> </w:t>
        </w:r>
        <w:r>
          <w:rPr>
            <w:spacing w:val="-2"/>
          </w:rPr>
          <w:t>Pertumbuhan</w:t>
        </w:r>
        <w:r>
          <w:rPr>
            <w:spacing w:val="-11"/>
          </w:rPr>
          <w:t> </w:t>
        </w:r>
        <w:r>
          <w:rPr>
            <w:spacing w:val="-2"/>
          </w:rPr>
          <w:t>Pasar</w:t>
        </w:r>
        <w:r>
          <w:rPr>
            <w:spacing w:val="-12"/>
          </w:rPr>
          <w:t> </w:t>
        </w:r>
        <w:r>
          <w:rPr>
            <w:spacing w:val="-2"/>
          </w:rPr>
          <w:t>AI</w:t>
        </w:r>
        <w:r>
          <w:rPr>
            <w:spacing w:val="-12"/>
          </w:rPr>
          <w:t> </w:t>
        </w:r>
        <w:r>
          <w:rPr>
            <w:spacing w:val="-2"/>
          </w:rPr>
          <w:t>Generatif</w:t>
        </w:r>
        <w:r>
          <w:rPr>
            <w:spacing w:val="-12"/>
          </w:rPr>
          <w:t> </w:t>
        </w:r>
        <w:r>
          <w:rPr>
            <w:spacing w:val="-2"/>
          </w:rPr>
          <w:t>Global</w:t>
        </w:r>
        <w:r>
          <w:rPr>
            <w:spacing w:val="-11"/>
          </w:rPr>
          <w:t> </w:t>
        </w:r>
        <w:r>
          <w:rPr>
            <w:spacing w:val="-2"/>
          </w:rPr>
          <w:t>(2023-2032,</w:t>
        </w:r>
        <w:r>
          <w:rPr>
            <w:spacing w:val="-12"/>
          </w:rPr>
          <w:t> </w:t>
        </w:r>
        <w:r>
          <w:rPr>
            <w:spacing w:val="-2"/>
          </w:rPr>
          <w:t>dalam</w:t>
        </w:r>
      </w:hyperlink>
      <w:r>
        <w:rPr>
          <w:spacing w:val="-2"/>
        </w:rPr>
        <w:t> </w:t>
      </w:r>
      <w:hyperlink w:history="true" w:anchor="_bookmark54">
        <w:r>
          <w:rPr>
            <w:w w:val="90"/>
          </w:rPr>
          <w:t>Miliar</w:t>
        </w:r>
        <w:r>
          <w:rPr>
            <w:spacing w:val="-4"/>
          </w:rPr>
          <w:t> USD)</w:t>
        </w:r>
        <w:r>
          <w:rPr/>
          <w:tab/>
        </w:r>
        <w:r>
          <w:rPr>
            <w:spacing w:val="-5"/>
          </w:rPr>
          <w:t>112</w:t>
        </w:r>
      </w:hyperlink>
    </w:p>
    <w:p>
      <w:pPr>
        <w:pStyle w:val="BodyText"/>
        <w:spacing w:after="0" w:line="235" w:lineRule="auto"/>
        <w:jc w:val="both"/>
        <w:sectPr>
          <w:footerReference w:type="default" r:id="rId18"/>
          <w:pgSz w:w="8790" w:h="13050"/>
          <w:pgMar w:header="0" w:footer="884" w:top="1480" w:bottom="1080" w:left="708" w:right="708"/>
        </w:sectPr>
      </w:pPr>
    </w:p>
    <w:p>
      <w:pPr>
        <w:pStyle w:val="BodyText"/>
        <w:spacing w:before="4"/>
        <w:rPr>
          <w:sz w:val="17"/>
        </w:rPr>
      </w:pPr>
    </w:p>
    <w:p>
      <w:pPr>
        <w:pStyle w:val="BodyText"/>
        <w:spacing w:after="0"/>
        <w:rPr>
          <w:sz w:val="17"/>
        </w:rPr>
        <w:sectPr>
          <w:footerReference w:type="default" r:id="rId19"/>
          <w:pgSz w:w="8790" w:h="13050"/>
          <w:pgMar w:header="0" w:footer="0" w:top="1480" w:bottom="28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596544">
                <wp:simplePos x="0" y="0"/>
                <wp:positionH relativeFrom="page">
                  <wp:posOffset>701344</wp:posOffset>
                </wp:positionH>
                <wp:positionV relativeFrom="paragraph">
                  <wp:posOffset>51291</wp:posOffset>
                </wp:positionV>
                <wp:extent cx="4358640" cy="635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719936;mso-wrap-distance-left:0;mso-wrap-distance-right:0" id="docshape32" filled="true" fillcolor="#1b6ca8" stroked="false">
                <v:fill type="solid"/>
                <w10:wrap type="topAndBottom"/>
              </v:rect>
            </w:pict>
          </mc:Fallback>
        </mc:AlternateContent>
      </w:r>
    </w:p>
    <w:p>
      <w:pPr>
        <w:pStyle w:val="BodyText"/>
        <w:rPr>
          <w:rFonts w:ascii="Cambria"/>
          <w:b/>
          <w:sz w:val="20"/>
        </w:rPr>
      </w:pPr>
    </w:p>
    <w:p>
      <w:pPr>
        <w:pStyle w:val="BodyText"/>
        <w:spacing w:before="57"/>
        <w:rPr>
          <w:rFonts w:ascii="Cambria"/>
          <w:b/>
          <w:sz w:val="20"/>
        </w:rPr>
      </w:pPr>
      <w:r>
        <w:rPr>
          <w:rFonts w:ascii="Cambria"/>
          <w:b/>
          <w:sz w:val="20"/>
        </w:rPr>
        <mc:AlternateContent>
          <mc:Choice Requires="wps">
            <w:drawing>
              <wp:anchor distT="0" distB="0" distL="0" distR="0" allowOverlap="1" layoutInCell="1" locked="0" behindDoc="1" simplePos="0" relativeHeight="487597056">
                <wp:simplePos x="0" y="0"/>
                <wp:positionH relativeFrom="page">
                  <wp:posOffset>701344</wp:posOffset>
                </wp:positionH>
                <wp:positionV relativeFrom="paragraph">
                  <wp:posOffset>200359</wp:posOffset>
                </wp:positionV>
                <wp:extent cx="4358640" cy="471170"/>
                <wp:effectExtent l="0" t="0" r="0" b="0"/>
                <wp:wrapTopAndBottom/>
                <wp:docPr id="35" name="Textbox 35"/>
                <wp:cNvGraphicFramePr>
                  <a:graphicFrameLocks/>
                </wp:cNvGraphicFramePr>
                <a:graphic>
                  <a:graphicData uri="http://schemas.microsoft.com/office/word/2010/wordprocessingShape">
                    <wps:wsp>
                      <wps:cNvPr id="35" name="Textbox 35"/>
                      <wps:cNvSpPr txBox="1"/>
                      <wps:spPr>
                        <a:xfrm>
                          <a:off x="0" y="0"/>
                          <a:ext cx="4358640" cy="471170"/>
                        </a:xfrm>
                        <a:prstGeom prst="rect">
                          <a:avLst/>
                        </a:prstGeom>
                        <a:solidFill>
                          <a:srgbClr val="1A3556"/>
                        </a:solidFill>
                      </wps:spPr>
                      <wps:txbx>
                        <w:txbxContent>
                          <w:p>
                            <w:pPr>
                              <w:spacing w:before="0"/>
                              <w:ind w:left="4" w:right="6" w:firstLine="0"/>
                              <w:jc w:val="center"/>
                              <w:rPr>
                                <w:b/>
                                <w:color w:val="000000"/>
                                <w:sz w:val="28"/>
                              </w:rPr>
                            </w:pPr>
                            <w:bookmarkStart w:name="_bookmark4" w:id="5"/>
                            <w:bookmarkEnd w:id="5"/>
                            <w:r>
                              <w:rPr>
                                <w:color w:val="000000"/>
                              </w:rPr>
                            </w:r>
                            <w:r>
                              <w:rPr>
                                <w:b/>
                                <w:color w:val="FFFFFF"/>
                                <w:sz w:val="28"/>
                              </w:rPr>
                              <w:t>BAB</w:t>
                            </w:r>
                            <w:r>
                              <w:rPr>
                                <w:b/>
                                <w:color w:val="FFFFFF"/>
                                <w:spacing w:val="-3"/>
                                <w:sz w:val="28"/>
                              </w:rPr>
                              <w:t> </w:t>
                            </w:r>
                            <w:r>
                              <w:rPr>
                                <w:b/>
                                <w:color w:val="FFFFFF"/>
                                <w:spacing w:val="-10"/>
                                <w:sz w:val="28"/>
                              </w:rPr>
                              <w:t>I</w:t>
                            </w:r>
                          </w:p>
                          <w:p>
                            <w:pPr>
                              <w:spacing w:before="50"/>
                              <w:ind w:left="4" w:right="6" w:firstLine="0"/>
                              <w:jc w:val="center"/>
                              <w:rPr>
                                <w:b/>
                                <w:color w:val="000000"/>
                                <w:sz w:val="28"/>
                              </w:rPr>
                            </w:pPr>
                            <w:r>
                              <w:rPr>
                                <w:b/>
                                <w:color w:val="FFFFFF"/>
                                <w:sz w:val="28"/>
                              </w:rPr>
                              <w:t>FONDASI</w:t>
                            </w:r>
                            <w:r>
                              <w:rPr>
                                <w:b/>
                                <w:color w:val="FFFFFF"/>
                                <w:spacing w:val="-8"/>
                                <w:sz w:val="28"/>
                              </w:rPr>
                              <w:t> </w:t>
                            </w:r>
                            <w:r>
                              <w:rPr>
                                <w:b/>
                                <w:color w:val="FFFFFF"/>
                                <w:sz w:val="28"/>
                              </w:rPr>
                              <w:t>INOVASI</w:t>
                            </w:r>
                            <w:r>
                              <w:rPr>
                                <w:b/>
                                <w:color w:val="FFFFFF"/>
                                <w:spacing w:val="-8"/>
                                <w:sz w:val="28"/>
                              </w:rPr>
                              <w:t> </w:t>
                            </w:r>
                            <w:r>
                              <w:rPr>
                                <w:b/>
                                <w:color w:val="FFFFFF"/>
                                <w:sz w:val="28"/>
                              </w:rPr>
                              <w:t>DAN</w:t>
                            </w:r>
                            <w:r>
                              <w:rPr>
                                <w:b/>
                                <w:color w:val="FFFFFF"/>
                                <w:spacing w:val="-8"/>
                                <w:sz w:val="28"/>
                              </w:rPr>
                              <w:t> </w:t>
                            </w:r>
                            <w:r>
                              <w:rPr>
                                <w:b/>
                                <w:color w:val="FFFFFF"/>
                                <w:sz w:val="28"/>
                              </w:rPr>
                              <w:t>TRANSFORMASI</w:t>
                            </w:r>
                            <w:r>
                              <w:rPr>
                                <w:b/>
                                <w:color w:val="FFFFFF"/>
                                <w:spacing w:val="-8"/>
                                <w:sz w:val="28"/>
                              </w:rPr>
                              <w:t> </w:t>
                            </w:r>
                            <w:r>
                              <w:rPr>
                                <w:b/>
                                <w:color w:val="FFFFFF"/>
                                <w:spacing w:val="-2"/>
                                <w:sz w:val="28"/>
                              </w:rPr>
                              <w:t>BISNIS</w:t>
                            </w:r>
                          </w:p>
                        </w:txbxContent>
                      </wps:txbx>
                      <wps:bodyPr wrap="square" lIns="0" tIns="0" rIns="0" bIns="0" rtlCol="0">
                        <a:noAutofit/>
                      </wps:bodyPr>
                    </wps:wsp>
                  </a:graphicData>
                </a:graphic>
              </wp:anchor>
            </w:drawing>
          </mc:Choice>
          <mc:Fallback>
            <w:pict>
              <v:shape style="position:absolute;margin-left:55.223999pt;margin-top:15.776367pt;width:343.2pt;height:37.1pt;mso-position-horizontal-relative:page;mso-position-vertical-relative:paragraph;z-index:-15719424;mso-wrap-distance-left:0;mso-wrap-distance-right:0" type="#_x0000_t202" id="docshape33" filled="true" fillcolor="#1a3556" stroked="false">
                <v:textbox inset="0,0,0,0">
                  <w:txbxContent>
                    <w:p>
                      <w:pPr>
                        <w:spacing w:before="0"/>
                        <w:ind w:left="4" w:right="6" w:firstLine="0"/>
                        <w:jc w:val="center"/>
                        <w:rPr>
                          <w:b/>
                          <w:color w:val="000000"/>
                          <w:sz w:val="28"/>
                        </w:rPr>
                      </w:pPr>
                      <w:bookmarkStart w:name="_bookmark4" w:id="6"/>
                      <w:bookmarkEnd w:id="6"/>
                      <w:r>
                        <w:rPr>
                          <w:color w:val="000000"/>
                        </w:rPr>
                      </w:r>
                      <w:r>
                        <w:rPr>
                          <w:b/>
                          <w:color w:val="FFFFFF"/>
                          <w:sz w:val="28"/>
                        </w:rPr>
                        <w:t>BAB</w:t>
                      </w:r>
                      <w:r>
                        <w:rPr>
                          <w:b/>
                          <w:color w:val="FFFFFF"/>
                          <w:spacing w:val="-3"/>
                          <w:sz w:val="28"/>
                        </w:rPr>
                        <w:t> </w:t>
                      </w:r>
                      <w:r>
                        <w:rPr>
                          <w:b/>
                          <w:color w:val="FFFFFF"/>
                          <w:spacing w:val="-10"/>
                          <w:sz w:val="28"/>
                        </w:rPr>
                        <w:t>I</w:t>
                      </w:r>
                    </w:p>
                    <w:p>
                      <w:pPr>
                        <w:spacing w:before="50"/>
                        <w:ind w:left="4" w:right="6" w:firstLine="0"/>
                        <w:jc w:val="center"/>
                        <w:rPr>
                          <w:b/>
                          <w:color w:val="000000"/>
                          <w:sz w:val="28"/>
                        </w:rPr>
                      </w:pPr>
                      <w:r>
                        <w:rPr>
                          <w:b/>
                          <w:color w:val="FFFFFF"/>
                          <w:sz w:val="28"/>
                        </w:rPr>
                        <w:t>FONDASI</w:t>
                      </w:r>
                      <w:r>
                        <w:rPr>
                          <w:b/>
                          <w:color w:val="FFFFFF"/>
                          <w:spacing w:val="-8"/>
                          <w:sz w:val="28"/>
                        </w:rPr>
                        <w:t> </w:t>
                      </w:r>
                      <w:r>
                        <w:rPr>
                          <w:b/>
                          <w:color w:val="FFFFFF"/>
                          <w:sz w:val="28"/>
                        </w:rPr>
                        <w:t>INOVASI</w:t>
                      </w:r>
                      <w:r>
                        <w:rPr>
                          <w:b/>
                          <w:color w:val="FFFFFF"/>
                          <w:spacing w:val="-8"/>
                          <w:sz w:val="28"/>
                        </w:rPr>
                        <w:t> </w:t>
                      </w:r>
                      <w:r>
                        <w:rPr>
                          <w:b/>
                          <w:color w:val="FFFFFF"/>
                          <w:sz w:val="28"/>
                        </w:rPr>
                        <w:t>DAN</w:t>
                      </w:r>
                      <w:r>
                        <w:rPr>
                          <w:b/>
                          <w:color w:val="FFFFFF"/>
                          <w:spacing w:val="-8"/>
                          <w:sz w:val="28"/>
                        </w:rPr>
                        <w:t> </w:t>
                      </w:r>
                      <w:r>
                        <w:rPr>
                          <w:b/>
                          <w:color w:val="FFFFFF"/>
                          <w:sz w:val="28"/>
                        </w:rPr>
                        <w:t>TRANSFORMASI</w:t>
                      </w:r>
                      <w:r>
                        <w:rPr>
                          <w:b/>
                          <w:color w:val="FFFFFF"/>
                          <w:spacing w:val="-8"/>
                          <w:sz w:val="28"/>
                        </w:rPr>
                        <w:t> </w:t>
                      </w:r>
                      <w:r>
                        <w:rPr>
                          <w:b/>
                          <w:color w:val="FFFFFF"/>
                          <w:spacing w:val="-2"/>
                          <w:sz w:val="28"/>
                        </w:rPr>
                        <w:t>BISNIS</w:t>
                      </w:r>
                    </w:p>
                  </w:txbxContent>
                </v:textbox>
                <v:fill type="solid"/>
                <w10:wrap type="topAndBottom"/>
              </v:shape>
            </w:pict>
          </mc:Fallback>
        </mc:AlternateContent>
      </w:r>
    </w:p>
    <w:p>
      <w:pPr>
        <w:pStyle w:val="BodyText"/>
        <w:rPr>
          <w:rFonts w:ascii="Cambria"/>
          <w:b/>
          <w:sz w:val="20"/>
        </w:rPr>
      </w:pPr>
    </w:p>
    <w:p>
      <w:pPr>
        <w:pStyle w:val="BodyText"/>
        <w:spacing w:before="87"/>
        <w:rPr>
          <w:rFonts w:ascii="Cambria"/>
          <w:b/>
          <w:sz w:val="20"/>
        </w:rPr>
      </w:pPr>
      <w:r>
        <w:rPr>
          <w:rFonts w:ascii="Cambria"/>
          <w:b/>
          <w:sz w:val="20"/>
        </w:rPr>
        <mc:AlternateContent>
          <mc:Choice Requires="wps">
            <w:drawing>
              <wp:anchor distT="0" distB="0" distL="0" distR="0" allowOverlap="1" layoutInCell="1" locked="0" behindDoc="1" simplePos="0" relativeHeight="487597568">
                <wp:simplePos x="0" y="0"/>
                <wp:positionH relativeFrom="page">
                  <wp:posOffset>701344</wp:posOffset>
                </wp:positionH>
                <wp:positionV relativeFrom="paragraph">
                  <wp:posOffset>219917</wp:posOffset>
                </wp:positionV>
                <wp:extent cx="4358640" cy="1270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4358640" cy="12700"/>
                        </a:xfrm>
                        <a:custGeom>
                          <a:avLst/>
                          <a:gdLst/>
                          <a:ahLst/>
                          <a:cxnLst/>
                          <a:rect l="l" t="t" r="r" b="b"/>
                          <a:pathLst>
                            <a:path w="4358640" h="12700">
                              <a:moveTo>
                                <a:pt x="4358386" y="0"/>
                              </a:moveTo>
                              <a:lnTo>
                                <a:pt x="0" y="0"/>
                              </a:lnTo>
                              <a:lnTo>
                                <a:pt x="0" y="12192"/>
                              </a:lnTo>
                              <a:lnTo>
                                <a:pt x="4358386" y="12192"/>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7.316357pt;width:343.18pt;height:.96001pt;mso-position-horizontal-relative:page;mso-position-vertical-relative:paragraph;z-index:-15718912;mso-wrap-distance-left:0;mso-wrap-distance-right:0" id="docshape34" filled="true" fillcolor="#c79639" stroked="false">
                <v:fill type="solid"/>
                <w10:wrap type="topAndBottom"/>
              </v:rect>
            </w:pict>
          </mc:Fallback>
        </mc:AlternateContent>
      </w:r>
    </w:p>
    <w:p>
      <w:pPr>
        <w:pStyle w:val="BodyText"/>
        <w:spacing w:before="100"/>
        <w:rPr>
          <w:rFonts w:ascii="Cambria"/>
          <w:b/>
        </w:rPr>
      </w:pPr>
    </w:p>
    <w:p>
      <w:pPr>
        <w:pStyle w:val="BodyText"/>
        <w:spacing w:line="360" w:lineRule="auto"/>
        <w:ind w:left="425" w:right="137" w:firstLine="566"/>
        <w:jc w:val="both"/>
      </w:pPr>
      <w:r>
        <w:rPr/>
        <w:drawing>
          <wp:anchor distT="0" distB="0" distL="0" distR="0" allowOverlap="1" layoutInCell="1" locked="0" behindDoc="1" simplePos="0" relativeHeight="484125696">
            <wp:simplePos x="0" y="0"/>
            <wp:positionH relativeFrom="page">
              <wp:posOffset>1744345</wp:posOffset>
            </wp:positionH>
            <wp:positionV relativeFrom="paragraph">
              <wp:posOffset>1369999</wp:posOffset>
            </wp:positionV>
            <wp:extent cx="2271395" cy="1380994"/>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5" cstate="print"/>
                    <a:stretch>
                      <a:fillRect/>
                    </a:stretch>
                  </pic:blipFill>
                  <pic:spPr>
                    <a:xfrm>
                      <a:off x="0" y="0"/>
                      <a:ext cx="2271395" cy="1380994"/>
                    </a:xfrm>
                    <a:prstGeom prst="rect">
                      <a:avLst/>
                    </a:prstGeom>
                  </pic:spPr>
                </pic:pic>
              </a:graphicData>
            </a:graphic>
          </wp:anchor>
        </w:drawing>
      </w:r>
      <w:r>
        <w:rPr/>
        <w:t>Di tengah badai disrupsi digital, kemampuan berinovasi bukan lagi sekadar keunggulan kompetitif, melainkan syarat hidup-mati organisasi. Bab ini mengajak pembaca kembali ke akar fondasi manajemen inovasi—menelusuri definisi, pergeseran paradigma dari model tertutup ke kolaborasi terbuka, hingga</w:t>
      </w:r>
      <w:r>
        <w:rPr>
          <w:spacing w:val="-2"/>
        </w:rPr>
        <w:t> </w:t>
      </w:r>
      <w:r>
        <w:rPr/>
        <w:t>membedah</w:t>
      </w:r>
      <w:r>
        <w:rPr>
          <w:spacing w:val="-2"/>
        </w:rPr>
        <w:t> </w:t>
      </w:r>
      <w:r>
        <w:rPr/>
        <w:t>hakikat transformasi bisnis</w:t>
      </w:r>
      <w:r>
        <w:rPr>
          <w:spacing w:val="-2"/>
        </w:rPr>
        <w:t> </w:t>
      </w:r>
      <w:r>
        <w:rPr/>
        <w:t>yang sejati. Kita akan mengkaji mengapa raksasa konvensional runtuh oleh kekuatan </w:t>
      </w:r>
      <w:r>
        <w:rPr>
          <w:i/>
        </w:rPr>
        <w:t>creative destruction</w:t>
      </w:r>
      <w:r>
        <w:rPr>
          <w:i/>
          <w:spacing w:val="-2"/>
        </w:rPr>
        <w:t> </w:t>
      </w:r>
      <w:r>
        <w:rPr/>
        <w:t>yang kian terakselerasi di era platform. Lebih dari sekadar teori, bab ini mengaitkan konsep-konsep fundamental itu dengan realitas hangat, seperti</w:t>
      </w:r>
      <w:r>
        <w:rPr>
          <w:spacing w:val="40"/>
        </w:rPr>
        <w:t> </w:t>
      </w:r>
      <w:r>
        <w:rPr/>
        <w:t>fenomena </w:t>
      </w:r>
      <w:r>
        <w:rPr>
          <w:i/>
        </w:rPr>
        <w:t>quiet</w:t>
      </w:r>
      <w:r>
        <w:rPr>
          <w:i/>
          <w:spacing w:val="40"/>
        </w:rPr>
        <w:t> </w:t>
      </w:r>
      <w:r>
        <w:rPr>
          <w:i/>
        </w:rPr>
        <w:t>quitting</w:t>
      </w:r>
      <w:r>
        <w:rPr>
          <w:i/>
          <w:spacing w:val="-1"/>
        </w:rPr>
        <w:t> </w:t>
      </w:r>
      <w:r>
        <w:rPr/>
        <w:t>yang</w:t>
      </w:r>
      <w:r>
        <w:rPr>
          <w:spacing w:val="40"/>
        </w:rPr>
        <w:t> </w:t>
      </w:r>
      <w:r>
        <w:rPr/>
        <w:t>diam-diam</w:t>
      </w:r>
      <w:r>
        <w:rPr>
          <w:spacing w:val="40"/>
        </w:rPr>
        <w:t> </w:t>
      </w:r>
      <w:r>
        <w:rPr/>
        <w:t>menggerus</w:t>
      </w:r>
      <w:r>
        <w:rPr>
          <w:spacing w:val="40"/>
        </w:rPr>
        <w:t> </w:t>
      </w:r>
      <w:r>
        <w:rPr/>
        <w:t>kapasitas inovasi organisasi dari dalam.</w:t>
      </w:r>
    </w:p>
    <w:p>
      <w:pPr>
        <w:pStyle w:val="BodyText"/>
        <w:spacing w:before="29"/>
      </w:pPr>
    </w:p>
    <w:p>
      <w:pPr>
        <w:pStyle w:val="Heading2"/>
        <w:numPr>
          <w:ilvl w:val="0"/>
          <w:numId w:val="9"/>
        </w:numPr>
        <w:tabs>
          <w:tab w:pos="692" w:val="left" w:leader="none"/>
        </w:tabs>
        <w:spacing w:line="240" w:lineRule="auto" w:before="0" w:after="0"/>
        <w:ind w:left="692" w:right="0" w:hanging="267"/>
        <w:jc w:val="left"/>
      </w:pPr>
      <w:bookmarkStart w:name="_bookmark5" w:id="7"/>
      <w:bookmarkEnd w:id="7"/>
      <w:r>
        <w:rPr>
          <w:b w:val="0"/>
        </w:rPr>
      </w:r>
      <w:r>
        <w:rPr/>
        <w:t>Definisi,</w:t>
      </w:r>
      <w:r>
        <w:rPr>
          <w:spacing w:val="-4"/>
        </w:rPr>
        <w:t> </w:t>
      </w:r>
      <w:r>
        <w:rPr/>
        <w:t>Ruang</w:t>
      </w:r>
      <w:r>
        <w:rPr>
          <w:spacing w:val="-3"/>
        </w:rPr>
        <w:t> </w:t>
      </w:r>
      <w:r>
        <w:rPr/>
        <w:t>Lingkup,</w:t>
      </w:r>
      <w:r>
        <w:rPr>
          <w:spacing w:val="-4"/>
        </w:rPr>
        <w:t> </w:t>
      </w:r>
      <w:r>
        <w:rPr/>
        <w:t>dan</w:t>
      </w:r>
      <w:r>
        <w:rPr>
          <w:spacing w:val="-4"/>
        </w:rPr>
        <w:t> </w:t>
      </w:r>
      <w:r>
        <w:rPr/>
        <w:t>Paradigma</w:t>
      </w:r>
      <w:r>
        <w:rPr>
          <w:spacing w:val="-3"/>
        </w:rPr>
        <w:t> </w:t>
      </w:r>
      <w:r>
        <w:rPr/>
        <w:t>Inovasi</w:t>
      </w:r>
      <w:r>
        <w:rPr>
          <w:spacing w:val="-3"/>
        </w:rPr>
        <w:t> </w:t>
      </w:r>
      <w:r>
        <w:rPr/>
        <w:t>di</w:t>
      </w:r>
      <w:r>
        <w:rPr>
          <w:spacing w:val="-5"/>
        </w:rPr>
        <w:t> </w:t>
      </w:r>
      <w:r>
        <w:rPr/>
        <w:t>Abad</w:t>
      </w:r>
      <w:r>
        <w:rPr>
          <w:spacing w:val="-4"/>
        </w:rPr>
        <w:t> </w:t>
      </w:r>
      <w:r>
        <w:rPr/>
        <w:t>ke-</w:t>
      </w:r>
      <w:r>
        <w:rPr>
          <w:spacing w:val="-5"/>
        </w:rPr>
        <w:t>21</w:t>
      </w:r>
    </w:p>
    <w:p>
      <w:pPr>
        <w:pStyle w:val="BodyText"/>
        <w:spacing w:before="8"/>
        <w:rPr>
          <w:b/>
          <w:sz w:val="15"/>
        </w:rPr>
      </w:pPr>
      <w:r>
        <w:rPr>
          <w:b/>
          <w:sz w:val="15"/>
        </w:rPr>
        <mc:AlternateContent>
          <mc:Choice Requires="wps">
            <w:drawing>
              <wp:anchor distT="0" distB="0" distL="0" distR="0" allowOverlap="1" layoutInCell="1" locked="0" behindDoc="1" simplePos="0" relativeHeight="487598080">
                <wp:simplePos x="0" y="0"/>
                <wp:positionH relativeFrom="page">
                  <wp:posOffset>701344</wp:posOffset>
                </wp:positionH>
                <wp:positionV relativeFrom="paragraph">
                  <wp:posOffset>129949</wp:posOffset>
                </wp:positionV>
                <wp:extent cx="4358640" cy="635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0.232256pt;width:343.18pt;height:.48001pt;mso-position-horizontal-relative:page;mso-position-vertical-relative:paragraph;z-index:-15718400;mso-wrap-distance-left:0;mso-wrap-distance-right:0" id="docshape35" filled="true" fillcolor="#c79639" stroked="false">
                <v:fill type="solid"/>
                <w10:wrap type="topAndBottom"/>
              </v:rect>
            </w:pict>
          </mc:Fallback>
        </mc:AlternateContent>
      </w:r>
    </w:p>
    <w:p>
      <w:pPr>
        <w:pStyle w:val="BodyText"/>
        <w:spacing w:line="360" w:lineRule="auto" w:before="1"/>
        <w:ind w:left="425" w:right="138" w:firstLine="566"/>
        <w:jc w:val="both"/>
      </w:pPr>
      <w:r>
        <w:rPr/>
        <w:t>Konsep inovasi telah berkembang jauh melampaui pemikiran awal Joseph Schumpeter. Pada awal abad ke-20, Schumpeter (1934) mendefinisikan inovasi sebagai</w:t>
      </w:r>
      <w:r>
        <w:rPr>
          <w:spacing w:val="-4"/>
        </w:rPr>
        <w:t> </w:t>
      </w:r>
      <w:r>
        <w:rPr>
          <w:i/>
        </w:rPr>
        <w:t>"new combinations"</w:t>
      </w:r>
      <w:r>
        <w:rPr>
          <w:i/>
          <w:spacing w:val="-1"/>
        </w:rPr>
        <w:t> </w:t>
      </w:r>
      <w:r>
        <w:rPr/>
        <w:t>dari sumber daya yang ada—meliputi pengenalan produk baru, metode produksi baru, pembukaan pasar baru, sumber bahan baku baru, dan reorganisasi industri. Namun di abad ke-21, ketika data, platform digital, dan kecerdasan buatan menjadi tulang punggung ekonomi, definisi itu perlu diperluas.</w:t>
      </w:r>
    </w:p>
    <w:p>
      <w:pPr>
        <w:pStyle w:val="BodyText"/>
        <w:spacing w:line="360" w:lineRule="auto" w:before="1"/>
        <w:ind w:left="425" w:right="139" w:firstLine="566"/>
        <w:jc w:val="both"/>
      </w:pPr>
      <w:r>
        <w:rPr>
          <w:i/>
        </w:rPr>
        <w:t>Oslo Manual 2018</w:t>
      </w:r>
      <w:r>
        <w:rPr>
          <w:i/>
          <w:spacing w:val="-4"/>
        </w:rPr>
        <w:t> </w:t>
      </w:r>
      <w:r>
        <w:rPr/>
        <w:t>dari OECD/Eurostat (2018) memberikan definisi paling komprehensif dan menjadi acuan global: “Inovasi adalah produk atau proses</w:t>
      </w:r>
      <w:r>
        <w:rPr>
          <w:spacing w:val="4"/>
        </w:rPr>
        <w:t> </w:t>
      </w:r>
      <w:r>
        <w:rPr/>
        <w:t>bisnis</w:t>
      </w:r>
      <w:r>
        <w:rPr>
          <w:spacing w:val="3"/>
        </w:rPr>
        <w:t> </w:t>
      </w:r>
      <w:r>
        <w:rPr/>
        <w:t>baru</w:t>
      </w:r>
      <w:r>
        <w:rPr>
          <w:spacing w:val="4"/>
        </w:rPr>
        <w:t> </w:t>
      </w:r>
      <w:r>
        <w:rPr/>
        <w:t>atau</w:t>
      </w:r>
      <w:r>
        <w:rPr>
          <w:spacing w:val="5"/>
        </w:rPr>
        <w:t> </w:t>
      </w:r>
      <w:r>
        <w:rPr/>
        <w:t>yang</w:t>
      </w:r>
      <w:r>
        <w:rPr>
          <w:spacing w:val="5"/>
        </w:rPr>
        <w:t> </w:t>
      </w:r>
      <w:r>
        <w:rPr/>
        <w:t>ditingkatkan</w:t>
      </w:r>
      <w:r>
        <w:rPr>
          <w:spacing w:val="4"/>
        </w:rPr>
        <w:t> </w:t>
      </w:r>
      <w:r>
        <w:rPr/>
        <w:t>(atau</w:t>
      </w:r>
      <w:r>
        <w:rPr>
          <w:spacing w:val="5"/>
        </w:rPr>
        <w:t> </w:t>
      </w:r>
      <w:r>
        <w:rPr/>
        <w:t>kombinasinya)</w:t>
      </w:r>
      <w:r>
        <w:rPr>
          <w:spacing w:val="4"/>
        </w:rPr>
        <w:t> </w:t>
      </w:r>
      <w:r>
        <w:rPr/>
        <w:t>yang</w:t>
      </w:r>
      <w:r>
        <w:rPr>
          <w:spacing w:val="6"/>
        </w:rPr>
        <w:t> </w:t>
      </w:r>
      <w:r>
        <w:rPr>
          <w:spacing w:val="-2"/>
        </w:rPr>
        <w:t>berbeda</w:t>
      </w:r>
    </w:p>
    <w:p>
      <w:pPr>
        <w:pStyle w:val="BodyText"/>
        <w:spacing w:after="0" w:line="360" w:lineRule="auto"/>
        <w:jc w:val="both"/>
        <w:sectPr>
          <w:footerReference w:type="default" r:id="rId20"/>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599104">
                <wp:simplePos x="0" y="0"/>
                <wp:positionH relativeFrom="page">
                  <wp:posOffset>523036</wp:posOffset>
                </wp:positionH>
                <wp:positionV relativeFrom="paragraph">
                  <wp:posOffset>51291</wp:posOffset>
                </wp:positionV>
                <wp:extent cx="4358640" cy="635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717376;mso-wrap-distance-left:0;mso-wrap-distance-right:0" id="docshape3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0"/>
        <w:jc w:val="both"/>
      </w:pPr>
      <w:r>
        <w:rPr/>
        <w:t>secara signifikan dari produk atau proses bisnis sebelumnya dan telah diperkenalkan ke pasar atau dioperasionalkan oleh perusahaan.” Definisi ini menekankan dua hal krusial: (1) perbedaan signifikan (</w:t>
      </w:r>
      <w:r>
        <w:rPr>
          <w:i/>
        </w:rPr>
        <w:t>significant</w:t>
      </w:r>
      <w:r>
        <w:rPr>
          <w:i/>
          <w:spacing w:val="40"/>
        </w:rPr>
        <w:t> </w:t>
      </w:r>
      <w:r>
        <w:rPr>
          <w:i/>
        </w:rPr>
        <w:t>difference</w:t>
      </w:r>
      <w:r>
        <w:rPr/>
        <w:t>), dan (2) implementasi nyata—bukan sekadar ide atau prototipe. Dengan demikian, kreativitas yang tidak pernah diimplementasikan tidak</w:t>
      </w:r>
      <w:r>
        <w:rPr>
          <w:spacing w:val="40"/>
        </w:rPr>
        <w:t> </w:t>
      </w:r>
      <w:r>
        <w:rPr/>
        <w:t>bisa disebut inovasi (OECD/Eurostat, 2018).</w:t>
      </w:r>
    </w:p>
    <w:p>
      <w:pPr>
        <w:pStyle w:val="BodyText"/>
        <w:spacing w:line="360" w:lineRule="auto"/>
        <w:ind w:left="144" w:right="422" w:firstLine="566"/>
        <w:jc w:val="both"/>
      </w:pPr>
      <w:r>
        <w:rPr/>
        <w:drawing>
          <wp:anchor distT="0" distB="0" distL="0" distR="0" allowOverlap="1" layoutInCell="1" locked="0" behindDoc="1" simplePos="0" relativeHeight="484126720">
            <wp:simplePos x="0" y="0"/>
            <wp:positionH relativeFrom="page">
              <wp:posOffset>1564639</wp:posOffset>
            </wp:positionH>
            <wp:positionV relativeFrom="paragraph">
              <wp:posOffset>1002889</wp:posOffset>
            </wp:positionV>
            <wp:extent cx="2271395" cy="1380994"/>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5" cstate="print"/>
                    <a:stretch>
                      <a:fillRect/>
                    </a:stretch>
                  </pic:blipFill>
                  <pic:spPr>
                    <a:xfrm>
                      <a:off x="0" y="0"/>
                      <a:ext cx="2271395" cy="1380994"/>
                    </a:xfrm>
                    <a:prstGeom prst="rect">
                      <a:avLst/>
                    </a:prstGeom>
                  </pic:spPr>
                </pic:pic>
              </a:graphicData>
            </a:graphic>
          </wp:anchor>
        </w:drawing>
      </w:r>
      <w:r>
        <w:rPr/>
        <w:t>Ruang</w:t>
      </w:r>
      <w:r>
        <w:rPr>
          <w:spacing w:val="80"/>
        </w:rPr>
        <w:t> </w:t>
      </w:r>
      <w:r>
        <w:rPr/>
        <w:t>lingkup</w:t>
      </w:r>
      <w:r>
        <w:rPr>
          <w:spacing w:val="80"/>
        </w:rPr>
        <w:t> </w:t>
      </w:r>
      <w:r>
        <w:rPr/>
        <w:t>inovasi</w:t>
      </w:r>
      <w:r>
        <w:rPr>
          <w:spacing w:val="80"/>
        </w:rPr>
        <w:t> </w:t>
      </w:r>
      <w:r>
        <w:rPr/>
        <w:t>dalam</w:t>
      </w:r>
      <w:r>
        <w:rPr>
          <w:spacing w:val="80"/>
        </w:rPr>
        <w:t> </w:t>
      </w:r>
      <w:r>
        <w:rPr/>
        <w:t>buku</w:t>
      </w:r>
      <w:r>
        <w:rPr>
          <w:spacing w:val="80"/>
        </w:rPr>
        <w:t> </w:t>
      </w:r>
      <w:r>
        <w:rPr/>
        <w:t>ini</w:t>
      </w:r>
      <w:r>
        <w:rPr>
          <w:spacing w:val="80"/>
        </w:rPr>
        <w:t> </w:t>
      </w:r>
      <w:r>
        <w:rPr/>
        <w:t>juga</w:t>
      </w:r>
      <w:r>
        <w:rPr>
          <w:spacing w:val="80"/>
        </w:rPr>
        <w:t> </w:t>
      </w:r>
      <w:r>
        <w:rPr/>
        <w:t>mengadopsi perluasan</w:t>
      </w:r>
      <w:r>
        <w:rPr>
          <w:spacing w:val="-3"/>
        </w:rPr>
        <w:t> </w:t>
      </w:r>
      <w:r>
        <w:rPr>
          <w:i/>
        </w:rPr>
        <w:t>Oslo Manual 2018</w:t>
      </w:r>
      <w:r>
        <w:rPr>
          <w:i/>
          <w:spacing w:val="-2"/>
        </w:rPr>
        <w:t> </w:t>
      </w:r>
      <w:r>
        <w:rPr/>
        <w:t>yang menyatukan inovasi produk dan inovasi proses bisnis ke dalam satu kerangka. Inovasi proses bisnis mencakup perubahan signifikan pada fungsi produksi, distribusi dan logistik,</w:t>
      </w:r>
      <w:r>
        <w:rPr>
          <w:spacing w:val="40"/>
        </w:rPr>
        <w:t> </w:t>
      </w:r>
      <w:r>
        <w:rPr/>
        <w:t>pemasaran dan penjualan, sistem informasi dan komunikasi, administrasi</w:t>
      </w:r>
      <w:r>
        <w:rPr>
          <w:spacing w:val="80"/>
        </w:rPr>
        <w:t> </w:t>
      </w:r>
      <w:r>
        <w:rPr/>
        <w:t>dan manajemen, serta pengembangan produk dan proses bisnis (OECD/Eurostat, 2018).</w:t>
      </w:r>
    </w:p>
    <w:p>
      <w:pPr>
        <w:pStyle w:val="Heading2"/>
        <w:spacing w:line="360" w:lineRule="auto"/>
        <w:ind w:left="144" w:right="420" w:firstLine="566"/>
      </w:pPr>
      <w:r>
        <w:rPr/>
        <w:t>Paradigma Baru: Dari R&amp;D Internal menuju Data-Driven dan Ekosistem Terbuka</w:t>
      </w:r>
    </w:p>
    <w:p>
      <w:pPr>
        <w:pStyle w:val="BodyText"/>
        <w:spacing w:line="360" w:lineRule="auto"/>
        <w:ind w:left="144" w:right="419" w:firstLine="566"/>
        <w:jc w:val="both"/>
      </w:pPr>
      <w:r>
        <w:rPr/>
        <w:t>Paradigma inovasi di abad ke-21 bergeser secara fundamental. Jika dulu inovasi identik dengan departemen riset dan pengembangan (R&amp;D) yang tertutup dan mahal, kini inovasi bertumpu pada tiga pilar:</w:t>
      </w:r>
    </w:p>
    <w:p>
      <w:pPr>
        <w:pStyle w:val="ListParagraph"/>
        <w:numPr>
          <w:ilvl w:val="0"/>
          <w:numId w:val="10"/>
        </w:numPr>
        <w:tabs>
          <w:tab w:pos="864" w:val="left" w:leader="none"/>
        </w:tabs>
        <w:spacing w:line="360" w:lineRule="auto" w:before="1" w:after="0"/>
        <w:ind w:left="864" w:right="419" w:hanging="360"/>
        <w:jc w:val="both"/>
        <w:rPr>
          <w:sz w:val="22"/>
        </w:rPr>
      </w:pPr>
      <w:r>
        <w:rPr>
          <w:b/>
          <w:sz w:val="22"/>
        </w:rPr>
        <w:t>Data sebagai sumber inovasi: </w:t>
      </w:r>
      <w:r>
        <w:rPr>
          <w:sz w:val="22"/>
        </w:rPr>
        <w:t>Big data dan analitik canggih memungkinkan perusahaan menemukan wawasan konsumen secara real-time dan menciptakan produk yang sangat personal (Brynjolfsson &amp; McAfee, 2014).</w:t>
      </w:r>
    </w:p>
    <w:p>
      <w:pPr>
        <w:pStyle w:val="ListParagraph"/>
        <w:numPr>
          <w:ilvl w:val="0"/>
          <w:numId w:val="10"/>
        </w:numPr>
        <w:tabs>
          <w:tab w:pos="864" w:val="left" w:leader="none"/>
        </w:tabs>
        <w:spacing w:line="360" w:lineRule="auto" w:before="0" w:after="0"/>
        <w:ind w:left="864" w:right="421" w:hanging="360"/>
        <w:jc w:val="both"/>
        <w:rPr>
          <w:sz w:val="22"/>
        </w:rPr>
      </w:pPr>
      <w:r>
        <w:rPr>
          <w:b/>
          <w:sz w:val="22"/>
        </w:rPr>
        <w:t>Kolaborasi terbuka:</w:t>
      </w:r>
      <w:r>
        <w:rPr>
          <w:b/>
          <w:spacing w:val="-1"/>
          <w:sz w:val="22"/>
        </w:rPr>
        <w:t> </w:t>
      </w:r>
      <w:r>
        <w:rPr>
          <w:sz w:val="22"/>
        </w:rPr>
        <w:t>Inovasi tidak lagi harus diciptakan sendiri; model</w:t>
      </w:r>
      <w:r>
        <w:rPr>
          <w:spacing w:val="-1"/>
          <w:sz w:val="22"/>
        </w:rPr>
        <w:t> </w:t>
      </w:r>
      <w:r>
        <w:rPr>
          <w:i/>
          <w:sz w:val="22"/>
        </w:rPr>
        <w:t>open</w:t>
      </w:r>
      <w:r>
        <w:rPr>
          <w:i/>
          <w:spacing w:val="40"/>
          <w:sz w:val="22"/>
        </w:rPr>
        <w:t> </w:t>
      </w:r>
      <w:r>
        <w:rPr>
          <w:i/>
          <w:sz w:val="22"/>
        </w:rPr>
        <w:t>innovation</w:t>
      </w:r>
      <w:r>
        <w:rPr>
          <w:i/>
          <w:spacing w:val="-3"/>
          <w:sz w:val="22"/>
        </w:rPr>
        <w:t> </w:t>
      </w:r>
      <w:r>
        <w:rPr>
          <w:sz w:val="22"/>
        </w:rPr>
        <w:t>ala</w:t>
      </w:r>
      <w:r>
        <w:rPr>
          <w:spacing w:val="40"/>
          <w:sz w:val="22"/>
        </w:rPr>
        <w:t> </w:t>
      </w:r>
      <w:r>
        <w:rPr>
          <w:sz w:val="22"/>
        </w:rPr>
        <w:t>Chesbrough</w:t>
      </w:r>
      <w:r>
        <w:rPr>
          <w:spacing w:val="40"/>
          <w:sz w:val="22"/>
        </w:rPr>
        <w:t> </w:t>
      </w:r>
      <w:r>
        <w:rPr>
          <w:sz w:val="22"/>
        </w:rPr>
        <w:t>(2003)</w:t>
      </w:r>
      <w:r>
        <w:rPr>
          <w:spacing w:val="40"/>
          <w:sz w:val="22"/>
        </w:rPr>
        <w:t> </w:t>
      </w:r>
      <w:r>
        <w:rPr>
          <w:sz w:val="22"/>
        </w:rPr>
        <w:t>mendorong perusahaan menyerap pengetahuan dari luar dan melisensikan kelebihan internalnya ke pasar.</w:t>
      </w:r>
    </w:p>
    <w:p>
      <w:pPr>
        <w:pStyle w:val="ListParagraph"/>
        <w:spacing w:after="0" w:line="360" w:lineRule="auto"/>
        <w:jc w:val="both"/>
        <w:rPr>
          <w:sz w:val="22"/>
        </w:rPr>
        <w:sectPr>
          <w:footerReference w:type="default" r:id="rId21"/>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00128">
                <wp:simplePos x="0" y="0"/>
                <wp:positionH relativeFrom="page">
                  <wp:posOffset>701344</wp:posOffset>
                </wp:positionH>
                <wp:positionV relativeFrom="paragraph">
                  <wp:posOffset>51291</wp:posOffset>
                </wp:positionV>
                <wp:extent cx="4358640" cy="635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716352;mso-wrap-distance-left:0;mso-wrap-distance-right:0" id="docshape4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ListParagraph"/>
        <w:numPr>
          <w:ilvl w:val="0"/>
          <w:numId w:val="10"/>
        </w:numPr>
        <w:tabs>
          <w:tab w:pos="1145" w:val="left" w:leader="none"/>
        </w:tabs>
        <w:spacing w:line="360" w:lineRule="auto" w:before="0" w:after="0"/>
        <w:ind w:left="1145" w:right="139" w:hanging="360"/>
        <w:jc w:val="both"/>
        <w:rPr>
          <w:sz w:val="22"/>
        </w:rPr>
      </w:pPr>
      <w:r>
        <w:rPr>
          <w:b/>
          <w:sz w:val="22"/>
        </w:rPr>
        <w:t>Teknologi eksponensial:</w:t>
      </w:r>
      <w:r>
        <w:rPr>
          <w:b/>
          <w:spacing w:val="-4"/>
          <w:sz w:val="22"/>
        </w:rPr>
        <w:t> </w:t>
      </w:r>
      <w:r>
        <w:rPr>
          <w:sz w:val="22"/>
        </w:rPr>
        <w:t>Cloud, AI, IoT, dan blockchain menjadi fondasi yang memungkinkan skalabilitas dan kecepatan tanpa preseden. Biaya komputasi yang terus turun membuat eksperimen menjadi murah, sehingga siklus inovasi semakin pendek.</w:t>
      </w:r>
    </w:p>
    <w:p>
      <w:pPr>
        <w:pStyle w:val="BodyText"/>
        <w:spacing w:line="360" w:lineRule="auto"/>
        <w:ind w:left="425" w:right="141" w:firstLine="566"/>
        <w:jc w:val="both"/>
      </w:pPr>
      <w:r>
        <w:rPr/>
        <w:t>Brynjolfsson</w:t>
      </w:r>
      <w:r>
        <w:rPr>
          <w:spacing w:val="80"/>
        </w:rPr>
        <w:t> </w:t>
      </w:r>
      <w:r>
        <w:rPr/>
        <w:t>dan</w:t>
      </w:r>
      <w:r>
        <w:rPr>
          <w:spacing w:val="80"/>
        </w:rPr>
        <w:t> </w:t>
      </w:r>
      <w:r>
        <w:rPr/>
        <w:t>McAfee</w:t>
      </w:r>
      <w:r>
        <w:rPr>
          <w:spacing w:val="80"/>
        </w:rPr>
        <w:t> </w:t>
      </w:r>
      <w:r>
        <w:rPr/>
        <w:t>(2014)</w:t>
      </w:r>
      <w:r>
        <w:rPr>
          <w:spacing w:val="80"/>
        </w:rPr>
        <w:t> </w:t>
      </w:r>
      <w:r>
        <w:rPr/>
        <w:t>dalam </w:t>
      </w:r>
      <w:r>
        <w:rPr>
          <w:i/>
        </w:rPr>
        <w:t>The</w:t>
      </w:r>
      <w:r>
        <w:rPr>
          <w:i/>
          <w:spacing w:val="80"/>
        </w:rPr>
        <w:t> </w:t>
      </w:r>
      <w:r>
        <w:rPr>
          <w:i/>
        </w:rPr>
        <w:t>Second</w:t>
      </w:r>
      <w:r>
        <w:rPr>
          <w:i/>
          <w:spacing w:val="80"/>
        </w:rPr>
        <w:t> </w:t>
      </w:r>
      <w:r>
        <w:rPr>
          <w:i/>
        </w:rPr>
        <w:t>Machine Age</w:t>
      </w:r>
      <w:r>
        <w:rPr>
          <w:i/>
          <w:spacing w:val="-2"/>
        </w:rPr>
        <w:t> </w:t>
      </w:r>
      <w:r>
        <w:rPr/>
        <w:t>menyebut bahwa kita sedang memasuki era di mana “mesin mulai belajar dan menciptakan nilai sendiri”, mengubah cara kita mendefinisikan inovasi: bukan</w:t>
      </w:r>
      <w:r>
        <w:rPr>
          <w:spacing w:val="-1"/>
        </w:rPr>
        <w:t> </w:t>
      </w:r>
      <w:r>
        <w:rPr/>
        <w:t>lagi</w:t>
      </w:r>
      <w:r>
        <w:rPr>
          <w:spacing w:val="-2"/>
        </w:rPr>
        <w:t> </w:t>
      </w:r>
      <w:r>
        <w:rPr/>
        <w:t>semata</w:t>
      </w:r>
      <w:r>
        <w:rPr>
          <w:spacing w:val="-3"/>
        </w:rPr>
        <w:t> </w:t>
      </w:r>
      <w:r>
        <w:rPr/>
        <w:t>kerja</w:t>
      </w:r>
      <w:r>
        <w:rPr>
          <w:spacing w:val="-3"/>
        </w:rPr>
        <w:t> </w:t>
      </w:r>
      <w:r>
        <w:rPr/>
        <w:t>manusia,</w:t>
      </w:r>
      <w:r>
        <w:rPr>
          <w:spacing w:val="-3"/>
        </w:rPr>
        <w:t> </w:t>
      </w:r>
      <w:r>
        <w:rPr/>
        <w:t>melainkan</w:t>
      </w:r>
      <w:r>
        <w:rPr>
          <w:spacing w:val="-1"/>
        </w:rPr>
        <w:t> </w:t>
      </w:r>
      <w:r>
        <w:rPr/>
        <w:t>sinergi</w:t>
      </w:r>
      <w:r>
        <w:rPr>
          <w:spacing w:val="-2"/>
        </w:rPr>
        <w:t> </w:t>
      </w:r>
      <w:r>
        <w:rPr/>
        <w:t>manusia</w:t>
      </w:r>
      <w:r>
        <w:rPr>
          <w:spacing w:val="-1"/>
        </w:rPr>
        <w:t> </w:t>
      </w:r>
      <w:r>
        <w:rPr/>
        <w:t>dengan kecerdasan buatan.</w:t>
      </w:r>
    </w:p>
    <w:p>
      <w:pPr>
        <w:pStyle w:val="Heading2"/>
        <w:spacing w:before="240"/>
      </w:pPr>
      <w:r>
        <w:rPr/>
        <w:drawing>
          <wp:anchor distT="0" distB="0" distL="0" distR="0" allowOverlap="1" layoutInCell="1" locked="0" behindDoc="1" simplePos="0" relativeHeight="484127744">
            <wp:simplePos x="0" y="0"/>
            <wp:positionH relativeFrom="page">
              <wp:posOffset>1744345</wp:posOffset>
            </wp:positionH>
            <wp:positionV relativeFrom="paragraph">
              <wp:posOffset>280003</wp:posOffset>
            </wp:positionV>
            <wp:extent cx="2271395" cy="1380994"/>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5" cstate="print"/>
                    <a:stretch>
                      <a:fillRect/>
                    </a:stretch>
                  </pic:blipFill>
                  <pic:spPr>
                    <a:xfrm>
                      <a:off x="0" y="0"/>
                      <a:ext cx="2271395" cy="1380994"/>
                    </a:xfrm>
                    <a:prstGeom prst="rect">
                      <a:avLst/>
                    </a:prstGeom>
                  </pic:spPr>
                </pic:pic>
              </a:graphicData>
            </a:graphic>
          </wp:anchor>
        </w:drawing>
      </w:r>
      <w:r>
        <w:rPr/>
        <w:t>Inovasi</w:t>
      </w:r>
      <w:r>
        <w:rPr>
          <w:spacing w:val="-3"/>
        </w:rPr>
        <w:t> </w:t>
      </w:r>
      <w:r>
        <w:rPr/>
        <w:t>sebagai</w:t>
      </w:r>
      <w:r>
        <w:rPr>
          <w:spacing w:val="-5"/>
        </w:rPr>
        <w:t> </w:t>
      </w:r>
      <w:r>
        <w:rPr/>
        <w:t>Cermin</w:t>
      </w:r>
      <w:r>
        <w:rPr>
          <w:spacing w:val="-3"/>
        </w:rPr>
        <w:t> </w:t>
      </w:r>
      <w:r>
        <w:rPr/>
        <w:t>Daya</w:t>
      </w:r>
      <w:r>
        <w:rPr>
          <w:spacing w:val="-3"/>
        </w:rPr>
        <w:t> </w:t>
      </w:r>
      <w:r>
        <w:rPr>
          <w:spacing w:val="-2"/>
        </w:rPr>
        <w:t>Saing</w:t>
      </w:r>
    </w:p>
    <w:p>
      <w:pPr>
        <w:pStyle w:val="BodyText"/>
        <w:spacing w:line="360" w:lineRule="auto" w:before="127"/>
        <w:ind w:left="425" w:right="135" w:firstLine="566"/>
        <w:jc w:val="both"/>
      </w:pPr>
      <w:r>
        <w:rPr/>
        <w:t>Kinerja inovasi</w:t>
      </w:r>
      <w:r>
        <w:rPr>
          <w:spacing w:val="40"/>
        </w:rPr>
        <w:t> </w:t>
      </w:r>
      <w:r>
        <w:rPr/>
        <w:t>global</w:t>
      </w:r>
      <w:r>
        <w:rPr>
          <w:spacing w:val="40"/>
        </w:rPr>
        <w:t> </w:t>
      </w:r>
      <w:r>
        <w:rPr/>
        <w:t>dapat</w:t>
      </w:r>
      <w:r>
        <w:rPr>
          <w:spacing w:val="40"/>
        </w:rPr>
        <w:t> </w:t>
      </w:r>
      <w:r>
        <w:rPr/>
        <w:t>dilihat</w:t>
      </w:r>
      <w:r>
        <w:rPr>
          <w:spacing w:val="40"/>
        </w:rPr>
        <w:t> </w:t>
      </w:r>
      <w:r>
        <w:rPr/>
        <w:t>dari </w:t>
      </w:r>
      <w:r>
        <w:rPr>
          <w:i/>
        </w:rPr>
        <w:t>Global Innovation Index (GII)</w:t>
      </w:r>
      <w:r>
        <w:rPr>
          <w:i/>
          <w:spacing w:val="-1"/>
        </w:rPr>
        <w:t> </w:t>
      </w:r>
      <w:r>
        <w:rPr/>
        <w:t>yang dirilis WIPO setiap tahun. Pada tahun 2023, Swiss, Swedia, dan Amerika</w:t>
      </w:r>
      <w:r>
        <w:rPr>
          <w:spacing w:val="-2"/>
        </w:rPr>
        <w:t> </w:t>
      </w:r>
      <w:r>
        <w:rPr/>
        <w:t>Serikat</w:t>
      </w:r>
      <w:r>
        <w:rPr>
          <w:spacing w:val="-1"/>
        </w:rPr>
        <w:t> </w:t>
      </w:r>
      <w:r>
        <w:rPr/>
        <w:t>menempati peringkat</w:t>
      </w:r>
      <w:r>
        <w:rPr>
          <w:spacing w:val="-1"/>
        </w:rPr>
        <w:t> </w:t>
      </w:r>
      <w:r>
        <w:rPr/>
        <w:t>teratas,</w:t>
      </w:r>
      <w:r>
        <w:rPr>
          <w:spacing w:val="-2"/>
        </w:rPr>
        <w:t> </w:t>
      </w:r>
      <w:r>
        <w:rPr/>
        <w:t>sementara Indonesia</w:t>
      </w:r>
      <w:r>
        <w:rPr>
          <w:spacing w:val="-2"/>
        </w:rPr>
        <w:t> </w:t>
      </w:r>
      <w:r>
        <w:rPr/>
        <w:t>berada di peringkat 61 dari 132 negara (WIPO, 2023). Salah satu indikator paling lemah bagi Indonesia adalah pengeluaran R&amp;D terhadap PDB yang hanya mencapai</w:t>
      </w:r>
      <w:r>
        <w:rPr>
          <w:spacing w:val="-1"/>
        </w:rPr>
        <w:t> </w:t>
      </w:r>
      <w:r>
        <w:rPr>
          <w:b/>
        </w:rPr>
        <w:t>0,28%</w:t>
      </w:r>
      <w:r>
        <w:rPr>
          <w:b/>
          <w:spacing w:val="-2"/>
        </w:rPr>
        <w:t> </w:t>
      </w:r>
      <w:r>
        <w:rPr/>
        <w:t>pada 2022 (Badan Riset dan Inovasi Nasional [BRIN], 2023), jauh di bawah rata-rata dunia yang mencapai 2,6%. Ini berdampak pada rendahnya intensitas inovasi di sektor bisnis: data BPS menunjukkan hanya</w:t>
      </w:r>
      <w:r>
        <w:rPr>
          <w:spacing w:val="40"/>
        </w:rPr>
        <w:t> </w:t>
      </w:r>
      <w:r>
        <w:rPr/>
        <w:t>sekitar </w:t>
      </w:r>
      <w:r>
        <w:rPr>
          <w:b/>
        </w:rPr>
        <w:t>7,47%</w:t>
      </w:r>
      <w:r>
        <w:rPr>
          <w:b/>
          <w:spacing w:val="40"/>
        </w:rPr>
        <w:t> </w:t>
      </w:r>
      <w:r>
        <w:rPr>
          <w:b/>
        </w:rPr>
        <w:t>perusahaan</w:t>
      </w:r>
      <w:r>
        <w:rPr>
          <w:b/>
          <w:spacing w:val="40"/>
        </w:rPr>
        <w:t> </w:t>
      </w:r>
      <w:r>
        <w:rPr>
          <w:b/>
        </w:rPr>
        <w:t>manufaktur</w:t>
      </w:r>
      <w:r>
        <w:rPr>
          <w:b/>
          <w:spacing w:val="-2"/>
        </w:rPr>
        <w:t> </w:t>
      </w:r>
      <w:r>
        <w:rPr/>
        <w:t>di</w:t>
      </w:r>
      <w:r>
        <w:rPr>
          <w:spacing w:val="40"/>
        </w:rPr>
        <w:t> </w:t>
      </w:r>
      <w:r>
        <w:rPr/>
        <w:t>Indonesia</w:t>
      </w:r>
      <w:r>
        <w:rPr>
          <w:spacing w:val="40"/>
        </w:rPr>
        <w:t> </w:t>
      </w:r>
      <w:r>
        <w:rPr/>
        <w:t>yang melakukan inovasi selama periode 2020-2022 (BPS, 2023).</w:t>
      </w:r>
    </w:p>
    <w:p>
      <w:pPr>
        <w:pStyle w:val="BodyText"/>
        <w:spacing w:line="360" w:lineRule="auto"/>
        <w:ind w:left="425" w:right="140" w:firstLine="566"/>
        <w:jc w:val="both"/>
      </w:pPr>
      <w:r>
        <w:rPr/>
        <w:t>Rendahnya angka ini menegaskan bahwa sebagian besar bisnis di Indonesia masih bergerak secara konvensional, rentan terhadap disrupsi, dan belum menjadikan inovasi sebagai mesin pertumbuhan. Padahal, studi McKinsey</w:t>
      </w:r>
      <w:r>
        <w:rPr>
          <w:spacing w:val="79"/>
        </w:rPr>
        <w:t> </w:t>
      </w:r>
      <w:r>
        <w:rPr/>
        <w:t>(2021)</w:t>
      </w:r>
      <w:r>
        <w:rPr>
          <w:spacing w:val="52"/>
          <w:w w:val="150"/>
        </w:rPr>
        <w:t> </w:t>
      </w:r>
      <w:r>
        <w:rPr/>
        <w:t>menemukan</w:t>
      </w:r>
      <w:r>
        <w:rPr>
          <w:spacing w:val="55"/>
          <w:w w:val="150"/>
        </w:rPr>
        <w:t> </w:t>
      </w:r>
      <w:r>
        <w:rPr/>
        <w:t>bahwa</w:t>
      </w:r>
      <w:r>
        <w:rPr>
          <w:spacing w:val="55"/>
          <w:w w:val="150"/>
        </w:rPr>
        <w:t> </w:t>
      </w:r>
      <w:r>
        <w:rPr/>
        <w:t>perusahaan</w:t>
      </w:r>
      <w:r>
        <w:rPr>
          <w:spacing w:val="79"/>
        </w:rPr>
        <w:t> </w:t>
      </w:r>
      <w:r>
        <w:rPr/>
        <w:t>yang</w:t>
      </w:r>
      <w:r>
        <w:rPr>
          <w:spacing w:val="54"/>
          <w:w w:val="150"/>
        </w:rPr>
        <w:t> </w:t>
      </w:r>
      <w:r>
        <w:rPr/>
        <w:t>giat</w:t>
      </w:r>
      <w:r>
        <w:rPr>
          <w:spacing w:val="56"/>
          <w:w w:val="150"/>
        </w:rPr>
        <w:t> </w:t>
      </w:r>
      <w:r>
        <w:rPr>
          <w:spacing w:val="-2"/>
        </w:rPr>
        <w:t>berinovasi</w:t>
      </w:r>
    </w:p>
    <w:p>
      <w:pPr>
        <w:pStyle w:val="BodyText"/>
        <w:spacing w:after="0" w:line="360" w:lineRule="auto"/>
        <w:jc w:val="both"/>
        <w:sectPr>
          <w:footerReference w:type="default" r:id="rId22"/>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01152">
                <wp:simplePos x="0" y="0"/>
                <wp:positionH relativeFrom="page">
                  <wp:posOffset>523036</wp:posOffset>
                </wp:positionH>
                <wp:positionV relativeFrom="paragraph">
                  <wp:posOffset>51291</wp:posOffset>
                </wp:positionV>
                <wp:extent cx="4358640" cy="635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715328;mso-wrap-distance-left:0;mso-wrap-distance-right:0" id="docshape4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9"/>
        <w:jc w:val="both"/>
      </w:pPr>
      <w:r>
        <w:rPr/>
        <w:t>selama pandemi COVID-19 mencatat pertumbuhan pendapatan 2-3 kali</w:t>
      </w:r>
      <w:r>
        <w:rPr>
          <w:spacing w:val="40"/>
        </w:rPr>
        <w:t> </w:t>
      </w:r>
      <w:r>
        <w:rPr/>
        <w:t>lebih tinggi dibandingkan yang stagnan.</w:t>
      </w:r>
    </w:p>
    <w:p>
      <w:pPr>
        <w:pStyle w:val="Heading2"/>
        <w:spacing w:line="252" w:lineRule="exact"/>
        <w:ind w:left="710"/>
      </w:pPr>
      <w:r>
        <w:rPr/>
        <w:t>Analisis:</w:t>
      </w:r>
      <w:r>
        <w:rPr>
          <w:spacing w:val="-7"/>
        </w:rPr>
        <w:t> </w:t>
      </w:r>
      <w:r>
        <w:rPr/>
        <w:t>Inovasi</w:t>
      </w:r>
      <w:r>
        <w:rPr>
          <w:spacing w:val="-6"/>
        </w:rPr>
        <w:t> </w:t>
      </w:r>
      <w:r>
        <w:rPr/>
        <w:t>Bukan</w:t>
      </w:r>
      <w:r>
        <w:rPr>
          <w:spacing w:val="-4"/>
        </w:rPr>
        <w:t> </w:t>
      </w:r>
      <w:r>
        <w:rPr/>
        <w:t>Sekadar</w:t>
      </w:r>
      <w:r>
        <w:rPr>
          <w:spacing w:val="-5"/>
        </w:rPr>
        <w:t> </w:t>
      </w:r>
      <w:r>
        <w:rPr/>
        <w:t>Teknologi,</w:t>
      </w:r>
      <w:r>
        <w:rPr>
          <w:spacing w:val="-5"/>
        </w:rPr>
        <w:t> </w:t>
      </w:r>
      <w:r>
        <w:rPr/>
        <w:t>Melainkan</w:t>
      </w:r>
      <w:r>
        <w:rPr>
          <w:spacing w:val="-5"/>
        </w:rPr>
        <w:t> </w:t>
      </w:r>
      <w:r>
        <w:rPr>
          <w:spacing w:val="-2"/>
        </w:rPr>
        <w:t>Mindset</w:t>
      </w:r>
    </w:p>
    <w:p>
      <w:pPr>
        <w:pStyle w:val="BodyText"/>
        <w:spacing w:line="360" w:lineRule="auto" w:before="126"/>
        <w:ind w:left="144" w:right="419" w:firstLine="566"/>
        <w:jc w:val="both"/>
      </w:pPr>
      <w:r>
        <w:rPr/>
        <w:drawing>
          <wp:anchor distT="0" distB="0" distL="0" distR="0" allowOverlap="1" layoutInCell="1" locked="0" behindDoc="1" simplePos="0" relativeHeight="484129280">
            <wp:simplePos x="0" y="0"/>
            <wp:positionH relativeFrom="page">
              <wp:posOffset>1564639</wp:posOffset>
            </wp:positionH>
            <wp:positionV relativeFrom="paragraph">
              <wp:posOffset>1806436</wp:posOffset>
            </wp:positionV>
            <wp:extent cx="2271395" cy="1380994"/>
            <wp:effectExtent l="0" t="0" r="0" b="0"/>
            <wp:wrapNone/>
            <wp:docPr id="50" name="Image 50"/>
            <wp:cNvGraphicFramePr>
              <a:graphicFrameLocks/>
            </wp:cNvGraphicFramePr>
            <a:graphic>
              <a:graphicData uri="http://schemas.openxmlformats.org/drawingml/2006/picture">
                <pic:pic>
                  <pic:nvPicPr>
                    <pic:cNvPr id="50" name="Image 50"/>
                    <pic:cNvPicPr/>
                  </pic:nvPicPr>
                  <pic:blipFill>
                    <a:blip r:embed="rId5" cstate="print"/>
                    <a:stretch>
                      <a:fillRect/>
                    </a:stretch>
                  </pic:blipFill>
                  <pic:spPr>
                    <a:xfrm>
                      <a:off x="0" y="0"/>
                      <a:ext cx="2271395" cy="1380994"/>
                    </a:xfrm>
                    <a:prstGeom prst="rect">
                      <a:avLst/>
                    </a:prstGeom>
                  </pic:spPr>
                </pic:pic>
              </a:graphicData>
            </a:graphic>
          </wp:anchor>
        </w:drawing>
      </w:r>
      <w:r>
        <w:rPr/>
        <w:t>Berdasarkan instrumen kajian dan data di atas, analisis kritis dapat dirumuskan: inovasi di abad ke-21 bukan lagi sekadar "menemukan teknologi baru", melainkan kemampuan untuk </w:t>
      </w:r>
      <w:r>
        <w:rPr>
          <w:b/>
        </w:rPr>
        <w:t>menata ulang proposisi</w:t>
      </w:r>
      <w:r>
        <w:rPr>
          <w:b/>
          <w:spacing w:val="80"/>
        </w:rPr>
        <w:t> </w:t>
      </w:r>
      <w:r>
        <w:rPr>
          <w:b/>
        </w:rPr>
        <w:t>nilai</w:t>
      </w:r>
      <w:r>
        <w:rPr>
          <w:b/>
          <w:spacing w:val="-2"/>
        </w:rPr>
        <w:t> </w:t>
      </w:r>
      <w:r>
        <w:rPr/>
        <w:t>secara berkelanjutan dengan memanfaatkan aset digital dan kolaborasi eksternal. Kegagalan memahami perluasan definisi ini menyebabkan banyak organisasi terjebak dalam</w:t>
      </w:r>
      <w:r>
        <w:rPr>
          <w:spacing w:val="-1"/>
        </w:rPr>
        <w:t> </w:t>
      </w:r>
      <w:r>
        <w:rPr>
          <w:i/>
        </w:rPr>
        <w:t>technology-centered innovation</w:t>
      </w:r>
      <w:r>
        <w:rPr/>
        <w:t>—membeli perangkat lunak canggih tanpa mendesain ulang model bisnis atau proses kerja mereka.</w:t>
      </w:r>
    </w:p>
    <w:p>
      <w:pPr>
        <w:pStyle w:val="BodyText"/>
        <w:spacing w:line="360" w:lineRule="auto" w:before="1"/>
        <w:ind w:left="144" w:right="419" w:firstLine="566"/>
        <w:jc w:val="both"/>
      </w:pPr>
      <w:r>
        <w:rPr/>
        <w:t>Buku ini</w:t>
      </w:r>
      <w:r>
        <w:rPr>
          <w:spacing w:val="-1"/>
        </w:rPr>
        <w:t> </w:t>
      </w:r>
      <w:r>
        <w:rPr/>
        <w:t>menolak</w:t>
      </w:r>
      <w:r>
        <w:rPr>
          <w:spacing w:val="-2"/>
        </w:rPr>
        <w:t> </w:t>
      </w:r>
      <w:r>
        <w:rPr/>
        <w:t>pandangan sempit yang</w:t>
      </w:r>
      <w:r>
        <w:rPr>
          <w:spacing w:val="-2"/>
        </w:rPr>
        <w:t> </w:t>
      </w:r>
      <w:r>
        <w:rPr/>
        <w:t>menyamakan</w:t>
      </w:r>
      <w:r>
        <w:rPr>
          <w:spacing w:val="-2"/>
        </w:rPr>
        <w:t> </w:t>
      </w:r>
      <w:r>
        <w:rPr/>
        <w:t>inovasi</w:t>
      </w:r>
      <w:r>
        <w:rPr>
          <w:spacing w:val="-1"/>
        </w:rPr>
        <w:t> </w:t>
      </w:r>
      <w:r>
        <w:rPr/>
        <w:t>hanya dengan R&amp;D paten. Sebaliknya, kami mendorong pembaca untuk melihat inovasi dalam spektrum penuh: mulai dari inovasi inkremental berupa perbaikan layanan harian hingga inovasi radikal yang mengguncang struktur industri (Henderson &amp; Clark, 1990). Di tengah era ekonomi digital, kemampuan mengelola portofolio inovasi yang seimbang antara eksploitasi (</w:t>
      </w:r>
      <w:r>
        <w:rPr>
          <w:i/>
        </w:rPr>
        <w:t>exploit</w:t>
      </w:r>
      <w:r>
        <w:rPr/>
        <w:t>) dan eksplorasi (</w:t>
      </w:r>
      <w:r>
        <w:rPr>
          <w:i/>
        </w:rPr>
        <w:t>explore</w:t>
      </w:r>
      <w:r>
        <w:rPr/>
        <w:t>) merupakan kunci ketahanan bisnis.</w:t>
      </w:r>
    </w:p>
    <w:p>
      <w:pPr>
        <w:pStyle w:val="BodyText"/>
        <w:spacing w:before="29"/>
      </w:pPr>
    </w:p>
    <w:p>
      <w:pPr>
        <w:pStyle w:val="Heading2"/>
        <w:numPr>
          <w:ilvl w:val="0"/>
          <w:numId w:val="9"/>
        </w:numPr>
        <w:tabs>
          <w:tab w:pos="399" w:val="left" w:leader="none"/>
          <w:tab w:pos="710" w:val="left" w:leader="none"/>
        </w:tabs>
        <w:spacing w:line="240" w:lineRule="auto" w:before="0" w:after="0"/>
        <w:ind w:left="399" w:right="0" w:hanging="256"/>
        <w:jc w:val="left"/>
      </w:pPr>
      <w:bookmarkStart w:name="_bookmark6" w:id="8"/>
      <w:bookmarkEnd w:id="8"/>
      <w:r>
        <w:rPr>
          <w:b w:val="0"/>
        </w:rPr>
      </w:r>
      <w:r>
        <w:rPr/>
        <w:t>Dari</w:t>
      </w:r>
      <w:r>
        <w:rPr>
          <w:spacing w:val="-5"/>
        </w:rPr>
        <w:t> </w:t>
      </w:r>
      <w:r>
        <w:rPr/>
        <w:t>Inovasi</w:t>
      </w:r>
      <w:r>
        <w:rPr>
          <w:spacing w:val="-3"/>
        </w:rPr>
        <w:t> </w:t>
      </w:r>
      <w:r>
        <w:rPr/>
        <w:t>Tertutup</w:t>
      </w:r>
      <w:r>
        <w:rPr>
          <w:spacing w:val="-6"/>
        </w:rPr>
        <w:t> </w:t>
      </w:r>
      <w:r>
        <w:rPr/>
        <w:t>ke</w:t>
      </w:r>
      <w:r>
        <w:rPr>
          <w:spacing w:val="-4"/>
        </w:rPr>
        <w:t> </w:t>
      </w:r>
      <w:r>
        <w:rPr/>
        <w:t>Inovasi</w:t>
      </w:r>
      <w:r>
        <w:rPr>
          <w:spacing w:val="-2"/>
        </w:rPr>
        <w:t> </w:t>
      </w:r>
      <w:r>
        <w:rPr/>
        <w:t>Terbuka:</w:t>
      </w:r>
      <w:r>
        <w:rPr>
          <w:spacing w:val="-6"/>
        </w:rPr>
        <w:t> </w:t>
      </w:r>
      <w:r>
        <w:rPr/>
        <w:t>Kolaborasi</w:t>
      </w:r>
      <w:r>
        <w:rPr>
          <w:spacing w:val="-2"/>
        </w:rPr>
        <w:t> </w:t>
      </w:r>
      <w:r>
        <w:rPr/>
        <w:t>sebagai</w:t>
      </w:r>
      <w:r>
        <w:rPr>
          <w:spacing w:val="-5"/>
        </w:rPr>
        <w:t> </w:t>
      </w:r>
      <w:r>
        <w:rPr>
          <w:spacing w:val="-2"/>
        </w:rPr>
        <w:t>Kunci</w:t>
      </w:r>
    </w:p>
    <w:p>
      <w:pPr>
        <w:pStyle w:val="BodyText"/>
        <w:spacing w:before="8"/>
        <w:rPr>
          <w:b/>
          <w:sz w:val="15"/>
        </w:rPr>
      </w:pPr>
      <w:r>
        <w:rPr>
          <w:b/>
          <w:sz w:val="15"/>
        </w:rPr>
        <mc:AlternateContent>
          <mc:Choice Requires="wps">
            <w:drawing>
              <wp:anchor distT="0" distB="0" distL="0" distR="0" allowOverlap="1" layoutInCell="1" locked="0" behindDoc="1" simplePos="0" relativeHeight="487601664">
                <wp:simplePos x="0" y="0"/>
                <wp:positionH relativeFrom="page">
                  <wp:posOffset>523036</wp:posOffset>
                </wp:positionH>
                <wp:positionV relativeFrom="paragraph">
                  <wp:posOffset>130180</wp:posOffset>
                </wp:positionV>
                <wp:extent cx="4358640" cy="635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10.250407pt;width:343.18pt;height:.48001pt;mso-position-horizontal-relative:page;mso-position-vertical-relative:paragraph;z-index:-15714816;mso-wrap-distance-left:0;mso-wrap-distance-right:0" id="docshape45" filled="true" fillcolor="#c79639" stroked="false">
                <v:fill type="solid"/>
                <w10:wrap type="topAndBottom"/>
              </v:rect>
            </w:pict>
          </mc:Fallback>
        </mc:AlternateContent>
      </w:r>
    </w:p>
    <w:p>
      <w:pPr>
        <w:pStyle w:val="BodyText"/>
        <w:spacing w:line="360" w:lineRule="auto" w:before="1"/>
        <w:ind w:left="144" w:right="418" w:firstLine="566"/>
        <w:jc w:val="both"/>
      </w:pPr>
      <w:r>
        <w:rPr/>
        <w:t>Selama hampir sepanjang abad ke-20, inovasi dikelola dalam paradigma tertutup (</w:t>
      </w:r>
      <w:r>
        <w:rPr>
          <w:i/>
        </w:rPr>
        <w:t>closed innovation</w:t>
      </w:r>
      <w:r>
        <w:rPr/>
        <w:t>). Perusahaan-perusahaan besar seperti AT&amp;T, DuPont, dan IBM membangun laboratorium riset internal raksasa, merekrut ilmuwan terbaik, dan menjaga rahasia penemuan mereka sebagai benteng</w:t>
      </w:r>
      <w:r>
        <w:rPr>
          <w:spacing w:val="49"/>
        </w:rPr>
        <w:t> </w:t>
      </w:r>
      <w:r>
        <w:rPr/>
        <w:t>kompetitif.</w:t>
      </w:r>
      <w:r>
        <w:rPr>
          <w:spacing w:val="49"/>
        </w:rPr>
        <w:t> </w:t>
      </w:r>
      <w:r>
        <w:rPr/>
        <w:t>Filosofi</w:t>
      </w:r>
      <w:r>
        <w:rPr>
          <w:spacing w:val="50"/>
        </w:rPr>
        <w:t> </w:t>
      </w:r>
      <w:r>
        <w:rPr/>
        <w:t>dasarnya</w:t>
      </w:r>
      <w:r>
        <w:rPr>
          <w:spacing w:val="52"/>
        </w:rPr>
        <w:t> </w:t>
      </w:r>
      <w:r>
        <w:rPr/>
        <w:t>sederhana:</w:t>
      </w:r>
      <w:r>
        <w:rPr>
          <w:spacing w:val="50"/>
        </w:rPr>
        <w:t> </w:t>
      </w:r>
      <w:r>
        <w:rPr/>
        <w:t>"Kami</w:t>
      </w:r>
      <w:r>
        <w:rPr>
          <w:spacing w:val="50"/>
        </w:rPr>
        <w:t> </w:t>
      </w:r>
      <w:r>
        <w:rPr/>
        <w:t>memiliki</w:t>
      </w:r>
      <w:r>
        <w:rPr>
          <w:spacing w:val="51"/>
        </w:rPr>
        <w:t> </w:t>
      </w:r>
      <w:r>
        <w:rPr>
          <w:spacing w:val="-2"/>
        </w:rPr>
        <w:t>orang-</w:t>
      </w:r>
    </w:p>
    <w:p>
      <w:pPr>
        <w:pStyle w:val="BodyText"/>
        <w:spacing w:after="0" w:line="360" w:lineRule="auto"/>
        <w:jc w:val="both"/>
        <w:sectPr>
          <w:footerReference w:type="default" r:id="rId23"/>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02688">
                <wp:simplePos x="0" y="0"/>
                <wp:positionH relativeFrom="page">
                  <wp:posOffset>701344</wp:posOffset>
                </wp:positionH>
                <wp:positionV relativeFrom="paragraph">
                  <wp:posOffset>51291</wp:posOffset>
                </wp:positionV>
                <wp:extent cx="4358640" cy="635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713792;mso-wrap-distance-left:0;mso-wrap-distance-right:0" id="docshape4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pPr>
      <w:r>
        <w:rPr/>
        <w:t>orang</w:t>
      </w:r>
      <w:r>
        <w:rPr>
          <w:spacing w:val="80"/>
        </w:rPr>
        <w:t> </w:t>
      </w:r>
      <w:r>
        <w:rPr/>
        <w:t>terbaik,</w:t>
      </w:r>
      <w:r>
        <w:rPr>
          <w:spacing w:val="80"/>
        </w:rPr>
        <w:t> </w:t>
      </w:r>
      <w:r>
        <w:rPr/>
        <w:t>maka</w:t>
      </w:r>
      <w:r>
        <w:rPr>
          <w:spacing w:val="80"/>
        </w:rPr>
        <w:t> </w:t>
      </w:r>
      <w:r>
        <w:rPr/>
        <w:t>kami</w:t>
      </w:r>
      <w:r>
        <w:rPr>
          <w:spacing w:val="80"/>
        </w:rPr>
        <w:t> </w:t>
      </w:r>
      <w:r>
        <w:rPr/>
        <w:t>harus</w:t>
      </w:r>
      <w:r>
        <w:rPr>
          <w:spacing w:val="80"/>
        </w:rPr>
        <w:t> </w:t>
      </w:r>
      <w:r>
        <w:rPr/>
        <w:t>menemukan</w:t>
      </w:r>
      <w:r>
        <w:rPr>
          <w:spacing w:val="80"/>
        </w:rPr>
        <w:t> </w:t>
      </w:r>
      <w:r>
        <w:rPr/>
        <w:t>sendiri,</w:t>
      </w:r>
      <w:r>
        <w:rPr>
          <w:spacing w:val="80"/>
        </w:rPr>
        <w:t> </w:t>
      </w:r>
      <w:r>
        <w:rPr/>
        <w:t>mengembangkan sendiri, dan memasarkan sendiri" (Chesbrough, 2006, p. 2).</w:t>
      </w:r>
    </w:p>
    <w:p>
      <w:pPr>
        <w:pStyle w:val="BodyText"/>
        <w:spacing w:line="360" w:lineRule="auto"/>
        <w:ind w:left="425" w:firstLine="566"/>
      </w:pPr>
      <w:r>
        <w:rPr/>
        <w:t>Namun,</w:t>
      </w:r>
      <w:r>
        <w:rPr>
          <w:spacing w:val="30"/>
        </w:rPr>
        <w:t> </w:t>
      </w:r>
      <w:r>
        <w:rPr/>
        <w:t>logika</w:t>
      </w:r>
      <w:r>
        <w:rPr>
          <w:spacing w:val="30"/>
        </w:rPr>
        <w:t> </w:t>
      </w:r>
      <w:r>
        <w:rPr/>
        <w:t>ini</w:t>
      </w:r>
      <w:r>
        <w:rPr>
          <w:spacing w:val="31"/>
        </w:rPr>
        <w:t> </w:t>
      </w:r>
      <w:r>
        <w:rPr/>
        <w:t>mulai</w:t>
      </w:r>
      <w:r>
        <w:rPr>
          <w:spacing w:val="31"/>
        </w:rPr>
        <w:t> </w:t>
      </w:r>
      <w:r>
        <w:rPr/>
        <w:t>runtuh</w:t>
      </w:r>
      <w:r>
        <w:rPr>
          <w:spacing w:val="28"/>
        </w:rPr>
        <w:t> </w:t>
      </w:r>
      <w:r>
        <w:rPr/>
        <w:t>menjelang</w:t>
      </w:r>
      <w:r>
        <w:rPr>
          <w:spacing w:val="30"/>
        </w:rPr>
        <w:t> </w:t>
      </w:r>
      <w:r>
        <w:rPr/>
        <w:t>akhir</w:t>
      </w:r>
      <w:r>
        <w:rPr>
          <w:spacing w:val="31"/>
        </w:rPr>
        <w:t> </w:t>
      </w:r>
      <w:r>
        <w:rPr/>
        <w:t>abad</w:t>
      </w:r>
      <w:r>
        <w:rPr>
          <w:spacing w:val="30"/>
        </w:rPr>
        <w:t> </w:t>
      </w:r>
      <w:r>
        <w:rPr/>
        <w:t>ke-20</w:t>
      </w:r>
      <w:r>
        <w:rPr>
          <w:spacing w:val="30"/>
        </w:rPr>
        <w:t> </w:t>
      </w:r>
      <w:r>
        <w:rPr/>
        <w:t>karena empat faktor erosi (</w:t>
      </w:r>
      <w:r>
        <w:rPr>
          <w:i/>
        </w:rPr>
        <w:t>erosion factors</w:t>
      </w:r>
      <w:r>
        <w:rPr/>
        <w:t>) (Chesbrough, 2006):</w:t>
      </w:r>
    </w:p>
    <w:p>
      <w:pPr>
        <w:pStyle w:val="ListParagraph"/>
        <w:numPr>
          <w:ilvl w:val="1"/>
          <w:numId w:val="9"/>
        </w:numPr>
        <w:tabs>
          <w:tab w:pos="1145" w:val="left" w:leader="none"/>
        </w:tabs>
        <w:spacing w:line="360" w:lineRule="auto" w:before="0" w:after="0"/>
        <w:ind w:left="1145" w:right="140" w:hanging="360"/>
        <w:jc w:val="left"/>
        <w:rPr>
          <w:sz w:val="22"/>
        </w:rPr>
      </w:pPr>
      <w:r>
        <w:rPr>
          <w:b/>
          <w:sz w:val="22"/>
        </w:rPr>
        <w:t>Mobilitas</w:t>
      </w:r>
      <w:r>
        <w:rPr>
          <w:b/>
          <w:spacing w:val="40"/>
          <w:sz w:val="22"/>
        </w:rPr>
        <w:t> </w:t>
      </w:r>
      <w:r>
        <w:rPr>
          <w:b/>
          <w:sz w:val="22"/>
        </w:rPr>
        <w:t>tenaga</w:t>
      </w:r>
      <w:r>
        <w:rPr>
          <w:b/>
          <w:spacing w:val="40"/>
          <w:sz w:val="22"/>
        </w:rPr>
        <w:t> </w:t>
      </w:r>
      <w:r>
        <w:rPr>
          <w:b/>
          <w:sz w:val="22"/>
        </w:rPr>
        <w:t>kerja</w:t>
      </w:r>
      <w:r>
        <w:rPr>
          <w:b/>
          <w:spacing w:val="40"/>
          <w:sz w:val="22"/>
        </w:rPr>
        <w:t> </w:t>
      </w:r>
      <w:r>
        <w:rPr>
          <w:b/>
          <w:sz w:val="22"/>
        </w:rPr>
        <w:t>ahli </w:t>
      </w:r>
      <w:r>
        <w:rPr>
          <w:sz w:val="22"/>
        </w:rPr>
        <w:t>yang</w:t>
      </w:r>
      <w:r>
        <w:rPr>
          <w:spacing w:val="40"/>
          <w:sz w:val="22"/>
        </w:rPr>
        <w:t> </w:t>
      </w:r>
      <w:r>
        <w:rPr>
          <w:sz w:val="22"/>
        </w:rPr>
        <w:t>semakin</w:t>
      </w:r>
      <w:r>
        <w:rPr>
          <w:spacing w:val="40"/>
          <w:sz w:val="22"/>
        </w:rPr>
        <w:t> </w:t>
      </w:r>
      <w:r>
        <w:rPr>
          <w:sz w:val="22"/>
        </w:rPr>
        <w:t>tinggi</w:t>
      </w:r>
      <w:r>
        <w:rPr>
          <w:spacing w:val="40"/>
          <w:sz w:val="22"/>
        </w:rPr>
        <w:t> </w:t>
      </w:r>
      <w:r>
        <w:rPr>
          <w:sz w:val="22"/>
        </w:rPr>
        <w:t>menyebabkan kebocoran pengetahuan ke kompetitor.</w:t>
      </w:r>
    </w:p>
    <w:p>
      <w:pPr>
        <w:pStyle w:val="ListParagraph"/>
        <w:numPr>
          <w:ilvl w:val="1"/>
          <w:numId w:val="9"/>
        </w:numPr>
        <w:tabs>
          <w:tab w:pos="1145" w:val="left" w:leader="none"/>
          <w:tab w:pos="2932" w:val="left" w:leader="none"/>
          <w:tab w:pos="3995" w:val="left" w:leader="none"/>
          <w:tab w:pos="6631" w:val="left" w:leader="none"/>
        </w:tabs>
        <w:spacing w:line="362" w:lineRule="auto" w:before="0" w:after="0"/>
        <w:ind w:left="1145" w:right="139" w:hanging="360"/>
        <w:jc w:val="left"/>
        <w:rPr>
          <w:sz w:val="22"/>
        </w:rPr>
      </w:pPr>
      <w:r>
        <w:rPr>
          <w:b/>
          <w:spacing w:val="-2"/>
          <w:sz w:val="22"/>
        </w:rPr>
        <w:t>Pertumbuhan</w:t>
      </w:r>
      <w:r>
        <w:rPr>
          <w:b/>
          <w:sz w:val="22"/>
        </w:rPr>
        <w:tab/>
      </w:r>
      <w:r>
        <w:rPr>
          <w:b/>
          <w:spacing w:val="-2"/>
          <w:sz w:val="22"/>
        </w:rPr>
        <w:t>modal</w:t>
      </w:r>
      <w:r>
        <w:rPr>
          <w:b/>
          <w:sz w:val="22"/>
        </w:rPr>
        <w:tab/>
        <w:t>ventura </w:t>
      </w:r>
      <w:r>
        <w:rPr>
          <w:sz w:val="22"/>
        </w:rPr>
        <w:t>memungkinkan</w:t>
        <w:tab/>
      </w:r>
      <w:r>
        <w:rPr>
          <w:spacing w:val="-2"/>
          <w:sz w:val="22"/>
        </w:rPr>
        <w:t>startup </w:t>
      </w:r>
      <w:r>
        <w:rPr>
          <w:sz w:val="22"/>
        </w:rPr>
        <w:t>mengkomersialkan ide-ide yang ditolak oleh perusahaan besar.</w:t>
      </w:r>
    </w:p>
    <w:p>
      <w:pPr>
        <w:pStyle w:val="ListParagraph"/>
        <w:numPr>
          <w:ilvl w:val="1"/>
          <w:numId w:val="9"/>
        </w:numPr>
        <w:tabs>
          <w:tab w:pos="1145" w:val="left" w:leader="none"/>
        </w:tabs>
        <w:spacing w:line="360" w:lineRule="auto" w:before="0" w:after="0"/>
        <w:ind w:left="1145" w:right="137" w:hanging="360"/>
        <w:jc w:val="left"/>
        <w:rPr>
          <w:sz w:val="22"/>
        </w:rPr>
      </w:pPr>
      <w:r>
        <w:rPr>
          <w:b/>
          <w:sz w:val="22"/>
        </w:rPr>
        <w:t>Siklus</w:t>
      </w:r>
      <w:r>
        <w:rPr>
          <w:b/>
          <w:spacing w:val="39"/>
          <w:sz w:val="22"/>
        </w:rPr>
        <w:t> </w:t>
      </w:r>
      <w:r>
        <w:rPr>
          <w:b/>
          <w:sz w:val="22"/>
        </w:rPr>
        <w:t>hidup</w:t>
      </w:r>
      <w:r>
        <w:rPr>
          <w:b/>
          <w:spacing w:val="38"/>
          <w:sz w:val="22"/>
        </w:rPr>
        <w:t> </w:t>
      </w:r>
      <w:r>
        <w:rPr>
          <w:b/>
          <w:sz w:val="22"/>
        </w:rPr>
        <w:t>produk</w:t>
      </w:r>
      <w:r>
        <w:rPr>
          <w:b/>
          <w:spacing w:val="38"/>
          <w:sz w:val="22"/>
        </w:rPr>
        <w:t> </w:t>
      </w:r>
      <w:r>
        <w:rPr>
          <w:b/>
          <w:sz w:val="22"/>
        </w:rPr>
        <w:t>yang</w:t>
      </w:r>
      <w:r>
        <w:rPr>
          <w:b/>
          <w:spacing w:val="38"/>
          <w:sz w:val="22"/>
        </w:rPr>
        <w:t> </w:t>
      </w:r>
      <w:r>
        <w:rPr>
          <w:b/>
          <w:sz w:val="22"/>
        </w:rPr>
        <w:t>memendek</w:t>
      </w:r>
      <w:r>
        <w:rPr>
          <w:b/>
          <w:spacing w:val="-3"/>
          <w:sz w:val="22"/>
        </w:rPr>
        <w:t> </w:t>
      </w:r>
      <w:r>
        <w:rPr>
          <w:sz w:val="22"/>
        </w:rPr>
        <w:t>menuntut</w:t>
      </w:r>
      <w:r>
        <w:rPr>
          <w:spacing w:val="40"/>
          <w:sz w:val="22"/>
        </w:rPr>
        <w:t> </w:t>
      </w:r>
      <w:r>
        <w:rPr>
          <w:sz w:val="22"/>
        </w:rPr>
        <w:t>kecepatan</w:t>
      </w:r>
      <w:r>
        <w:rPr>
          <w:spacing w:val="36"/>
          <w:sz w:val="22"/>
        </w:rPr>
        <w:t> </w:t>
      </w:r>
      <w:r>
        <w:rPr>
          <w:sz w:val="22"/>
        </w:rPr>
        <w:t>yang tidak bisa dipenuhi hanya oleh R&amp;D internal.</w:t>
      </w:r>
    </w:p>
    <w:p>
      <w:pPr>
        <w:pStyle w:val="ListParagraph"/>
        <w:numPr>
          <w:ilvl w:val="1"/>
          <w:numId w:val="9"/>
        </w:numPr>
        <w:tabs>
          <w:tab w:pos="1145" w:val="left" w:leader="none"/>
        </w:tabs>
        <w:spacing w:line="360" w:lineRule="auto" w:before="0" w:after="0"/>
        <w:ind w:left="1145" w:right="143" w:hanging="360"/>
        <w:jc w:val="left"/>
        <w:rPr>
          <w:sz w:val="22"/>
        </w:rPr>
      </w:pPr>
      <w:r>
        <w:rPr>
          <w:sz w:val="22"/>
        </w:rPr>
        <w:drawing>
          <wp:anchor distT="0" distB="0" distL="0" distR="0" allowOverlap="1" layoutInCell="1" locked="0" behindDoc="1" simplePos="0" relativeHeight="484130304">
            <wp:simplePos x="0" y="0"/>
            <wp:positionH relativeFrom="page">
              <wp:posOffset>1744345</wp:posOffset>
            </wp:positionH>
            <wp:positionV relativeFrom="paragraph">
              <wp:posOffset>35828</wp:posOffset>
            </wp:positionV>
            <wp:extent cx="2271395" cy="1380994"/>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Pasokan</w:t>
      </w:r>
      <w:r>
        <w:rPr>
          <w:b/>
          <w:spacing w:val="40"/>
          <w:sz w:val="22"/>
        </w:rPr>
        <w:t> </w:t>
      </w:r>
      <w:r>
        <w:rPr>
          <w:b/>
          <w:sz w:val="22"/>
        </w:rPr>
        <w:t>pengetahuan</w:t>
      </w:r>
      <w:r>
        <w:rPr>
          <w:b/>
          <w:spacing w:val="40"/>
          <w:sz w:val="22"/>
        </w:rPr>
        <w:t> </w:t>
      </w:r>
      <w:r>
        <w:rPr>
          <w:b/>
          <w:sz w:val="22"/>
        </w:rPr>
        <w:t>eksternal</w:t>
      </w:r>
      <w:r>
        <w:rPr>
          <w:b/>
          <w:spacing w:val="-1"/>
          <w:sz w:val="22"/>
        </w:rPr>
        <w:t> </w:t>
      </w:r>
      <w:r>
        <w:rPr>
          <w:sz w:val="22"/>
        </w:rPr>
        <w:t>yang</w:t>
      </w:r>
      <w:r>
        <w:rPr>
          <w:spacing w:val="40"/>
          <w:sz w:val="22"/>
        </w:rPr>
        <w:t> </w:t>
      </w:r>
      <w:r>
        <w:rPr>
          <w:sz w:val="22"/>
        </w:rPr>
        <w:t>melimpah</w:t>
      </w:r>
      <w:r>
        <w:rPr>
          <w:spacing w:val="40"/>
          <w:sz w:val="22"/>
        </w:rPr>
        <w:t> </w:t>
      </w:r>
      <w:r>
        <w:rPr>
          <w:sz w:val="22"/>
        </w:rPr>
        <w:t>dari</w:t>
      </w:r>
      <w:r>
        <w:rPr>
          <w:spacing w:val="40"/>
          <w:sz w:val="22"/>
        </w:rPr>
        <w:t> </w:t>
      </w:r>
      <w:r>
        <w:rPr>
          <w:sz w:val="22"/>
        </w:rPr>
        <w:t>universitas dan lembaga riset publik.</w:t>
      </w:r>
    </w:p>
    <w:p>
      <w:pPr>
        <w:pStyle w:val="Heading2"/>
        <w:spacing w:before="235"/>
      </w:pPr>
      <w:r>
        <w:rPr/>
        <w:t>Mekanisme</w:t>
      </w:r>
      <w:r>
        <w:rPr>
          <w:spacing w:val="-4"/>
        </w:rPr>
        <w:t> </w:t>
      </w:r>
      <w:r>
        <w:rPr/>
        <w:t>Inovasi</w:t>
      </w:r>
      <w:r>
        <w:rPr>
          <w:spacing w:val="-3"/>
        </w:rPr>
        <w:t> </w:t>
      </w:r>
      <w:r>
        <w:rPr/>
        <w:t>Terbuka:</w:t>
      </w:r>
      <w:r>
        <w:rPr>
          <w:spacing w:val="-4"/>
        </w:rPr>
        <w:t> </w:t>
      </w:r>
      <w:r>
        <w:rPr/>
        <w:t>Tiga</w:t>
      </w:r>
      <w:r>
        <w:rPr>
          <w:spacing w:val="-7"/>
        </w:rPr>
        <w:t> </w:t>
      </w:r>
      <w:r>
        <w:rPr/>
        <w:t>Arus</w:t>
      </w:r>
      <w:r>
        <w:rPr>
          <w:spacing w:val="-5"/>
        </w:rPr>
        <w:t> </w:t>
      </w:r>
      <w:r>
        <w:rPr>
          <w:spacing w:val="-2"/>
        </w:rPr>
        <w:t>Kolaborasi</w:t>
      </w:r>
    </w:p>
    <w:p>
      <w:pPr>
        <w:spacing w:line="360" w:lineRule="auto" w:before="126"/>
        <w:ind w:left="425" w:right="141" w:firstLine="566"/>
        <w:jc w:val="both"/>
        <w:rPr>
          <w:sz w:val="22"/>
        </w:rPr>
      </w:pPr>
      <w:r>
        <w:rPr>
          <w:sz w:val="22"/>
        </w:rPr>
        <w:t>Chesbrough</w:t>
      </w:r>
      <w:r>
        <w:rPr>
          <w:spacing w:val="80"/>
          <w:w w:val="150"/>
          <w:sz w:val="22"/>
        </w:rPr>
        <w:t>  </w:t>
      </w:r>
      <w:r>
        <w:rPr>
          <w:sz w:val="22"/>
        </w:rPr>
        <w:t>(2006)</w:t>
      </w:r>
      <w:r>
        <w:rPr>
          <w:spacing w:val="80"/>
          <w:w w:val="150"/>
          <w:sz w:val="22"/>
        </w:rPr>
        <w:t>  </w:t>
      </w:r>
      <w:r>
        <w:rPr>
          <w:sz w:val="22"/>
        </w:rPr>
        <w:t>mendefinisikan</w:t>
      </w:r>
      <w:r>
        <w:rPr>
          <w:spacing w:val="80"/>
          <w:w w:val="150"/>
          <w:sz w:val="22"/>
        </w:rPr>
        <w:t>  </w:t>
      </w:r>
      <w:r>
        <w:rPr>
          <w:sz w:val="22"/>
        </w:rPr>
        <w:t>inovasi</w:t>
      </w:r>
      <w:r>
        <w:rPr>
          <w:spacing w:val="80"/>
          <w:w w:val="150"/>
          <w:sz w:val="22"/>
        </w:rPr>
        <w:t>  </w:t>
      </w:r>
      <w:r>
        <w:rPr>
          <w:sz w:val="22"/>
        </w:rPr>
        <w:t>terbuka sebagai</w:t>
      </w:r>
      <w:r>
        <w:rPr>
          <w:spacing w:val="-3"/>
          <w:sz w:val="22"/>
        </w:rPr>
        <w:t> </w:t>
      </w:r>
      <w:r>
        <w:rPr>
          <w:i/>
          <w:sz w:val="22"/>
        </w:rPr>
        <w:t>"penggunaan arus pengetahuan yang disengaja ke dalam dan ke</w:t>
      </w:r>
      <w:r>
        <w:rPr>
          <w:i/>
          <w:spacing w:val="40"/>
          <w:sz w:val="22"/>
        </w:rPr>
        <w:t> </w:t>
      </w:r>
      <w:r>
        <w:rPr>
          <w:i/>
          <w:sz w:val="22"/>
        </w:rPr>
        <w:t>luar untuk mempercepat inovasi internal dan memperluas pasar bagi penggunaan eksternal dari inovasi tersebut." </w:t>
      </w:r>
      <w:r>
        <w:rPr>
          <w:sz w:val="22"/>
        </w:rPr>
        <w:t>Untuk mengurai definisi ini menjadi praktik yang dapat diukur, Dahlander dan Gann (2010) mengembangkan tipologi berbasis arah aliran dan kompensasi:</w:t>
      </w:r>
    </w:p>
    <w:p>
      <w:pPr>
        <w:pStyle w:val="ListParagraph"/>
        <w:numPr>
          <w:ilvl w:val="2"/>
          <w:numId w:val="9"/>
        </w:numPr>
        <w:tabs>
          <w:tab w:pos="1145" w:val="left" w:leader="none"/>
        </w:tabs>
        <w:spacing w:line="360" w:lineRule="auto" w:before="2" w:after="0"/>
        <w:ind w:left="1145" w:right="138" w:hanging="360"/>
        <w:jc w:val="both"/>
        <w:rPr>
          <w:sz w:val="22"/>
        </w:rPr>
      </w:pPr>
      <w:r>
        <w:rPr>
          <w:b/>
          <w:i/>
          <w:sz w:val="22"/>
        </w:rPr>
        <w:t>Inbound non-pecuniary</w:t>
      </w:r>
      <w:r>
        <w:rPr>
          <w:b/>
          <w:i/>
          <w:spacing w:val="-4"/>
          <w:sz w:val="22"/>
        </w:rPr>
        <w:t> </w:t>
      </w:r>
      <w:r>
        <w:rPr>
          <w:sz w:val="22"/>
        </w:rPr>
        <w:t>(sumber dari luar tanpa biaya langsung): Menyerap</w:t>
      </w:r>
      <w:r>
        <w:rPr>
          <w:spacing w:val="80"/>
          <w:sz w:val="22"/>
        </w:rPr>
        <w:t>  </w:t>
      </w:r>
      <w:r>
        <w:rPr>
          <w:sz w:val="22"/>
        </w:rPr>
        <w:t>ide</w:t>
      </w:r>
      <w:r>
        <w:rPr>
          <w:spacing w:val="80"/>
          <w:sz w:val="22"/>
        </w:rPr>
        <w:t>  </w:t>
      </w:r>
      <w:r>
        <w:rPr>
          <w:sz w:val="22"/>
        </w:rPr>
        <w:t>dari</w:t>
      </w:r>
      <w:r>
        <w:rPr>
          <w:spacing w:val="80"/>
          <w:sz w:val="22"/>
        </w:rPr>
        <w:t>  </w:t>
      </w:r>
      <w:r>
        <w:rPr>
          <w:sz w:val="22"/>
        </w:rPr>
        <w:t>komunitas </w:t>
      </w:r>
      <w:r>
        <w:rPr>
          <w:i/>
          <w:sz w:val="22"/>
        </w:rPr>
        <w:t>open</w:t>
      </w:r>
      <w:r>
        <w:rPr>
          <w:i/>
          <w:spacing w:val="80"/>
          <w:sz w:val="22"/>
        </w:rPr>
        <w:t>  </w:t>
      </w:r>
      <w:r>
        <w:rPr>
          <w:i/>
          <w:sz w:val="22"/>
        </w:rPr>
        <w:t>source</w:t>
      </w:r>
      <w:r>
        <w:rPr>
          <w:sz w:val="22"/>
        </w:rPr>
        <w:t>,</w:t>
      </w:r>
      <w:r>
        <w:rPr>
          <w:spacing w:val="80"/>
          <w:sz w:val="22"/>
        </w:rPr>
        <w:t>  </w:t>
      </w:r>
      <w:r>
        <w:rPr>
          <w:sz w:val="22"/>
        </w:rPr>
        <w:t>universitas, atau </w:t>
      </w:r>
      <w:r>
        <w:rPr>
          <w:i/>
          <w:sz w:val="22"/>
        </w:rPr>
        <w:t>crowdsourcing</w:t>
      </w:r>
      <w:r>
        <w:rPr>
          <w:sz w:val="22"/>
        </w:rPr>
        <w:t>.</w:t>
      </w:r>
    </w:p>
    <w:p>
      <w:pPr>
        <w:pStyle w:val="ListParagraph"/>
        <w:numPr>
          <w:ilvl w:val="2"/>
          <w:numId w:val="9"/>
        </w:numPr>
        <w:tabs>
          <w:tab w:pos="1145" w:val="left" w:leader="none"/>
        </w:tabs>
        <w:spacing w:line="360" w:lineRule="auto" w:before="0" w:after="0"/>
        <w:ind w:left="1145" w:right="143" w:hanging="360"/>
        <w:jc w:val="both"/>
        <w:rPr>
          <w:sz w:val="22"/>
        </w:rPr>
      </w:pPr>
      <w:r>
        <w:rPr>
          <w:b/>
          <w:i/>
          <w:sz w:val="22"/>
        </w:rPr>
        <w:t>Inbound pecuniary</w:t>
      </w:r>
      <w:r>
        <w:rPr>
          <w:b/>
          <w:i/>
          <w:spacing w:val="-1"/>
          <w:sz w:val="22"/>
        </w:rPr>
        <w:t> </w:t>
      </w:r>
      <w:r>
        <w:rPr>
          <w:sz w:val="22"/>
        </w:rPr>
        <w:t>(sumber dari luar dengan biaya): Lisensi teknologi masuk, akuisisi startup, kontrak riset.</w:t>
      </w:r>
    </w:p>
    <w:p>
      <w:pPr>
        <w:pStyle w:val="ListParagraph"/>
        <w:spacing w:after="0" w:line="360" w:lineRule="auto"/>
        <w:jc w:val="both"/>
        <w:rPr>
          <w:sz w:val="22"/>
        </w:rPr>
        <w:sectPr>
          <w:footerReference w:type="default" r:id="rId24"/>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03712">
                <wp:simplePos x="0" y="0"/>
                <wp:positionH relativeFrom="page">
                  <wp:posOffset>523036</wp:posOffset>
                </wp:positionH>
                <wp:positionV relativeFrom="paragraph">
                  <wp:posOffset>51291</wp:posOffset>
                </wp:positionV>
                <wp:extent cx="4358640" cy="635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712768;mso-wrap-distance-left:0;mso-wrap-distance-right:0" id="docshape5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ListParagraph"/>
        <w:numPr>
          <w:ilvl w:val="0"/>
          <w:numId w:val="11"/>
        </w:numPr>
        <w:tabs>
          <w:tab w:pos="864" w:val="left" w:leader="none"/>
        </w:tabs>
        <w:spacing w:line="360" w:lineRule="auto" w:before="0" w:after="0"/>
        <w:ind w:left="864" w:right="421" w:hanging="360"/>
        <w:jc w:val="both"/>
        <w:rPr>
          <w:sz w:val="22"/>
        </w:rPr>
      </w:pPr>
      <w:r>
        <w:rPr>
          <w:b/>
          <w:i/>
          <w:sz w:val="22"/>
        </w:rPr>
        <w:t>Outbound non-pecuniary</w:t>
      </w:r>
      <w:r>
        <w:rPr>
          <w:b/>
          <w:i/>
          <w:spacing w:val="-4"/>
          <w:sz w:val="22"/>
        </w:rPr>
        <w:t> </w:t>
      </w:r>
      <w:r>
        <w:rPr>
          <w:sz w:val="22"/>
        </w:rPr>
        <w:t>(mengalirkan keluar tanpa pendapatan langsung): Membuka paten yang tidak terpakai ke publik, berpartisipasi dalam standar industri.</w:t>
      </w:r>
    </w:p>
    <w:p>
      <w:pPr>
        <w:pStyle w:val="ListParagraph"/>
        <w:numPr>
          <w:ilvl w:val="0"/>
          <w:numId w:val="11"/>
        </w:numPr>
        <w:tabs>
          <w:tab w:pos="864" w:val="left" w:leader="none"/>
        </w:tabs>
        <w:spacing w:line="360" w:lineRule="auto" w:before="0" w:after="0"/>
        <w:ind w:left="864" w:right="419" w:hanging="360"/>
        <w:jc w:val="both"/>
        <w:rPr>
          <w:sz w:val="22"/>
        </w:rPr>
      </w:pPr>
      <w:r>
        <w:rPr>
          <w:b/>
          <w:i/>
          <w:sz w:val="22"/>
        </w:rPr>
        <w:t>Outbound pecuniary</w:t>
      </w:r>
      <w:r>
        <w:rPr>
          <w:b/>
          <w:i/>
          <w:spacing w:val="-1"/>
          <w:sz w:val="22"/>
        </w:rPr>
        <w:t> </w:t>
      </w:r>
      <w:r>
        <w:rPr>
          <w:sz w:val="22"/>
        </w:rPr>
        <w:t>(mengalirkan keluar untuk pendapatan): Menjual lisensi teknologi internal ke perusahaan lain, </w:t>
      </w:r>
      <w:r>
        <w:rPr>
          <w:i/>
          <w:sz w:val="22"/>
        </w:rPr>
        <w:t>spin-off</w:t>
      </w:r>
      <w:r>
        <w:rPr>
          <w:i/>
          <w:spacing w:val="-2"/>
          <w:sz w:val="22"/>
        </w:rPr>
        <w:t> </w:t>
      </w:r>
      <w:r>
        <w:rPr>
          <w:sz w:val="22"/>
        </w:rPr>
        <w:t>unit </w:t>
      </w:r>
      <w:r>
        <w:rPr>
          <w:spacing w:val="-2"/>
          <w:sz w:val="22"/>
        </w:rPr>
        <w:t>bisnis.</w:t>
      </w:r>
    </w:p>
    <w:p>
      <w:pPr>
        <w:pStyle w:val="BodyText"/>
        <w:spacing w:line="360" w:lineRule="auto"/>
        <w:ind w:left="144" w:right="420" w:firstLine="566"/>
        <w:jc w:val="both"/>
      </w:pPr>
      <w:r>
        <w:rPr/>
        <w:drawing>
          <wp:anchor distT="0" distB="0" distL="0" distR="0" allowOverlap="1" layoutInCell="1" locked="0" behindDoc="1" simplePos="0" relativeHeight="484131328">
            <wp:simplePos x="0" y="0"/>
            <wp:positionH relativeFrom="page">
              <wp:posOffset>1564639</wp:posOffset>
            </wp:positionH>
            <wp:positionV relativeFrom="paragraph">
              <wp:posOffset>1002889</wp:posOffset>
            </wp:positionV>
            <wp:extent cx="2271395" cy="1380994"/>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5" cstate="print"/>
                    <a:stretch>
                      <a:fillRect/>
                    </a:stretch>
                  </pic:blipFill>
                  <pic:spPr>
                    <a:xfrm>
                      <a:off x="0" y="0"/>
                      <a:ext cx="2271395" cy="1380994"/>
                    </a:xfrm>
                    <a:prstGeom prst="rect">
                      <a:avLst/>
                    </a:prstGeom>
                  </pic:spPr>
                </pic:pic>
              </a:graphicData>
            </a:graphic>
          </wp:anchor>
        </w:drawing>
      </w:r>
      <w:r>
        <w:rPr/>
        <w:t>Sebuah contoh klasik</w:t>
      </w:r>
      <w:r>
        <w:rPr>
          <w:spacing w:val="-2"/>
        </w:rPr>
        <w:t> </w:t>
      </w:r>
      <w:r>
        <w:rPr>
          <w:i/>
        </w:rPr>
        <w:t>inbound pecuniary</w:t>
      </w:r>
      <w:r>
        <w:rPr>
          <w:i/>
          <w:spacing w:val="-1"/>
        </w:rPr>
        <w:t> </w:t>
      </w:r>
      <w:r>
        <w:rPr/>
        <w:t>adalah Procter &amp; Gamble dengan program </w:t>
      </w:r>
      <w:r>
        <w:rPr>
          <w:b/>
        </w:rPr>
        <w:t>"Connect + Develop"</w:t>
      </w:r>
      <w:r>
        <w:rPr>
          <w:b/>
          <w:spacing w:val="-4"/>
        </w:rPr>
        <w:t> </w:t>
      </w:r>
      <w:r>
        <w:rPr/>
        <w:t>yang menargetkan 50% inovasi berasal</w:t>
      </w:r>
      <w:r>
        <w:rPr>
          <w:spacing w:val="40"/>
        </w:rPr>
        <w:t> </w:t>
      </w:r>
      <w:r>
        <w:rPr/>
        <w:t>dari</w:t>
      </w:r>
      <w:r>
        <w:rPr>
          <w:spacing w:val="40"/>
        </w:rPr>
        <w:t> </w:t>
      </w:r>
      <w:r>
        <w:rPr/>
        <w:t>luar</w:t>
      </w:r>
      <w:r>
        <w:rPr>
          <w:spacing w:val="40"/>
        </w:rPr>
        <w:t> </w:t>
      </w:r>
      <w:r>
        <w:rPr/>
        <w:t>perusahaan.</w:t>
      </w:r>
      <w:r>
        <w:rPr>
          <w:spacing w:val="40"/>
        </w:rPr>
        <w:t> </w:t>
      </w:r>
      <w:r>
        <w:rPr/>
        <w:t>Sementara</w:t>
      </w:r>
      <w:r>
        <w:rPr>
          <w:spacing w:val="40"/>
        </w:rPr>
        <w:t> </w:t>
      </w:r>
      <w:r>
        <w:rPr/>
        <w:t>itu,</w:t>
      </w:r>
      <w:r>
        <w:rPr>
          <w:spacing w:val="40"/>
        </w:rPr>
        <w:t> </w:t>
      </w:r>
      <w:r>
        <w:rPr/>
        <w:t>Qualcomm</w:t>
      </w:r>
      <w:r>
        <w:rPr>
          <w:spacing w:val="40"/>
        </w:rPr>
        <w:t> </w:t>
      </w:r>
      <w:r>
        <w:rPr/>
        <w:t>menunjukkan model</w:t>
      </w:r>
      <w:r>
        <w:rPr>
          <w:spacing w:val="-2"/>
        </w:rPr>
        <w:t> </w:t>
      </w:r>
      <w:r>
        <w:rPr>
          <w:i/>
        </w:rPr>
        <w:t>outbound pecuniary</w:t>
      </w:r>
      <w:r>
        <w:rPr/>
        <w:t>: mereka melisensikan teknologi CDMA secara luas, mendapatkan royalti masif yang kemudian mendanai riset generasi berikutnya (Chesbrough, 2006).</w:t>
      </w:r>
    </w:p>
    <w:p>
      <w:pPr>
        <w:pStyle w:val="Heading2"/>
        <w:spacing w:before="240"/>
        <w:ind w:left="144"/>
      </w:pPr>
      <w:r>
        <w:rPr/>
        <w:t>Seberapa</w:t>
      </w:r>
      <w:r>
        <w:rPr>
          <w:spacing w:val="-3"/>
        </w:rPr>
        <w:t> </w:t>
      </w:r>
      <w:r>
        <w:rPr/>
        <w:t>Terbuka</w:t>
      </w:r>
      <w:r>
        <w:rPr>
          <w:spacing w:val="-3"/>
        </w:rPr>
        <w:t> </w:t>
      </w:r>
      <w:r>
        <w:rPr/>
        <w:t>Perusahaan</w:t>
      </w:r>
      <w:r>
        <w:rPr>
          <w:spacing w:val="-3"/>
        </w:rPr>
        <w:t> </w:t>
      </w:r>
      <w:r>
        <w:rPr/>
        <w:t>Saat</w:t>
      </w:r>
      <w:r>
        <w:rPr>
          <w:spacing w:val="-4"/>
        </w:rPr>
        <w:t> Ini?</w:t>
      </w:r>
    </w:p>
    <w:p>
      <w:pPr>
        <w:pStyle w:val="BodyText"/>
        <w:spacing w:line="360" w:lineRule="auto" w:before="126"/>
        <w:ind w:left="144" w:right="422" w:firstLine="566"/>
        <w:jc w:val="both"/>
      </w:pPr>
      <w:r>
        <w:rPr/>
        <w:t>Survei Chesbrough dan Brunswicker (2014) terhadap 125 perusahaan besar di Eropa dan AS mengungkapkan temuan penting:</w:t>
      </w:r>
    </w:p>
    <w:p>
      <w:pPr>
        <w:pStyle w:val="ListParagraph"/>
        <w:numPr>
          <w:ilvl w:val="0"/>
          <w:numId w:val="11"/>
        </w:numPr>
        <w:tabs>
          <w:tab w:pos="864" w:val="left" w:leader="none"/>
        </w:tabs>
        <w:spacing w:line="362" w:lineRule="auto" w:before="0" w:after="0"/>
        <w:ind w:left="864" w:right="422" w:hanging="360"/>
        <w:jc w:val="both"/>
        <w:rPr>
          <w:sz w:val="22"/>
        </w:rPr>
      </w:pPr>
      <w:r>
        <w:rPr>
          <w:b/>
          <w:sz w:val="22"/>
        </w:rPr>
        <w:t>78% perusahaan</w:t>
      </w:r>
      <w:r>
        <w:rPr>
          <w:b/>
          <w:spacing w:val="-3"/>
          <w:sz w:val="22"/>
        </w:rPr>
        <w:t> </w:t>
      </w:r>
      <w:r>
        <w:rPr>
          <w:sz w:val="22"/>
        </w:rPr>
        <w:t>melaporkan bahwa mereka telah mengadopsi praktik inovasi terbuka.</w:t>
      </w:r>
    </w:p>
    <w:p>
      <w:pPr>
        <w:pStyle w:val="ListParagraph"/>
        <w:numPr>
          <w:ilvl w:val="0"/>
          <w:numId w:val="11"/>
        </w:numPr>
        <w:tabs>
          <w:tab w:pos="864" w:val="left" w:leader="none"/>
        </w:tabs>
        <w:spacing w:line="360" w:lineRule="auto" w:before="0" w:after="0"/>
        <w:ind w:left="864" w:right="420" w:hanging="360"/>
        <w:jc w:val="both"/>
        <w:rPr>
          <w:sz w:val="22"/>
        </w:rPr>
      </w:pPr>
      <w:r>
        <w:rPr>
          <w:b/>
          <w:sz w:val="22"/>
        </w:rPr>
        <w:t>82% perusahaan</w:t>
      </w:r>
      <w:r>
        <w:rPr>
          <w:b/>
          <w:spacing w:val="-5"/>
          <w:sz w:val="22"/>
        </w:rPr>
        <w:t> </w:t>
      </w:r>
      <w:r>
        <w:rPr>
          <w:sz w:val="22"/>
        </w:rPr>
        <w:t>menyatakan bahwa praktik inovasi terbuka yang mereka jalankan meningkat intensitasnya dibandingkan tiga tahun </w:t>
      </w:r>
      <w:r>
        <w:rPr>
          <w:spacing w:val="-2"/>
          <w:sz w:val="22"/>
        </w:rPr>
        <w:t>sebelumnya.</w:t>
      </w:r>
    </w:p>
    <w:p>
      <w:pPr>
        <w:pStyle w:val="ListParagraph"/>
        <w:numPr>
          <w:ilvl w:val="0"/>
          <w:numId w:val="11"/>
        </w:numPr>
        <w:tabs>
          <w:tab w:pos="864" w:val="left" w:leader="none"/>
        </w:tabs>
        <w:spacing w:line="360" w:lineRule="auto" w:before="0" w:after="0"/>
        <w:ind w:left="864" w:right="418" w:hanging="360"/>
        <w:jc w:val="both"/>
        <w:rPr>
          <w:sz w:val="22"/>
        </w:rPr>
      </w:pPr>
      <w:r>
        <w:rPr>
          <w:sz w:val="22"/>
        </w:rPr>
        <w:t>Namun,</w:t>
      </w:r>
      <w:r>
        <w:rPr>
          <w:spacing w:val="-1"/>
          <w:sz w:val="22"/>
        </w:rPr>
        <w:t> </w:t>
      </w:r>
      <w:r>
        <w:rPr>
          <w:b/>
          <w:sz w:val="22"/>
        </w:rPr>
        <w:t>hanya 8% perusahaan</w:t>
      </w:r>
      <w:r>
        <w:rPr>
          <w:b/>
          <w:spacing w:val="-2"/>
          <w:sz w:val="22"/>
        </w:rPr>
        <w:t> </w:t>
      </w:r>
      <w:r>
        <w:rPr>
          <w:sz w:val="22"/>
        </w:rPr>
        <w:t>yang merasa telah mengelola inovasi terbuka secara efektif dari sisi pengukuran kinerja. Ada kesenjangan antara adopsi praktik dan kapasitas mengevaluasi.</w:t>
      </w:r>
    </w:p>
    <w:p>
      <w:pPr>
        <w:pStyle w:val="BodyText"/>
        <w:spacing w:line="360" w:lineRule="auto"/>
        <w:ind w:left="144" w:right="423" w:firstLine="566"/>
        <w:jc w:val="both"/>
      </w:pPr>
      <w:r>
        <w:rPr/>
        <w:t>Temuan ini menegaskan bahwa transisi dari inovasi tertutup ke</w:t>
      </w:r>
      <w:r>
        <w:rPr>
          <w:spacing w:val="40"/>
        </w:rPr>
        <w:t> </w:t>
      </w:r>
      <w:r>
        <w:rPr/>
        <w:t>terbuka</w:t>
      </w:r>
      <w:r>
        <w:rPr>
          <w:spacing w:val="56"/>
        </w:rPr>
        <w:t>  </w:t>
      </w:r>
      <w:r>
        <w:rPr/>
        <w:t>bukan</w:t>
      </w:r>
      <w:r>
        <w:rPr>
          <w:spacing w:val="58"/>
        </w:rPr>
        <w:t>  </w:t>
      </w:r>
      <w:r>
        <w:rPr/>
        <w:t>sekadar</w:t>
      </w:r>
      <w:r>
        <w:rPr>
          <w:spacing w:val="57"/>
        </w:rPr>
        <w:t>  </w:t>
      </w:r>
      <w:r>
        <w:rPr/>
        <w:t>membuka</w:t>
      </w:r>
      <w:r>
        <w:rPr>
          <w:spacing w:val="58"/>
        </w:rPr>
        <w:t>  </w:t>
      </w:r>
      <w:r>
        <w:rPr/>
        <w:t>pintu,</w:t>
      </w:r>
      <w:r>
        <w:rPr>
          <w:spacing w:val="58"/>
        </w:rPr>
        <w:t>  </w:t>
      </w:r>
      <w:r>
        <w:rPr/>
        <w:t>melainkan</w:t>
      </w:r>
      <w:r>
        <w:rPr>
          <w:spacing w:val="59"/>
        </w:rPr>
        <w:t>  </w:t>
      </w:r>
      <w:r>
        <w:rPr>
          <w:spacing w:val="-2"/>
        </w:rPr>
        <w:t>membutuhkan</w:t>
      </w:r>
    </w:p>
    <w:p>
      <w:pPr>
        <w:pStyle w:val="BodyText"/>
        <w:spacing w:after="0" w:line="360" w:lineRule="auto"/>
        <w:jc w:val="both"/>
        <w:sectPr>
          <w:footerReference w:type="default" r:id="rId25"/>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04736">
                <wp:simplePos x="0" y="0"/>
                <wp:positionH relativeFrom="page">
                  <wp:posOffset>701344</wp:posOffset>
                </wp:positionH>
                <wp:positionV relativeFrom="paragraph">
                  <wp:posOffset>51291</wp:posOffset>
                </wp:positionV>
                <wp:extent cx="4358640" cy="635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711744;mso-wrap-distance-left:0;mso-wrap-distance-right:0" id="docshape5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jc w:val="both"/>
      </w:pPr>
      <w:r>
        <w:rPr/>
        <w:t>transformasi metrik keberhasilan. Perusahaan perlu mengukur bukan hanya berapa paten yang dihasilkan, tetapi berapa nilai yang ditangkap dari paten eksternal, atau berapa efisiensi R&amp;D yang diperoleh dari kolaborasi (Chesbrough &amp; Brunswicker, 2014).</w:t>
      </w:r>
    </w:p>
    <w:p>
      <w:pPr>
        <w:pStyle w:val="Heading2"/>
        <w:spacing w:before="239"/>
      </w:pPr>
      <w:r>
        <w:rPr/>
        <w:t>Kolaborasi</w:t>
      </w:r>
      <w:r>
        <w:rPr>
          <w:spacing w:val="-5"/>
        </w:rPr>
        <w:t> </w:t>
      </w:r>
      <w:r>
        <w:rPr/>
        <w:t>Multi-Pihak</w:t>
      </w:r>
      <w:r>
        <w:rPr>
          <w:spacing w:val="-6"/>
        </w:rPr>
        <w:t> </w:t>
      </w:r>
      <w:r>
        <w:rPr/>
        <w:t>sebagai</w:t>
      </w:r>
      <w:r>
        <w:rPr>
          <w:spacing w:val="-3"/>
        </w:rPr>
        <w:t> </w:t>
      </w:r>
      <w:r>
        <w:rPr/>
        <w:t>Norma</w:t>
      </w:r>
      <w:r>
        <w:rPr>
          <w:spacing w:val="-6"/>
        </w:rPr>
        <w:t> </w:t>
      </w:r>
      <w:r>
        <w:rPr>
          <w:spacing w:val="-4"/>
        </w:rPr>
        <w:t>Baru</w:t>
      </w:r>
    </w:p>
    <w:p>
      <w:pPr>
        <w:pStyle w:val="BodyText"/>
        <w:spacing w:line="360" w:lineRule="auto" w:before="127"/>
        <w:ind w:left="425" w:right="137" w:firstLine="566"/>
        <w:jc w:val="both"/>
      </w:pPr>
      <w:r>
        <w:rPr/>
        <w:drawing>
          <wp:anchor distT="0" distB="0" distL="0" distR="0" allowOverlap="1" layoutInCell="1" locked="0" behindDoc="1" simplePos="0" relativeHeight="484132352">
            <wp:simplePos x="0" y="0"/>
            <wp:positionH relativeFrom="page">
              <wp:posOffset>1744345</wp:posOffset>
            </wp:positionH>
            <wp:positionV relativeFrom="paragraph">
              <wp:posOffset>1172407</wp:posOffset>
            </wp:positionV>
            <wp:extent cx="2271395" cy="1380994"/>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5" cstate="print"/>
                    <a:stretch>
                      <a:fillRect/>
                    </a:stretch>
                  </pic:blipFill>
                  <pic:spPr>
                    <a:xfrm>
                      <a:off x="0" y="0"/>
                      <a:ext cx="2271395" cy="1380994"/>
                    </a:xfrm>
                    <a:prstGeom prst="rect">
                      <a:avLst/>
                    </a:prstGeom>
                  </pic:spPr>
                </pic:pic>
              </a:graphicData>
            </a:graphic>
          </wp:anchor>
        </w:drawing>
      </w:r>
      <w:r>
        <w:rPr/>
        <w:t>Lebih jauh, Enkel, Gassmann, dan Chesbrough (2009) menekankan bahwa inovasi terbuka telah bergeser dari praktik</w:t>
      </w:r>
      <w:r>
        <w:rPr>
          <w:spacing w:val="-2"/>
        </w:rPr>
        <w:t> </w:t>
      </w:r>
      <w:r>
        <w:rPr>
          <w:i/>
        </w:rPr>
        <w:t>dyadic</w:t>
      </w:r>
      <w:r>
        <w:rPr>
          <w:i/>
          <w:spacing w:val="-4"/>
        </w:rPr>
        <w:t> </w:t>
      </w:r>
      <w:r>
        <w:rPr/>
        <w:t>(satu perusahaan dengan satu mitra) menuju ekosistem kolaborasi yang melibatkan </w:t>
      </w:r>
      <w:r>
        <w:rPr>
          <w:i/>
        </w:rPr>
        <w:t>triple</w:t>
      </w:r>
      <w:r>
        <w:rPr>
          <w:i/>
          <w:spacing w:val="40"/>
        </w:rPr>
        <w:t> </w:t>
      </w:r>
      <w:r>
        <w:rPr>
          <w:i/>
        </w:rPr>
        <w:t>helix</w:t>
      </w:r>
      <w:r>
        <w:rPr/>
        <w:t>: industri, universitas, dan pemerintah. Model ini memungkinkan pembagian risiko, akses ke pengetahuan yang saling melengkapi, dan percepatan komersialisasi.</w:t>
      </w:r>
    </w:p>
    <w:p>
      <w:pPr>
        <w:pStyle w:val="Heading2"/>
        <w:spacing w:line="360" w:lineRule="auto" w:before="241"/>
        <w:ind w:right="143"/>
      </w:pPr>
      <w:r>
        <w:rPr/>
        <w:t>Inovasi Terbuka Bukan Hanya Sourcing, Melainkan Mindset </w:t>
      </w:r>
      <w:r>
        <w:rPr>
          <w:spacing w:val="-2"/>
        </w:rPr>
        <w:t>Organisasional</w:t>
      </w:r>
    </w:p>
    <w:p>
      <w:pPr>
        <w:spacing w:line="360" w:lineRule="auto" w:before="0"/>
        <w:ind w:left="425" w:right="137" w:firstLine="566"/>
        <w:jc w:val="both"/>
        <w:rPr>
          <w:sz w:val="22"/>
        </w:rPr>
      </w:pPr>
      <w:r>
        <w:rPr>
          <w:sz w:val="22"/>
        </w:rPr>
        <w:t>Berdasarkan instrumen dan data di atas, analisis kritis dapat dirumuskan:</w:t>
      </w:r>
      <w:r>
        <w:rPr>
          <w:spacing w:val="-1"/>
          <w:sz w:val="22"/>
        </w:rPr>
        <w:t> </w:t>
      </w:r>
      <w:r>
        <w:rPr>
          <w:b/>
          <w:sz w:val="22"/>
        </w:rPr>
        <w:t>adopsi inovasi terbuka gagal jika hanya dipahami sebagai alat pengadaan eksternal (</w:t>
      </w:r>
      <w:r>
        <w:rPr>
          <w:b/>
          <w:i/>
          <w:sz w:val="22"/>
        </w:rPr>
        <w:t>sourcing tool</w:t>
      </w:r>
      <w:r>
        <w:rPr>
          <w:b/>
          <w:sz w:val="22"/>
        </w:rPr>
        <w:t>).</w:t>
      </w:r>
      <w:r>
        <w:rPr>
          <w:b/>
          <w:spacing w:val="-2"/>
          <w:sz w:val="22"/>
        </w:rPr>
        <w:t> </w:t>
      </w:r>
      <w:r>
        <w:rPr>
          <w:sz w:val="22"/>
        </w:rPr>
        <w:t>Banyak perusahaan terjebak</w:t>
      </w:r>
      <w:r>
        <w:rPr>
          <w:spacing w:val="80"/>
          <w:sz w:val="22"/>
        </w:rPr>
        <w:t> </w:t>
      </w:r>
      <w:r>
        <w:rPr>
          <w:sz w:val="22"/>
        </w:rPr>
        <w:t>pada</w:t>
      </w:r>
      <w:r>
        <w:rPr>
          <w:spacing w:val="-4"/>
          <w:sz w:val="22"/>
        </w:rPr>
        <w:t> </w:t>
      </w:r>
      <w:r>
        <w:rPr>
          <w:i/>
          <w:sz w:val="22"/>
        </w:rPr>
        <w:t>inbound</w:t>
      </w:r>
      <w:r>
        <w:rPr>
          <w:i/>
          <w:spacing w:val="-2"/>
          <w:sz w:val="22"/>
        </w:rPr>
        <w:t> </w:t>
      </w:r>
      <w:r>
        <w:rPr>
          <w:sz w:val="22"/>
        </w:rPr>
        <w:t>dangkal—sekadar</w:t>
      </w:r>
      <w:r>
        <w:rPr>
          <w:spacing w:val="40"/>
          <w:sz w:val="22"/>
        </w:rPr>
        <w:t> </w:t>
      </w:r>
      <w:r>
        <w:rPr>
          <w:sz w:val="22"/>
        </w:rPr>
        <w:t>membeli</w:t>
      </w:r>
      <w:r>
        <w:rPr>
          <w:spacing w:val="40"/>
          <w:sz w:val="22"/>
        </w:rPr>
        <w:t> </w:t>
      </w:r>
      <w:r>
        <w:rPr>
          <w:sz w:val="22"/>
        </w:rPr>
        <w:t>teknologi</w:t>
      </w:r>
      <w:r>
        <w:rPr>
          <w:spacing w:val="40"/>
          <w:sz w:val="22"/>
        </w:rPr>
        <w:t> </w:t>
      </w:r>
      <w:r>
        <w:rPr>
          <w:sz w:val="22"/>
        </w:rPr>
        <w:t>startup—tanpa membangun kultur kolaborasi internal dan mekanisme untuk menyerap pengetahuan itu secara mendalam.</w:t>
      </w:r>
    </w:p>
    <w:p>
      <w:pPr>
        <w:pStyle w:val="BodyText"/>
        <w:spacing w:line="360" w:lineRule="auto" w:before="1"/>
        <w:ind w:left="425" w:right="137" w:firstLine="566"/>
        <w:jc w:val="both"/>
      </w:pPr>
      <w:r>
        <w:rPr/>
        <w:t>West dan Bogers (2014) menunjukkan bahwa inovasi terbuka efektif hanya jika perusahaan memiliki </w:t>
      </w:r>
      <w:r>
        <w:rPr>
          <w:b/>
        </w:rPr>
        <w:t>kapasitas absorptif</w:t>
      </w:r>
      <w:r>
        <w:rPr>
          <w:b/>
          <w:spacing w:val="-4"/>
        </w:rPr>
        <w:t> </w:t>
      </w:r>
      <w:r>
        <w:rPr/>
        <w:t>(</w:t>
      </w:r>
      <w:r>
        <w:rPr>
          <w:i/>
        </w:rPr>
        <w:t>absorptive capacity</w:t>
      </w:r>
      <w:r>
        <w:rPr/>
        <w:t>) yang kuat: kemampuan mengenali nilai pengetahuan eksternal, mengasimilasinya, dan menerapkannya untuk tujuan komersial. Tanpa ini, investasi pada kolaborasi eksternal hanya menjadi biaya tanpa dampak signifikan pada daya saing.</w:t>
      </w:r>
    </w:p>
    <w:p>
      <w:pPr>
        <w:pStyle w:val="BodyText"/>
        <w:spacing w:after="0" w:line="360" w:lineRule="auto"/>
        <w:jc w:val="both"/>
        <w:sectPr>
          <w:footerReference w:type="default" r:id="rId26"/>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05760">
                <wp:simplePos x="0" y="0"/>
                <wp:positionH relativeFrom="page">
                  <wp:posOffset>523036</wp:posOffset>
                </wp:positionH>
                <wp:positionV relativeFrom="paragraph">
                  <wp:posOffset>51291</wp:posOffset>
                </wp:positionV>
                <wp:extent cx="4358640" cy="6350"/>
                <wp:effectExtent l="0" t="0" r="0" b="0"/>
                <wp:wrapTopAndBottom/>
                <wp:docPr id="66" name="Graphic 66"/>
                <wp:cNvGraphicFramePr>
                  <a:graphicFrameLocks/>
                </wp:cNvGraphicFramePr>
                <a:graphic>
                  <a:graphicData uri="http://schemas.microsoft.com/office/word/2010/wordprocessingShape">
                    <wps:wsp>
                      <wps:cNvPr id="66" name="Graphic 6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710720;mso-wrap-distance-left:0;mso-wrap-distance-right:0" id="docshape5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2" w:firstLine="566"/>
        <w:jc w:val="both"/>
      </w:pPr>
      <w:r>
        <w:rPr/>
        <w:t>Dengan demikian, transisi dari tertutup ke terbuka adalah proyek perubahan budaya dan struktural, bukan sekadar keputusan pengadaan. Organisasi harus mendesain insentif bagi karyawan untuk mencari dan mengadopsi ide eksternal, mengubah metrik kinerja, serta membangun kepercayaan dengan mitra ekosistem.</w:t>
      </w:r>
    </w:p>
    <w:p>
      <w:pPr>
        <w:pStyle w:val="BodyText"/>
        <w:spacing w:before="27"/>
      </w:pPr>
    </w:p>
    <w:p>
      <w:pPr>
        <w:pStyle w:val="Heading2"/>
        <w:numPr>
          <w:ilvl w:val="0"/>
          <w:numId w:val="9"/>
        </w:numPr>
        <w:tabs>
          <w:tab w:pos="411" w:val="left" w:leader="none"/>
        </w:tabs>
        <w:spacing w:line="360" w:lineRule="auto" w:before="0" w:after="0"/>
        <w:ind w:left="144" w:right="1346" w:firstLine="0"/>
        <w:jc w:val="both"/>
      </w:pPr>
      <w:r>
        <w:rPr/>
        <w:drawing>
          <wp:anchor distT="0" distB="0" distL="0" distR="0" allowOverlap="1" layoutInCell="1" locked="0" behindDoc="1" simplePos="0" relativeHeight="484133888">
            <wp:simplePos x="0" y="0"/>
            <wp:positionH relativeFrom="page">
              <wp:posOffset>1564639</wp:posOffset>
            </wp:positionH>
            <wp:positionV relativeFrom="paragraph">
              <wp:posOffset>1066065</wp:posOffset>
            </wp:positionV>
            <wp:extent cx="2271395" cy="1380994"/>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5" cstate="print"/>
                    <a:stretch>
                      <a:fillRect/>
                    </a:stretch>
                  </pic:blipFill>
                  <pic:spPr>
                    <a:xfrm>
                      <a:off x="0" y="0"/>
                      <a:ext cx="2271395" cy="1380994"/>
                    </a:xfrm>
                    <a:prstGeom prst="rect">
                      <a:avLst/>
                    </a:prstGeom>
                  </pic:spPr>
                </pic:pic>
              </a:graphicData>
            </a:graphic>
          </wp:anchor>
        </w:drawing>
      </w:r>
      <w:bookmarkStart w:name="_bookmark7" w:id="9"/>
      <w:bookmarkEnd w:id="9"/>
      <w:r>
        <w:rPr>
          <w:b w:val="0"/>
        </w:rPr>
      </w:r>
      <w:r>
        <w:rPr/>
        <w:t>Memahami</w:t>
      </w:r>
      <w:r>
        <w:rPr>
          <w:spacing w:val="-5"/>
        </w:rPr>
        <w:t> </w:t>
      </w:r>
      <w:r>
        <w:rPr/>
        <w:t>Siklus</w:t>
      </w:r>
      <w:r>
        <w:rPr>
          <w:spacing w:val="-8"/>
        </w:rPr>
        <w:t> </w:t>
      </w:r>
      <w:r>
        <w:rPr/>
        <w:t>Hidup</w:t>
      </w:r>
      <w:r>
        <w:rPr>
          <w:spacing w:val="-7"/>
        </w:rPr>
        <w:t> </w:t>
      </w:r>
      <w:r>
        <w:rPr/>
        <w:t>Transformasi</w:t>
      </w:r>
      <w:r>
        <w:rPr>
          <w:spacing w:val="-5"/>
        </w:rPr>
        <w:t> </w:t>
      </w:r>
      <w:r>
        <w:rPr/>
        <w:t>Bisnis:</w:t>
      </w:r>
      <w:r>
        <w:rPr>
          <w:spacing w:val="-8"/>
        </w:rPr>
        <w:t> </w:t>
      </w:r>
      <w:r>
        <w:rPr/>
        <w:t>Evolusi</w:t>
      </w:r>
      <w:r>
        <w:rPr>
          <w:spacing w:val="-5"/>
        </w:rPr>
        <w:t> </w:t>
      </w:r>
      <w:r>
        <w:rPr/>
        <w:t>atau </w:t>
      </w:r>
      <w:r>
        <w:rPr>
          <w:spacing w:val="-2"/>
        </w:rPr>
        <w:t>Revolusi?</w:t>
      </w:r>
    </w:p>
    <w:p>
      <w:pPr>
        <w:pStyle w:val="BodyText"/>
        <w:spacing w:before="10"/>
        <w:rPr>
          <w:b/>
          <w:sz w:val="4"/>
        </w:rPr>
      </w:pPr>
      <w:r>
        <w:rPr>
          <w:b/>
          <w:sz w:val="4"/>
        </w:rPr>
        <mc:AlternateContent>
          <mc:Choice Requires="wps">
            <w:drawing>
              <wp:anchor distT="0" distB="0" distL="0" distR="0" allowOverlap="1" layoutInCell="1" locked="0" behindDoc="1" simplePos="0" relativeHeight="487606272">
                <wp:simplePos x="0" y="0"/>
                <wp:positionH relativeFrom="page">
                  <wp:posOffset>523036</wp:posOffset>
                </wp:positionH>
                <wp:positionV relativeFrom="paragraph">
                  <wp:posOffset>50995</wp:posOffset>
                </wp:positionV>
                <wp:extent cx="4358640" cy="6350"/>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4.015361pt;width:343.18pt;height:.48pt;mso-position-horizontal-relative:page;mso-position-vertical-relative:paragraph;z-index:-15710208;mso-wrap-distance-left:0;mso-wrap-distance-right:0" id="docshape58" filled="true" fillcolor="#c79639" stroked="false">
                <v:fill type="solid"/>
                <w10:wrap type="topAndBottom"/>
              </v:rect>
            </w:pict>
          </mc:Fallback>
        </mc:AlternateContent>
      </w:r>
    </w:p>
    <w:p>
      <w:pPr>
        <w:pStyle w:val="BodyText"/>
        <w:spacing w:line="360" w:lineRule="auto" w:before="1"/>
        <w:ind w:left="144" w:right="418" w:firstLine="566"/>
        <w:jc w:val="both"/>
      </w:pPr>
      <w:r>
        <w:rPr/>
        <w:t>Perdebatan</w:t>
      </w:r>
      <w:r>
        <w:rPr>
          <w:spacing w:val="-1"/>
        </w:rPr>
        <w:t> </w:t>
      </w:r>
      <w:r>
        <w:rPr/>
        <w:t>apakah</w:t>
      </w:r>
      <w:r>
        <w:rPr>
          <w:spacing w:val="-1"/>
        </w:rPr>
        <w:t> </w:t>
      </w:r>
      <w:r>
        <w:rPr/>
        <w:t>transformasi bisnis</w:t>
      </w:r>
      <w:r>
        <w:rPr>
          <w:spacing w:val="-1"/>
        </w:rPr>
        <w:t> </w:t>
      </w:r>
      <w:r>
        <w:rPr/>
        <w:t>harus</w:t>
      </w:r>
      <w:r>
        <w:rPr>
          <w:spacing w:val="-1"/>
        </w:rPr>
        <w:t> </w:t>
      </w:r>
      <w:r>
        <w:rPr/>
        <w:t>ditempuh</w:t>
      </w:r>
      <w:r>
        <w:rPr>
          <w:spacing w:val="-4"/>
        </w:rPr>
        <w:t> </w:t>
      </w:r>
      <w:r>
        <w:rPr/>
        <w:t>secara</w:t>
      </w:r>
      <w:r>
        <w:rPr>
          <w:spacing w:val="-1"/>
        </w:rPr>
        <w:t> </w:t>
      </w:r>
      <w:r>
        <w:rPr/>
        <w:t>bertahap atau lompatan radikal bukanlah hal baru. Dalam teori organisasi, Tushman dan Romanelli (1985) melalui model</w:t>
      </w:r>
      <w:r>
        <w:rPr>
          <w:spacing w:val="-1"/>
        </w:rPr>
        <w:t> </w:t>
      </w:r>
      <w:r>
        <w:rPr>
          <w:i/>
        </w:rPr>
        <w:t>punctuated equilibrium</w:t>
      </w:r>
      <w:r>
        <w:rPr>
          <w:i/>
          <w:spacing w:val="-5"/>
        </w:rPr>
        <w:t> </w:t>
      </w:r>
      <w:r>
        <w:rPr/>
        <w:t>memberikan jawaban yang elegan: organisasi secara alami mengalami </w:t>
      </w:r>
      <w:r>
        <w:rPr>
          <w:b/>
        </w:rPr>
        <w:t>periode panjang stabilitas dan konvergensi</w:t>
      </w:r>
      <w:r>
        <w:rPr/>
        <w:t>, di mana perubahan bersifat inkremental—meningkatkan efisiensi, menyempurnakan proses, memperkuat strategi yang sudah ada. Ini adalah fase "evolusi".</w:t>
      </w:r>
    </w:p>
    <w:p>
      <w:pPr>
        <w:pStyle w:val="BodyText"/>
        <w:spacing w:line="360" w:lineRule="auto"/>
        <w:ind w:left="144" w:right="418" w:firstLine="566"/>
        <w:jc w:val="both"/>
      </w:pPr>
      <w:r>
        <w:rPr/>
        <w:t>Namun,</w:t>
      </w:r>
      <w:r>
        <w:rPr>
          <w:spacing w:val="80"/>
        </w:rPr>
        <w:t>  </w:t>
      </w:r>
      <w:r>
        <w:rPr/>
        <w:t>periode</w:t>
      </w:r>
      <w:r>
        <w:rPr>
          <w:spacing w:val="80"/>
        </w:rPr>
        <w:t>  </w:t>
      </w:r>
      <w:r>
        <w:rPr/>
        <w:t>ini</w:t>
      </w:r>
      <w:r>
        <w:rPr>
          <w:spacing w:val="80"/>
        </w:rPr>
        <w:t>  </w:t>
      </w:r>
      <w:r>
        <w:rPr/>
        <w:t>suatu</w:t>
      </w:r>
      <w:r>
        <w:rPr>
          <w:spacing w:val="80"/>
        </w:rPr>
        <w:t>  </w:t>
      </w:r>
      <w:r>
        <w:rPr/>
        <w:t>saat</w:t>
      </w:r>
      <w:r>
        <w:rPr>
          <w:spacing w:val="80"/>
        </w:rPr>
        <w:t>  </w:t>
      </w:r>
      <w:r>
        <w:rPr/>
        <w:t>"tertusuk"</w:t>
      </w:r>
      <w:r>
        <w:rPr>
          <w:spacing w:val="80"/>
        </w:rPr>
        <w:t>  </w:t>
      </w:r>
      <w:r>
        <w:rPr/>
        <w:t>(</w:t>
      </w:r>
      <w:r>
        <w:rPr>
          <w:i/>
        </w:rPr>
        <w:t>punctuated</w:t>
      </w:r>
      <w:r>
        <w:rPr/>
        <w:t>) oleh</w:t>
      </w:r>
      <w:r>
        <w:rPr>
          <w:spacing w:val="-5"/>
        </w:rPr>
        <w:t> </w:t>
      </w:r>
      <w:r>
        <w:rPr>
          <w:b/>
        </w:rPr>
        <w:t>reorientasi revolusioner</w:t>
      </w:r>
      <w:r>
        <w:rPr>
          <w:b/>
          <w:spacing w:val="-1"/>
        </w:rPr>
        <w:t> </w:t>
      </w:r>
      <w:r>
        <w:rPr/>
        <w:t>ketika lingkungan eksternal berubah secara fundamental—teknologi</w:t>
      </w:r>
      <w:r>
        <w:rPr>
          <w:spacing w:val="-4"/>
        </w:rPr>
        <w:t> </w:t>
      </w:r>
      <w:r>
        <w:rPr/>
        <w:t>disruptif</w:t>
      </w:r>
      <w:r>
        <w:rPr>
          <w:spacing w:val="-5"/>
        </w:rPr>
        <w:t> </w:t>
      </w:r>
      <w:r>
        <w:rPr/>
        <w:t>muncul,</w:t>
      </w:r>
      <w:r>
        <w:rPr>
          <w:spacing w:val="-5"/>
        </w:rPr>
        <w:t> </w:t>
      </w:r>
      <w:r>
        <w:rPr/>
        <w:t>regulasi</w:t>
      </w:r>
      <w:r>
        <w:rPr>
          <w:spacing w:val="-4"/>
        </w:rPr>
        <w:t> </w:t>
      </w:r>
      <w:r>
        <w:rPr/>
        <w:t>bergeser,</w:t>
      </w:r>
      <w:r>
        <w:rPr>
          <w:spacing w:val="-5"/>
        </w:rPr>
        <w:t> </w:t>
      </w:r>
      <w:r>
        <w:rPr/>
        <w:t>atau</w:t>
      </w:r>
      <w:r>
        <w:rPr>
          <w:spacing w:val="-5"/>
        </w:rPr>
        <w:t> </w:t>
      </w:r>
      <w:r>
        <w:rPr/>
        <w:t>krisis</w:t>
      </w:r>
      <w:r>
        <w:rPr>
          <w:spacing w:val="-5"/>
        </w:rPr>
        <w:t> </w:t>
      </w:r>
      <w:r>
        <w:rPr/>
        <w:t>besar mengguncang industri. Pada titik ini, perubahan inkremental tidak lagi cukup; organisasi harus merombak strategi, struktur, dan budaya secara simultan dalam waktu singkat. Inilah "revolusi".</w:t>
      </w:r>
    </w:p>
    <w:p>
      <w:pPr>
        <w:pStyle w:val="BodyText"/>
        <w:spacing w:line="360" w:lineRule="auto"/>
        <w:ind w:left="144" w:right="419" w:firstLine="566"/>
        <w:jc w:val="both"/>
      </w:pPr>
      <w:r>
        <w:rPr/>
        <w:t>Pertanyaannya: di era digital yang bergerak super cepat, apakah siklus ini masih relevan? Vial (2019) dalam tinjauan literatur ekstensifnya memberikan perspektif yang lebih kontemporer. Transformasi digital, menurut</w:t>
      </w:r>
      <w:r>
        <w:rPr>
          <w:spacing w:val="40"/>
        </w:rPr>
        <w:t> </w:t>
      </w:r>
      <w:r>
        <w:rPr/>
        <w:t>Vial,</w:t>
      </w:r>
      <w:r>
        <w:rPr>
          <w:spacing w:val="40"/>
        </w:rPr>
        <w:t> </w:t>
      </w:r>
      <w:r>
        <w:rPr/>
        <w:t>bukanlah</w:t>
      </w:r>
      <w:r>
        <w:rPr>
          <w:spacing w:val="40"/>
        </w:rPr>
        <w:t> </w:t>
      </w:r>
      <w:r>
        <w:rPr/>
        <w:t>peristiwa</w:t>
      </w:r>
      <w:r>
        <w:rPr>
          <w:spacing w:val="40"/>
        </w:rPr>
        <w:t> </w:t>
      </w:r>
      <w:r>
        <w:rPr/>
        <w:t>tunggal,</w:t>
      </w:r>
      <w:r>
        <w:rPr>
          <w:spacing w:val="40"/>
        </w:rPr>
        <w:t> </w:t>
      </w:r>
      <w:r>
        <w:rPr/>
        <w:t>melainkan </w:t>
      </w:r>
      <w:r>
        <w:rPr>
          <w:b/>
        </w:rPr>
        <w:t>proses berkelanjutan</w:t>
      </w:r>
      <w:r>
        <w:rPr>
          <w:b/>
          <w:spacing w:val="-5"/>
        </w:rPr>
        <w:t> </w:t>
      </w:r>
      <w:r>
        <w:rPr/>
        <w:t>di</w:t>
      </w:r>
      <w:r>
        <w:rPr>
          <w:spacing w:val="23"/>
        </w:rPr>
        <w:t> </w:t>
      </w:r>
      <w:r>
        <w:rPr/>
        <w:t>mana</w:t>
      </w:r>
      <w:r>
        <w:rPr>
          <w:spacing w:val="21"/>
        </w:rPr>
        <w:t> </w:t>
      </w:r>
      <w:r>
        <w:rPr/>
        <w:t>organisasi</w:t>
      </w:r>
      <w:r>
        <w:rPr>
          <w:spacing w:val="22"/>
        </w:rPr>
        <w:t> </w:t>
      </w:r>
      <w:r>
        <w:rPr/>
        <w:t>menanggapi</w:t>
      </w:r>
      <w:r>
        <w:rPr>
          <w:spacing w:val="23"/>
        </w:rPr>
        <w:t> </w:t>
      </w:r>
      <w:r>
        <w:rPr/>
        <w:t>gelombang</w:t>
      </w:r>
      <w:r>
        <w:rPr>
          <w:spacing w:val="21"/>
        </w:rPr>
        <w:t> </w:t>
      </w:r>
      <w:r>
        <w:rPr/>
        <w:t>disrupsi</w:t>
      </w:r>
      <w:r>
        <w:rPr>
          <w:spacing w:val="23"/>
        </w:rPr>
        <w:t> </w:t>
      </w:r>
      <w:r>
        <w:rPr>
          <w:spacing w:val="-2"/>
        </w:rPr>
        <w:t>dengan</w:t>
      </w:r>
    </w:p>
    <w:p>
      <w:pPr>
        <w:pStyle w:val="BodyText"/>
        <w:spacing w:after="0" w:line="360" w:lineRule="auto"/>
        <w:jc w:val="both"/>
        <w:sectPr>
          <w:footerReference w:type="default" r:id="rId27"/>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07296">
                <wp:simplePos x="0" y="0"/>
                <wp:positionH relativeFrom="page">
                  <wp:posOffset>701344</wp:posOffset>
                </wp:positionH>
                <wp:positionV relativeFrom="paragraph">
                  <wp:posOffset>51291</wp:posOffset>
                </wp:positionV>
                <wp:extent cx="4358640" cy="6350"/>
                <wp:effectExtent l="0" t="0" r="0" b="0"/>
                <wp:wrapTopAndBottom/>
                <wp:docPr id="71" name="Graphic 71"/>
                <wp:cNvGraphicFramePr>
                  <a:graphicFrameLocks/>
                </wp:cNvGraphicFramePr>
                <a:graphic>
                  <a:graphicData uri="http://schemas.microsoft.com/office/word/2010/wordprocessingShape">
                    <wps:wsp>
                      <wps:cNvPr id="71" name="Graphic 7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709184;mso-wrap-distance-left:0;mso-wrap-distance-right:0" id="docshape6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44"/>
        <w:jc w:val="both"/>
      </w:pPr>
      <w:r>
        <w:rPr/>
        <w:t>memanfaatkan teknologi digital untuk mengubah jalur penciptaan nilai. Artinya, revolusi tidak lagi terjadi sesekali—ia menjadi kondisi permanen.</w:t>
      </w:r>
    </w:p>
    <w:p>
      <w:pPr>
        <w:pStyle w:val="Heading2"/>
        <w:spacing w:line="252" w:lineRule="exact"/>
        <w:ind w:left="991"/>
      </w:pPr>
      <w:r>
        <w:rPr/>
        <w:t>Mengapa</w:t>
      </w:r>
      <w:r>
        <w:rPr>
          <w:spacing w:val="-6"/>
        </w:rPr>
        <w:t> </w:t>
      </w:r>
      <w:r>
        <w:rPr/>
        <w:t>Sebagian</w:t>
      </w:r>
      <w:r>
        <w:rPr>
          <w:spacing w:val="-4"/>
        </w:rPr>
        <w:t> </w:t>
      </w:r>
      <w:r>
        <w:rPr/>
        <w:t>Besar</w:t>
      </w:r>
      <w:r>
        <w:rPr>
          <w:spacing w:val="-6"/>
        </w:rPr>
        <w:t> </w:t>
      </w:r>
      <w:r>
        <w:rPr/>
        <w:t>Transformasi</w:t>
      </w:r>
      <w:r>
        <w:rPr>
          <w:spacing w:val="-4"/>
        </w:rPr>
        <w:t> </w:t>
      </w:r>
      <w:r>
        <w:rPr/>
        <w:t>Gagal?</w:t>
      </w:r>
      <w:r>
        <w:rPr>
          <w:spacing w:val="-4"/>
        </w:rPr>
        <w:t> </w:t>
      </w:r>
      <w:r>
        <w:rPr/>
        <w:t>Data</w:t>
      </w:r>
      <w:r>
        <w:rPr>
          <w:spacing w:val="-4"/>
        </w:rPr>
        <w:t> </w:t>
      </w:r>
      <w:r>
        <w:rPr/>
        <w:t>dan</w:t>
      </w:r>
      <w:r>
        <w:rPr>
          <w:spacing w:val="-4"/>
        </w:rPr>
        <w:t> </w:t>
      </w:r>
      <w:r>
        <w:rPr>
          <w:spacing w:val="-2"/>
        </w:rPr>
        <w:t>Realita</w:t>
      </w:r>
    </w:p>
    <w:p>
      <w:pPr>
        <w:pStyle w:val="BodyText"/>
        <w:spacing w:line="360" w:lineRule="auto" w:before="126"/>
        <w:ind w:left="425" w:right="135" w:firstLine="566"/>
        <w:jc w:val="both"/>
      </w:pPr>
      <w:r>
        <w:rPr/>
        <w:drawing>
          <wp:anchor distT="0" distB="0" distL="0" distR="0" allowOverlap="1" layoutInCell="1" locked="0" behindDoc="1" simplePos="0" relativeHeight="484134912">
            <wp:simplePos x="0" y="0"/>
            <wp:positionH relativeFrom="page">
              <wp:posOffset>1744345</wp:posOffset>
            </wp:positionH>
            <wp:positionV relativeFrom="paragraph">
              <wp:posOffset>1806436</wp:posOffset>
            </wp:positionV>
            <wp:extent cx="2271395" cy="1380994"/>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5" cstate="print"/>
                    <a:stretch>
                      <a:fillRect/>
                    </a:stretch>
                  </pic:blipFill>
                  <pic:spPr>
                    <a:xfrm>
                      <a:off x="0" y="0"/>
                      <a:ext cx="2271395" cy="1380994"/>
                    </a:xfrm>
                    <a:prstGeom prst="rect">
                      <a:avLst/>
                    </a:prstGeom>
                  </pic:spPr>
                </pic:pic>
              </a:graphicData>
            </a:graphic>
          </wp:anchor>
        </w:drawing>
      </w:r>
      <w:r>
        <w:rPr/>
        <w:t>Meskipun urgensi transformasi digital diakui luas, data empiris menunjukkan</w:t>
      </w:r>
      <w:r>
        <w:rPr>
          <w:spacing w:val="-1"/>
        </w:rPr>
        <w:t> </w:t>
      </w:r>
      <w:r>
        <w:rPr/>
        <w:t>tingkat kegagalan</w:t>
      </w:r>
      <w:r>
        <w:rPr>
          <w:spacing w:val="-1"/>
        </w:rPr>
        <w:t> </w:t>
      </w:r>
      <w:r>
        <w:rPr/>
        <w:t>yang</w:t>
      </w:r>
      <w:r>
        <w:rPr>
          <w:spacing w:val="-1"/>
        </w:rPr>
        <w:t> </w:t>
      </w:r>
      <w:r>
        <w:rPr/>
        <w:t>mengkhawatirkan. Sebuah</w:t>
      </w:r>
      <w:r>
        <w:rPr>
          <w:spacing w:val="-1"/>
        </w:rPr>
        <w:t> </w:t>
      </w:r>
      <w:r>
        <w:rPr/>
        <w:t>studi global oleh McKinsey (2018) menemukan bahwa</w:t>
      </w:r>
      <w:r>
        <w:rPr>
          <w:spacing w:val="-2"/>
        </w:rPr>
        <w:t> </w:t>
      </w:r>
      <w:r>
        <w:rPr>
          <w:b/>
        </w:rPr>
        <w:t>hanya 16% responden</w:t>
      </w:r>
      <w:r>
        <w:rPr>
          <w:b/>
          <w:spacing w:val="-1"/>
        </w:rPr>
        <w:t> </w:t>
      </w:r>
      <w:r>
        <w:rPr/>
        <w:t>yang melaporkan bahwa transformasi digital di organisasi mereka berhasil meningkatkan kinerja secara berkelanjutan. Bahkan di antara perusahaan dengan</w:t>
      </w:r>
      <w:r>
        <w:rPr>
          <w:spacing w:val="40"/>
        </w:rPr>
        <w:t>  </w:t>
      </w:r>
      <w:r>
        <w:rPr/>
        <w:t>lebih</w:t>
      </w:r>
      <w:r>
        <w:rPr>
          <w:spacing w:val="40"/>
        </w:rPr>
        <w:t>  </w:t>
      </w:r>
      <w:r>
        <w:rPr/>
        <w:t>dari</w:t>
      </w:r>
      <w:r>
        <w:rPr>
          <w:spacing w:val="40"/>
        </w:rPr>
        <w:t>  </w:t>
      </w:r>
      <w:r>
        <w:rPr/>
        <w:t>500</w:t>
      </w:r>
      <w:r>
        <w:rPr>
          <w:spacing w:val="40"/>
        </w:rPr>
        <w:t>  </w:t>
      </w:r>
      <w:r>
        <w:rPr/>
        <w:t>karyawan,</w:t>
      </w:r>
      <w:r>
        <w:rPr>
          <w:spacing w:val="40"/>
        </w:rPr>
        <w:t>  </w:t>
      </w:r>
      <w:r>
        <w:rPr/>
        <w:t>tingkat</w:t>
      </w:r>
      <w:r>
        <w:rPr>
          <w:spacing w:val="40"/>
        </w:rPr>
        <w:t>  </w:t>
      </w:r>
      <w:r>
        <w:rPr/>
        <w:t>keberhasilan</w:t>
      </w:r>
      <w:r>
        <w:rPr>
          <w:spacing w:val="40"/>
        </w:rPr>
        <w:t>  </w:t>
      </w:r>
      <w:r>
        <w:rPr/>
        <w:t>hanya sekitar</w:t>
      </w:r>
      <w:r>
        <w:rPr>
          <w:spacing w:val="-1"/>
        </w:rPr>
        <w:t> </w:t>
      </w:r>
      <w:r>
        <w:rPr>
          <w:b/>
        </w:rPr>
        <w:t>14%</w:t>
      </w:r>
      <w:r>
        <w:rPr>
          <w:b/>
          <w:spacing w:val="-5"/>
        </w:rPr>
        <w:t> </w:t>
      </w:r>
      <w:r>
        <w:rPr/>
        <w:t>(McKinsey, 2018). Hal serupa diungkap oleh riset dari Everest Group (2021) yang menyebutkan bahwa </w:t>
      </w:r>
      <w:r>
        <w:rPr>
          <w:b/>
        </w:rPr>
        <w:t>68% perusahaan</w:t>
      </w:r>
      <w:r>
        <w:rPr>
          <w:b/>
          <w:spacing w:val="-3"/>
        </w:rPr>
        <w:t> </w:t>
      </w:r>
      <w:r>
        <w:rPr/>
        <w:t>gagal mencapai hasil yang diharapkan dari inisiatif transformasi digital mereka.</w:t>
      </w:r>
    </w:p>
    <w:p>
      <w:pPr>
        <w:pStyle w:val="BodyText"/>
        <w:spacing w:line="360" w:lineRule="auto" w:before="1"/>
        <w:ind w:left="425" w:right="137" w:firstLine="566"/>
        <w:jc w:val="both"/>
      </w:pPr>
      <w:r>
        <w:rPr/>
        <w:t>Mengapa demikian? Vial (2019) mengidentifikasi </w:t>
      </w:r>
      <w:r>
        <w:rPr>
          <w:b/>
        </w:rPr>
        <w:t>hambatan struktural</w:t>
      </w:r>
      <w:r>
        <w:rPr>
          <w:b/>
          <w:spacing w:val="-2"/>
        </w:rPr>
        <w:t> </w:t>
      </w:r>
      <w:r>
        <w:rPr/>
        <w:t>sebagai penyebab utama: inersia organisasi, warisan sistem TI yang usang (</w:t>
      </w:r>
      <w:r>
        <w:rPr>
          <w:i/>
        </w:rPr>
        <w:t>legacy systems</w:t>
      </w:r>
      <w:r>
        <w:rPr/>
        <w:t>), budaya yang menolak risiko, dan ketidakmampuan untuk mengubah model bisnis inti sambil tetap menjalankan operasional harian.</w:t>
      </w:r>
    </w:p>
    <w:p>
      <w:pPr>
        <w:pStyle w:val="BodyText"/>
        <w:spacing w:line="360" w:lineRule="auto" w:before="1"/>
        <w:ind w:left="425" w:right="138" w:firstLine="566"/>
        <w:jc w:val="both"/>
      </w:pPr>
      <w:r>
        <w:rPr/>
        <w:t>Di sinilah pentingnya memahami posisi organisasi dalam spektrum difusi inovasi Rogers (2003). Sebagian besar perusahaan besar cenderung menjadi</w:t>
      </w:r>
      <w:r>
        <w:rPr>
          <w:spacing w:val="-1"/>
        </w:rPr>
        <w:t> </w:t>
      </w:r>
      <w:r>
        <w:rPr>
          <w:i/>
        </w:rPr>
        <w:t>late</w:t>
      </w:r>
      <w:r>
        <w:rPr>
          <w:i/>
          <w:spacing w:val="40"/>
        </w:rPr>
        <w:t> </w:t>
      </w:r>
      <w:r>
        <w:rPr>
          <w:i/>
        </w:rPr>
        <w:t>majority </w:t>
      </w:r>
      <w:r>
        <w:rPr/>
        <w:t>atau</w:t>
      </w:r>
      <w:r>
        <w:rPr>
          <w:spacing w:val="40"/>
        </w:rPr>
        <w:t> </w:t>
      </w:r>
      <w:r>
        <w:rPr/>
        <w:t>bahkan</w:t>
      </w:r>
      <w:r>
        <w:rPr>
          <w:spacing w:val="-1"/>
        </w:rPr>
        <w:t> </w:t>
      </w:r>
      <w:r>
        <w:rPr>
          <w:i/>
        </w:rPr>
        <w:t>laggards</w:t>
      </w:r>
      <w:r>
        <w:rPr/>
        <w:t>:</w:t>
      </w:r>
      <w:r>
        <w:rPr>
          <w:spacing w:val="40"/>
        </w:rPr>
        <w:t> </w:t>
      </w:r>
      <w:r>
        <w:rPr/>
        <w:t>mereka</w:t>
      </w:r>
      <w:r>
        <w:rPr>
          <w:spacing w:val="40"/>
        </w:rPr>
        <w:t> </w:t>
      </w:r>
      <w:r>
        <w:rPr/>
        <w:t>menunggu</w:t>
      </w:r>
      <w:r>
        <w:rPr>
          <w:spacing w:val="40"/>
        </w:rPr>
        <w:t> </w:t>
      </w:r>
      <w:r>
        <w:rPr/>
        <w:t>bukti keberhasilan dari pionir, namun saat mereka bergerak, disrupsi telah mencapai titik kritis yang menuntut lompatan revolusioner—yang justru lebih berisiko dan mahal.</w:t>
      </w:r>
    </w:p>
    <w:p>
      <w:pPr>
        <w:pStyle w:val="BodyText"/>
        <w:spacing w:after="0" w:line="360" w:lineRule="auto"/>
        <w:jc w:val="both"/>
        <w:sectPr>
          <w:footerReference w:type="default" r:id="rId28"/>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08320">
                <wp:simplePos x="0" y="0"/>
                <wp:positionH relativeFrom="page">
                  <wp:posOffset>523036</wp:posOffset>
                </wp:positionH>
                <wp:positionV relativeFrom="paragraph">
                  <wp:posOffset>51291</wp:posOffset>
                </wp:positionV>
                <wp:extent cx="4358640" cy="6350"/>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708160;mso-wrap-distance-left:0;mso-wrap-distance-right:0" id="docshape6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ind w:left="144"/>
      </w:pPr>
      <w:r>
        <w:rPr/>
        <w:t>Bukan</w:t>
      </w:r>
      <w:r>
        <w:rPr>
          <w:spacing w:val="-4"/>
        </w:rPr>
        <w:t> </w:t>
      </w:r>
      <w:r>
        <w:rPr/>
        <w:t>Memilih,</w:t>
      </w:r>
      <w:r>
        <w:rPr>
          <w:spacing w:val="-6"/>
        </w:rPr>
        <w:t> </w:t>
      </w:r>
      <w:r>
        <w:rPr/>
        <w:t>Melainkan</w:t>
      </w:r>
      <w:r>
        <w:rPr>
          <w:spacing w:val="-4"/>
        </w:rPr>
        <w:t> </w:t>
      </w:r>
      <w:r>
        <w:rPr/>
        <w:t>Mendesain</w:t>
      </w:r>
      <w:r>
        <w:rPr>
          <w:spacing w:val="-6"/>
        </w:rPr>
        <w:t> </w:t>
      </w:r>
      <w:r>
        <w:rPr/>
        <w:t>Irama</w:t>
      </w:r>
      <w:r>
        <w:rPr>
          <w:spacing w:val="-6"/>
        </w:rPr>
        <w:t> </w:t>
      </w:r>
      <w:r>
        <w:rPr>
          <w:spacing w:val="-4"/>
        </w:rPr>
        <w:t>Ganda</w:t>
      </w:r>
    </w:p>
    <w:p>
      <w:pPr>
        <w:spacing w:line="360" w:lineRule="auto" w:before="126"/>
        <w:ind w:left="144" w:right="419" w:firstLine="566"/>
        <w:jc w:val="both"/>
        <w:rPr>
          <w:sz w:val="22"/>
        </w:rPr>
      </w:pPr>
      <w:r>
        <w:rPr>
          <w:sz w:val="22"/>
        </w:rPr>
        <w:t>Berdasarkan instrumen dan data di atas, analisis kritis dapat dirumuskan: </w:t>
      </w:r>
      <w:r>
        <w:rPr>
          <w:b/>
          <w:sz w:val="22"/>
        </w:rPr>
        <w:t>organisasi di abad ke-21 tidak bisa memilih antara evolusi atau revolusi; mereka harus menguasai keduanya secara simultan.</w:t>
      </w:r>
      <w:r>
        <w:rPr>
          <w:b/>
          <w:spacing w:val="-3"/>
          <w:sz w:val="22"/>
        </w:rPr>
        <w:t> </w:t>
      </w:r>
      <w:r>
        <w:rPr>
          <w:sz w:val="22"/>
        </w:rPr>
        <w:t>Ini sejalan dengan konsep </w:t>
      </w:r>
      <w:r>
        <w:rPr>
          <w:i/>
          <w:sz w:val="22"/>
        </w:rPr>
        <w:t>ambidextrous organization</w:t>
      </w:r>
      <w:r>
        <w:rPr>
          <w:i/>
          <w:spacing w:val="-2"/>
          <w:sz w:val="22"/>
        </w:rPr>
        <w:t> </w:t>
      </w:r>
      <w:r>
        <w:rPr>
          <w:sz w:val="22"/>
        </w:rPr>
        <w:t>yang diajukan oleh Tushman dan O'Reilly (1996)—perusahaan perlu memiliki unit bisnis yang fokus pada eksploitasi (penyempurnaan operasi eksisting) dan unit lain yang fokus pada eksplorasi (penciptaan terobosan).</w:t>
      </w:r>
    </w:p>
    <w:p>
      <w:pPr>
        <w:pStyle w:val="BodyText"/>
        <w:spacing w:line="360" w:lineRule="auto" w:before="1"/>
        <w:ind w:left="144" w:right="415" w:firstLine="566"/>
        <w:jc w:val="both"/>
      </w:pPr>
      <w:r>
        <w:rPr/>
        <w:drawing>
          <wp:anchor distT="0" distB="0" distL="0" distR="0" allowOverlap="1" layoutInCell="1" locked="0" behindDoc="1" simplePos="0" relativeHeight="484135936">
            <wp:simplePos x="0" y="0"/>
            <wp:positionH relativeFrom="page">
              <wp:posOffset>1564639</wp:posOffset>
            </wp:positionH>
            <wp:positionV relativeFrom="paragraph">
              <wp:posOffset>521276</wp:posOffset>
            </wp:positionV>
            <wp:extent cx="2271395" cy="1380994"/>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5" cstate="print"/>
                    <a:stretch>
                      <a:fillRect/>
                    </a:stretch>
                  </pic:blipFill>
                  <pic:spPr>
                    <a:xfrm>
                      <a:off x="0" y="0"/>
                      <a:ext cx="2271395" cy="1380994"/>
                    </a:xfrm>
                    <a:prstGeom prst="rect">
                      <a:avLst/>
                    </a:prstGeom>
                  </pic:spPr>
                </pic:pic>
              </a:graphicData>
            </a:graphic>
          </wp:anchor>
        </w:drawing>
      </w:r>
      <w:r>
        <w:rPr/>
        <w:t>Dalam konteks transformasi digital, eksploitasi mencakup digitalisasi proses, peningkatan efisiensi, dan otomatisasi bertahap—sebuah pendekatan evolusioner. Sementara eksplorasi mencakup penciptaan model bisnis platform,</w:t>
      </w:r>
      <w:r>
        <w:rPr>
          <w:spacing w:val="40"/>
        </w:rPr>
        <w:t> </w:t>
      </w:r>
      <w:r>
        <w:rPr/>
        <w:t>akuisisi</w:t>
      </w:r>
      <w:r>
        <w:rPr>
          <w:spacing w:val="40"/>
        </w:rPr>
        <w:t> </w:t>
      </w:r>
      <w:r>
        <w:rPr/>
        <w:t>startup</w:t>
      </w:r>
      <w:r>
        <w:rPr>
          <w:spacing w:val="40"/>
        </w:rPr>
        <w:t> </w:t>
      </w:r>
      <w:r>
        <w:rPr/>
        <w:t>teknologi,</w:t>
      </w:r>
      <w:r>
        <w:rPr>
          <w:spacing w:val="40"/>
        </w:rPr>
        <w:t> </w:t>
      </w:r>
      <w:r>
        <w:rPr/>
        <w:t>atau</w:t>
      </w:r>
      <w:r>
        <w:rPr>
          <w:spacing w:val="40"/>
        </w:rPr>
        <w:t> </w:t>
      </w:r>
      <w:r>
        <w:rPr/>
        <w:t>kanibalisasi</w:t>
      </w:r>
      <w:r>
        <w:rPr>
          <w:spacing w:val="40"/>
        </w:rPr>
        <w:t> </w:t>
      </w:r>
      <w:r>
        <w:rPr/>
        <w:t>produk</w:t>
      </w:r>
      <w:r>
        <w:rPr>
          <w:spacing w:val="40"/>
        </w:rPr>
        <w:t> </w:t>
      </w:r>
      <w:r>
        <w:rPr/>
        <w:t>sendiri—sebuah lompatan revolusioner.</w:t>
      </w:r>
    </w:p>
    <w:p>
      <w:pPr>
        <w:pStyle w:val="BodyText"/>
        <w:spacing w:line="360" w:lineRule="auto"/>
        <w:ind w:left="144" w:right="418" w:firstLine="566"/>
        <w:jc w:val="both"/>
      </w:pPr>
      <w:r>
        <w:rPr/>
        <w:t>Kesalahan fatal yang dilakukan banyak </w:t>
      </w:r>
      <w:r>
        <w:rPr>
          <w:i/>
        </w:rPr>
        <w:t>incumbent</w:t>
      </w:r>
      <w:r>
        <w:rPr>
          <w:i/>
          <w:spacing w:val="-2"/>
        </w:rPr>
        <w:t> </w:t>
      </w:r>
      <w:r>
        <w:rPr/>
        <w:t>adalah mencoba "berevolusi" secara perlahan di tengah badai revolusi industri. Blockbuster, misalnya, sempat mencoba meniru Netflix dengan layanan DVD-by-mail, tetapi langkah itu setengah hati dan datang terlambat. Sementara Netflix, yang dimulai sebagai bisnis DVD konvensional, berani melakukan revolusi diri dengan melompat ke</w:t>
      </w:r>
      <w:r>
        <w:rPr>
          <w:spacing w:val="-2"/>
        </w:rPr>
        <w:t> </w:t>
      </w:r>
      <w:r>
        <w:rPr>
          <w:i/>
        </w:rPr>
        <w:t>streaming</w:t>
      </w:r>
      <w:r>
        <w:rPr/>
        <w:t>, lalu ke produksi konten orisinal (Teece, </w:t>
      </w:r>
      <w:r>
        <w:rPr>
          <w:spacing w:val="-2"/>
        </w:rPr>
        <w:t>2010).</w:t>
      </w:r>
    </w:p>
    <w:p>
      <w:pPr>
        <w:spacing w:line="360" w:lineRule="auto" w:before="0"/>
        <w:ind w:left="144" w:right="416" w:firstLine="566"/>
        <w:jc w:val="both"/>
        <w:rPr>
          <w:sz w:val="22"/>
        </w:rPr>
      </w:pPr>
      <w:r>
        <w:rPr>
          <w:sz w:val="22"/>
        </w:rPr>
        <w:t>Jadi, kerangka berpikir yang benar bukanlah kapan harus berevolusi atau berevolusi, melainkan bagaimana</w:t>
      </w:r>
      <w:r>
        <w:rPr>
          <w:spacing w:val="-1"/>
          <w:sz w:val="22"/>
        </w:rPr>
        <w:t> </w:t>
      </w:r>
      <w:r>
        <w:rPr>
          <w:b/>
          <w:sz w:val="22"/>
        </w:rPr>
        <w:t>membangun kapasitas untuk mendeteksi sinyal disrupsi </w:t>
      </w:r>
      <w:r>
        <w:rPr>
          <w:sz w:val="22"/>
        </w:rPr>
        <w:t>sejak dini, dan memiliki </w:t>
      </w:r>
      <w:r>
        <w:rPr>
          <w:b/>
          <w:sz w:val="22"/>
        </w:rPr>
        <w:t>kesiapan organisasional</w:t>
      </w:r>
      <w:r>
        <w:rPr>
          <w:b/>
          <w:spacing w:val="-1"/>
          <w:sz w:val="22"/>
        </w:rPr>
        <w:t> </w:t>
      </w:r>
      <w:r>
        <w:rPr>
          <w:sz w:val="22"/>
        </w:rPr>
        <w:t>untuk beralih ke mode revolusi ketika sinyal itu mencapai ambang kritis.</w:t>
      </w:r>
    </w:p>
    <w:p>
      <w:pPr>
        <w:spacing w:after="0" w:line="360" w:lineRule="auto"/>
        <w:jc w:val="both"/>
        <w:rPr>
          <w:sz w:val="22"/>
        </w:rPr>
        <w:sectPr>
          <w:footerReference w:type="default" r:id="rId29"/>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09344">
                <wp:simplePos x="0" y="0"/>
                <wp:positionH relativeFrom="page">
                  <wp:posOffset>701344</wp:posOffset>
                </wp:positionH>
                <wp:positionV relativeFrom="paragraph">
                  <wp:posOffset>51291</wp:posOffset>
                </wp:positionV>
                <wp:extent cx="4358640" cy="6350"/>
                <wp:effectExtent l="0" t="0" r="0" b="0"/>
                <wp:wrapTopAndBottom/>
                <wp:docPr id="79" name="Graphic 79"/>
                <wp:cNvGraphicFramePr>
                  <a:graphicFrameLocks/>
                </wp:cNvGraphicFramePr>
                <a:graphic>
                  <a:graphicData uri="http://schemas.microsoft.com/office/word/2010/wordprocessingShape">
                    <wps:wsp>
                      <wps:cNvPr id="79" name="Graphic 7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707136;mso-wrap-distance-left:0;mso-wrap-distance-right:0" id="docshape67" filled="true" fillcolor="#1b6ca8" stroked="false">
                <v:fill type="solid"/>
                <w10:wrap type="topAndBottom"/>
              </v:rect>
            </w:pict>
          </mc:Fallback>
        </mc:AlternateContent>
      </w:r>
    </w:p>
    <w:p>
      <w:pPr>
        <w:pStyle w:val="BodyText"/>
        <w:rPr>
          <w:rFonts w:ascii="Cambria"/>
          <w:b/>
        </w:rPr>
      </w:pPr>
    </w:p>
    <w:p>
      <w:pPr>
        <w:pStyle w:val="BodyText"/>
        <w:rPr>
          <w:rFonts w:ascii="Cambria"/>
          <w:b/>
        </w:rPr>
      </w:pPr>
    </w:p>
    <w:p>
      <w:pPr>
        <w:pStyle w:val="BodyText"/>
        <w:rPr>
          <w:rFonts w:ascii="Cambria"/>
          <w:b/>
        </w:rPr>
      </w:pPr>
    </w:p>
    <w:p>
      <w:pPr>
        <w:pStyle w:val="BodyText"/>
        <w:spacing w:before="179"/>
        <w:rPr>
          <w:rFonts w:ascii="Cambria"/>
          <w:b/>
        </w:rPr>
      </w:pPr>
    </w:p>
    <w:p>
      <w:pPr>
        <w:pStyle w:val="Heading2"/>
        <w:numPr>
          <w:ilvl w:val="0"/>
          <w:numId w:val="9"/>
        </w:numPr>
        <w:tabs>
          <w:tab w:pos="692" w:val="left" w:leader="none"/>
        </w:tabs>
        <w:spacing w:line="360" w:lineRule="auto" w:before="0" w:after="0"/>
        <w:ind w:left="425" w:right="784" w:firstLine="0"/>
        <w:jc w:val="both"/>
      </w:pPr>
      <w:bookmarkStart w:name="_bookmark8" w:id="10"/>
      <w:bookmarkEnd w:id="10"/>
      <w:r>
        <w:rPr>
          <w:b w:val="0"/>
        </w:rPr>
      </w:r>
      <w:r>
        <w:rPr/>
        <w:t>Mengapa</w:t>
      </w:r>
      <w:r>
        <w:rPr>
          <w:spacing w:val="-8"/>
        </w:rPr>
        <w:t> </w:t>
      </w:r>
      <w:r>
        <w:rPr/>
        <w:t>Model</w:t>
      </w:r>
      <w:r>
        <w:rPr>
          <w:spacing w:val="-7"/>
        </w:rPr>
        <w:t> </w:t>
      </w:r>
      <w:r>
        <w:rPr/>
        <w:t>Konvensional</w:t>
      </w:r>
      <w:r>
        <w:rPr>
          <w:spacing w:val="-4"/>
        </w:rPr>
        <w:t> </w:t>
      </w:r>
      <w:r>
        <w:rPr/>
        <w:t>Runtuh?</w:t>
      </w:r>
      <w:r>
        <w:rPr>
          <w:spacing w:val="-5"/>
        </w:rPr>
        <w:t> </w:t>
      </w:r>
      <w:r>
        <w:rPr/>
        <w:t>Telaah</w:t>
      </w:r>
      <w:r>
        <w:rPr>
          <w:spacing w:val="-8"/>
        </w:rPr>
        <w:t> </w:t>
      </w:r>
      <w:r>
        <w:rPr/>
        <w:t>Teori</w:t>
      </w:r>
      <w:r>
        <w:rPr>
          <w:spacing w:val="-4"/>
        </w:rPr>
        <w:t> </w:t>
      </w:r>
      <w:r>
        <w:rPr/>
        <w:t>Creative Destruction Schumpeter di Era Digital</w:t>
      </w:r>
    </w:p>
    <w:p>
      <w:pPr>
        <w:pStyle w:val="BodyText"/>
        <w:spacing w:before="7"/>
        <w:rPr>
          <w:b/>
          <w:sz w:val="4"/>
        </w:rPr>
      </w:pPr>
      <w:r>
        <w:rPr>
          <w:b/>
          <w:sz w:val="4"/>
        </w:rPr>
        <mc:AlternateContent>
          <mc:Choice Requires="wps">
            <w:drawing>
              <wp:anchor distT="0" distB="0" distL="0" distR="0" allowOverlap="1" layoutInCell="1" locked="0" behindDoc="1" simplePos="0" relativeHeight="487609856">
                <wp:simplePos x="0" y="0"/>
                <wp:positionH relativeFrom="page">
                  <wp:posOffset>701344</wp:posOffset>
                </wp:positionH>
                <wp:positionV relativeFrom="paragraph">
                  <wp:posOffset>49520</wp:posOffset>
                </wp:positionV>
                <wp:extent cx="4358640" cy="6350"/>
                <wp:effectExtent l="0" t="0" r="0" b="0"/>
                <wp:wrapTopAndBottom/>
                <wp:docPr id="80" name="Graphic 80"/>
                <wp:cNvGraphicFramePr>
                  <a:graphicFrameLocks/>
                </wp:cNvGraphicFramePr>
                <a:graphic>
                  <a:graphicData uri="http://schemas.microsoft.com/office/word/2010/wordprocessingShape">
                    <wps:wsp>
                      <wps:cNvPr id="80" name="Graphic 8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3.899238pt;width:343.18pt;height:.48pt;mso-position-horizontal-relative:page;mso-position-vertical-relative:paragraph;z-index:-15706624;mso-wrap-distance-left:0;mso-wrap-distance-right:0" id="docshape68" filled="true" fillcolor="#c79639" stroked="false">
                <v:fill type="solid"/>
                <w10:wrap type="topAndBottom"/>
              </v:rect>
            </w:pict>
          </mc:Fallback>
        </mc:AlternateContent>
      </w:r>
    </w:p>
    <w:p>
      <w:pPr>
        <w:spacing w:line="360" w:lineRule="auto" w:before="1"/>
        <w:ind w:left="425" w:right="138" w:firstLine="566"/>
        <w:jc w:val="both"/>
        <w:rPr>
          <w:sz w:val="22"/>
        </w:rPr>
      </w:pPr>
      <w:r>
        <w:rPr>
          <w:sz w:val="22"/>
        </w:rPr>
        <w:t>Joseph</w:t>
      </w:r>
      <w:r>
        <w:rPr>
          <w:spacing w:val="40"/>
          <w:sz w:val="22"/>
        </w:rPr>
        <w:t> </w:t>
      </w:r>
      <w:r>
        <w:rPr>
          <w:sz w:val="22"/>
        </w:rPr>
        <w:t>Schumpeter</w:t>
      </w:r>
      <w:r>
        <w:rPr>
          <w:spacing w:val="40"/>
          <w:sz w:val="22"/>
        </w:rPr>
        <w:t> </w:t>
      </w:r>
      <w:r>
        <w:rPr>
          <w:sz w:val="22"/>
        </w:rPr>
        <w:t>pada</w:t>
      </w:r>
      <w:r>
        <w:rPr>
          <w:spacing w:val="40"/>
          <w:sz w:val="22"/>
        </w:rPr>
        <w:t> </w:t>
      </w:r>
      <w:r>
        <w:rPr>
          <w:sz w:val="22"/>
        </w:rPr>
        <w:t>tahun</w:t>
      </w:r>
      <w:r>
        <w:rPr>
          <w:spacing w:val="40"/>
          <w:sz w:val="22"/>
        </w:rPr>
        <w:t> </w:t>
      </w:r>
      <w:r>
        <w:rPr>
          <w:sz w:val="22"/>
        </w:rPr>
        <w:t>1942</w:t>
      </w:r>
      <w:r>
        <w:rPr>
          <w:spacing w:val="40"/>
          <w:sz w:val="22"/>
        </w:rPr>
        <w:t> </w:t>
      </w:r>
      <w:r>
        <w:rPr>
          <w:sz w:val="22"/>
        </w:rPr>
        <w:t>menulis</w:t>
      </w:r>
      <w:r>
        <w:rPr>
          <w:spacing w:val="40"/>
          <w:sz w:val="22"/>
        </w:rPr>
        <w:t> </w:t>
      </w:r>
      <w:r>
        <w:rPr>
          <w:sz w:val="22"/>
        </w:rPr>
        <w:t>kalimat</w:t>
      </w:r>
      <w:r>
        <w:rPr>
          <w:spacing w:val="40"/>
          <w:sz w:val="22"/>
        </w:rPr>
        <w:t> </w:t>
      </w:r>
      <w:r>
        <w:rPr>
          <w:sz w:val="22"/>
        </w:rPr>
        <w:t>visioner dalam</w:t>
      </w:r>
      <w:r>
        <w:rPr>
          <w:spacing w:val="-1"/>
          <w:sz w:val="22"/>
        </w:rPr>
        <w:t> </w:t>
      </w:r>
      <w:r>
        <w:rPr>
          <w:i/>
          <w:sz w:val="22"/>
        </w:rPr>
        <w:t>Capitalism, Socialism and Democracy</w:t>
      </w:r>
      <w:r>
        <w:rPr>
          <w:sz w:val="22"/>
        </w:rPr>
        <w:t>:</w:t>
      </w:r>
      <w:r>
        <w:rPr>
          <w:spacing w:val="-1"/>
          <w:sz w:val="22"/>
        </w:rPr>
        <w:t> </w:t>
      </w:r>
      <w:r>
        <w:rPr>
          <w:i/>
          <w:sz w:val="22"/>
        </w:rPr>
        <w:t>“The fundamental impulse</w:t>
      </w:r>
      <w:r>
        <w:rPr>
          <w:i/>
          <w:spacing w:val="40"/>
          <w:sz w:val="22"/>
        </w:rPr>
        <w:t> </w:t>
      </w:r>
      <w:r>
        <w:rPr>
          <w:i/>
          <w:sz w:val="22"/>
        </w:rPr>
        <w:t>that sets and keeps the capitalist engine in motion comes from the new consumers' goods, the new</w:t>
      </w:r>
      <w:r>
        <w:rPr>
          <w:i/>
          <w:spacing w:val="-1"/>
          <w:sz w:val="22"/>
        </w:rPr>
        <w:t> </w:t>
      </w:r>
      <w:r>
        <w:rPr>
          <w:i/>
          <w:sz w:val="22"/>
        </w:rPr>
        <w:t>methods of production or transportation, the new markets,</w:t>
      </w:r>
      <w:r>
        <w:rPr>
          <w:i/>
          <w:spacing w:val="40"/>
          <w:sz w:val="22"/>
        </w:rPr>
        <w:t> </w:t>
      </w:r>
      <w:r>
        <w:rPr>
          <w:i/>
          <w:sz w:val="22"/>
        </w:rPr>
        <w:t>the</w:t>
      </w:r>
      <w:r>
        <w:rPr>
          <w:i/>
          <w:spacing w:val="40"/>
          <w:sz w:val="22"/>
        </w:rPr>
        <w:t> </w:t>
      </w:r>
      <w:r>
        <w:rPr>
          <w:i/>
          <w:sz w:val="22"/>
        </w:rPr>
        <w:t>new</w:t>
      </w:r>
      <w:r>
        <w:rPr>
          <w:i/>
          <w:spacing w:val="40"/>
          <w:sz w:val="22"/>
        </w:rPr>
        <w:t> </w:t>
      </w:r>
      <w:r>
        <w:rPr>
          <w:i/>
          <w:sz w:val="22"/>
        </w:rPr>
        <w:t>forms</w:t>
      </w:r>
      <w:r>
        <w:rPr>
          <w:i/>
          <w:spacing w:val="40"/>
          <w:sz w:val="22"/>
        </w:rPr>
        <w:t> </w:t>
      </w:r>
      <w:r>
        <w:rPr>
          <w:i/>
          <w:sz w:val="22"/>
        </w:rPr>
        <w:t>of</w:t>
      </w:r>
      <w:r>
        <w:rPr>
          <w:i/>
          <w:spacing w:val="40"/>
          <w:sz w:val="22"/>
        </w:rPr>
        <w:t> </w:t>
      </w:r>
      <w:r>
        <w:rPr>
          <w:i/>
          <w:sz w:val="22"/>
        </w:rPr>
        <w:t>industrial</w:t>
      </w:r>
      <w:r>
        <w:rPr>
          <w:i/>
          <w:spacing w:val="40"/>
          <w:sz w:val="22"/>
        </w:rPr>
        <w:t> </w:t>
      </w:r>
      <w:r>
        <w:rPr>
          <w:i/>
          <w:sz w:val="22"/>
        </w:rPr>
        <w:t>organization.” </w:t>
      </w:r>
      <w:r>
        <w:rPr>
          <w:sz w:val="22"/>
        </w:rPr>
        <w:t>Proses</w:t>
      </w:r>
      <w:r>
        <w:rPr>
          <w:spacing w:val="40"/>
          <w:sz w:val="22"/>
        </w:rPr>
        <w:t> </w:t>
      </w:r>
      <w:r>
        <w:rPr>
          <w:sz w:val="22"/>
        </w:rPr>
        <w:t>yang disebutnya</w:t>
      </w:r>
      <w:r>
        <w:rPr>
          <w:spacing w:val="-2"/>
          <w:sz w:val="22"/>
        </w:rPr>
        <w:t> </w:t>
      </w:r>
      <w:r>
        <w:rPr>
          <w:i/>
          <w:sz w:val="22"/>
        </w:rPr>
        <w:t>creative destruction</w:t>
      </w:r>
      <w:r>
        <w:rPr>
          <w:i/>
          <w:spacing w:val="-1"/>
          <w:sz w:val="22"/>
        </w:rPr>
        <w:t> </w:t>
      </w:r>
      <w:r>
        <w:rPr>
          <w:sz w:val="22"/>
        </w:rPr>
        <w:t>ini—yakni kehancuran tatanan lama oleh inovasi radikal yang baru—merupakan mekanisme esensial kapitalisme. Namun, Schumpeter mungkin tidak membayangkan bahwa di era digital, mekanisme ini berputar dengan kecepatan eksponensial.</w:t>
      </w:r>
    </w:p>
    <w:p>
      <w:pPr>
        <w:pStyle w:val="BodyText"/>
        <w:tabs>
          <w:tab w:pos="1677" w:val="left" w:leader="none"/>
          <w:tab w:pos="2730" w:val="left" w:leader="none"/>
          <w:tab w:pos="4006" w:val="left" w:leader="none"/>
          <w:tab w:pos="5294" w:val="left" w:leader="none"/>
          <w:tab w:pos="6654" w:val="left" w:leader="none"/>
        </w:tabs>
        <w:spacing w:line="360" w:lineRule="auto" w:before="1"/>
        <w:ind w:left="425" w:right="137" w:firstLine="566"/>
        <w:jc w:val="both"/>
      </w:pPr>
      <w:r>
        <w:rPr/>
        <w:drawing>
          <wp:anchor distT="0" distB="0" distL="0" distR="0" allowOverlap="1" layoutInCell="1" locked="0" behindDoc="1" simplePos="0" relativeHeight="484137472">
            <wp:simplePos x="0" y="0"/>
            <wp:positionH relativeFrom="page">
              <wp:posOffset>1744345</wp:posOffset>
            </wp:positionH>
            <wp:positionV relativeFrom="paragraph">
              <wp:posOffset>-677170</wp:posOffset>
            </wp:positionV>
            <wp:extent cx="2271395" cy="1380994"/>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5" cstate="print"/>
                    <a:stretch>
                      <a:fillRect/>
                    </a:stretch>
                  </pic:blipFill>
                  <pic:spPr>
                    <a:xfrm>
                      <a:off x="0" y="0"/>
                      <a:ext cx="2271395" cy="1380994"/>
                    </a:xfrm>
                    <a:prstGeom prst="rect">
                      <a:avLst/>
                    </a:prstGeom>
                  </pic:spPr>
                </pic:pic>
              </a:graphicData>
            </a:graphic>
          </wp:anchor>
        </w:drawing>
      </w:r>
      <w:r>
        <w:rPr/>
        <w:t>Clayton</w:t>
      </w:r>
      <w:r>
        <w:rPr>
          <w:spacing w:val="80"/>
        </w:rPr>
        <w:t>  </w:t>
      </w:r>
      <w:r>
        <w:rPr/>
        <w:t>Christensen</w:t>
      </w:r>
      <w:r>
        <w:rPr>
          <w:spacing w:val="80"/>
        </w:rPr>
        <w:t>  </w:t>
      </w:r>
      <w:r>
        <w:rPr/>
        <w:t>(1997)</w:t>
      </w:r>
      <w:r>
        <w:rPr>
          <w:spacing w:val="80"/>
        </w:rPr>
        <w:t>  </w:t>
      </w:r>
      <w:r>
        <w:rPr/>
        <w:t>melalui </w:t>
      </w:r>
      <w:r>
        <w:rPr>
          <w:i/>
        </w:rPr>
        <w:t>The</w:t>
      </w:r>
      <w:r>
        <w:rPr>
          <w:i/>
          <w:spacing w:val="80"/>
        </w:rPr>
        <w:t>  </w:t>
      </w:r>
      <w:r>
        <w:rPr>
          <w:i/>
        </w:rPr>
        <w:t>Innovator's Dilemma</w:t>
      </w:r>
      <w:r>
        <w:rPr>
          <w:i/>
          <w:spacing w:val="-5"/>
        </w:rPr>
        <w:t> </w:t>
      </w:r>
      <w:r>
        <w:rPr/>
        <w:t>melengkapi gagasan Schumpeter dengan menjelaskan </w:t>
      </w:r>
      <w:r>
        <w:rPr>
          <w:b/>
        </w:rPr>
        <w:t>paradoks kegagalan perusahaan besar</w:t>
      </w:r>
      <w:r>
        <w:rPr/>
        <w:t>: perusahaan mapan justru gagal bukan karena manajemen yang buruk, melainkan karena mereka dikelola dengan sangat baik—terlalu fokus pada kebutuhan pelanggan utama, terlalu patuh pada margin keuntungan tinggi, dan terlalu cepat meninggalkan pasar kecil yang dianggap tidak menguntungkan. Di sinilah letak jebakannya. Ketika teknologi disruptif muncul, ia awalnya melayani ceruk pasar kecil dengan </w:t>
      </w:r>
      <w:r>
        <w:rPr>
          <w:spacing w:val="-2"/>
        </w:rPr>
        <w:t>produk</w:t>
      </w:r>
      <w:r>
        <w:rPr/>
        <w:tab/>
      </w:r>
      <w:r>
        <w:rPr>
          <w:spacing w:val="-4"/>
        </w:rPr>
        <w:t>yang</w:t>
      </w:r>
      <w:r>
        <w:rPr/>
        <w:tab/>
      </w:r>
      <w:r>
        <w:rPr>
          <w:spacing w:val="-2"/>
        </w:rPr>
        <w:t>tampak</w:t>
      </w:r>
      <w:r>
        <w:rPr/>
        <w:tab/>
      </w:r>
      <w:r>
        <w:rPr>
          <w:spacing w:val="-2"/>
        </w:rPr>
        <w:t>inferior</w:t>
      </w:r>
      <w:r>
        <w:rPr/>
        <w:tab/>
      </w:r>
      <w:r>
        <w:rPr>
          <w:spacing w:val="-2"/>
        </w:rPr>
        <w:t>menurut</w:t>
      </w:r>
      <w:r>
        <w:rPr/>
        <w:tab/>
      </w:r>
      <w:r>
        <w:rPr>
          <w:spacing w:val="-2"/>
        </w:rPr>
        <w:t>metrik </w:t>
      </w:r>
      <w:r>
        <w:rPr/>
        <w:t>tradisional.</w:t>
      </w:r>
      <w:r>
        <w:rPr>
          <w:spacing w:val="-5"/>
        </w:rPr>
        <w:t> </w:t>
      </w:r>
      <w:r>
        <w:rPr>
          <w:i/>
        </w:rPr>
        <w:t>Incumbent</w:t>
      </w:r>
      <w:r>
        <w:rPr>
          <w:i/>
          <w:spacing w:val="-4"/>
        </w:rPr>
        <w:t> </w:t>
      </w:r>
      <w:r>
        <w:rPr/>
        <w:t>mengabaikannya, sampai teknologi tersebut matang, naik ke pasar utama, dan menggusur pemain lama dalam waktu singkat.</w:t>
      </w:r>
    </w:p>
    <w:p>
      <w:pPr>
        <w:pStyle w:val="BodyText"/>
        <w:spacing w:line="362" w:lineRule="auto"/>
        <w:ind w:left="425" w:right="141" w:firstLine="566"/>
        <w:jc w:val="both"/>
      </w:pPr>
      <w:r>
        <w:rPr/>
        <w:t>Foster</w:t>
      </w:r>
      <w:r>
        <w:rPr>
          <w:spacing w:val="80"/>
        </w:rPr>
        <w:t> </w:t>
      </w:r>
      <w:r>
        <w:rPr/>
        <w:t>(1986)</w:t>
      </w:r>
      <w:r>
        <w:rPr>
          <w:spacing w:val="80"/>
        </w:rPr>
        <w:t> </w:t>
      </w:r>
      <w:r>
        <w:rPr/>
        <w:t>menggambarkan</w:t>
      </w:r>
      <w:r>
        <w:rPr>
          <w:spacing w:val="80"/>
        </w:rPr>
        <w:t> </w:t>
      </w:r>
      <w:r>
        <w:rPr/>
        <w:t>fenomena</w:t>
      </w:r>
      <w:r>
        <w:rPr>
          <w:spacing w:val="80"/>
        </w:rPr>
        <w:t> </w:t>
      </w:r>
      <w:r>
        <w:rPr/>
        <w:t>ini</w:t>
      </w:r>
      <w:r>
        <w:rPr>
          <w:spacing w:val="80"/>
        </w:rPr>
        <w:t> </w:t>
      </w:r>
      <w:r>
        <w:rPr/>
        <w:t>secara</w:t>
      </w:r>
      <w:r>
        <w:rPr>
          <w:spacing w:val="80"/>
        </w:rPr>
        <w:t> </w:t>
      </w:r>
      <w:r>
        <w:rPr/>
        <w:t>visual melalui</w:t>
      </w:r>
      <w:r>
        <w:rPr>
          <w:spacing w:val="-7"/>
        </w:rPr>
        <w:t> </w:t>
      </w:r>
      <w:r>
        <w:rPr>
          <w:b/>
        </w:rPr>
        <w:t>model</w:t>
      </w:r>
      <w:r>
        <w:rPr>
          <w:b/>
          <w:spacing w:val="10"/>
        </w:rPr>
        <w:t> </w:t>
      </w:r>
      <w:r>
        <w:rPr>
          <w:b/>
        </w:rPr>
        <w:t>S-Curve</w:t>
      </w:r>
      <w:r>
        <w:rPr/>
        <w:t>.</w:t>
      </w:r>
      <w:r>
        <w:rPr>
          <w:spacing w:val="9"/>
        </w:rPr>
        <w:t> </w:t>
      </w:r>
      <w:r>
        <w:rPr/>
        <w:t>Setiap</w:t>
      </w:r>
      <w:r>
        <w:rPr>
          <w:spacing w:val="10"/>
        </w:rPr>
        <w:t> </w:t>
      </w:r>
      <w:r>
        <w:rPr/>
        <w:t>teknologi</w:t>
      </w:r>
      <w:r>
        <w:rPr>
          <w:spacing w:val="10"/>
        </w:rPr>
        <w:t> </w:t>
      </w:r>
      <w:r>
        <w:rPr/>
        <w:t>memiliki</w:t>
      </w:r>
      <w:r>
        <w:rPr>
          <w:spacing w:val="10"/>
        </w:rPr>
        <w:t> </w:t>
      </w:r>
      <w:r>
        <w:rPr/>
        <w:t>batas</w:t>
      </w:r>
      <w:r>
        <w:rPr>
          <w:spacing w:val="7"/>
        </w:rPr>
        <w:t> </w:t>
      </w:r>
      <w:r>
        <w:rPr/>
        <w:t>alami</w:t>
      </w:r>
      <w:r>
        <w:rPr>
          <w:spacing w:val="11"/>
        </w:rPr>
        <w:t> </w:t>
      </w:r>
      <w:r>
        <w:rPr>
          <w:spacing w:val="-2"/>
        </w:rPr>
        <w:t>peningkatan</w:t>
      </w:r>
    </w:p>
    <w:p>
      <w:pPr>
        <w:pStyle w:val="BodyText"/>
        <w:spacing w:after="0" w:line="362" w:lineRule="auto"/>
        <w:jc w:val="both"/>
        <w:sectPr>
          <w:footerReference w:type="default" r:id="rId30"/>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10880">
                <wp:simplePos x="0" y="0"/>
                <wp:positionH relativeFrom="page">
                  <wp:posOffset>523036</wp:posOffset>
                </wp:positionH>
                <wp:positionV relativeFrom="paragraph">
                  <wp:posOffset>51291</wp:posOffset>
                </wp:positionV>
                <wp:extent cx="4358640" cy="6350"/>
                <wp:effectExtent l="0" t="0" r="0" b="0"/>
                <wp:wrapTopAndBottom/>
                <wp:docPr id="84" name="Graphic 84"/>
                <wp:cNvGraphicFramePr>
                  <a:graphicFrameLocks/>
                </wp:cNvGraphicFramePr>
                <a:graphic>
                  <a:graphicData uri="http://schemas.microsoft.com/office/word/2010/wordprocessingShape">
                    <wps:wsp>
                      <wps:cNvPr id="84" name="Graphic 8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705600;mso-wrap-distance-left:0;mso-wrap-distance-right:0" id="docshape7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4"/>
        <w:jc w:val="both"/>
      </w:pPr>
      <w:r>
        <w:rPr/>
        <w:t>kinerja. Saat kurva kinerja teknologi lama mendekati titik jenuh, teknologi baru muncul dari bawah dengan potensi peningkatan yang lebih curam. Masalahnya, pada titik perpotongan, kurva baru tampak kurang menguntungkan sehingga </w:t>
      </w:r>
      <w:r>
        <w:rPr>
          <w:i/>
        </w:rPr>
        <w:t>incumbent </w:t>
      </w:r>
      <w:r>
        <w:rPr/>
        <w:t>enggan beralih, sampai terlambat.</w:t>
      </w:r>
    </w:p>
    <w:p>
      <w:pPr>
        <w:pStyle w:val="BodyText"/>
        <w:spacing w:line="360" w:lineRule="auto"/>
        <w:ind w:left="144" w:right="417" w:firstLine="566"/>
        <w:jc w:val="both"/>
      </w:pPr>
      <w:r>
        <w:rPr/>
        <w:drawing>
          <wp:anchor distT="0" distB="0" distL="0" distR="0" allowOverlap="1" layoutInCell="1" locked="0" behindDoc="1" simplePos="0" relativeHeight="484138496">
            <wp:simplePos x="0" y="0"/>
            <wp:positionH relativeFrom="page">
              <wp:posOffset>1564639</wp:posOffset>
            </wp:positionH>
            <wp:positionV relativeFrom="paragraph">
              <wp:posOffset>1484813</wp:posOffset>
            </wp:positionV>
            <wp:extent cx="2271395" cy="1380994"/>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5" cstate="print"/>
                    <a:stretch>
                      <a:fillRect/>
                    </a:stretch>
                  </pic:blipFill>
                  <pic:spPr>
                    <a:xfrm>
                      <a:off x="0" y="0"/>
                      <a:ext cx="2271395" cy="1380994"/>
                    </a:xfrm>
                    <a:prstGeom prst="rect">
                      <a:avLst/>
                    </a:prstGeom>
                  </pic:spPr>
                </pic:pic>
              </a:graphicData>
            </a:graphic>
          </wp:anchor>
        </w:drawing>
      </w:r>
      <w:r>
        <w:rPr/>
        <w:t>Christensen,</w:t>
      </w:r>
      <w:r>
        <w:rPr>
          <w:spacing w:val="-2"/>
        </w:rPr>
        <w:t> </w:t>
      </w:r>
      <w:r>
        <w:rPr/>
        <w:t>Raynor,</w:t>
      </w:r>
      <w:r>
        <w:rPr>
          <w:spacing w:val="-2"/>
        </w:rPr>
        <w:t> </w:t>
      </w:r>
      <w:r>
        <w:rPr/>
        <w:t>dan</w:t>
      </w:r>
      <w:r>
        <w:rPr>
          <w:spacing w:val="-4"/>
        </w:rPr>
        <w:t> </w:t>
      </w:r>
      <w:r>
        <w:rPr/>
        <w:t>McDonald</w:t>
      </w:r>
      <w:r>
        <w:rPr>
          <w:spacing w:val="-2"/>
        </w:rPr>
        <w:t> </w:t>
      </w:r>
      <w:r>
        <w:rPr/>
        <w:t>(2015)</w:t>
      </w:r>
      <w:r>
        <w:rPr>
          <w:spacing w:val="-2"/>
        </w:rPr>
        <w:t> </w:t>
      </w:r>
      <w:r>
        <w:rPr/>
        <w:t>kemudian</w:t>
      </w:r>
      <w:r>
        <w:rPr>
          <w:spacing w:val="-2"/>
        </w:rPr>
        <w:t> </w:t>
      </w:r>
      <w:r>
        <w:rPr/>
        <w:t>mengklarifikasi kesalahpahaman umum tentang disrupsi: tidak semua inovasi adalah disruptif. Inovasi disruptif spesifik dimulai dari pasar bawah (</w:t>
      </w:r>
      <w:r>
        <w:rPr>
          <w:i/>
        </w:rPr>
        <w:t>low-end foothold</w:t>
      </w:r>
      <w:r>
        <w:rPr/>
        <w:t>) atau pasar baru (</w:t>
      </w:r>
      <w:r>
        <w:rPr>
          <w:i/>
        </w:rPr>
        <w:t>new-market foothold</w:t>
      </w:r>
      <w:r>
        <w:rPr/>
        <w:t>), lalu bergerak naik. Uber, menurut mereka, bukan murni disruptif karena tidak dimulai dari ceruk bawah tak terlayani, melainkan langsung menyerang pasar taksi arus utama. Sebaliknya, Netflix awalnya adalah contoh sempurna: memulai dari ceruk DVD-by-mail yang diabaikan Blockbuster, lalu bertransisi ke streaming dan menjadi kekuatan yang menghancurkan model video rental konvensional.</w:t>
      </w:r>
    </w:p>
    <w:p>
      <w:pPr>
        <w:pStyle w:val="Heading2"/>
        <w:spacing w:before="240"/>
        <w:ind w:left="144"/>
      </w:pPr>
      <w:r>
        <w:rPr/>
        <w:t>Studi</w:t>
      </w:r>
      <w:r>
        <w:rPr>
          <w:spacing w:val="-5"/>
        </w:rPr>
        <w:t> </w:t>
      </w:r>
      <w:r>
        <w:rPr/>
        <w:t>Kasus</w:t>
      </w:r>
      <w:r>
        <w:rPr>
          <w:spacing w:val="-3"/>
        </w:rPr>
        <w:t> </w:t>
      </w:r>
      <w:r>
        <w:rPr/>
        <w:t>Ikonik:</w:t>
      </w:r>
      <w:r>
        <w:rPr>
          <w:spacing w:val="-5"/>
        </w:rPr>
        <w:t> </w:t>
      </w:r>
      <w:r>
        <w:rPr/>
        <w:t>Keruntuhan</w:t>
      </w:r>
      <w:r>
        <w:rPr>
          <w:spacing w:val="-3"/>
        </w:rPr>
        <w:t> </w:t>
      </w:r>
      <w:r>
        <w:rPr>
          <w:spacing w:val="-2"/>
        </w:rPr>
        <w:t>Kodak</w:t>
      </w:r>
    </w:p>
    <w:p>
      <w:pPr>
        <w:pStyle w:val="BodyText"/>
        <w:spacing w:line="360" w:lineRule="auto" w:before="126"/>
        <w:ind w:left="144" w:right="415" w:firstLine="566"/>
        <w:jc w:val="both"/>
      </w:pPr>
      <w:r>
        <w:rPr/>
        <w:t>Lucas dan Goh (2009) mendokumentasikan secara detail bagaimana Kodak—perusahaan yang menemukan kamera digital pertama pada 1975—justru runtuh karena teknologi yang mereka ciptakan sendiri. Kodak terjebak dalam</w:t>
      </w:r>
      <w:r>
        <w:rPr>
          <w:spacing w:val="-3"/>
        </w:rPr>
        <w:t> </w:t>
      </w:r>
      <w:r>
        <w:rPr>
          <w:i/>
        </w:rPr>
        <w:t>"the paradox of the incumbent"</w:t>
      </w:r>
      <w:r>
        <w:rPr/>
        <w:t>: mereka memiliki sumber daya dan pengetahuan, tetapi model bisnis berbasis film kimia menghasilkan margin sangat tinggi sehingga investasi pada digital dianggap mengkanibal pendapatan inti. Manajemen memilih untuk menunda migrasi besar-besaran sambil berharap film tetap bertahan. Ketika akhirnya pasar beralih total ke digital di awal 2000-an, Kodak tidak lagi memiliki waktu dan skala untuk bersaing,</w:t>
      </w:r>
      <w:r>
        <w:rPr>
          <w:spacing w:val="66"/>
          <w:w w:val="150"/>
        </w:rPr>
        <w:t> </w:t>
      </w:r>
      <w:r>
        <w:rPr/>
        <w:t>dan</w:t>
      </w:r>
      <w:r>
        <w:rPr>
          <w:spacing w:val="68"/>
          <w:w w:val="150"/>
        </w:rPr>
        <w:t> </w:t>
      </w:r>
      <w:r>
        <w:rPr/>
        <w:t>menyatakan</w:t>
      </w:r>
      <w:r>
        <w:rPr>
          <w:spacing w:val="68"/>
          <w:w w:val="150"/>
        </w:rPr>
        <w:t> </w:t>
      </w:r>
      <w:r>
        <w:rPr/>
        <w:t>bangkrut</w:t>
      </w:r>
      <w:r>
        <w:rPr>
          <w:spacing w:val="69"/>
          <w:w w:val="150"/>
        </w:rPr>
        <w:t> </w:t>
      </w:r>
      <w:r>
        <w:rPr/>
        <w:t>pada</w:t>
      </w:r>
      <w:r>
        <w:rPr>
          <w:spacing w:val="68"/>
          <w:w w:val="150"/>
        </w:rPr>
        <w:t> </w:t>
      </w:r>
      <w:r>
        <w:rPr/>
        <w:t>2012.</w:t>
      </w:r>
      <w:r>
        <w:rPr>
          <w:spacing w:val="66"/>
          <w:w w:val="150"/>
        </w:rPr>
        <w:t> </w:t>
      </w:r>
      <w:r>
        <w:rPr/>
        <w:t>Cerita</w:t>
      </w:r>
      <w:r>
        <w:rPr>
          <w:spacing w:val="68"/>
          <w:w w:val="150"/>
        </w:rPr>
        <w:t> </w:t>
      </w:r>
      <w:r>
        <w:rPr/>
        <w:t>Kodak</w:t>
      </w:r>
      <w:r>
        <w:rPr>
          <w:spacing w:val="69"/>
          <w:w w:val="150"/>
        </w:rPr>
        <w:t> </w:t>
      </w:r>
      <w:r>
        <w:rPr>
          <w:spacing w:val="-2"/>
        </w:rPr>
        <w:t>adalah</w:t>
      </w:r>
    </w:p>
    <w:p>
      <w:pPr>
        <w:pStyle w:val="BodyText"/>
        <w:spacing w:after="0" w:line="360" w:lineRule="auto"/>
        <w:jc w:val="both"/>
        <w:sectPr>
          <w:footerReference w:type="default" r:id="rId31"/>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11904">
                <wp:simplePos x="0" y="0"/>
                <wp:positionH relativeFrom="page">
                  <wp:posOffset>701344</wp:posOffset>
                </wp:positionH>
                <wp:positionV relativeFrom="paragraph">
                  <wp:posOffset>51291</wp:posOffset>
                </wp:positionV>
                <wp:extent cx="4358640" cy="6350"/>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704576;mso-wrap-distance-left:0;mso-wrap-distance-right:0" id="docshape7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9"/>
        <w:jc w:val="both"/>
      </w:pPr>
      <w:r>
        <w:rPr/>
        <w:t>pelajaran pahit bahwa</w:t>
      </w:r>
      <w:r>
        <w:rPr>
          <w:spacing w:val="-3"/>
        </w:rPr>
        <w:t> </w:t>
      </w:r>
      <w:r>
        <w:rPr>
          <w:i/>
        </w:rPr>
        <w:t>creative destruction</w:t>
      </w:r>
      <w:r>
        <w:rPr>
          <w:i/>
          <w:spacing w:val="-1"/>
        </w:rPr>
        <w:t> </w:t>
      </w:r>
      <w:r>
        <w:rPr/>
        <w:t>tidak memaafkan siapa pun, termasuk penemu teknologinya sendiri.</w:t>
      </w:r>
    </w:p>
    <w:p>
      <w:pPr>
        <w:pStyle w:val="Heading2"/>
        <w:spacing w:before="239"/>
      </w:pPr>
      <w:r>
        <w:rPr/>
        <w:t>Percepatan</w:t>
      </w:r>
      <w:r>
        <w:rPr>
          <w:spacing w:val="-8"/>
        </w:rPr>
        <w:t> </w:t>
      </w:r>
      <w:r>
        <w:rPr/>
        <w:t>Kematian</w:t>
      </w:r>
      <w:r>
        <w:rPr>
          <w:spacing w:val="-4"/>
        </w:rPr>
        <w:t> </w:t>
      </w:r>
      <w:r>
        <w:rPr/>
        <w:t>Perusahaan</w:t>
      </w:r>
      <w:r>
        <w:rPr>
          <w:spacing w:val="-4"/>
        </w:rPr>
        <w:t> Besar</w:t>
      </w:r>
    </w:p>
    <w:p>
      <w:pPr>
        <w:pStyle w:val="BodyText"/>
        <w:spacing w:line="360" w:lineRule="auto" w:before="127"/>
        <w:ind w:left="425" w:right="138" w:firstLine="566"/>
        <w:jc w:val="both"/>
      </w:pPr>
      <w:r>
        <w:rPr/>
        <w:drawing>
          <wp:anchor distT="0" distB="0" distL="0" distR="0" allowOverlap="1" layoutInCell="1" locked="0" behindDoc="1" simplePos="0" relativeHeight="484139520">
            <wp:simplePos x="0" y="0"/>
            <wp:positionH relativeFrom="page">
              <wp:posOffset>1744345</wp:posOffset>
            </wp:positionH>
            <wp:positionV relativeFrom="paragraph">
              <wp:posOffset>1654331</wp:posOffset>
            </wp:positionV>
            <wp:extent cx="2271395" cy="1380994"/>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5" cstate="print"/>
                    <a:stretch>
                      <a:fillRect/>
                    </a:stretch>
                  </pic:blipFill>
                  <pic:spPr>
                    <a:xfrm>
                      <a:off x="0" y="0"/>
                      <a:ext cx="2271395" cy="1380994"/>
                    </a:xfrm>
                    <a:prstGeom prst="rect">
                      <a:avLst/>
                    </a:prstGeom>
                  </pic:spPr>
                </pic:pic>
              </a:graphicData>
            </a:graphic>
          </wp:anchor>
        </w:drawing>
      </w:r>
      <w:r>
        <w:rPr/>
        <w:t>Jika pada pertengahan abad ke-20 perusahaan bisa bertahan puluhan tahun di puncak, era digital telah memangkas waktu itu secara drastis. Menurut laporan Innosight (2021), usia rata-rata perusahaan di indeks S&amp;P 500 pada tahun 1965 adalah 33 tahun. Pada tahun 2000, angka itu turun menjadi</w:t>
      </w:r>
      <w:r>
        <w:rPr>
          <w:spacing w:val="-3"/>
        </w:rPr>
        <w:t> </w:t>
      </w:r>
      <w:r>
        <w:rPr/>
        <w:t>20</w:t>
      </w:r>
      <w:r>
        <w:rPr>
          <w:spacing w:val="-4"/>
        </w:rPr>
        <w:t> </w:t>
      </w:r>
      <w:r>
        <w:rPr/>
        <w:t>tahun,</w:t>
      </w:r>
      <w:r>
        <w:rPr>
          <w:spacing w:val="-4"/>
        </w:rPr>
        <w:t> </w:t>
      </w:r>
      <w:r>
        <w:rPr/>
        <w:t>dan</w:t>
      </w:r>
      <w:r>
        <w:rPr>
          <w:spacing w:val="-4"/>
        </w:rPr>
        <w:t> </w:t>
      </w:r>
      <w:r>
        <w:rPr/>
        <w:t>diproyeksikan</w:t>
      </w:r>
      <w:r>
        <w:rPr>
          <w:spacing w:val="-6"/>
        </w:rPr>
        <w:t> </w:t>
      </w:r>
      <w:r>
        <w:rPr/>
        <w:t>menyusut</w:t>
      </w:r>
      <w:r>
        <w:rPr>
          <w:spacing w:val="-3"/>
        </w:rPr>
        <w:t> </w:t>
      </w:r>
      <w:r>
        <w:rPr/>
        <w:t>menjadi</w:t>
      </w:r>
      <w:r>
        <w:rPr>
          <w:spacing w:val="-3"/>
        </w:rPr>
        <w:t> </w:t>
      </w:r>
      <w:r>
        <w:rPr/>
        <w:t>hanya</w:t>
      </w:r>
      <w:r>
        <w:rPr>
          <w:spacing w:val="-1"/>
        </w:rPr>
        <w:t> </w:t>
      </w:r>
      <w:r>
        <w:rPr/>
        <w:t>12</w:t>
      </w:r>
      <w:r>
        <w:rPr>
          <w:spacing w:val="-4"/>
        </w:rPr>
        <w:t> </w:t>
      </w:r>
      <w:r>
        <w:rPr/>
        <w:t>tahun</w:t>
      </w:r>
      <w:r>
        <w:rPr>
          <w:spacing w:val="-4"/>
        </w:rPr>
        <w:t> </w:t>
      </w:r>
      <w:r>
        <w:rPr/>
        <w:t>pada tahun 2027. Lebih lanjut, Innosight memperkirakan bahwa</w:t>
      </w:r>
      <w:r>
        <w:rPr>
          <w:spacing w:val="-1"/>
        </w:rPr>
        <w:t> </w:t>
      </w:r>
      <w:r>
        <w:rPr/>
        <w:t>sekitar 50% perusahaan</w:t>
      </w:r>
      <w:r>
        <w:rPr>
          <w:spacing w:val="-2"/>
        </w:rPr>
        <w:t> </w:t>
      </w:r>
      <w:r>
        <w:rPr/>
        <w:t>yang saat ini berada di S&amp;P 500 akan tergantikan dalam satu dekade ke depan jika tidak mampu melakukan transformasi radikal.</w:t>
      </w:r>
    </w:p>
    <w:p>
      <w:pPr>
        <w:pStyle w:val="BodyText"/>
        <w:spacing w:line="360" w:lineRule="auto"/>
        <w:ind w:left="425" w:right="140" w:firstLine="566"/>
        <w:jc w:val="both"/>
      </w:pPr>
      <w:r>
        <w:rPr/>
        <w:t>Angka-angka</w:t>
      </w:r>
      <w:r>
        <w:rPr>
          <w:spacing w:val="80"/>
        </w:rPr>
        <w:t> </w:t>
      </w:r>
      <w:r>
        <w:rPr/>
        <w:t>ini</w:t>
      </w:r>
      <w:r>
        <w:rPr>
          <w:spacing w:val="80"/>
        </w:rPr>
        <w:t> </w:t>
      </w:r>
      <w:r>
        <w:rPr/>
        <w:t>bukan</w:t>
      </w:r>
      <w:r>
        <w:rPr>
          <w:spacing w:val="80"/>
        </w:rPr>
        <w:t> </w:t>
      </w:r>
      <w:r>
        <w:rPr/>
        <w:t>sekadar</w:t>
      </w:r>
      <w:r>
        <w:rPr>
          <w:spacing w:val="80"/>
        </w:rPr>
        <w:t> </w:t>
      </w:r>
      <w:r>
        <w:rPr/>
        <w:t>statistik,</w:t>
      </w:r>
      <w:r>
        <w:rPr>
          <w:spacing w:val="80"/>
        </w:rPr>
        <w:t> </w:t>
      </w:r>
      <w:r>
        <w:rPr/>
        <w:t>melainkan</w:t>
      </w:r>
      <w:r>
        <w:rPr>
          <w:spacing w:val="80"/>
        </w:rPr>
        <w:t> </w:t>
      </w:r>
      <w:r>
        <w:rPr/>
        <w:t>alarm</w:t>
      </w:r>
      <w:r>
        <w:rPr>
          <w:spacing w:val="80"/>
        </w:rPr>
        <w:t> </w:t>
      </w:r>
      <w:r>
        <w:rPr/>
        <w:t>bahwa</w:t>
      </w:r>
      <w:r>
        <w:rPr>
          <w:spacing w:val="-3"/>
        </w:rPr>
        <w:t> </w:t>
      </w:r>
      <w:r>
        <w:rPr/>
        <w:t>siklus</w:t>
      </w:r>
      <w:r>
        <w:rPr>
          <w:spacing w:val="-1"/>
        </w:rPr>
        <w:t> </w:t>
      </w:r>
      <w:r>
        <w:rPr>
          <w:i/>
        </w:rPr>
        <w:t>creative</w:t>
      </w:r>
      <w:r>
        <w:rPr>
          <w:i/>
          <w:spacing w:val="40"/>
        </w:rPr>
        <w:t> </w:t>
      </w:r>
      <w:r>
        <w:rPr>
          <w:i/>
        </w:rPr>
        <w:t>destruction</w:t>
      </w:r>
      <w:r>
        <w:rPr>
          <w:i/>
          <w:spacing w:val="-1"/>
        </w:rPr>
        <w:t> </w:t>
      </w:r>
      <w:r>
        <w:rPr/>
        <w:t>telah</w:t>
      </w:r>
      <w:r>
        <w:rPr>
          <w:spacing w:val="40"/>
        </w:rPr>
        <w:t> </w:t>
      </w:r>
      <w:r>
        <w:rPr/>
        <w:t>terakselerasi</w:t>
      </w:r>
      <w:r>
        <w:rPr>
          <w:spacing w:val="40"/>
        </w:rPr>
        <w:t> </w:t>
      </w:r>
      <w:r>
        <w:rPr/>
        <w:t>oleh</w:t>
      </w:r>
      <w:r>
        <w:rPr>
          <w:spacing w:val="40"/>
        </w:rPr>
        <w:t> </w:t>
      </w:r>
      <w:r>
        <w:rPr/>
        <w:t>digitalisasi. Platform digital, efek jaringan, dan biaya transaksi nol memungkinkan pendatang baru menciptakan skala global tanpa harus memiliki aset fisik sebesar</w:t>
      </w:r>
      <w:r>
        <w:rPr>
          <w:spacing w:val="-4"/>
        </w:rPr>
        <w:t> </w:t>
      </w:r>
      <w:r>
        <w:rPr>
          <w:i/>
        </w:rPr>
        <w:t>incumbent</w:t>
      </w:r>
      <w:r>
        <w:rPr/>
        <w:t>, sekaligus mengikis keunggulan struktural para pemain </w:t>
      </w:r>
      <w:r>
        <w:rPr>
          <w:spacing w:val="-2"/>
        </w:rPr>
        <w:t>lama.</w:t>
      </w:r>
    </w:p>
    <w:p>
      <w:pPr>
        <w:pStyle w:val="Heading2"/>
        <w:spacing w:before="242"/>
      </w:pPr>
      <w:r>
        <w:rPr/>
        <w:t>Aset</w:t>
      </w:r>
      <w:r>
        <w:rPr>
          <w:spacing w:val="-4"/>
        </w:rPr>
        <w:t> </w:t>
      </w:r>
      <w:r>
        <w:rPr/>
        <w:t>Fisik</w:t>
      </w:r>
      <w:r>
        <w:rPr>
          <w:spacing w:val="-3"/>
        </w:rPr>
        <w:t> </w:t>
      </w:r>
      <w:r>
        <w:rPr/>
        <w:t>Bukan</w:t>
      </w:r>
      <w:r>
        <w:rPr>
          <w:spacing w:val="-3"/>
        </w:rPr>
        <w:t> </w:t>
      </w:r>
      <w:r>
        <w:rPr/>
        <w:t>Lagi</w:t>
      </w:r>
      <w:r>
        <w:rPr>
          <w:spacing w:val="-2"/>
        </w:rPr>
        <w:t> </w:t>
      </w:r>
      <w:r>
        <w:rPr/>
        <w:t>Benteng,</w:t>
      </w:r>
      <w:r>
        <w:rPr>
          <w:spacing w:val="-6"/>
        </w:rPr>
        <w:t> </w:t>
      </w:r>
      <w:r>
        <w:rPr/>
        <w:t>Melainkan</w:t>
      </w:r>
      <w:r>
        <w:rPr>
          <w:spacing w:val="-3"/>
        </w:rPr>
        <w:t> </w:t>
      </w:r>
      <w:r>
        <w:rPr>
          <w:spacing w:val="-2"/>
        </w:rPr>
        <w:t>Beban</w:t>
      </w:r>
    </w:p>
    <w:p>
      <w:pPr>
        <w:spacing w:line="360" w:lineRule="auto" w:before="126"/>
        <w:ind w:left="425" w:right="137" w:firstLine="566"/>
        <w:jc w:val="both"/>
        <w:rPr>
          <w:sz w:val="22"/>
        </w:rPr>
      </w:pPr>
      <w:r>
        <w:rPr>
          <w:sz w:val="22"/>
        </w:rPr>
        <w:t>Berdasarkan instrumen dan data di atas, analisis kritisnya adalah: </w:t>
      </w:r>
      <w:r>
        <w:rPr>
          <w:b/>
          <w:sz w:val="22"/>
        </w:rPr>
        <w:t>di era digital, keunggulan kompetitif yang dibangun di atas aset fisik dan skala produksi tradisional dengan cepat berubah menjadi beban</w:t>
      </w:r>
      <w:r>
        <w:rPr>
          <w:b/>
          <w:spacing w:val="80"/>
          <w:sz w:val="22"/>
        </w:rPr>
        <w:t> </w:t>
      </w:r>
      <w:r>
        <w:rPr>
          <w:b/>
          <w:sz w:val="22"/>
        </w:rPr>
        <w:t>inersia.</w:t>
      </w:r>
      <w:r>
        <w:rPr>
          <w:b/>
          <w:spacing w:val="-2"/>
          <w:sz w:val="22"/>
        </w:rPr>
        <w:t> </w:t>
      </w:r>
      <w:r>
        <w:rPr>
          <w:sz w:val="22"/>
        </w:rPr>
        <w:t>Perusahaan konvensional yang memiliki pabrik, rantai pasok panjang, dan basis pelanggan warisan menghadapi </w:t>
      </w:r>
      <w:r>
        <w:rPr>
          <w:i/>
          <w:sz w:val="22"/>
        </w:rPr>
        <w:t>switching cost</w:t>
      </w:r>
      <w:r>
        <w:rPr>
          <w:i/>
          <w:spacing w:val="-2"/>
          <w:sz w:val="22"/>
        </w:rPr>
        <w:t> </w:t>
      </w:r>
      <w:r>
        <w:rPr>
          <w:sz w:val="22"/>
        </w:rPr>
        <w:t>yang sangat</w:t>
      </w:r>
      <w:r>
        <w:rPr>
          <w:spacing w:val="-2"/>
          <w:sz w:val="22"/>
        </w:rPr>
        <w:t> </w:t>
      </w:r>
      <w:r>
        <w:rPr>
          <w:sz w:val="22"/>
        </w:rPr>
        <w:t>tinggi</w:t>
      </w:r>
      <w:r>
        <w:rPr>
          <w:spacing w:val="-2"/>
          <w:sz w:val="22"/>
        </w:rPr>
        <w:t> </w:t>
      </w:r>
      <w:r>
        <w:rPr>
          <w:sz w:val="22"/>
        </w:rPr>
        <w:t>untuk</w:t>
      </w:r>
      <w:r>
        <w:rPr>
          <w:spacing w:val="-1"/>
          <w:sz w:val="22"/>
        </w:rPr>
        <w:t> </w:t>
      </w:r>
      <w:r>
        <w:rPr>
          <w:sz w:val="22"/>
        </w:rPr>
        <w:t>berubah,</w:t>
      </w:r>
      <w:r>
        <w:rPr>
          <w:spacing w:val="-1"/>
          <w:sz w:val="22"/>
        </w:rPr>
        <w:t> </w:t>
      </w:r>
      <w:r>
        <w:rPr>
          <w:sz w:val="22"/>
        </w:rPr>
        <w:t>sementara</w:t>
      </w:r>
      <w:r>
        <w:rPr>
          <w:spacing w:val="-1"/>
          <w:sz w:val="22"/>
        </w:rPr>
        <w:t> </w:t>
      </w:r>
      <w:r>
        <w:rPr>
          <w:sz w:val="22"/>
        </w:rPr>
        <w:t>pemain</w:t>
      </w:r>
      <w:r>
        <w:rPr>
          <w:spacing w:val="-4"/>
          <w:sz w:val="22"/>
        </w:rPr>
        <w:t> </w:t>
      </w:r>
      <w:r>
        <w:rPr>
          <w:sz w:val="22"/>
        </w:rPr>
        <w:t>digital</w:t>
      </w:r>
      <w:r>
        <w:rPr>
          <w:spacing w:val="-2"/>
          <w:sz w:val="22"/>
        </w:rPr>
        <w:t> </w:t>
      </w:r>
      <w:r>
        <w:rPr>
          <w:sz w:val="22"/>
        </w:rPr>
        <w:t>baru</w:t>
      </w:r>
      <w:r>
        <w:rPr>
          <w:spacing w:val="-3"/>
          <w:sz w:val="22"/>
        </w:rPr>
        <w:t> </w:t>
      </w:r>
      <w:r>
        <w:rPr>
          <w:sz w:val="22"/>
        </w:rPr>
        <w:t>lahir</w:t>
      </w:r>
      <w:r>
        <w:rPr>
          <w:spacing w:val="-3"/>
          <w:sz w:val="22"/>
        </w:rPr>
        <w:t> </w:t>
      </w:r>
      <w:r>
        <w:rPr>
          <w:sz w:val="22"/>
        </w:rPr>
        <w:t>tanpa</w:t>
      </w:r>
      <w:r>
        <w:rPr>
          <w:spacing w:val="-3"/>
          <w:sz w:val="22"/>
        </w:rPr>
        <w:t> </w:t>
      </w:r>
      <w:r>
        <w:rPr>
          <w:sz w:val="22"/>
        </w:rPr>
        <w:t>beban warisan tersebut.</w:t>
      </w:r>
    </w:p>
    <w:p>
      <w:pPr>
        <w:spacing w:after="0" w:line="360" w:lineRule="auto"/>
        <w:jc w:val="both"/>
        <w:rPr>
          <w:sz w:val="22"/>
        </w:rPr>
        <w:sectPr>
          <w:footerReference w:type="default" r:id="rId32"/>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12928">
                <wp:simplePos x="0" y="0"/>
                <wp:positionH relativeFrom="page">
                  <wp:posOffset>523036</wp:posOffset>
                </wp:positionH>
                <wp:positionV relativeFrom="paragraph">
                  <wp:posOffset>51291</wp:posOffset>
                </wp:positionV>
                <wp:extent cx="4358640" cy="6350"/>
                <wp:effectExtent l="0" t="0" r="0" b="0"/>
                <wp:wrapTopAndBottom/>
                <wp:docPr id="92" name="Graphic 92"/>
                <wp:cNvGraphicFramePr>
                  <a:graphicFrameLocks/>
                </wp:cNvGraphicFramePr>
                <a:graphic>
                  <a:graphicData uri="http://schemas.microsoft.com/office/word/2010/wordprocessingShape">
                    <wps:wsp>
                      <wps:cNvPr id="92" name="Graphic 9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703552;mso-wrap-distance-left:0;mso-wrap-distance-right:0" id="docshape7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8" w:firstLine="566"/>
        <w:jc w:val="both"/>
      </w:pPr>
      <w:r>
        <w:rPr/>
        <w:t>Lebih jauh, Adner (2002) menawarkan pandangan penting bahwa disrupsi tidak hanya soal teknologi, tetapi juga soal </w:t>
      </w:r>
      <w:r>
        <w:rPr>
          <w:b/>
        </w:rPr>
        <w:t>ekosistem permintaan</w:t>
      </w:r>
      <w:r>
        <w:rPr/>
        <w:t>. Sebuah inovasi menjadi disruptif ketika ia tidak hanya mengganti teknologi lama, tetapi juga mengubah struktur preferensi konsumen dan konfigurasi rantai nilai. Inilah yang menjelaskan mengapa platform seperti Gojek dan Airbnb bukan sekadar perusahaan teknologi, melainkan arsitek ulang ekosistem yang sebelumnya dimonopoli oleh pemain konvensional.</w:t>
      </w:r>
    </w:p>
    <w:p>
      <w:pPr>
        <w:spacing w:line="360" w:lineRule="auto" w:before="1"/>
        <w:ind w:left="144" w:right="416" w:firstLine="566"/>
        <w:jc w:val="both"/>
        <w:rPr>
          <w:sz w:val="22"/>
        </w:rPr>
      </w:pPr>
      <w:r>
        <w:rPr>
          <w:sz w:val="22"/>
        </w:rPr>
        <mc:AlternateContent>
          <mc:Choice Requires="wps">
            <w:drawing>
              <wp:anchor distT="0" distB="0" distL="0" distR="0" allowOverlap="1" layoutInCell="1" locked="0" behindDoc="1" simplePos="0" relativeHeight="487613440">
                <wp:simplePos x="0" y="0"/>
                <wp:positionH relativeFrom="page">
                  <wp:posOffset>523036</wp:posOffset>
                </wp:positionH>
                <wp:positionV relativeFrom="paragraph">
                  <wp:posOffset>728680</wp:posOffset>
                </wp:positionV>
                <wp:extent cx="4358640" cy="1434465"/>
                <wp:effectExtent l="0" t="0" r="0" b="0"/>
                <wp:wrapTopAndBottom/>
                <wp:docPr id="93" name="Group 93"/>
                <wp:cNvGraphicFramePr>
                  <a:graphicFrameLocks/>
                </wp:cNvGraphicFramePr>
                <a:graphic>
                  <a:graphicData uri="http://schemas.microsoft.com/office/word/2010/wordprocessingGroup">
                    <wpg:wgp>
                      <wpg:cNvPr id="93" name="Group 93"/>
                      <wpg:cNvGrpSpPr/>
                      <wpg:grpSpPr>
                        <a:xfrm>
                          <a:off x="0" y="0"/>
                          <a:ext cx="4358640" cy="1434465"/>
                          <a:chExt cx="4358640" cy="1434465"/>
                        </a:xfrm>
                      </wpg:grpSpPr>
                      <pic:pic>
                        <pic:nvPicPr>
                          <pic:cNvPr id="94" name="Image 94"/>
                          <pic:cNvPicPr/>
                        </pic:nvPicPr>
                        <pic:blipFill>
                          <a:blip r:embed="rId5" cstate="print"/>
                          <a:stretch>
                            <a:fillRect/>
                          </a:stretch>
                        </pic:blipFill>
                        <pic:spPr>
                          <a:xfrm>
                            <a:off x="1041603" y="33247"/>
                            <a:ext cx="2271395" cy="1380994"/>
                          </a:xfrm>
                          <a:prstGeom prst="rect">
                            <a:avLst/>
                          </a:prstGeom>
                        </pic:spPr>
                      </pic:pic>
                      <wps:wsp>
                        <wps:cNvPr id="95" name="Graphic 95"/>
                        <wps:cNvSpPr/>
                        <wps:spPr>
                          <a:xfrm>
                            <a:off x="0" y="1428215"/>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wps:wsp>
                        <wps:cNvPr id="96" name="Textbox 96"/>
                        <wps:cNvSpPr txBox="1"/>
                        <wps:spPr>
                          <a:xfrm>
                            <a:off x="18288" y="0"/>
                            <a:ext cx="4333240" cy="637540"/>
                          </a:xfrm>
                          <a:prstGeom prst="rect">
                            <a:avLst/>
                          </a:prstGeom>
                        </wps:spPr>
                        <wps:txbx>
                          <w:txbxContent>
                            <w:p>
                              <w:pPr>
                                <w:spacing w:line="360" w:lineRule="auto" w:before="0"/>
                                <w:ind w:left="0" w:right="0" w:firstLine="0"/>
                                <w:jc w:val="left"/>
                                <w:rPr>
                                  <w:sz w:val="22"/>
                                </w:rPr>
                              </w:pPr>
                              <w:r>
                                <w:rPr>
                                  <w:sz w:val="22"/>
                                </w:rPr>
                                <w:t>satunya jalan keluar adalah keberanian untuk melakukan "kanibalisasi diri" sebelum</w:t>
                              </w:r>
                              <w:r>
                                <w:rPr>
                                  <w:spacing w:val="21"/>
                                  <w:sz w:val="22"/>
                                </w:rPr>
                                <w:t> </w:t>
                              </w:r>
                              <w:r>
                                <w:rPr>
                                  <w:sz w:val="22"/>
                                </w:rPr>
                                <w:t>didisrupsi</w:t>
                              </w:r>
                              <w:r>
                                <w:rPr>
                                  <w:spacing w:val="25"/>
                                  <w:sz w:val="22"/>
                                </w:rPr>
                                <w:t> </w:t>
                              </w:r>
                              <w:r>
                                <w:rPr>
                                  <w:sz w:val="22"/>
                                </w:rPr>
                                <w:t>orang</w:t>
                              </w:r>
                              <w:r>
                                <w:rPr>
                                  <w:spacing w:val="22"/>
                                  <w:sz w:val="22"/>
                                </w:rPr>
                                <w:t> </w:t>
                              </w:r>
                              <w:r>
                                <w:rPr>
                                  <w:sz w:val="22"/>
                                </w:rPr>
                                <w:t>lain—sebuah</w:t>
                              </w:r>
                              <w:r>
                                <w:rPr>
                                  <w:spacing w:val="25"/>
                                  <w:sz w:val="22"/>
                                </w:rPr>
                                <w:t> </w:t>
                              </w:r>
                              <w:r>
                                <w:rPr>
                                  <w:sz w:val="22"/>
                                </w:rPr>
                                <w:t>konsep</w:t>
                              </w:r>
                              <w:r>
                                <w:rPr>
                                  <w:spacing w:val="24"/>
                                  <w:sz w:val="22"/>
                                </w:rPr>
                                <w:t> </w:t>
                              </w:r>
                              <w:r>
                                <w:rPr>
                                  <w:sz w:val="22"/>
                                </w:rPr>
                                <w:t>yang</w:t>
                              </w:r>
                              <w:r>
                                <w:rPr>
                                  <w:spacing w:val="22"/>
                                  <w:sz w:val="22"/>
                                </w:rPr>
                                <w:t> </w:t>
                              </w:r>
                              <w:r>
                                <w:rPr>
                                  <w:sz w:val="22"/>
                                </w:rPr>
                                <w:t>akan</w:t>
                              </w:r>
                              <w:r>
                                <w:rPr>
                                  <w:spacing w:val="24"/>
                                  <w:sz w:val="22"/>
                                </w:rPr>
                                <w:t> </w:t>
                              </w:r>
                              <w:r>
                                <w:rPr>
                                  <w:sz w:val="22"/>
                                </w:rPr>
                                <w:t>dielaborasi</w:t>
                              </w:r>
                              <w:r>
                                <w:rPr>
                                  <w:spacing w:val="26"/>
                                  <w:sz w:val="22"/>
                                </w:rPr>
                                <w:t> </w:t>
                              </w:r>
                              <w:r>
                                <w:rPr>
                                  <w:spacing w:val="-2"/>
                                  <w:sz w:val="22"/>
                                </w:rPr>
                                <w:t>lebih</w:t>
                              </w:r>
                            </w:p>
                            <w:p>
                              <w:pPr>
                                <w:spacing w:before="0"/>
                                <w:ind w:left="0" w:right="0" w:firstLine="0"/>
                                <w:jc w:val="left"/>
                                <w:rPr>
                                  <w:sz w:val="22"/>
                                </w:rPr>
                              </w:pPr>
                              <w:r>
                                <w:rPr>
                                  <w:sz w:val="22"/>
                                </w:rPr>
                                <w:t>lanjut</w:t>
                              </w:r>
                              <w:r>
                                <w:rPr>
                                  <w:spacing w:val="-2"/>
                                  <w:sz w:val="22"/>
                                </w:rPr>
                                <w:t> </w:t>
                              </w:r>
                              <w:r>
                                <w:rPr>
                                  <w:sz w:val="22"/>
                                </w:rPr>
                                <w:t>dalam</w:t>
                              </w:r>
                              <w:r>
                                <w:rPr>
                                  <w:spacing w:val="-5"/>
                                  <w:sz w:val="22"/>
                                </w:rPr>
                                <w:t> </w:t>
                              </w:r>
                              <w:r>
                                <w:rPr>
                                  <w:sz w:val="22"/>
                                </w:rPr>
                                <w:t>bab-bab</w:t>
                              </w:r>
                              <w:r>
                                <w:rPr>
                                  <w:spacing w:val="-5"/>
                                  <w:sz w:val="22"/>
                                </w:rPr>
                                <w:t> </w:t>
                              </w:r>
                              <w:r>
                                <w:rPr>
                                  <w:sz w:val="22"/>
                                </w:rPr>
                                <w:t>strategi</w:t>
                              </w:r>
                              <w:r>
                                <w:rPr>
                                  <w:spacing w:val="-1"/>
                                  <w:sz w:val="22"/>
                                </w:rPr>
                                <w:t> </w:t>
                              </w:r>
                              <w:r>
                                <w:rPr>
                                  <w:spacing w:val="-2"/>
                                  <w:sz w:val="22"/>
                                </w:rPr>
                                <w:t>transformasi.</w:t>
                              </w:r>
                            </w:p>
                          </w:txbxContent>
                        </wps:txbx>
                        <wps:bodyPr wrap="square" lIns="0" tIns="0" rIns="0" bIns="0" rtlCol="0">
                          <a:noAutofit/>
                        </wps:bodyPr>
                      </wps:wsp>
                      <wps:wsp>
                        <wps:cNvPr id="97" name="Textbox 97"/>
                        <wps:cNvSpPr txBox="1"/>
                        <wps:spPr>
                          <a:xfrm>
                            <a:off x="18288" y="900938"/>
                            <a:ext cx="3844925" cy="396240"/>
                          </a:xfrm>
                          <a:prstGeom prst="rect">
                            <a:avLst/>
                          </a:prstGeom>
                        </wps:spPr>
                        <wps:txbx>
                          <w:txbxContent>
                            <w:p>
                              <w:pPr>
                                <w:spacing w:line="244" w:lineRule="exact" w:before="0"/>
                                <w:ind w:left="0" w:right="0" w:firstLine="0"/>
                                <w:jc w:val="left"/>
                                <w:rPr>
                                  <w:b/>
                                  <w:sz w:val="22"/>
                                </w:rPr>
                              </w:pPr>
                              <w:bookmarkStart w:name="_bookmark9" w:id="11"/>
                              <w:bookmarkEnd w:id="11"/>
                              <w:r>
                                <w:rPr/>
                              </w:r>
                              <w:r>
                                <w:rPr>
                                  <w:b/>
                                  <w:sz w:val="22"/>
                                </w:rPr>
                                <w:t>E.</w:t>
                              </w:r>
                              <w:r>
                                <w:rPr>
                                  <w:b/>
                                  <w:spacing w:val="-6"/>
                                  <w:sz w:val="22"/>
                                </w:rPr>
                                <w:t> </w:t>
                              </w:r>
                              <w:r>
                                <w:rPr>
                                  <w:b/>
                                  <w:sz w:val="22"/>
                                </w:rPr>
                                <w:t>Isu</w:t>
                              </w:r>
                              <w:r>
                                <w:rPr>
                                  <w:b/>
                                  <w:spacing w:val="-3"/>
                                  <w:sz w:val="22"/>
                                </w:rPr>
                                <w:t> </w:t>
                              </w:r>
                              <w:r>
                                <w:rPr>
                                  <w:b/>
                                  <w:sz w:val="22"/>
                                </w:rPr>
                                <w:t>Hangat:</w:t>
                              </w:r>
                              <w:r>
                                <w:rPr>
                                  <w:b/>
                                  <w:spacing w:val="-3"/>
                                  <w:sz w:val="22"/>
                                </w:rPr>
                                <w:t> </w:t>
                              </w:r>
                              <w:r>
                                <w:rPr>
                                  <w:b/>
                                  <w:sz w:val="22"/>
                                </w:rPr>
                                <w:t>Fenomena</w:t>
                              </w:r>
                              <w:r>
                                <w:rPr>
                                  <w:b/>
                                  <w:spacing w:val="-6"/>
                                  <w:sz w:val="22"/>
                                </w:rPr>
                                <w:t> </w:t>
                              </w:r>
                              <w:r>
                                <w:rPr>
                                  <w:b/>
                                  <w:sz w:val="22"/>
                                </w:rPr>
                                <w:t>Quiet</w:t>
                              </w:r>
                              <w:r>
                                <w:rPr>
                                  <w:b/>
                                  <w:spacing w:val="-5"/>
                                  <w:sz w:val="22"/>
                                </w:rPr>
                                <w:t> </w:t>
                              </w:r>
                              <w:r>
                                <w:rPr>
                                  <w:b/>
                                  <w:sz w:val="22"/>
                                </w:rPr>
                                <w:t>Quitting</w:t>
                              </w:r>
                              <w:r>
                                <w:rPr>
                                  <w:b/>
                                  <w:spacing w:val="-3"/>
                                  <w:sz w:val="22"/>
                                </w:rPr>
                                <w:t> </w:t>
                              </w:r>
                              <w:r>
                                <w:rPr>
                                  <w:b/>
                                  <w:sz w:val="22"/>
                                </w:rPr>
                                <w:t>dan</w:t>
                              </w:r>
                              <w:r>
                                <w:rPr>
                                  <w:b/>
                                  <w:spacing w:val="-6"/>
                                  <w:sz w:val="22"/>
                                </w:rPr>
                                <w:t> </w:t>
                              </w:r>
                              <w:r>
                                <w:rPr>
                                  <w:b/>
                                  <w:sz w:val="22"/>
                                </w:rPr>
                                <w:t>Kaitannya</w:t>
                              </w:r>
                              <w:r>
                                <w:rPr>
                                  <w:b/>
                                  <w:spacing w:val="-3"/>
                                  <w:sz w:val="22"/>
                                </w:rPr>
                                <w:t> </w:t>
                              </w:r>
                              <w:r>
                                <w:rPr>
                                  <w:b/>
                                  <w:spacing w:val="-2"/>
                                  <w:sz w:val="22"/>
                                </w:rPr>
                                <w:t>dengan</w:t>
                              </w:r>
                            </w:p>
                            <w:p>
                              <w:pPr>
                                <w:spacing w:before="126"/>
                                <w:ind w:left="0" w:right="0" w:firstLine="0"/>
                                <w:jc w:val="left"/>
                                <w:rPr>
                                  <w:b/>
                                  <w:sz w:val="22"/>
                                </w:rPr>
                              </w:pPr>
                              <w:r>
                                <w:rPr>
                                  <w:b/>
                                  <w:sz w:val="22"/>
                                </w:rPr>
                                <w:t>Stagnasi</w:t>
                              </w:r>
                              <w:r>
                                <w:rPr>
                                  <w:b/>
                                  <w:spacing w:val="-3"/>
                                  <w:sz w:val="22"/>
                                </w:rPr>
                                <w:t> </w:t>
                              </w:r>
                              <w:r>
                                <w:rPr>
                                  <w:b/>
                                  <w:sz w:val="22"/>
                                </w:rPr>
                                <w:t>Inovasi</w:t>
                              </w:r>
                              <w:r>
                                <w:rPr>
                                  <w:b/>
                                  <w:spacing w:val="-2"/>
                                  <w:sz w:val="22"/>
                                </w:rPr>
                                <w:t> Organisasi</w:t>
                              </w:r>
                            </w:p>
                          </w:txbxContent>
                        </wps:txbx>
                        <wps:bodyPr wrap="square" lIns="0" tIns="0" rIns="0" bIns="0" rtlCol="0">
                          <a:noAutofit/>
                        </wps:bodyPr>
                      </wps:wsp>
                    </wpg:wgp>
                  </a:graphicData>
                </a:graphic>
              </wp:anchor>
            </w:drawing>
          </mc:Choice>
          <mc:Fallback>
            <w:pict>
              <v:group style="position:absolute;margin-left:41.183998pt;margin-top:57.376396pt;width:343.2pt;height:112.95pt;mso-position-horizontal-relative:page;mso-position-vertical-relative:paragraph;z-index:-15703040;mso-wrap-distance-left:0;mso-wrap-distance-right:0" id="docshapegroup78" coordorigin="824,1148" coordsize="6864,2259">
                <v:shape style="position:absolute;left:2464;top:1199;width:3577;height:2175" type="#_x0000_t75" id="docshape79" stroked="false">
                  <v:imagedata r:id="rId5" o:title=""/>
                </v:shape>
                <v:rect style="position:absolute;left:823;top:3396;width:6864;height:10" id="docshape80" filled="true" fillcolor="#c79639" stroked="false">
                  <v:fill type="solid"/>
                </v:rect>
                <v:shape style="position:absolute;left:852;top:1147;width:6824;height:1004" type="#_x0000_t202" id="docshape81" filled="false" stroked="false">
                  <v:textbox inset="0,0,0,0">
                    <w:txbxContent>
                      <w:p>
                        <w:pPr>
                          <w:spacing w:line="360" w:lineRule="auto" w:before="0"/>
                          <w:ind w:left="0" w:right="0" w:firstLine="0"/>
                          <w:jc w:val="left"/>
                          <w:rPr>
                            <w:sz w:val="22"/>
                          </w:rPr>
                        </w:pPr>
                        <w:r>
                          <w:rPr>
                            <w:sz w:val="22"/>
                          </w:rPr>
                          <w:t>satunya jalan keluar adalah keberanian untuk melakukan "kanibalisasi diri" sebelum</w:t>
                        </w:r>
                        <w:r>
                          <w:rPr>
                            <w:spacing w:val="21"/>
                            <w:sz w:val="22"/>
                          </w:rPr>
                          <w:t> </w:t>
                        </w:r>
                        <w:r>
                          <w:rPr>
                            <w:sz w:val="22"/>
                          </w:rPr>
                          <w:t>didisrupsi</w:t>
                        </w:r>
                        <w:r>
                          <w:rPr>
                            <w:spacing w:val="25"/>
                            <w:sz w:val="22"/>
                          </w:rPr>
                          <w:t> </w:t>
                        </w:r>
                        <w:r>
                          <w:rPr>
                            <w:sz w:val="22"/>
                          </w:rPr>
                          <w:t>orang</w:t>
                        </w:r>
                        <w:r>
                          <w:rPr>
                            <w:spacing w:val="22"/>
                            <w:sz w:val="22"/>
                          </w:rPr>
                          <w:t> </w:t>
                        </w:r>
                        <w:r>
                          <w:rPr>
                            <w:sz w:val="22"/>
                          </w:rPr>
                          <w:t>lain—sebuah</w:t>
                        </w:r>
                        <w:r>
                          <w:rPr>
                            <w:spacing w:val="25"/>
                            <w:sz w:val="22"/>
                          </w:rPr>
                          <w:t> </w:t>
                        </w:r>
                        <w:r>
                          <w:rPr>
                            <w:sz w:val="22"/>
                          </w:rPr>
                          <w:t>konsep</w:t>
                        </w:r>
                        <w:r>
                          <w:rPr>
                            <w:spacing w:val="24"/>
                            <w:sz w:val="22"/>
                          </w:rPr>
                          <w:t> </w:t>
                        </w:r>
                        <w:r>
                          <w:rPr>
                            <w:sz w:val="22"/>
                          </w:rPr>
                          <w:t>yang</w:t>
                        </w:r>
                        <w:r>
                          <w:rPr>
                            <w:spacing w:val="22"/>
                            <w:sz w:val="22"/>
                          </w:rPr>
                          <w:t> </w:t>
                        </w:r>
                        <w:r>
                          <w:rPr>
                            <w:sz w:val="22"/>
                          </w:rPr>
                          <w:t>akan</w:t>
                        </w:r>
                        <w:r>
                          <w:rPr>
                            <w:spacing w:val="24"/>
                            <w:sz w:val="22"/>
                          </w:rPr>
                          <w:t> </w:t>
                        </w:r>
                        <w:r>
                          <w:rPr>
                            <w:sz w:val="22"/>
                          </w:rPr>
                          <w:t>dielaborasi</w:t>
                        </w:r>
                        <w:r>
                          <w:rPr>
                            <w:spacing w:val="26"/>
                            <w:sz w:val="22"/>
                          </w:rPr>
                          <w:t> </w:t>
                        </w:r>
                        <w:r>
                          <w:rPr>
                            <w:spacing w:val="-2"/>
                            <w:sz w:val="22"/>
                          </w:rPr>
                          <w:t>lebih</w:t>
                        </w:r>
                      </w:p>
                      <w:p>
                        <w:pPr>
                          <w:spacing w:before="0"/>
                          <w:ind w:left="0" w:right="0" w:firstLine="0"/>
                          <w:jc w:val="left"/>
                          <w:rPr>
                            <w:sz w:val="22"/>
                          </w:rPr>
                        </w:pPr>
                        <w:r>
                          <w:rPr>
                            <w:sz w:val="22"/>
                          </w:rPr>
                          <w:t>lanjut</w:t>
                        </w:r>
                        <w:r>
                          <w:rPr>
                            <w:spacing w:val="-2"/>
                            <w:sz w:val="22"/>
                          </w:rPr>
                          <w:t> </w:t>
                        </w:r>
                        <w:r>
                          <w:rPr>
                            <w:sz w:val="22"/>
                          </w:rPr>
                          <w:t>dalam</w:t>
                        </w:r>
                        <w:r>
                          <w:rPr>
                            <w:spacing w:val="-5"/>
                            <w:sz w:val="22"/>
                          </w:rPr>
                          <w:t> </w:t>
                        </w:r>
                        <w:r>
                          <w:rPr>
                            <w:sz w:val="22"/>
                          </w:rPr>
                          <w:t>bab-bab</w:t>
                        </w:r>
                        <w:r>
                          <w:rPr>
                            <w:spacing w:val="-5"/>
                            <w:sz w:val="22"/>
                          </w:rPr>
                          <w:t> </w:t>
                        </w:r>
                        <w:r>
                          <w:rPr>
                            <w:sz w:val="22"/>
                          </w:rPr>
                          <w:t>strategi</w:t>
                        </w:r>
                        <w:r>
                          <w:rPr>
                            <w:spacing w:val="-1"/>
                            <w:sz w:val="22"/>
                          </w:rPr>
                          <w:t> </w:t>
                        </w:r>
                        <w:r>
                          <w:rPr>
                            <w:spacing w:val="-2"/>
                            <w:sz w:val="22"/>
                          </w:rPr>
                          <w:t>transformasi.</w:t>
                        </w:r>
                      </w:p>
                    </w:txbxContent>
                  </v:textbox>
                  <w10:wrap type="none"/>
                </v:shape>
                <v:shape style="position:absolute;left:852;top:2566;width:6055;height:624" type="#_x0000_t202" id="docshape82" filled="false" stroked="false">
                  <v:textbox inset="0,0,0,0">
                    <w:txbxContent>
                      <w:p>
                        <w:pPr>
                          <w:spacing w:line="244" w:lineRule="exact" w:before="0"/>
                          <w:ind w:left="0" w:right="0" w:firstLine="0"/>
                          <w:jc w:val="left"/>
                          <w:rPr>
                            <w:b/>
                            <w:sz w:val="22"/>
                          </w:rPr>
                        </w:pPr>
                        <w:bookmarkStart w:name="_bookmark9" w:id="12"/>
                        <w:bookmarkEnd w:id="12"/>
                        <w:r>
                          <w:rPr/>
                        </w:r>
                        <w:r>
                          <w:rPr>
                            <w:b/>
                            <w:sz w:val="22"/>
                          </w:rPr>
                          <w:t>E.</w:t>
                        </w:r>
                        <w:r>
                          <w:rPr>
                            <w:b/>
                            <w:spacing w:val="-6"/>
                            <w:sz w:val="22"/>
                          </w:rPr>
                          <w:t> </w:t>
                        </w:r>
                        <w:r>
                          <w:rPr>
                            <w:b/>
                            <w:sz w:val="22"/>
                          </w:rPr>
                          <w:t>Isu</w:t>
                        </w:r>
                        <w:r>
                          <w:rPr>
                            <w:b/>
                            <w:spacing w:val="-3"/>
                            <w:sz w:val="22"/>
                          </w:rPr>
                          <w:t> </w:t>
                        </w:r>
                        <w:r>
                          <w:rPr>
                            <w:b/>
                            <w:sz w:val="22"/>
                          </w:rPr>
                          <w:t>Hangat:</w:t>
                        </w:r>
                        <w:r>
                          <w:rPr>
                            <w:b/>
                            <w:spacing w:val="-3"/>
                            <w:sz w:val="22"/>
                          </w:rPr>
                          <w:t> </w:t>
                        </w:r>
                        <w:r>
                          <w:rPr>
                            <w:b/>
                            <w:sz w:val="22"/>
                          </w:rPr>
                          <w:t>Fenomena</w:t>
                        </w:r>
                        <w:r>
                          <w:rPr>
                            <w:b/>
                            <w:spacing w:val="-6"/>
                            <w:sz w:val="22"/>
                          </w:rPr>
                          <w:t> </w:t>
                        </w:r>
                        <w:r>
                          <w:rPr>
                            <w:b/>
                            <w:sz w:val="22"/>
                          </w:rPr>
                          <w:t>Quiet</w:t>
                        </w:r>
                        <w:r>
                          <w:rPr>
                            <w:b/>
                            <w:spacing w:val="-5"/>
                            <w:sz w:val="22"/>
                          </w:rPr>
                          <w:t> </w:t>
                        </w:r>
                        <w:r>
                          <w:rPr>
                            <w:b/>
                            <w:sz w:val="22"/>
                          </w:rPr>
                          <w:t>Quitting</w:t>
                        </w:r>
                        <w:r>
                          <w:rPr>
                            <w:b/>
                            <w:spacing w:val="-3"/>
                            <w:sz w:val="22"/>
                          </w:rPr>
                          <w:t> </w:t>
                        </w:r>
                        <w:r>
                          <w:rPr>
                            <w:b/>
                            <w:sz w:val="22"/>
                          </w:rPr>
                          <w:t>dan</w:t>
                        </w:r>
                        <w:r>
                          <w:rPr>
                            <w:b/>
                            <w:spacing w:val="-6"/>
                            <w:sz w:val="22"/>
                          </w:rPr>
                          <w:t> </w:t>
                        </w:r>
                        <w:r>
                          <w:rPr>
                            <w:b/>
                            <w:sz w:val="22"/>
                          </w:rPr>
                          <w:t>Kaitannya</w:t>
                        </w:r>
                        <w:r>
                          <w:rPr>
                            <w:b/>
                            <w:spacing w:val="-3"/>
                            <w:sz w:val="22"/>
                          </w:rPr>
                          <w:t> </w:t>
                        </w:r>
                        <w:r>
                          <w:rPr>
                            <w:b/>
                            <w:spacing w:val="-2"/>
                            <w:sz w:val="22"/>
                          </w:rPr>
                          <w:t>dengan</w:t>
                        </w:r>
                      </w:p>
                      <w:p>
                        <w:pPr>
                          <w:spacing w:before="126"/>
                          <w:ind w:left="0" w:right="0" w:firstLine="0"/>
                          <w:jc w:val="left"/>
                          <w:rPr>
                            <w:b/>
                            <w:sz w:val="22"/>
                          </w:rPr>
                        </w:pPr>
                        <w:r>
                          <w:rPr>
                            <w:b/>
                            <w:sz w:val="22"/>
                          </w:rPr>
                          <w:t>Stagnasi</w:t>
                        </w:r>
                        <w:r>
                          <w:rPr>
                            <w:b/>
                            <w:spacing w:val="-3"/>
                            <w:sz w:val="22"/>
                          </w:rPr>
                          <w:t> </w:t>
                        </w:r>
                        <w:r>
                          <w:rPr>
                            <w:b/>
                            <w:sz w:val="22"/>
                          </w:rPr>
                          <w:t>Inovasi</w:t>
                        </w:r>
                        <w:r>
                          <w:rPr>
                            <w:b/>
                            <w:spacing w:val="-2"/>
                            <w:sz w:val="22"/>
                          </w:rPr>
                          <w:t> Organisasi</w:t>
                        </w:r>
                      </w:p>
                    </w:txbxContent>
                  </v:textbox>
                  <w10:wrap type="none"/>
                </v:shape>
                <w10:wrap type="topAndBottom"/>
              </v:group>
            </w:pict>
          </mc:Fallback>
        </mc:AlternateContent>
      </w:r>
      <w:r>
        <w:rPr>
          <w:sz w:val="22"/>
        </w:rPr>
        <w:t>Kesimpulannya, model konvensional runtuh bukan hanya karena teknologi baru, melainkan karena kegagalan organisasi untuk </w:t>
      </w:r>
      <w:r>
        <w:rPr>
          <w:b/>
          <w:sz w:val="22"/>
        </w:rPr>
        <w:t>melepaskan komitmen</w:t>
      </w:r>
      <w:r>
        <w:rPr>
          <w:b/>
          <w:spacing w:val="49"/>
          <w:sz w:val="22"/>
        </w:rPr>
        <w:t> </w:t>
      </w:r>
      <w:r>
        <w:rPr>
          <w:b/>
          <w:sz w:val="22"/>
        </w:rPr>
        <w:t>emosional</w:t>
      </w:r>
      <w:r>
        <w:rPr>
          <w:b/>
          <w:spacing w:val="50"/>
          <w:sz w:val="22"/>
        </w:rPr>
        <w:t> </w:t>
      </w:r>
      <w:r>
        <w:rPr>
          <w:b/>
          <w:sz w:val="22"/>
        </w:rPr>
        <w:t>dan</w:t>
      </w:r>
      <w:r>
        <w:rPr>
          <w:b/>
          <w:spacing w:val="49"/>
          <w:sz w:val="22"/>
        </w:rPr>
        <w:t> </w:t>
      </w:r>
      <w:r>
        <w:rPr>
          <w:b/>
          <w:sz w:val="22"/>
        </w:rPr>
        <w:t>finansial</w:t>
      </w:r>
      <w:r>
        <w:rPr>
          <w:b/>
          <w:spacing w:val="50"/>
          <w:sz w:val="22"/>
        </w:rPr>
        <w:t> </w:t>
      </w:r>
      <w:r>
        <w:rPr>
          <w:b/>
          <w:sz w:val="22"/>
        </w:rPr>
        <w:t>pada</w:t>
      </w:r>
      <w:r>
        <w:rPr>
          <w:b/>
          <w:spacing w:val="50"/>
          <w:sz w:val="22"/>
        </w:rPr>
        <w:t> </w:t>
      </w:r>
      <w:r>
        <w:rPr>
          <w:b/>
          <w:sz w:val="22"/>
        </w:rPr>
        <w:t>kesuksesan</w:t>
      </w:r>
      <w:r>
        <w:rPr>
          <w:b/>
          <w:spacing w:val="49"/>
          <w:sz w:val="22"/>
        </w:rPr>
        <w:t> </w:t>
      </w:r>
      <w:r>
        <w:rPr>
          <w:b/>
          <w:sz w:val="22"/>
        </w:rPr>
        <w:t>masa</w:t>
      </w:r>
      <w:r>
        <w:rPr>
          <w:b/>
          <w:spacing w:val="49"/>
          <w:sz w:val="22"/>
        </w:rPr>
        <w:t> </w:t>
      </w:r>
      <w:r>
        <w:rPr>
          <w:b/>
          <w:sz w:val="22"/>
        </w:rPr>
        <w:t>lalu</w:t>
      </w:r>
      <w:r>
        <w:rPr>
          <w:sz w:val="22"/>
        </w:rPr>
        <w:t>.</w:t>
      </w:r>
      <w:r>
        <w:rPr>
          <w:spacing w:val="50"/>
          <w:sz w:val="22"/>
        </w:rPr>
        <w:t> </w:t>
      </w:r>
      <w:r>
        <w:rPr>
          <w:spacing w:val="-2"/>
          <w:sz w:val="22"/>
        </w:rPr>
        <w:t>Satu-</w:t>
      </w:r>
    </w:p>
    <w:p>
      <w:pPr>
        <w:pStyle w:val="BodyText"/>
        <w:spacing w:line="360" w:lineRule="auto" w:before="1"/>
        <w:ind w:left="144" w:right="418" w:firstLine="720"/>
        <w:jc w:val="both"/>
      </w:pPr>
      <w:r>
        <w:rPr>
          <w:i/>
        </w:rPr>
        <w:t>Quiet quitting</w:t>
      </w:r>
      <w:r>
        <w:rPr>
          <w:i/>
          <w:spacing w:val="-1"/>
        </w:rPr>
        <w:t> </w:t>
      </w:r>
      <w:r>
        <w:rPr/>
        <w:t>bukanlah istilah akademik formal, melainkan fenomena sosial yang viral melalui media sosial—terutama TikTok—pada pertengahan 2022. Secara esensial,</w:t>
      </w:r>
      <w:r>
        <w:rPr>
          <w:spacing w:val="-2"/>
        </w:rPr>
        <w:t> </w:t>
      </w:r>
      <w:r>
        <w:rPr>
          <w:i/>
        </w:rPr>
        <w:t>quiet quitting</w:t>
      </w:r>
      <w:r>
        <w:rPr>
          <w:i/>
          <w:spacing w:val="-1"/>
        </w:rPr>
        <w:t> </w:t>
      </w:r>
      <w:r>
        <w:rPr/>
        <w:t>adalah</w:t>
      </w:r>
      <w:r>
        <w:rPr>
          <w:spacing w:val="-4"/>
        </w:rPr>
        <w:t> </w:t>
      </w:r>
      <w:r>
        <w:rPr>
          <w:b/>
        </w:rPr>
        <w:t>penarikan diri psikologis secara diam-diam</w:t>
      </w:r>
      <w:r>
        <w:rPr/>
        <w:t>: karyawan tidak mengundurkan diri secara fisik, tetapi memutuskan untuk hanya melakukan pekerjaan sesuai deskripsi tugas minimum, menolak lembur tanpa kompensasi, dan berhenti memberikan upaya lebih yang melampaui ekspektasi kontrak (Harter, 2022). Dengan kata lain, mereka "hadir secara fisik, tetapi tidak hadir secara mental dan emosional".</w:t>
      </w:r>
    </w:p>
    <w:p>
      <w:pPr>
        <w:pStyle w:val="BodyText"/>
        <w:spacing w:after="0" w:line="360" w:lineRule="auto"/>
        <w:jc w:val="both"/>
        <w:sectPr>
          <w:footerReference w:type="default" r:id="rId33"/>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13952">
                <wp:simplePos x="0" y="0"/>
                <wp:positionH relativeFrom="page">
                  <wp:posOffset>701344</wp:posOffset>
                </wp:positionH>
                <wp:positionV relativeFrom="paragraph">
                  <wp:posOffset>51291</wp:posOffset>
                </wp:positionV>
                <wp:extent cx="4358640" cy="6350"/>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702528;mso-wrap-distance-left:0;mso-wrap-distance-right:0" id="docshape8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firstLine="720"/>
        <w:jc w:val="both"/>
      </w:pPr>
      <w:r>
        <w:rPr/>
        <w:drawing>
          <wp:anchor distT="0" distB="0" distL="0" distR="0" allowOverlap="1" layoutInCell="1" locked="0" behindDoc="1" simplePos="0" relativeHeight="484141568">
            <wp:simplePos x="0" y="0"/>
            <wp:positionH relativeFrom="page">
              <wp:posOffset>1744345</wp:posOffset>
            </wp:positionH>
            <wp:positionV relativeFrom="paragraph">
              <wp:posOffset>2448661</wp:posOffset>
            </wp:positionV>
            <wp:extent cx="2271395" cy="1380994"/>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5" cstate="print"/>
                    <a:stretch>
                      <a:fillRect/>
                    </a:stretch>
                  </pic:blipFill>
                  <pic:spPr>
                    <a:xfrm>
                      <a:off x="0" y="0"/>
                      <a:ext cx="2271395" cy="1380994"/>
                    </a:xfrm>
                    <a:prstGeom prst="rect">
                      <a:avLst/>
                    </a:prstGeom>
                  </pic:spPr>
                </pic:pic>
              </a:graphicData>
            </a:graphic>
          </wp:anchor>
        </w:drawing>
      </w:r>
      <w:r>
        <w:rPr/>
        <w:t>Fenomena ini adalah manifestasi mutakhir dari</w:t>
      </w:r>
      <w:r>
        <w:rPr>
          <w:spacing w:val="-1"/>
        </w:rPr>
        <w:t> </w:t>
      </w:r>
      <w:r>
        <w:rPr>
          <w:i/>
        </w:rPr>
        <w:t>employee disengagement </w:t>
      </w:r>
      <w:r>
        <w:rPr/>
        <w:t>yang telah lama dipelajari dalam psikologi organisasi. Menggunakan model JD-R, Bakker dan Demerouti (2017) menjelaskan bahwa setiap pekerjaan memiliki tuntutan (</w:t>
      </w:r>
      <w:r>
        <w:rPr>
          <w:i/>
        </w:rPr>
        <w:t>job demands</w:t>
      </w:r>
      <w:r>
        <w:rPr/>
        <w:t>)—seperti beban kerja, tekanan waktu, dan konflik peran—yang jika tidak diimbangi dengan sumber daya (</w:t>
      </w:r>
      <w:r>
        <w:rPr>
          <w:i/>
        </w:rPr>
        <w:t>job resources</w:t>
      </w:r>
      <w:r>
        <w:rPr/>
        <w:t>)—seperti otonomi, umpan balik, dukungan sosial, dan rasa bermakna—akan memicu</w:t>
      </w:r>
      <w:r>
        <w:rPr>
          <w:spacing w:val="-2"/>
        </w:rPr>
        <w:t> </w:t>
      </w:r>
      <w:r>
        <w:rPr>
          <w:i/>
        </w:rPr>
        <w:t>burnout</w:t>
      </w:r>
      <w:r>
        <w:rPr>
          <w:i/>
          <w:spacing w:val="-2"/>
        </w:rPr>
        <w:t> </w:t>
      </w:r>
      <w:r>
        <w:rPr/>
        <w:t>dan</w:t>
      </w:r>
      <w:r>
        <w:rPr>
          <w:spacing w:val="-3"/>
        </w:rPr>
        <w:t> </w:t>
      </w:r>
      <w:r>
        <w:rPr>
          <w:i/>
        </w:rPr>
        <w:t>disengagement</w:t>
      </w:r>
      <w:r>
        <w:rPr/>
        <w:t>. Era kerja hibrida pasca-pandemi telah memperburuk ketidakseimbangan ini: survei Microsoft (2022) terhadap 20.000 pekerja di 11 negara menemukan bahwa</w:t>
      </w:r>
      <w:r>
        <w:rPr>
          <w:spacing w:val="-3"/>
        </w:rPr>
        <w:t> </w:t>
      </w:r>
      <w:r>
        <w:rPr>
          <w:b/>
        </w:rPr>
        <w:t>53% karyawan melaporkan merasa lelah secara berlebihan</w:t>
      </w:r>
      <w:r>
        <w:rPr/>
        <w:t>, sementara 57% merasa bahwa pekerjaan telah menjadi lebih transaksional dan kurang bermakna.</w:t>
      </w:r>
    </w:p>
    <w:p>
      <w:pPr>
        <w:spacing w:line="360" w:lineRule="auto" w:before="0"/>
        <w:ind w:left="425" w:right="137" w:firstLine="720"/>
        <w:jc w:val="both"/>
        <w:rPr>
          <w:sz w:val="22"/>
        </w:rPr>
      </w:pPr>
      <w:r>
        <w:rPr>
          <w:b/>
          <w:sz w:val="22"/>
        </w:rPr>
        <w:t>Tabel </w:t>
      </w:r>
      <w:r>
        <w:rPr>
          <w:sz w:val="22"/>
        </w:rPr>
        <w:t>di bawah ini menyajikan perbandingan data tingkat</w:t>
      </w:r>
      <w:r>
        <w:rPr>
          <w:spacing w:val="-5"/>
          <w:sz w:val="22"/>
        </w:rPr>
        <w:t> </w:t>
      </w:r>
      <w:r>
        <w:rPr>
          <w:i/>
          <w:sz w:val="22"/>
        </w:rPr>
        <w:t>employee engagement</w:t>
      </w:r>
      <w:r>
        <w:rPr>
          <w:i/>
          <w:spacing w:val="-1"/>
          <w:sz w:val="22"/>
        </w:rPr>
        <w:t> </w:t>
      </w:r>
      <w:r>
        <w:rPr>
          <w:sz w:val="22"/>
        </w:rPr>
        <w:t>global sebagai indikator proksi seberapa besar potensi </w:t>
      </w:r>
      <w:r>
        <w:rPr>
          <w:i/>
          <w:sz w:val="22"/>
        </w:rPr>
        <w:t>quiet quitting </w:t>
      </w:r>
      <w:r>
        <w:rPr>
          <w:sz w:val="22"/>
        </w:rPr>
        <w:t>di berbagai kawasan.</w:t>
      </w:r>
    </w:p>
    <w:p>
      <w:pPr>
        <w:spacing w:before="0"/>
        <w:ind w:left="561" w:right="283" w:firstLine="0"/>
        <w:jc w:val="center"/>
        <w:rPr>
          <w:sz w:val="18"/>
        </w:rPr>
      </w:pPr>
      <w:bookmarkStart w:name="_bookmark10" w:id="13"/>
      <w:bookmarkEnd w:id="13"/>
      <w:r>
        <w:rPr/>
      </w:r>
      <w:r>
        <w:rPr>
          <w:sz w:val="18"/>
        </w:rPr>
        <w:t>Tabel</w:t>
      </w:r>
      <w:r>
        <w:rPr>
          <w:spacing w:val="-4"/>
          <w:sz w:val="18"/>
        </w:rPr>
        <w:t> </w:t>
      </w:r>
      <w:r>
        <w:rPr>
          <w:sz w:val="18"/>
        </w:rPr>
        <w:t>1</w:t>
      </w:r>
      <w:r>
        <w:rPr>
          <w:spacing w:val="-6"/>
          <w:sz w:val="18"/>
        </w:rPr>
        <w:t> </w:t>
      </w:r>
      <w:r>
        <w:rPr>
          <w:sz w:val="18"/>
        </w:rPr>
        <w:t>Persentase</w:t>
      </w:r>
      <w:r>
        <w:rPr>
          <w:spacing w:val="-6"/>
          <w:sz w:val="18"/>
        </w:rPr>
        <w:t> </w:t>
      </w:r>
      <w:r>
        <w:rPr>
          <w:sz w:val="18"/>
        </w:rPr>
        <w:t>Karyawan</w:t>
      </w:r>
      <w:r>
        <w:rPr>
          <w:spacing w:val="-4"/>
          <w:sz w:val="18"/>
        </w:rPr>
        <w:t> </w:t>
      </w:r>
      <w:r>
        <w:rPr>
          <w:sz w:val="18"/>
        </w:rPr>
        <w:t>yang</w:t>
      </w:r>
      <w:r>
        <w:rPr>
          <w:spacing w:val="-4"/>
          <w:sz w:val="18"/>
        </w:rPr>
        <w:t> </w:t>
      </w:r>
      <w:r>
        <w:rPr>
          <w:sz w:val="18"/>
        </w:rPr>
        <w:t>Merasa</w:t>
      </w:r>
      <w:r>
        <w:rPr>
          <w:spacing w:val="-6"/>
          <w:sz w:val="18"/>
        </w:rPr>
        <w:t> </w:t>
      </w:r>
      <w:r>
        <w:rPr>
          <w:sz w:val="18"/>
        </w:rPr>
        <w:t>"Engaged"</w:t>
      </w:r>
      <w:r>
        <w:rPr>
          <w:spacing w:val="-4"/>
          <w:sz w:val="18"/>
        </w:rPr>
        <w:t> </w:t>
      </w:r>
      <w:r>
        <w:rPr>
          <w:sz w:val="18"/>
        </w:rPr>
        <w:t>di</w:t>
      </w:r>
      <w:r>
        <w:rPr>
          <w:spacing w:val="-5"/>
          <w:sz w:val="18"/>
        </w:rPr>
        <w:t> </w:t>
      </w:r>
      <w:r>
        <w:rPr>
          <w:sz w:val="18"/>
        </w:rPr>
        <w:t>Tempat</w:t>
      </w:r>
      <w:r>
        <w:rPr>
          <w:spacing w:val="-5"/>
          <w:sz w:val="18"/>
        </w:rPr>
        <w:t> </w:t>
      </w:r>
      <w:r>
        <w:rPr>
          <w:sz w:val="18"/>
        </w:rPr>
        <w:t>Kerja</w:t>
      </w:r>
      <w:r>
        <w:rPr>
          <w:spacing w:val="-5"/>
          <w:sz w:val="18"/>
        </w:rPr>
        <w:t> </w:t>
      </w:r>
      <w:r>
        <w:rPr>
          <w:sz w:val="18"/>
        </w:rPr>
        <w:t>Berdasarkan Kawasan, 2022-2023</w:t>
      </w: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3"/>
        <w:gridCol w:w="1945"/>
        <w:gridCol w:w="1948"/>
        <w:gridCol w:w="1439"/>
      </w:tblGrid>
      <w:tr>
        <w:trPr>
          <w:trHeight w:val="527" w:hRule="atLeast"/>
        </w:trPr>
        <w:tc>
          <w:tcPr>
            <w:tcW w:w="1693" w:type="dxa"/>
          </w:tcPr>
          <w:p>
            <w:pPr>
              <w:pStyle w:val="TableParagraph"/>
              <w:rPr>
                <w:b/>
                <w:sz w:val="20"/>
              </w:rPr>
            </w:pPr>
            <w:r>
              <w:rPr>
                <w:b/>
                <w:color w:val="0E1115"/>
                <w:spacing w:val="-2"/>
                <w:sz w:val="20"/>
              </w:rPr>
              <w:t>Kawasan</w:t>
            </w:r>
          </w:p>
        </w:tc>
        <w:tc>
          <w:tcPr>
            <w:tcW w:w="1945" w:type="dxa"/>
          </w:tcPr>
          <w:p>
            <w:pPr>
              <w:pStyle w:val="TableParagraph"/>
              <w:rPr>
                <w:b/>
                <w:sz w:val="20"/>
              </w:rPr>
            </w:pPr>
            <w:r>
              <w:rPr>
                <w:b/>
                <w:color w:val="0E1115"/>
                <w:spacing w:val="-2"/>
                <w:sz w:val="20"/>
              </w:rPr>
              <w:t>Persentase</w:t>
            </w:r>
          </w:p>
          <w:p>
            <w:pPr>
              <w:pStyle w:val="TableParagraph"/>
              <w:spacing w:before="34"/>
              <w:rPr>
                <w:b/>
                <w:sz w:val="20"/>
              </w:rPr>
            </w:pPr>
            <w:r>
              <w:rPr>
                <w:b/>
                <w:color w:val="0E1115"/>
                <w:sz w:val="20"/>
              </w:rPr>
              <w:t>"Engaged"</w:t>
            </w:r>
            <w:r>
              <w:rPr>
                <w:b/>
                <w:color w:val="0E1115"/>
                <w:spacing w:val="-10"/>
                <w:sz w:val="20"/>
              </w:rPr>
              <w:t> </w:t>
            </w:r>
            <w:r>
              <w:rPr>
                <w:b/>
                <w:color w:val="0E1115"/>
                <w:spacing w:val="-2"/>
                <w:sz w:val="20"/>
              </w:rPr>
              <w:t>(2022)</w:t>
            </w:r>
          </w:p>
        </w:tc>
        <w:tc>
          <w:tcPr>
            <w:tcW w:w="1948" w:type="dxa"/>
          </w:tcPr>
          <w:p>
            <w:pPr>
              <w:pStyle w:val="TableParagraph"/>
              <w:ind w:left="109"/>
              <w:rPr>
                <w:b/>
                <w:sz w:val="20"/>
              </w:rPr>
            </w:pPr>
            <w:r>
              <w:rPr>
                <w:b/>
                <w:color w:val="0E1115"/>
                <w:spacing w:val="-2"/>
                <w:sz w:val="20"/>
              </w:rPr>
              <w:t>Persentase</w:t>
            </w:r>
          </w:p>
          <w:p>
            <w:pPr>
              <w:pStyle w:val="TableParagraph"/>
              <w:spacing w:before="34"/>
              <w:ind w:left="109"/>
              <w:rPr>
                <w:b/>
                <w:sz w:val="20"/>
              </w:rPr>
            </w:pPr>
            <w:r>
              <w:rPr>
                <w:b/>
                <w:color w:val="0E1115"/>
                <w:sz w:val="20"/>
              </w:rPr>
              <w:t>"Engaged"</w:t>
            </w:r>
            <w:r>
              <w:rPr>
                <w:b/>
                <w:color w:val="0E1115"/>
                <w:spacing w:val="-10"/>
                <w:sz w:val="20"/>
              </w:rPr>
              <w:t> </w:t>
            </w:r>
            <w:r>
              <w:rPr>
                <w:b/>
                <w:color w:val="0E1115"/>
                <w:spacing w:val="-2"/>
                <w:sz w:val="20"/>
              </w:rPr>
              <w:t>(2023)</w:t>
            </w:r>
          </w:p>
        </w:tc>
        <w:tc>
          <w:tcPr>
            <w:tcW w:w="1439" w:type="dxa"/>
          </w:tcPr>
          <w:p>
            <w:pPr>
              <w:pStyle w:val="TableParagraph"/>
              <w:ind w:left="105"/>
              <w:rPr>
                <w:b/>
                <w:sz w:val="20"/>
              </w:rPr>
            </w:pPr>
            <w:r>
              <w:rPr>
                <w:b/>
                <w:color w:val="0E1115"/>
                <w:spacing w:val="-2"/>
                <w:sz w:val="20"/>
              </w:rPr>
              <w:t>Perubahan</w:t>
            </w:r>
          </w:p>
          <w:p>
            <w:pPr>
              <w:pStyle w:val="TableParagraph"/>
              <w:spacing w:before="34"/>
              <w:ind w:left="105"/>
              <w:rPr>
                <w:b/>
                <w:sz w:val="20"/>
              </w:rPr>
            </w:pPr>
            <w:r>
              <w:rPr>
                <w:b/>
                <w:color w:val="0E1115"/>
                <w:spacing w:val="-2"/>
                <w:sz w:val="20"/>
              </w:rPr>
              <w:t>(poin)</w:t>
            </w:r>
          </w:p>
        </w:tc>
      </w:tr>
      <w:tr>
        <w:trPr>
          <w:trHeight w:val="530" w:hRule="atLeast"/>
        </w:trPr>
        <w:tc>
          <w:tcPr>
            <w:tcW w:w="1693" w:type="dxa"/>
          </w:tcPr>
          <w:p>
            <w:pPr>
              <w:pStyle w:val="TableParagraph"/>
              <w:spacing w:before="2"/>
              <w:rPr>
                <w:sz w:val="20"/>
              </w:rPr>
            </w:pPr>
            <w:r>
              <w:rPr>
                <w:color w:val="0E1115"/>
                <w:sz w:val="20"/>
              </w:rPr>
              <w:t>Amerika</w:t>
            </w:r>
            <w:r>
              <w:rPr>
                <w:color w:val="0E1115"/>
                <w:spacing w:val="-5"/>
                <w:sz w:val="20"/>
              </w:rPr>
              <w:t> </w:t>
            </w:r>
            <w:r>
              <w:rPr>
                <w:color w:val="0E1115"/>
                <w:spacing w:val="-2"/>
                <w:sz w:val="20"/>
              </w:rPr>
              <w:t>Serikat</w:t>
            </w:r>
          </w:p>
          <w:p>
            <w:pPr>
              <w:pStyle w:val="TableParagraph"/>
              <w:spacing w:before="34"/>
              <w:rPr>
                <w:sz w:val="20"/>
              </w:rPr>
            </w:pPr>
            <w:r>
              <w:rPr>
                <w:color w:val="0E1115"/>
                <w:sz w:val="20"/>
              </w:rPr>
              <w:t>&amp;</w:t>
            </w:r>
            <w:r>
              <w:rPr>
                <w:color w:val="0E1115"/>
                <w:spacing w:val="-1"/>
                <w:sz w:val="20"/>
              </w:rPr>
              <w:t> </w:t>
            </w:r>
            <w:r>
              <w:rPr>
                <w:color w:val="0E1115"/>
                <w:spacing w:val="-2"/>
                <w:sz w:val="20"/>
              </w:rPr>
              <w:t>Kanada</w:t>
            </w:r>
          </w:p>
        </w:tc>
        <w:tc>
          <w:tcPr>
            <w:tcW w:w="1945" w:type="dxa"/>
          </w:tcPr>
          <w:p>
            <w:pPr>
              <w:pStyle w:val="TableParagraph"/>
              <w:spacing w:before="2"/>
              <w:ind w:left="6"/>
              <w:jc w:val="center"/>
              <w:rPr>
                <w:sz w:val="20"/>
              </w:rPr>
            </w:pPr>
            <w:r>
              <w:rPr>
                <w:color w:val="0E1115"/>
                <w:spacing w:val="-5"/>
                <w:sz w:val="20"/>
              </w:rPr>
              <w:t>33%</w:t>
            </w:r>
          </w:p>
        </w:tc>
        <w:tc>
          <w:tcPr>
            <w:tcW w:w="1948" w:type="dxa"/>
          </w:tcPr>
          <w:p>
            <w:pPr>
              <w:pStyle w:val="TableParagraph"/>
              <w:spacing w:before="2"/>
              <w:ind w:left="7"/>
              <w:jc w:val="center"/>
              <w:rPr>
                <w:sz w:val="20"/>
              </w:rPr>
            </w:pPr>
            <w:r>
              <w:rPr>
                <w:color w:val="0E1115"/>
                <w:spacing w:val="-5"/>
                <w:sz w:val="20"/>
              </w:rPr>
              <w:t>34%</w:t>
            </w:r>
          </w:p>
        </w:tc>
        <w:tc>
          <w:tcPr>
            <w:tcW w:w="1439" w:type="dxa"/>
          </w:tcPr>
          <w:p>
            <w:pPr>
              <w:pStyle w:val="TableParagraph"/>
              <w:spacing w:before="2"/>
              <w:ind w:left="4"/>
              <w:jc w:val="center"/>
              <w:rPr>
                <w:sz w:val="20"/>
              </w:rPr>
            </w:pPr>
            <w:r>
              <w:rPr>
                <w:color w:val="0E1115"/>
                <w:spacing w:val="-5"/>
                <w:sz w:val="20"/>
              </w:rPr>
              <w:t>+1</w:t>
            </w:r>
          </w:p>
        </w:tc>
      </w:tr>
      <w:tr>
        <w:trPr>
          <w:trHeight w:val="264" w:hRule="atLeast"/>
        </w:trPr>
        <w:tc>
          <w:tcPr>
            <w:tcW w:w="1693" w:type="dxa"/>
          </w:tcPr>
          <w:p>
            <w:pPr>
              <w:pStyle w:val="TableParagraph"/>
              <w:spacing w:before="1"/>
              <w:rPr>
                <w:sz w:val="20"/>
              </w:rPr>
            </w:pPr>
            <w:r>
              <w:rPr>
                <w:color w:val="0E1115"/>
                <w:spacing w:val="-2"/>
                <w:sz w:val="20"/>
              </w:rPr>
              <w:t>Eropa</w:t>
            </w:r>
          </w:p>
        </w:tc>
        <w:tc>
          <w:tcPr>
            <w:tcW w:w="1945" w:type="dxa"/>
          </w:tcPr>
          <w:p>
            <w:pPr>
              <w:pStyle w:val="TableParagraph"/>
              <w:spacing w:before="1"/>
              <w:ind w:left="6"/>
              <w:jc w:val="center"/>
              <w:rPr>
                <w:sz w:val="20"/>
              </w:rPr>
            </w:pPr>
            <w:r>
              <w:rPr>
                <w:color w:val="0E1115"/>
                <w:spacing w:val="-5"/>
                <w:sz w:val="20"/>
              </w:rPr>
              <w:t>13%</w:t>
            </w:r>
          </w:p>
        </w:tc>
        <w:tc>
          <w:tcPr>
            <w:tcW w:w="1948" w:type="dxa"/>
          </w:tcPr>
          <w:p>
            <w:pPr>
              <w:pStyle w:val="TableParagraph"/>
              <w:spacing w:before="1"/>
              <w:ind w:left="7"/>
              <w:jc w:val="center"/>
              <w:rPr>
                <w:sz w:val="20"/>
              </w:rPr>
            </w:pPr>
            <w:r>
              <w:rPr>
                <w:color w:val="0E1115"/>
                <w:spacing w:val="-5"/>
                <w:sz w:val="20"/>
              </w:rPr>
              <w:t>15%</w:t>
            </w:r>
          </w:p>
        </w:tc>
        <w:tc>
          <w:tcPr>
            <w:tcW w:w="1439" w:type="dxa"/>
          </w:tcPr>
          <w:p>
            <w:pPr>
              <w:pStyle w:val="TableParagraph"/>
              <w:spacing w:before="1"/>
              <w:ind w:left="4"/>
              <w:jc w:val="center"/>
              <w:rPr>
                <w:sz w:val="20"/>
              </w:rPr>
            </w:pPr>
            <w:r>
              <w:rPr>
                <w:color w:val="0E1115"/>
                <w:spacing w:val="-5"/>
                <w:sz w:val="20"/>
              </w:rPr>
              <w:t>+2</w:t>
            </w:r>
          </w:p>
        </w:tc>
      </w:tr>
      <w:tr>
        <w:trPr>
          <w:trHeight w:val="266" w:hRule="atLeast"/>
        </w:trPr>
        <w:tc>
          <w:tcPr>
            <w:tcW w:w="1693" w:type="dxa"/>
          </w:tcPr>
          <w:p>
            <w:pPr>
              <w:pStyle w:val="TableParagraph"/>
              <w:spacing w:before="2"/>
              <w:rPr>
                <w:sz w:val="20"/>
              </w:rPr>
            </w:pPr>
            <w:r>
              <w:rPr>
                <w:color w:val="0E1115"/>
                <w:sz w:val="20"/>
              </w:rPr>
              <w:t>Asia</w:t>
            </w:r>
            <w:r>
              <w:rPr>
                <w:color w:val="0E1115"/>
                <w:spacing w:val="-5"/>
                <w:sz w:val="20"/>
              </w:rPr>
              <w:t> </w:t>
            </w:r>
            <w:r>
              <w:rPr>
                <w:color w:val="0E1115"/>
                <w:spacing w:val="-2"/>
                <w:sz w:val="20"/>
              </w:rPr>
              <w:t>Tenggara</w:t>
            </w:r>
          </w:p>
        </w:tc>
        <w:tc>
          <w:tcPr>
            <w:tcW w:w="1945" w:type="dxa"/>
          </w:tcPr>
          <w:p>
            <w:pPr>
              <w:pStyle w:val="TableParagraph"/>
              <w:spacing w:before="2"/>
              <w:ind w:left="6"/>
              <w:jc w:val="center"/>
              <w:rPr>
                <w:sz w:val="20"/>
              </w:rPr>
            </w:pPr>
            <w:r>
              <w:rPr>
                <w:color w:val="0E1115"/>
                <w:spacing w:val="-5"/>
                <w:sz w:val="20"/>
              </w:rPr>
              <w:t>15%</w:t>
            </w:r>
          </w:p>
        </w:tc>
        <w:tc>
          <w:tcPr>
            <w:tcW w:w="1948" w:type="dxa"/>
          </w:tcPr>
          <w:p>
            <w:pPr>
              <w:pStyle w:val="TableParagraph"/>
              <w:spacing w:before="2"/>
              <w:ind w:left="7"/>
              <w:jc w:val="center"/>
              <w:rPr>
                <w:sz w:val="20"/>
              </w:rPr>
            </w:pPr>
            <w:r>
              <w:rPr>
                <w:color w:val="0E1115"/>
                <w:spacing w:val="-5"/>
                <w:sz w:val="20"/>
              </w:rPr>
              <w:t>14%</w:t>
            </w:r>
          </w:p>
        </w:tc>
        <w:tc>
          <w:tcPr>
            <w:tcW w:w="1439" w:type="dxa"/>
          </w:tcPr>
          <w:p>
            <w:pPr>
              <w:pStyle w:val="TableParagraph"/>
              <w:spacing w:before="2"/>
              <w:ind w:left="6"/>
              <w:jc w:val="center"/>
              <w:rPr>
                <w:sz w:val="20"/>
              </w:rPr>
            </w:pPr>
            <w:r>
              <w:rPr>
                <w:color w:val="0E1115"/>
                <w:sz w:val="20"/>
              </w:rPr>
              <w:t>–</w:t>
            </w:r>
            <w:r>
              <w:rPr>
                <w:color w:val="0E1115"/>
                <w:spacing w:val="-10"/>
                <w:sz w:val="20"/>
              </w:rPr>
              <w:t>1</w:t>
            </w:r>
          </w:p>
        </w:tc>
      </w:tr>
      <w:tr>
        <w:trPr>
          <w:trHeight w:val="263" w:hRule="atLeast"/>
        </w:trPr>
        <w:tc>
          <w:tcPr>
            <w:tcW w:w="1693" w:type="dxa"/>
          </w:tcPr>
          <w:p>
            <w:pPr>
              <w:pStyle w:val="TableParagraph"/>
              <w:rPr>
                <w:sz w:val="20"/>
              </w:rPr>
            </w:pPr>
            <w:r>
              <w:rPr>
                <w:color w:val="0E1115"/>
                <w:sz w:val="20"/>
              </w:rPr>
              <w:t>Asia</w:t>
            </w:r>
            <w:r>
              <w:rPr>
                <w:color w:val="0E1115"/>
                <w:spacing w:val="-5"/>
                <w:sz w:val="20"/>
              </w:rPr>
              <w:t> </w:t>
            </w:r>
            <w:r>
              <w:rPr>
                <w:color w:val="0E1115"/>
                <w:spacing w:val="-2"/>
                <w:sz w:val="20"/>
              </w:rPr>
              <w:t>Selatan</w:t>
            </w:r>
          </w:p>
        </w:tc>
        <w:tc>
          <w:tcPr>
            <w:tcW w:w="1945" w:type="dxa"/>
          </w:tcPr>
          <w:p>
            <w:pPr>
              <w:pStyle w:val="TableParagraph"/>
              <w:ind w:left="6"/>
              <w:jc w:val="center"/>
              <w:rPr>
                <w:sz w:val="20"/>
              </w:rPr>
            </w:pPr>
            <w:r>
              <w:rPr>
                <w:color w:val="0E1115"/>
                <w:spacing w:val="-5"/>
                <w:sz w:val="20"/>
              </w:rPr>
              <w:t>27%</w:t>
            </w:r>
          </w:p>
        </w:tc>
        <w:tc>
          <w:tcPr>
            <w:tcW w:w="1948" w:type="dxa"/>
          </w:tcPr>
          <w:p>
            <w:pPr>
              <w:pStyle w:val="TableParagraph"/>
              <w:ind w:left="7"/>
              <w:jc w:val="center"/>
              <w:rPr>
                <w:sz w:val="20"/>
              </w:rPr>
            </w:pPr>
            <w:r>
              <w:rPr>
                <w:color w:val="0E1115"/>
                <w:spacing w:val="-5"/>
                <w:sz w:val="20"/>
              </w:rPr>
              <w:t>30%</w:t>
            </w:r>
          </w:p>
        </w:tc>
        <w:tc>
          <w:tcPr>
            <w:tcW w:w="1439" w:type="dxa"/>
          </w:tcPr>
          <w:p>
            <w:pPr>
              <w:pStyle w:val="TableParagraph"/>
              <w:ind w:left="4"/>
              <w:jc w:val="center"/>
              <w:rPr>
                <w:sz w:val="20"/>
              </w:rPr>
            </w:pPr>
            <w:r>
              <w:rPr>
                <w:color w:val="0E1115"/>
                <w:spacing w:val="-5"/>
                <w:sz w:val="20"/>
              </w:rPr>
              <w:t>+3</w:t>
            </w:r>
          </w:p>
        </w:tc>
      </w:tr>
      <w:tr>
        <w:trPr>
          <w:trHeight w:val="530" w:hRule="atLeast"/>
        </w:trPr>
        <w:tc>
          <w:tcPr>
            <w:tcW w:w="1693" w:type="dxa"/>
          </w:tcPr>
          <w:p>
            <w:pPr>
              <w:pStyle w:val="TableParagraph"/>
              <w:rPr>
                <w:sz w:val="20"/>
              </w:rPr>
            </w:pPr>
            <w:r>
              <w:rPr>
                <w:color w:val="0E1115"/>
                <w:sz w:val="20"/>
              </w:rPr>
              <w:t>Amerika</w:t>
            </w:r>
            <w:r>
              <w:rPr>
                <w:color w:val="0E1115"/>
                <w:spacing w:val="-5"/>
                <w:sz w:val="20"/>
              </w:rPr>
              <w:t> </w:t>
            </w:r>
            <w:r>
              <w:rPr>
                <w:color w:val="0E1115"/>
                <w:sz w:val="20"/>
              </w:rPr>
              <w:t>Latin</w:t>
            </w:r>
            <w:r>
              <w:rPr>
                <w:color w:val="0E1115"/>
                <w:spacing w:val="-4"/>
                <w:sz w:val="20"/>
              </w:rPr>
              <w:t> </w:t>
            </w:r>
            <w:r>
              <w:rPr>
                <w:color w:val="0E1115"/>
                <w:spacing w:val="-10"/>
                <w:sz w:val="20"/>
              </w:rPr>
              <w:t>&amp;</w:t>
            </w:r>
          </w:p>
          <w:p>
            <w:pPr>
              <w:pStyle w:val="TableParagraph"/>
              <w:spacing w:before="36"/>
              <w:rPr>
                <w:sz w:val="20"/>
              </w:rPr>
            </w:pPr>
            <w:r>
              <w:rPr>
                <w:color w:val="0E1115"/>
                <w:spacing w:val="-2"/>
                <w:sz w:val="20"/>
              </w:rPr>
              <w:t>Karibia</w:t>
            </w:r>
          </w:p>
        </w:tc>
        <w:tc>
          <w:tcPr>
            <w:tcW w:w="1945" w:type="dxa"/>
          </w:tcPr>
          <w:p>
            <w:pPr>
              <w:pStyle w:val="TableParagraph"/>
              <w:ind w:left="6"/>
              <w:jc w:val="center"/>
              <w:rPr>
                <w:sz w:val="20"/>
              </w:rPr>
            </w:pPr>
            <w:r>
              <w:rPr>
                <w:color w:val="0E1115"/>
                <w:spacing w:val="-5"/>
                <w:sz w:val="20"/>
              </w:rPr>
              <w:t>29%</w:t>
            </w:r>
          </w:p>
        </w:tc>
        <w:tc>
          <w:tcPr>
            <w:tcW w:w="1948" w:type="dxa"/>
          </w:tcPr>
          <w:p>
            <w:pPr>
              <w:pStyle w:val="TableParagraph"/>
              <w:ind w:left="7"/>
              <w:jc w:val="center"/>
              <w:rPr>
                <w:sz w:val="20"/>
              </w:rPr>
            </w:pPr>
            <w:r>
              <w:rPr>
                <w:color w:val="0E1115"/>
                <w:spacing w:val="-5"/>
                <w:sz w:val="20"/>
              </w:rPr>
              <w:t>31%</w:t>
            </w:r>
          </w:p>
        </w:tc>
        <w:tc>
          <w:tcPr>
            <w:tcW w:w="1439" w:type="dxa"/>
          </w:tcPr>
          <w:p>
            <w:pPr>
              <w:pStyle w:val="TableParagraph"/>
              <w:ind w:left="4"/>
              <w:jc w:val="center"/>
              <w:rPr>
                <w:sz w:val="20"/>
              </w:rPr>
            </w:pPr>
            <w:r>
              <w:rPr>
                <w:color w:val="0E1115"/>
                <w:spacing w:val="-5"/>
                <w:sz w:val="20"/>
              </w:rPr>
              <w:t>+2</w:t>
            </w:r>
          </w:p>
        </w:tc>
      </w:tr>
      <w:tr>
        <w:trPr>
          <w:trHeight w:val="263" w:hRule="atLeast"/>
        </w:trPr>
        <w:tc>
          <w:tcPr>
            <w:tcW w:w="1693" w:type="dxa"/>
          </w:tcPr>
          <w:p>
            <w:pPr>
              <w:pStyle w:val="TableParagraph"/>
              <w:ind w:left="115"/>
              <w:rPr>
                <w:b/>
                <w:sz w:val="20"/>
              </w:rPr>
            </w:pPr>
            <w:r>
              <w:rPr>
                <w:b/>
                <w:color w:val="0E1115"/>
                <w:sz w:val="20"/>
              </w:rPr>
              <w:t>Rata-rata</w:t>
            </w:r>
            <w:r>
              <w:rPr>
                <w:b/>
                <w:color w:val="0E1115"/>
                <w:spacing w:val="-7"/>
                <w:sz w:val="20"/>
              </w:rPr>
              <w:t> </w:t>
            </w:r>
            <w:r>
              <w:rPr>
                <w:b/>
                <w:color w:val="0E1115"/>
                <w:spacing w:val="-2"/>
                <w:sz w:val="20"/>
              </w:rPr>
              <w:t>Global</w:t>
            </w:r>
          </w:p>
        </w:tc>
        <w:tc>
          <w:tcPr>
            <w:tcW w:w="1945" w:type="dxa"/>
          </w:tcPr>
          <w:p>
            <w:pPr>
              <w:pStyle w:val="TableParagraph"/>
              <w:ind w:left="6"/>
              <w:jc w:val="center"/>
              <w:rPr>
                <w:b/>
                <w:sz w:val="20"/>
              </w:rPr>
            </w:pPr>
            <w:r>
              <w:rPr>
                <w:b/>
                <w:color w:val="0E1115"/>
                <w:spacing w:val="-5"/>
                <w:sz w:val="20"/>
              </w:rPr>
              <w:t>21%</w:t>
            </w:r>
          </w:p>
        </w:tc>
        <w:tc>
          <w:tcPr>
            <w:tcW w:w="1948" w:type="dxa"/>
          </w:tcPr>
          <w:p>
            <w:pPr>
              <w:pStyle w:val="TableParagraph"/>
              <w:ind w:left="7"/>
              <w:jc w:val="center"/>
              <w:rPr>
                <w:b/>
                <w:sz w:val="20"/>
              </w:rPr>
            </w:pPr>
            <w:r>
              <w:rPr>
                <w:b/>
                <w:color w:val="0E1115"/>
                <w:spacing w:val="-5"/>
                <w:sz w:val="20"/>
              </w:rPr>
              <w:t>23%</w:t>
            </w:r>
          </w:p>
        </w:tc>
        <w:tc>
          <w:tcPr>
            <w:tcW w:w="1439" w:type="dxa"/>
          </w:tcPr>
          <w:p>
            <w:pPr>
              <w:pStyle w:val="TableParagraph"/>
              <w:ind w:left="4"/>
              <w:jc w:val="center"/>
              <w:rPr>
                <w:sz w:val="20"/>
              </w:rPr>
            </w:pPr>
            <w:r>
              <w:rPr>
                <w:color w:val="0E1115"/>
                <w:spacing w:val="-5"/>
                <w:sz w:val="20"/>
              </w:rPr>
              <w:t>+2</w:t>
            </w:r>
          </w:p>
        </w:tc>
      </w:tr>
    </w:tbl>
    <w:p>
      <w:pPr>
        <w:spacing w:before="1"/>
        <w:ind w:left="564" w:right="283" w:firstLine="0"/>
        <w:jc w:val="center"/>
        <w:rPr>
          <w:sz w:val="18"/>
        </w:rPr>
      </w:pPr>
      <w:r>
        <w:rPr>
          <w:i/>
          <w:sz w:val="18"/>
        </w:rPr>
        <w:t>Sumber:</w:t>
      </w:r>
      <w:r>
        <w:rPr>
          <w:i/>
          <w:spacing w:val="-2"/>
          <w:sz w:val="18"/>
        </w:rPr>
        <w:t> </w:t>
      </w:r>
      <w:r>
        <w:rPr>
          <w:i/>
          <w:sz w:val="18"/>
        </w:rPr>
        <w:t>Diadaptasi</w:t>
      </w:r>
      <w:r>
        <w:rPr>
          <w:i/>
          <w:spacing w:val="-2"/>
          <w:sz w:val="18"/>
        </w:rPr>
        <w:t> </w:t>
      </w:r>
      <w:r>
        <w:rPr>
          <w:i/>
          <w:sz w:val="18"/>
        </w:rPr>
        <w:t>dari</w:t>
      </w:r>
      <w:r>
        <w:rPr>
          <w:i/>
          <w:spacing w:val="-1"/>
          <w:sz w:val="18"/>
        </w:rPr>
        <w:t> </w:t>
      </w:r>
      <w:r>
        <w:rPr>
          <w:i/>
          <w:sz w:val="18"/>
        </w:rPr>
        <w:t>Gallup</w:t>
      </w:r>
      <w:r>
        <w:rPr>
          <w:i/>
          <w:spacing w:val="-1"/>
          <w:sz w:val="18"/>
        </w:rPr>
        <w:t> </w:t>
      </w:r>
      <w:r>
        <w:rPr>
          <w:i/>
          <w:sz w:val="18"/>
        </w:rPr>
        <w:t>(2023), </w:t>
      </w:r>
      <w:r>
        <w:rPr>
          <w:sz w:val="18"/>
        </w:rPr>
        <w:t>State</w:t>
      </w:r>
      <w:r>
        <w:rPr>
          <w:spacing w:val="-3"/>
          <w:sz w:val="18"/>
        </w:rPr>
        <w:t> </w:t>
      </w:r>
      <w:r>
        <w:rPr>
          <w:sz w:val="18"/>
        </w:rPr>
        <w:t>of</w:t>
      </w:r>
      <w:r>
        <w:rPr>
          <w:spacing w:val="-3"/>
          <w:sz w:val="18"/>
        </w:rPr>
        <w:t> </w:t>
      </w:r>
      <w:r>
        <w:rPr>
          <w:sz w:val="18"/>
        </w:rPr>
        <w:t>the</w:t>
      </w:r>
      <w:r>
        <w:rPr>
          <w:spacing w:val="-3"/>
          <w:sz w:val="18"/>
        </w:rPr>
        <w:t> </w:t>
      </w:r>
      <w:r>
        <w:rPr>
          <w:sz w:val="18"/>
        </w:rPr>
        <w:t>Global</w:t>
      </w:r>
      <w:r>
        <w:rPr>
          <w:spacing w:val="-1"/>
          <w:sz w:val="18"/>
        </w:rPr>
        <w:t> </w:t>
      </w:r>
      <w:r>
        <w:rPr>
          <w:sz w:val="18"/>
        </w:rPr>
        <w:t>Workplace</w:t>
      </w:r>
      <w:r>
        <w:rPr>
          <w:spacing w:val="-2"/>
          <w:sz w:val="18"/>
        </w:rPr>
        <w:t> Report.</w:t>
      </w:r>
    </w:p>
    <w:p>
      <w:pPr>
        <w:pStyle w:val="BodyText"/>
        <w:spacing w:before="33"/>
        <w:rPr>
          <w:sz w:val="18"/>
        </w:rPr>
      </w:pPr>
    </w:p>
    <w:p>
      <w:pPr>
        <w:pStyle w:val="BodyText"/>
        <w:spacing w:line="362" w:lineRule="auto"/>
        <w:ind w:left="425" w:right="137" w:firstLine="720"/>
        <w:jc w:val="both"/>
      </w:pPr>
      <w:r>
        <w:rPr/>
        <w:t>Data ini menunjukkan bahwa secara global, hanya sekitar </w:t>
      </w:r>
      <w:r>
        <w:rPr>
          <w:b/>
        </w:rPr>
        <w:t>23% karyawan</w:t>
      </w:r>
      <w:r>
        <w:rPr>
          <w:b/>
          <w:spacing w:val="-5"/>
        </w:rPr>
        <w:t> </w:t>
      </w:r>
      <w:r>
        <w:rPr/>
        <w:t>yang</w:t>
      </w:r>
      <w:r>
        <w:rPr>
          <w:spacing w:val="25"/>
        </w:rPr>
        <w:t> </w:t>
      </w:r>
      <w:r>
        <w:rPr/>
        <w:t>benar-benar</w:t>
      </w:r>
      <w:r>
        <w:rPr>
          <w:spacing w:val="25"/>
        </w:rPr>
        <w:t> </w:t>
      </w:r>
      <w:r>
        <w:rPr/>
        <w:t>terlibat</w:t>
      </w:r>
      <w:r>
        <w:rPr>
          <w:spacing w:val="26"/>
        </w:rPr>
        <w:t> </w:t>
      </w:r>
      <w:r>
        <w:rPr/>
        <w:t>secara</w:t>
      </w:r>
      <w:r>
        <w:rPr>
          <w:spacing w:val="25"/>
        </w:rPr>
        <w:t> </w:t>
      </w:r>
      <w:r>
        <w:rPr/>
        <w:t>emosional</w:t>
      </w:r>
      <w:r>
        <w:rPr>
          <w:spacing w:val="25"/>
        </w:rPr>
        <w:t> </w:t>
      </w:r>
      <w:r>
        <w:rPr/>
        <w:t>dan</w:t>
      </w:r>
      <w:r>
        <w:rPr>
          <w:spacing w:val="25"/>
        </w:rPr>
        <w:t> </w:t>
      </w:r>
      <w:r>
        <w:rPr/>
        <w:t>antusias</w:t>
      </w:r>
      <w:r>
        <w:rPr>
          <w:spacing w:val="26"/>
        </w:rPr>
        <w:t> </w:t>
      </w:r>
      <w:r>
        <w:rPr>
          <w:spacing w:val="-2"/>
        </w:rPr>
        <w:t>dengan</w:t>
      </w:r>
    </w:p>
    <w:p>
      <w:pPr>
        <w:pStyle w:val="BodyText"/>
        <w:spacing w:after="0" w:line="362" w:lineRule="auto"/>
        <w:jc w:val="both"/>
        <w:sectPr>
          <w:footerReference w:type="default" r:id="rId34"/>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14976">
                <wp:simplePos x="0" y="0"/>
                <wp:positionH relativeFrom="page">
                  <wp:posOffset>523036</wp:posOffset>
                </wp:positionH>
                <wp:positionV relativeFrom="paragraph">
                  <wp:posOffset>51291</wp:posOffset>
                </wp:positionV>
                <wp:extent cx="4358640" cy="6350"/>
                <wp:effectExtent l="0" t="0" r="0" b="0"/>
                <wp:wrapTopAndBottom/>
                <wp:docPr id="104" name="Graphic 104"/>
                <wp:cNvGraphicFramePr>
                  <a:graphicFrameLocks/>
                </wp:cNvGraphicFramePr>
                <a:graphic>
                  <a:graphicData uri="http://schemas.microsoft.com/office/word/2010/wordprocessingShape">
                    <wps:wsp>
                      <wps:cNvPr id="104" name="Graphic 10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701504;mso-wrap-distance-left:0;mso-wrap-distance-right:0" id="docshape8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tabs>
          <w:tab w:pos="1819" w:val="left" w:leader="none"/>
          <w:tab w:pos="3830" w:val="left" w:leader="none"/>
          <w:tab w:pos="5005" w:val="left" w:leader="none"/>
          <w:tab w:pos="6270" w:val="left" w:leader="none"/>
        </w:tabs>
        <w:spacing w:line="360" w:lineRule="auto" w:before="0"/>
        <w:ind w:left="144" w:right="418" w:firstLine="0"/>
        <w:jc w:val="both"/>
        <w:rPr>
          <w:sz w:val="22"/>
        </w:rPr>
      </w:pPr>
      <w:r>
        <w:rPr>
          <w:sz w:val="22"/>
        </w:rPr>
        <w:t>pekerjaan mereka pada tahun 2023. Sisanya—sekitar</w:t>
      </w:r>
      <w:r>
        <w:rPr>
          <w:spacing w:val="-1"/>
          <w:sz w:val="22"/>
        </w:rPr>
        <w:t> </w:t>
      </w:r>
      <w:r>
        <w:rPr>
          <w:b/>
          <w:sz w:val="22"/>
        </w:rPr>
        <w:t>59%</w:t>
      </w:r>
      <w:r>
        <w:rPr>
          <w:sz w:val="22"/>
        </w:rPr>
        <w:t>—berada dalam kondisi </w:t>
      </w:r>
      <w:r>
        <w:rPr>
          <w:i/>
          <w:sz w:val="22"/>
        </w:rPr>
        <w:t>not</w:t>
        <w:tab/>
        <w:t>engaged </w:t>
      </w:r>
      <w:r>
        <w:rPr>
          <w:sz w:val="22"/>
        </w:rPr>
        <w:t>(hadir</w:t>
        <w:tab/>
      </w:r>
      <w:r>
        <w:rPr>
          <w:spacing w:val="-2"/>
          <w:sz w:val="22"/>
        </w:rPr>
        <w:t>tetapi</w:t>
      </w:r>
      <w:r>
        <w:rPr>
          <w:sz w:val="22"/>
        </w:rPr>
        <w:tab/>
      </w:r>
      <w:r>
        <w:rPr>
          <w:spacing w:val="-2"/>
          <w:sz w:val="22"/>
        </w:rPr>
        <w:t>minim</w:t>
      </w:r>
      <w:r>
        <w:rPr>
          <w:sz w:val="22"/>
        </w:rPr>
        <w:tab/>
      </w:r>
      <w:r>
        <w:rPr>
          <w:spacing w:val="-2"/>
          <w:sz w:val="22"/>
        </w:rPr>
        <w:t>energi), </w:t>
      </w:r>
      <w:r>
        <w:rPr>
          <w:sz w:val="22"/>
        </w:rPr>
        <w:t>sementara</w:t>
      </w:r>
      <w:r>
        <w:rPr>
          <w:spacing w:val="-4"/>
          <w:sz w:val="22"/>
        </w:rPr>
        <w:t> </w:t>
      </w:r>
      <w:r>
        <w:rPr>
          <w:b/>
          <w:sz w:val="22"/>
        </w:rPr>
        <w:t>18%</w:t>
      </w:r>
      <w:r>
        <w:rPr>
          <w:b/>
          <w:spacing w:val="-5"/>
          <w:sz w:val="22"/>
        </w:rPr>
        <w:t> </w:t>
      </w:r>
      <w:r>
        <w:rPr>
          <w:sz w:val="22"/>
        </w:rPr>
        <w:t>sisanya</w:t>
      </w:r>
      <w:r>
        <w:rPr>
          <w:spacing w:val="-3"/>
          <w:sz w:val="22"/>
        </w:rPr>
        <w:t> </w:t>
      </w:r>
      <w:r>
        <w:rPr>
          <w:i/>
          <w:sz w:val="22"/>
        </w:rPr>
        <w:t>actively</w:t>
      </w:r>
      <w:r>
        <w:rPr>
          <w:i/>
          <w:spacing w:val="40"/>
          <w:sz w:val="22"/>
        </w:rPr>
        <w:t> </w:t>
      </w:r>
      <w:r>
        <w:rPr>
          <w:i/>
          <w:sz w:val="22"/>
        </w:rPr>
        <w:t>disengaged </w:t>
      </w:r>
      <w:r>
        <w:rPr>
          <w:sz w:val="22"/>
        </w:rPr>
        <w:t>(secara</w:t>
      </w:r>
      <w:r>
        <w:rPr>
          <w:spacing w:val="40"/>
          <w:sz w:val="22"/>
        </w:rPr>
        <w:t> </w:t>
      </w:r>
      <w:r>
        <w:rPr>
          <w:sz w:val="22"/>
        </w:rPr>
        <w:t>aktif</w:t>
      </w:r>
      <w:r>
        <w:rPr>
          <w:spacing w:val="40"/>
          <w:sz w:val="22"/>
        </w:rPr>
        <w:t> </w:t>
      </w:r>
      <w:r>
        <w:rPr>
          <w:sz w:val="22"/>
        </w:rPr>
        <w:t>menunjukkan ketidakpuasan) (Gallup, 2023). Kelompok</w:t>
      </w:r>
      <w:r>
        <w:rPr>
          <w:spacing w:val="-1"/>
          <w:sz w:val="22"/>
        </w:rPr>
        <w:t> </w:t>
      </w:r>
      <w:r>
        <w:rPr>
          <w:i/>
          <w:sz w:val="22"/>
        </w:rPr>
        <w:t>not engaged</w:t>
      </w:r>
      <w:r>
        <w:rPr>
          <w:i/>
          <w:spacing w:val="-2"/>
          <w:sz w:val="22"/>
        </w:rPr>
        <w:t> </w:t>
      </w:r>
      <w:r>
        <w:rPr>
          <w:sz w:val="22"/>
        </w:rPr>
        <w:t>inilah yang paling merepresentasikan populasi</w:t>
      </w:r>
      <w:r>
        <w:rPr>
          <w:spacing w:val="-1"/>
          <w:sz w:val="22"/>
        </w:rPr>
        <w:t> </w:t>
      </w:r>
      <w:r>
        <w:rPr>
          <w:i/>
          <w:sz w:val="22"/>
        </w:rPr>
        <w:t>quiet quitters</w:t>
      </w:r>
      <w:r>
        <w:rPr>
          <w:sz w:val="22"/>
        </w:rPr>
        <w:t>: mereka memenuhi kewajiban, tetapi tidak memberikan </w:t>
      </w:r>
      <w:r>
        <w:rPr>
          <w:i/>
          <w:sz w:val="22"/>
        </w:rPr>
        <w:t>discretionary effort</w:t>
      </w:r>
      <w:r>
        <w:rPr>
          <w:sz w:val="22"/>
        </w:rPr>
        <w:t>—usaha sukarela yang menjadi bahan bakar utama inovasi.</w:t>
      </w:r>
    </w:p>
    <w:p>
      <w:pPr>
        <w:pStyle w:val="Heading2"/>
        <w:spacing w:before="241"/>
        <w:ind w:left="144"/>
      </w:pPr>
      <w:r>
        <w:rPr/>
        <w:t>Dampak</w:t>
      </w:r>
      <w:r>
        <w:rPr>
          <w:spacing w:val="-7"/>
        </w:rPr>
        <w:t> </w:t>
      </w:r>
      <w:r>
        <w:rPr/>
        <w:t>Langsung</w:t>
      </w:r>
      <w:r>
        <w:rPr>
          <w:spacing w:val="-4"/>
        </w:rPr>
        <w:t> </w:t>
      </w:r>
      <w:r>
        <w:rPr/>
        <w:t>terhadap</w:t>
      </w:r>
      <w:r>
        <w:rPr>
          <w:spacing w:val="-4"/>
        </w:rPr>
        <w:t> </w:t>
      </w:r>
      <w:r>
        <w:rPr/>
        <w:t>Stagnasi</w:t>
      </w:r>
      <w:r>
        <w:rPr>
          <w:spacing w:val="-4"/>
        </w:rPr>
        <w:t> </w:t>
      </w:r>
      <w:r>
        <w:rPr>
          <w:spacing w:val="-2"/>
        </w:rPr>
        <w:t>Inovasi</w:t>
      </w:r>
    </w:p>
    <w:p>
      <w:pPr>
        <w:pStyle w:val="BodyText"/>
        <w:spacing w:line="360" w:lineRule="auto" w:before="126"/>
        <w:ind w:left="144" w:right="417" w:firstLine="720"/>
        <w:jc w:val="both"/>
      </w:pPr>
      <w:r>
        <w:rPr/>
        <w:drawing>
          <wp:anchor distT="0" distB="0" distL="0" distR="0" allowOverlap="1" layoutInCell="1" locked="0" behindDoc="1" simplePos="0" relativeHeight="484142592">
            <wp:simplePos x="0" y="0"/>
            <wp:positionH relativeFrom="page">
              <wp:posOffset>1564639</wp:posOffset>
            </wp:positionH>
            <wp:positionV relativeFrom="paragraph">
              <wp:posOffset>448251</wp:posOffset>
            </wp:positionV>
            <wp:extent cx="2271395" cy="1380994"/>
            <wp:effectExtent l="0" t="0" r="0" b="0"/>
            <wp:wrapNone/>
            <wp:docPr id="105" name="Image 105"/>
            <wp:cNvGraphicFramePr>
              <a:graphicFrameLocks/>
            </wp:cNvGraphicFramePr>
            <a:graphic>
              <a:graphicData uri="http://schemas.openxmlformats.org/drawingml/2006/picture">
                <pic:pic>
                  <pic:nvPicPr>
                    <pic:cNvPr id="105" name="Image 105"/>
                    <pic:cNvPicPr/>
                  </pic:nvPicPr>
                  <pic:blipFill>
                    <a:blip r:embed="rId5" cstate="print"/>
                    <a:stretch>
                      <a:fillRect/>
                    </a:stretch>
                  </pic:blipFill>
                  <pic:spPr>
                    <a:xfrm>
                      <a:off x="0" y="0"/>
                      <a:ext cx="2271395" cy="1380994"/>
                    </a:xfrm>
                    <a:prstGeom prst="rect">
                      <a:avLst/>
                    </a:prstGeom>
                  </pic:spPr>
                </pic:pic>
              </a:graphicData>
            </a:graphic>
          </wp:anchor>
        </w:drawing>
      </w:r>
      <w:r>
        <w:rPr/>
        <w:t>Inovasi</w:t>
      </w:r>
      <w:r>
        <w:rPr>
          <w:spacing w:val="80"/>
        </w:rPr>
        <w:t> </w:t>
      </w:r>
      <w:r>
        <w:rPr/>
        <w:t>di</w:t>
      </w:r>
      <w:r>
        <w:rPr>
          <w:spacing w:val="80"/>
        </w:rPr>
        <w:t> </w:t>
      </w:r>
      <w:r>
        <w:rPr/>
        <w:t>tempat</w:t>
      </w:r>
      <w:r>
        <w:rPr>
          <w:spacing w:val="80"/>
        </w:rPr>
        <w:t> </w:t>
      </w:r>
      <w:r>
        <w:rPr/>
        <w:t>kerja</w:t>
      </w:r>
      <w:r>
        <w:rPr>
          <w:spacing w:val="80"/>
        </w:rPr>
        <w:t> </w:t>
      </w:r>
      <w:r>
        <w:rPr/>
        <w:t>sangat</w:t>
      </w:r>
      <w:r>
        <w:rPr>
          <w:spacing w:val="80"/>
        </w:rPr>
        <w:t> </w:t>
      </w:r>
      <w:r>
        <w:rPr/>
        <w:t>bergantung</w:t>
      </w:r>
      <w:r>
        <w:rPr>
          <w:spacing w:val="80"/>
        </w:rPr>
        <w:t> </w:t>
      </w:r>
      <w:r>
        <w:rPr/>
        <w:t>pada</w:t>
      </w:r>
      <w:r>
        <w:rPr>
          <w:spacing w:val="80"/>
        </w:rPr>
        <w:t> </w:t>
      </w:r>
      <w:r>
        <w:rPr/>
        <w:t>apa</w:t>
      </w:r>
      <w:r>
        <w:rPr>
          <w:spacing w:val="80"/>
        </w:rPr>
        <w:t> </w:t>
      </w:r>
      <w:r>
        <w:rPr/>
        <w:t>yang disebut</w:t>
      </w:r>
      <w:r>
        <w:rPr>
          <w:spacing w:val="-2"/>
        </w:rPr>
        <w:t> </w:t>
      </w:r>
      <w:r>
        <w:rPr>
          <w:i/>
        </w:rPr>
        <w:t>organizational</w:t>
      </w:r>
      <w:r>
        <w:rPr>
          <w:i/>
          <w:spacing w:val="40"/>
        </w:rPr>
        <w:t> </w:t>
      </w:r>
      <w:r>
        <w:rPr>
          <w:i/>
        </w:rPr>
        <w:t>citizenship</w:t>
      </w:r>
      <w:r>
        <w:rPr>
          <w:i/>
          <w:spacing w:val="40"/>
        </w:rPr>
        <w:t> </w:t>
      </w:r>
      <w:r>
        <w:rPr>
          <w:i/>
        </w:rPr>
        <w:t>behavior </w:t>
      </w:r>
      <w:r>
        <w:rPr/>
        <w:t>(OCB)</w:t>
      </w:r>
      <w:r>
        <w:rPr>
          <w:spacing w:val="40"/>
        </w:rPr>
        <w:t> </w:t>
      </w:r>
      <w:r>
        <w:rPr/>
        <w:t>dan</w:t>
      </w:r>
      <w:r>
        <w:rPr>
          <w:spacing w:val="-1"/>
        </w:rPr>
        <w:t> </w:t>
      </w:r>
      <w:r>
        <w:rPr>
          <w:i/>
        </w:rPr>
        <w:t>innovative</w:t>
      </w:r>
      <w:r>
        <w:rPr>
          <w:i/>
          <w:spacing w:val="40"/>
        </w:rPr>
        <w:t> </w:t>
      </w:r>
      <w:r>
        <w:rPr>
          <w:i/>
        </w:rPr>
        <w:t>work behavior</w:t>
      </w:r>
      <w:r>
        <w:rPr/>
        <w:t>—dua jenis perilaku ekstra-peran yang tidak bisa dipaksakan melalui</w:t>
      </w:r>
      <w:r>
        <w:rPr>
          <w:spacing w:val="40"/>
        </w:rPr>
        <w:t> </w:t>
      </w:r>
      <w:r>
        <w:rPr/>
        <w:t>kontrak</w:t>
      </w:r>
      <w:r>
        <w:rPr>
          <w:spacing w:val="40"/>
        </w:rPr>
        <w:t> </w:t>
      </w:r>
      <w:r>
        <w:rPr/>
        <w:t>kerja.</w:t>
      </w:r>
      <w:r>
        <w:rPr>
          <w:spacing w:val="40"/>
        </w:rPr>
        <w:t> </w:t>
      </w:r>
      <w:r>
        <w:rPr/>
        <w:t>Karyawan</w:t>
      </w:r>
      <w:r>
        <w:rPr>
          <w:spacing w:val="40"/>
        </w:rPr>
        <w:t> </w:t>
      </w:r>
      <w:r>
        <w:rPr/>
        <w:t>yang</w:t>
      </w:r>
      <w:r>
        <w:rPr>
          <w:spacing w:val="-1"/>
        </w:rPr>
        <w:t> </w:t>
      </w:r>
      <w:r>
        <w:rPr>
          <w:i/>
        </w:rPr>
        <w:t>engaged</w:t>
      </w:r>
      <w:r>
        <w:rPr>
          <w:i/>
          <w:spacing w:val="-1"/>
        </w:rPr>
        <w:t> </w:t>
      </w:r>
      <w:r>
        <w:rPr/>
        <w:t>secara</w:t>
      </w:r>
      <w:r>
        <w:rPr>
          <w:spacing w:val="40"/>
        </w:rPr>
        <w:t> </w:t>
      </w:r>
      <w:r>
        <w:rPr/>
        <w:t>sukarela</w:t>
      </w:r>
      <w:r>
        <w:rPr>
          <w:spacing w:val="40"/>
        </w:rPr>
        <w:t> </w:t>
      </w:r>
      <w:r>
        <w:rPr/>
        <w:t>akan mencari cara baru untuk menyelesaikan masalah, berbagi ide tanpa diminta, dan membantu rekan kerja dalam proyek-proyek eksperimental. Sebaliknya, karyawan yang melakukan</w:t>
      </w:r>
      <w:r>
        <w:rPr>
          <w:spacing w:val="-1"/>
        </w:rPr>
        <w:t> </w:t>
      </w:r>
      <w:r>
        <w:rPr>
          <w:i/>
        </w:rPr>
        <w:t>quiet quitting</w:t>
      </w:r>
      <w:r>
        <w:rPr>
          <w:i/>
          <w:spacing w:val="-1"/>
        </w:rPr>
        <w:t> </w:t>
      </w:r>
      <w:r>
        <w:rPr/>
        <w:t>secara sadar menarik diri dari semua perilaku ini.</w:t>
      </w:r>
    </w:p>
    <w:p>
      <w:pPr>
        <w:pStyle w:val="BodyText"/>
        <w:spacing w:line="360" w:lineRule="auto" w:before="1"/>
        <w:ind w:left="144" w:right="418" w:firstLine="720"/>
        <w:jc w:val="both"/>
      </w:pPr>
      <w:r>
        <w:rPr/>
        <w:t>Amabile dan Pratt (2016) dalam model dinamis mereka menegaskan bahwa kreativitas dan inovasi memerlukan tiga komponen: </w:t>
      </w:r>
      <w:r>
        <w:rPr>
          <w:b/>
        </w:rPr>
        <w:t>keahlian domain</w:t>
      </w:r>
      <w:r>
        <w:rPr/>
        <w:t>,</w:t>
      </w:r>
      <w:r>
        <w:rPr>
          <w:spacing w:val="-3"/>
        </w:rPr>
        <w:t> </w:t>
      </w:r>
      <w:r>
        <w:rPr>
          <w:b/>
        </w:rPr>
        <w:t>keterampilan berpikir kreatif</w:t>
      </w:r>
      <w:r>
        <w:rPr/>
        <w:t>, dan</w:t>
      </w:r>
      <w:r>
        <w:rPr>
          <w:spacing w:val="-5"/>
        </w:rPr>
        <w:t> </w:t>
      </w:r>
      <w:r>
        <w:rPr>
          <w:b/>
        </w:rPr>
        <w:t>motivasi intrinsik</w:t>
      </w:r>
      <w:r>
        <w:rPr/>
        <w:t>. Di antara ketiganya, motivasi intrinsik adalah yang paling rentan terhadap faktor lingkungan. Ketika</w:t>
      </w:r>
      <w:r>
        <w:rPr>
          <w:spacing w:val="-3"/>
        </w:rPr>
        <w:t> </w:t>
      </w:r>
      <w:r>
        <w:rPr>
          <w:i/>
        </w:rPr>
        <w:t>quiet quitting</w:t>
      </w:r>
      <w:r>
        <w:rPr>
          <w:i/>
          <w:spacing w:val="-1"/>
        </w:rPr>
        <w:t> </w:t>
      </w:r>
      <w:r>
        <w:rPr/>
        <w:t>terjadi, motivasi intrinsik ambruk lebih dulu: karyawan kehilangan rasa makna dan gairah terhadap pekerjaannya. Tanpa motivasi intrinsik, bahkan karyawan yang memiliki keahlian tinggi dan kemampuan berpikir kreatif pun tidak akan menghasilkan inovasi—mereka hanya mengerjakan tugas mekanis sesuai perintah.</w:t>
      </w:r>
    </w:p>
    <w:p>
      <w:pPr>
        <w:pStyle w:val="BodyText"/>
        <w:spacing w:after="0" w:line="360" w:lineRule="auto"/>
        <w:jc w:val="both"/>
        <w:sectPr>
          <w:footerReference w:type="default" r:id="rId35"/>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16000">
                <wp:simplePos x="0" y="0"/>
                <wp:positionH relativeFrom="page">
                  <wp:posOffset>701344</wp:posOffset>
                </wp:positionH>
                <wp:positionV relativeFrom="paragraph">
                  <wp:posOffset>51291</wp:posOffset>
                </wp:positionV>
                <wp:extent cx="4358640" cy="6350"/>
                <wp:effectExtent l="0" t="0" r="0" b="0"/>
                <wp:wrapTopAndBottom/>
                <wp:docPr id="108" name="Graphic 108"/>
                <wp:cNvGraphicFramePr>
                  <a:graphicFrameLocks/>
                </wp:cNvGraphicFramePr>
                <a:graphic>
                  <a:graphicData uri="http://schemas.microsoft.com/office/word/2010/wordprocessingShape">
                    <wps:wsp>
                      <wps:cNvPr id="108" name="Graphic 10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700480;mso-wrap-distance-left:0;mso-wrap-distance-right:0" id="docshape9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firstLine="720"/>
        <w:jc w:val="both"/>
      </w:pPr>
      <w:r>
        <w:rPr/>
        <w:t>Studi empiris oleh Schaufeli, Taris, dan Bakker (2006)</w:t>
      </w:r>
      <w:r>
        <w:rPr>
          <w:spacing w:val="40"/>
        </w:rPr>
        <w:t> </w:t>
      </w:r>
      <w:r>
        <w:rPr/>
        <w:t>menggunakan UWES-9 menunjukkan bahwa skor</w:t>
      </w:r>
      <w:r>
        <w:rPr>
          <w:spacing w:val="-3"/>
        </w:rPr>
        <w:t> </w:t>
      </w:r>
      <w:r>
        <w:rPr>
          <w:i/>
        </w:rPr>
        <w:t>engagement</w:t>
      </w:r>
      <w:r>
        <w:rPr>
          <w:i/>
          <w:spacing w:val="-3"/>
        </w:rPr>
        <w:t> </w:t>
      </w:r>
      <w:r>
        <w:rPr/>
        <w:t>yang rendah secara signifikan berkorelasi negatif dengan</w:t>
      </w:r>
      <w:r>
        <w:rPr>
          <w:spacing w:val="-3"/>
        </w:rPr>
        <w:t> </w:t>
      </w:r>
      <w:r>
        <w:rPr>
          <w:i/>
        </w:rPr>
        <w:t>innovative work behavior</w:t>
      </w:r>
      <w:r>
        <w:rPr/>
        <w:t>. Karyawan dengan skor UWES rendah cenderung menghindari risiko, menolak perubahan, dan tidak memiliki energi psikologis untuk mengeksplorasi ide baru.</w:t>
      </w:r>
    </w:p>
    <w:p>
      <w:pPr>
        <w:spacing w:before="239"/>
        <w:ind w:left="425" w:right="0" w:firstLine="0"/>
        <w:jc w:val="both"/>
        <w:rPr>
          <w:b/>
          <w:sz w:val="22"/>
        </w:rPr>
      </w:pPr>
      <w:r>
        <w:rPr>
          <w:b/>
          <w:i/>
          <w:sz w:val="22"/>
        </w:rPr>
        <w:t>Quiet</w:t>
      </w:r>
      <w:r>
        <w:rPr>
          <w:b/>
          <w:i/>
          <w:spacing w:val="-3"/>
          <w:sz w:val="22"/>
        </w:rPr>
        <w:t> </w:t>
      </w:r>
      <w:r>
        <w:rPr>
          <w:b/>
          <w:i/>
          <w:sz w:val="22"/>
        </w:rPr>
        <w:t>Quitting</w:t>
      </w:r>
      <w:r>
        <w:rPr>
          <w:b/>
          <w:i/>
          <w:spacing w:val="-6"/>
          <w:sz w:val="22"/>
        </w:rPr>
        <w:t> </w:t>
      </w:r>
      <w:r>
        <w:rPr>
          <w:b/>
          <w:sz w:val="22"/>
        </w:rPr>
        <w:t>sebagai</w:t>
      </w:r>
      <w:r>
        <w:rPr>
          <w:b/>
          <w:spacing w:val="-5"/>
          <w:sz w:val="22"/>
        </w:rPr>
        <w:t> </w:t>
      </w:r>
      <w:r>
        <w:rPr>
          <w:b/>
          <w:sz w:val="22"/>
        </w:rPr>
        <w:t>Gejala,</w:t>
      </w:r>
      <w:r>
        <w:rPr>
          <w:b/>
          <w:spacing w:val="-4"/>
          <w:sz w:val="22"/>
        </w:rPr>
        <w:t> </w:t>
      </w:r>
      <w:r>
        <w:rPr>
          <w:b/>
          <w:sz w:val="22"/>
        </w:rPr>
        <w:t>Bukan</w:t>
      </w:r>
      <w:r>
        <w:rPr>
          <w:b/>
          <w:spacing w:val="-3"/>
          <w:sz w:val="22"/>
        </w:rPr>
        <w:t> </w:t>
      </w:r>
      <w:r>
        <w:rPr>
          <w:b/>
          <w:sz w:val="22"/>
        </w:rPr>
        <w:t>Masalah</w:t>
      </w:r>
      <w:r>
        <w:rPr>
          <w:b/>
          <w:spacing w:val="-6"/>
          <w:sz w:val="22"/>
        </w:rPr>
        <w:t> </w:t>
      </w:r>
      <w:r>
        <w:rPr>
          <w:b/>
          <w:spacing w:val="-4"/>
          <w:sz w:val="22"/>
        </w:rPr>
        <w:t>Utama</w:t>
      </w:r>
    </w:p>
    <w:p>
      <w:pPr>
        <w:spacing w:line="360" w:lineRule="auto" w:before="128"/>
        <w:ind w:left="425" w:right="138" w:firstLine="720"/>
        <w:jc w:val="both"/>
        <w:rPr>
          <w:sz w:val="22"/>
        </w:rPr>
      </w:pPr>
      <w:r>
        <w:rPr>
          <w:sz w:val="22"/>
        </w:rPr>
        <w:drawing>
          <wp:anchor distT="0" distB="0" distL="0" distR="0" allowOverlap="1" layoutInCell="1" locked="0" behindDoc="1" simplePos="0" relativeHeight="484143616">
            <wp:simplePos x="0" y="0"/>
            <wp:positionH relativeFrom="page">
              <wp:posOffset>1744345</wp:posOffset>
            </wp:positionH>
            <wp:positionV relativeFrom="paragraph">
              <wp:posOffset>690483</wp:posOffset>
            </wp:positionV>
            <wp:extent cx="2271395" cy="1380994"/>
            <wp:effectExtent l="0" t="0" r="0" b="0"/>
            <wp:wrapNone/>
            <wp:docPr id="109" name="Image 109"/>
            <wp:cNvGraphicFramePr>
              <a:graphicFrameLocks/>
            </wp:cNvGraphicFramePr>
            <a:graphic>
              <a:graphicData uri="http://schemas.openxmlformats.org/drawingml/2006/picture">
                <pic:pic>
                  <pic:nvPicPr>
                    <pic:cNvPr id="109" name="Image 109"/>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Berdasarkan</w:t>
      </w:r>
      <w:r>
        <w:rPr>
          <w:spacing w:val="80"/>
          <w:sz w:val="22"/>
        </w:rPr>
        <w:t> </w:t>
      </w:r>
      <w:r>
        <w:rPr>
          <w:sz w:val="22"/>
        </w:rPr>
        <w:t>instrumen</w:t>
      </w:r>
      <w:r>
        <w:rPr>
          <w:spacing w:val="80"/>
          <w:sz w:val="22"/>
        </w:rPr>
        <w:t> </w:t>
      </w:r>
      <w:r>
        <w:rPr>
          <w:sz w:val="22"/>
        </w:rPr>
        <w:t>dan</w:t>
      </w:r>
      <w:r>
        <w:rPr>
          <w:spacing w:val="80"/>
          <w:sz w:val="22"/>
        </w:rPr>
        <w:t> </w:t>
      </w:r>
      <w:r>
        <w:rPr>
          <w:sz w:val="22"/>
        </w:rPr>
        <w:t>data</w:t>
      </w:r>
      <w:r>
        <w:rPr>
          <w:spacing w:val="80"/>
          <w:sz w:val="22"/>
        </w:rPr>
        <w:t> </w:t>
      </w:r>
      <w:r>
        <w:rPr>
          <w:sz w:val="22"/>
        </w:rPr>
        <w:t>di</w:t>
      </w:r>
      <w:r>
        <w:rPr>
          <w:spacing w:val="80"/>
          <w:sz w:val="22"/>
        </w:rPr>
        <w:t> </w:t>
      </w:r>
      <w:r>
        <w:rPr>
          <w:sz w:val="22"/>
        </w:rPr>
        <w:t>atas,</w:t>
      </w:r>
      <w:r>
        <w:rPr>
          <w:spacing w:val="80"/>
          <w:sz w:val="22"/>
        </w:rPr>
        <w:t> </w:t>
      </w:r>
      <w:r>
        <w:rPr>
          <w:sz w:val="22"/>
        </w:rPr>
        <w:t>analisis</w:t>
      </w:r>
      <w:r>
        <w:rPr>
          <w:spacing w:val="80"/>
          <w:sz w:val="22"/>
        </w:rPr>
        <w:t> </w:t>
      </w:r>
      <w:r>
        <w:rPr>
          <w:sz w:val="22"/>
        </w:rPr>
        <w:t>kritisnya adalah:</w:t>
      </w:r>
      <w:r>
        <w:rPr>
          <w:spacing w:val="-3"/>
          <w:sz w:val="22"/>
        </w:rPr>
        <w:t> </w:t>
      </w:r>
      <w:r>
        <w:rPr>
          <w:b/>
          <w:sz w:val="22"/>
        </w:rPr>
        <w:t>organisasi yang menyalahkan karyawan atas fenomena </w:t>
      </w:r>
      <w:r>
        <w:rPr>
          <w:b/>
          <w:i/>
          <w:sz w:val="22"/>
        </w:rPr>
        <w:t>quiet quitting</w:t>
      </w:r>
      <w:r>
        <w:rPr>
          <w:b/>
          <w:i/>
          <w:spacing w:val="-5"/>
          <w:sz w:val="22"/>
        </w:rPr>
        <w:t> </w:t>
      </w:r>
      <w:r>
        <w:rPr>
          <w:b/>
          <w:sz w:val="22"/>
        </w:rPr>
        <w:t>sedang salah sasaran.</w:t>
      </w:r>
      <w:r>
        <w:rPr>
          <w:b/>
          <w:spacing w:val="-1"/>
          <w:sz w:val="22"/>
        </w:rPr>
        <w:t> </w:t>
      </w:r>
      <w:r>
        <w:rPr>
          <w:i/>
          <w:sz w:val="22"/>
        </w:rPr>
        <w:t>Quiet quitting</w:t>
      </w:r>
      <w:r>
        <w:rPr>
          <w:i/>
          <w:spacing w:val="-3"/>
          <w:sz w:val="22"/>
        </w:rPr>
        <w:t> </w:t>
      </w:r>
      <w:r>
        <w:rPr>
          <w:sz w:val="22"/>
        </w:rPr>
        <w:t>bukanlah penyakit moral karyawan, melainkan</w:t>
      </w:r>
      <w:r>
        <w:rPr>
          <w:spacing w:val="-3"/>
          <w:sz w:val="22"/>
        </w:rPr>
        <w:t> </w:t>
      </w:r>
      <w:r>
        <w:rPr>
          <w:b/>
          <w:sz w:val="22"/>
        </w:rPr>
        <w:t>gejala dari kegagalan desain organisasi</w:t>
      </w:r>
      <w:r>
        <w:rPr>
          <w:b/>
          <w:spacing w:val="-1"/>
          <w:sz w:val="22"/>
        </w:rPr>
        <w:t> </w:t>
      </w:r>
      <w:r>
        <w:rPr>
          <w:sz w:val="22"/>
        </w:rPr>
        <w:t>dalam menciptakan keseimbangan JD-R yang sehat di era digital. Perusahaan yang menuntut inovasi tetapi membiarkan beban kerja tidak terkendali, tidak memberi otonomi, dan gagal menanamkan makna dalam pekerjaan sesungguhnya sedang menciptakan kondisi yang secara struktural</w:t>
      </w:r>
      <w:r>
        <w:rPr>
          <w:spacing w:val="40"/>
          <w:sz w:val="22"/>
        </w:rPr>
        <w:t> </w:t>
      </w:r>
      <w:r>
        <w:rPr>
          <w:sz w:val="22"/>
        </w:rPr>
        <w:t>mematikan inovasi dari dalam.</w:t>
      </w:r>
    </w:p>
    <w:p>
      <w:pPr>
        <w:pStyle w:val="BodyText"/>
        <w:spacing w:line="360" w:lineRule="auto" w:before="1"/>
        <w:ind w:left="425" w:right="138" w:firstLine="720"/>
        <w:jc w:val="both"/>
      </w:pPr>
      <w:r>
        <w:rPr/>
        <w:t>Dengan kata lain, stagnasi inovasi di era pasca-pandemi tidak hanya disebabkan</w:t>
      </w:r>
      <w:r>
        <w:rPr>
          <w:spacing w:val="-2"/>
        </w:rPr>
        <w:t> </w:t>
      </w:r>
      <w:r>
        <w:rPr/>
        <w:t>oleh</w:t>
      </w:r>
      <w:r>
        <w:rPr>
          <w:spacing w:val="-4"/>
        </w:rPr>
        <w:t> </w:t>
      </w:r>
      <w:r>
        <w:rPr/>
        <w:t>lambatnya</w:t>
      </w:r>
      <w:r>
        <w:rPr>
          <w:spacing w:val="-6"/>
        </w:rPr>
        <w:t> </w:t>
      </w:r>
      <w:r>
        <w:rPr/>
        <w:t>adopsi</w:t>
      </w:r>
      <w:r>
        <w:rPr>
          <w:spacing w:val="-3"/>
        </w:rPr>
        <w:t> </w:t>
      </w:r>
      <w:r>
        <w:rPr/>
        <w:t>teknologi,</w:t>
      </w:r>
      <w:r>
        <w:rPr>
          <w:spacing w:val="-5"/>
        </w:rPr>
        <w:t> </w:t>
      </w:r>
      <w:r>
        <w:rPr/>
        <w:t>tetapi</w:t>
      </w:r>
      <w:r>
        <w:rPr>
          <w:spacing w:val="-3"/>
        </w:rPr>
        <w:t> </w:t>
      </w:r>
      <w:r>
        <w:rPr/>
        <w:t>juga</w:t>
      </w:r>
      <w:r>
        <w:rPr>
          <w:spacing w:val="-2"/>
        </w:rPr>
        <w:t> </w:t>
      </w:r>
      <w:r>
        <w:rPr/>
        <w:t>oleh</w:t>
      </w:r>
      <w:r>
        <w:rPr>
          <w:spacing w:val="-4"/>
        </w:rPr>
        <w:t> </w:t>
      </w:r>
      <w:r>
        <w:rPr/>
        <w:t>krisis </w:t>
      </w:r>
      <w:r>
        <w:rPr>
          <w:i/>
        </w:rPr>
        <w:t>employee engagement</w:t>
      </w:r>
      <w:r>
        <w:rPr>
          <w:i/>
          <w:spacing w:val="-1"/>
        </w:rPr>
        <w:t> </w:t>
      </w:r>
      <w:r>
        <w:rPr/>
        <w:t>yang massif. Sebelum organisasi berinvestasi pada AI, blockchain,</w:t>
      </w:r>
      <w:r>
        <w:rPr>
          <w:spacing w:val="80"/>
        </w:rPr>
        <w:t> </w:t>
      </w:r>
      <w:r>
        <w:rPr/>
        <w:t>atau</w:t>
      </w:r>
      <w:r>
        <w:rPr>
          <w:spacing w:val="80"/>
        </w:rPr>
        <w:t> </w:t>
      </w:r>
      <w:r>
        <w:rPr/>
        <w:t>platform</w:t>
      </w:r>
      <w:r>
        <w:rPr>
          <w:spacing w:val="80"/>
        </w:rPr>
        <w:t> </w:t>
      </w:r>
      <w:r>
        <w:rPr/>
        <w:t>digital</w:t>
      </w:r>
      <w:r>
        <w:rPr>
          <w:spacing w:val="80"/>
        </w:rPr>
        <w:t> </w:t>
      </w:r>
      <w:r>
        <w:rPr/>
        <w:t>canggih,</w:t>
      </w:r>
      <w:r>
        <w:rPr>
          <w:spacing w:val="80"/>
        </w:rPr>
        <w:t> </w:t>
      </w:r>
      <w:r>
        <w:rPr/>
        <w:t>mereka</w:t>
      </w:r>
      <w:r>
        <w:rPr>
          <w:spacing w:val="80"/>
        </w:rPr>
        <w:t> </w:t>
      </w:r>
      <w:r>
        <w:rPr/>
        <w:t>harus</w:t>
      </w:r>
      <w:r>
        <w:rPr>
          <w:spacing w:val="80"/>
        </w:rPr>
        <w:t> </w:t>
      </w:r>
      <w:r>
        <w:rPr/>
        <w:t>terlebih dahulu</w:t>
      </w:r>
      <w:r>
        <w:rPr>
          <w:spacing w:val="-4"/>
        </w:rPr>
        <w:t> </w:t>
      </w:r>
      <w:r>
        <w:rPr>
          <w:b/>
        </w:rPr>
        <w:t>memperbaiki arsitektur pekerjaan</w:t>
      </w:r>
      <w:r>
        <w:rPr>
          <w:b/>
          <w:spacing w:val="-2"/>
        </w:rPr>
        <w:t> </w:t>
      </w:r>
      <w:r>
        <w:rPr/>
        <w:t>agar setiap individu di</w:t>
      </w:r>
      <w:r>
        <w:rPr>
          <w:spacing w:val="40"/>
        </w:rPr>
        <w:t> </w:t>
      </w:r>
      <w:r>
        <w:rPr/>
        <w:t>dalamnya memiliki ruang, energi, dan motivasi untuk berpikir kreatif.</w:t>
      </w:r>
    </w:p>
    <w:p>
      <w:pPr>
        <w:pStyle w:val="BodyText"/>
        <w:spacing w:after="0" w:line="360" w:lineRule="auto"/>
        <w:jc w:val="both"/>
        <w:sectPr>
          <w:footerReference w:type="default" r:id="rId36"/>
          <w:pgSz w:w="8790" w:h="13050"/>
          <w:pgMar w:header="0" w:footer="884" w:top="760" w:bottom="1080" w:left="708" w:right="708"/>
        </w:sectPr>
      </w:pPr>
    </w:p>
    <w:p>
      <w:pPr>
        <w:pStyle w:val="BodyText"/>
        <w:spacing w:before="4"/>
        <w:rPr>
          <w:sz w:val="17"/>
        </w:rPr>
      </w:pPr>
    </w:p>
    <w:p>
      <w:pPr>
        <w:pStyle w:val="BodyText"/>
        <w:spacing w:after="0"/>
        <w:rPr>
          <w:sz w:val="17"/>
        </w:rPr>
        <w:sectPr>
          <w:footerReference w:type="default" r:id="rId37"/>
          <w:pgSz w:w="8790" w:h="13050"/>
          <w:pgMar w:header="0" w:footer="0" w:top="1480" w:bottom="28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17024">
                <wp:simplePos x="0" y="0"/>
                <wp:positionH relativeFrom="page">
                  <wp:posOffset>701344</wp:posOffset>
                </wp:positionH>
                <wp:positionV relativeFrom="paragraph">
                  <wp:posOffset>51291</wp:posOffset>
                </wp:positionV>
                <wp:extent cx="4358640" cy="6350"/>
                <wp:effectExtent l="0" t="0" r="0" b="0"/>
                <wp:wrapTopAndBottom/>
                <wp:docPr id="112" name="Graphic 112"/>
                <wp:cNvGraphicFramePr>
                  <a:graphicFrameLocks/>
                </wp:cNvGraphicFramePr>
                <a:graphic>
                  <a:graphicData uri="http://schemas.microsoft.com/office/word/2010/wordprocessingShape">
                    <wps:wsp>
                      <wps:cNvPr id="112" name="Graphic 11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99456;mso-wrap-distance-left:0;mso-wrap-distance-right:0" id="docshape94" filled="true" fillcolor="#1b6ca8" stroked="false">
                <v:fill type="solid"/>
                <w10:wrap type="topAndBottom"/>
              </v:rect>
            </w:pict>
          </mc:Fallback>
        </mc:AlternateContent>
      </w:r>
    </w:p>
    <w:p>
      <w:pPr>
        <w:pStyle w:val="BodyText"/>
        <w:rPr>
          <w:rFonts w:ascii="Cambria"/>
          <w:b/>
          <w:sz w:val="20"/>
        </w:rPr>
      </w:pPr>
    </w:p>
    <w:p>
      <w:pPr>
        <w:pStyle w:val="BodyText"/>
        <w:spacing w:before="57"/>
        <w:rPr>
          <w:rFonts w:ascii="Cambria"/>
          <w:b/>
          <w:sz w:val="20"/>
        </w:rPr>
      </w:pPr>
      <w:r>
        <w:rPr>
          <w:rFonts w:ascii="Cambria"/>
          <w:b/>
          <w:sz w:val="20"/>
        </w:rPr>
        <mc:AlternateContent>
          <mc:Choice Requires="wps">
            <w:drawing>
              <wp:anchor distT="0" distB="0" distL="0" distR="0" allowOverlap="1" layoutInCell="1" locked="0" behindDoc="1" simplePos="0" relativeHeight="487617536">
                <wp:simplePos x="0" y="0"/>
                <wp:positionH relativeFrom="page">
                  <wp:posOffset>701344</wp:posOffset>
                </wp:positionH>
                <wp:positionV relativeFrom="paragraph">
                  <wp:posOffset>200359</wp:posOffset>
                </wp:positionV>
                <wp:extent cx="4358640" cy="706120"/>
                <wp:effectExtent l="0" t="0" r="0" b="0"/>
                <wp:wrapTopAndBottom/>
                <wp:docPr id="113" name="Textbox 113"/>
                <wp:cNvGraphicFramePr>
                  <a:graphicFrameLocks/>
                </wp:cNvGraphicFramePr>
                <a:graphic>
                  <a:graphicData uri="http://schemas.microsoft.com/office/word/2010/wordprocessingShape">
                    <wps:wsp>
                      <wps:cNvPr id="113" name="Textbox 113"/>
                      <wps:cNvSpPr txBox="1"/>
                      <wps:spPr>
                        <a:xfrm>
                          <a:off x="0" y="0"/>
                          <a:ext cx="4358640" cy="706120"/>
                        </a:xfrm>
                        <a:prstGeom prst="rect">
                          <a:avLst/>
                        </a:prstGeom>
                        <a:solidFill>
                          <a:srgbClr val="1A3556"/>
                        </a:solidFill>
                      </wps:spPr>
                      <wps:txbx>
                        <w:txbxContent>
                          <w:p>
                            <w:pPr>
                              <w:spacing w:before="0"/>
                              <w:ind w:left="4" w:right="6" w:firstLine="0"/>
                              <w:jc w:val="center"/>
                              <w:rPr>
                                <w:b/>
                                <w:color w:val="000000"/>
                                <w:sz w:val="28"/>
                              </w:rPr>
                            </w:pPr>
                            <w:bookmarkStart w:name="_bookmark11" w:id="14"/>
                            <w:bookmarkEnd w:id="14"/>
                            <w:r>
                              <w:rPr>
                                <w:color w:val="000000"/>
                              </w:rPr>
                            </w:r>
                            <w:r>
                              <w:rPr>
                                <w:b/>
                                <w:color w:val="FFFFFF"/>
                                <w:sz w:val="28"/>
                              </w:rPr>
                              <w:t>BAB</w:t>
                            </w:r>
                            <w:r>
                              <w:rPr>
                                <w:b/>
                                <w:color w:val="FFFFFF"/>
                                <w:spacing w:val="-3"/>
                                <w:sz w:val="28"/>
                              </w:rPr>
                              <w:t> </w:t>
                            </w:r>
                            <w:r>
                              <w:rPr>
                                <w:b/>
                                <w:color w:val="FFFFFF"/>
                                <w:spacing w:val="-5"/>
                                <w:sz w:val="28"/>
                              </w:rPr>
                              <w:t>II</w:t>
                            </w:r>
                          </w:p>
                          <w:p>
                            <w:pPr>
                              <w:spacing w:line="278" w:lineRule="auto" w:before="42"/>
                              <w:ind w:left="2" w:right="7" w:firstLine="0"/>
                              <w:jc w:val="center"/>
                              <w:rPr>
                                <w:b/>
                                <w:color w:val="000000"/>
                                <w:sz w:val="28"/>
                              </w:rPr>
                            </w:pPr>
                            <w:r>
                              <w:rPr>
                                <w:b/>
                                <w:color w:val="FFFFFF"/>
                                <w:sz w:val="28"/>
                              </w:rPr>
                              <w:t>ANATOMI</w:t>
                            </w:r>
                            <w:r>
                              <w:rPr>
                                <w:b/>
                                <w:color w:val="FFFFFF"/>
                                <w:spacing w:val="-8"/>
                                <w:sz w:val="28"/>
                              </w:rPr>
                              <w:t> </w:t>
                            </w:r>
                            <w:r>
                              <w:rPr>
                                <w:b/>
                                <w:color w:val="FFFFFF"/>
                                <w:sz w:val="28"/>
                              </w:rPr>
                              <w:t>MODEL</w:t>
                            </w:r>
                            <w:r>
                              <w:rPr>
                                <w:b/>
                                <w:color w:val="FFFFFF"/>
                                <w:spacing w:val="-9"/>
                                <w:sz w:val="28"/>
                              </w:rPr>
                              <w:t> </w:t>
                            </w:r>
                            <w:r>
                              <w:rPr>
                                <w:b/>
                                <w:color w:val="FFFFFF"/>
                                <w:sz w:val="28"/>
                              </w:rPr>
                              <w:t>BISNIS</w:t>
                            </w:r>
                            <w:r>
                              <w:rPr>
                                <w:b/>
                                <w:color w:val="FFFFFF"/>
                                <w:spacing w:val="-9"/>
                                <w:sz w:val="28"/>
                              </w:rPr>
                              <w:t> </w:t>
                            </w:r>
                            <w:r>
                              <w:rPr>
                                <w:b/>
                                <w:color w:val="FFFFFF"/>
                                <w:sz w:val="28"/>
                              </w:rPr>
                              <w:t>KONVENSIONAL</w:t>
                            </w:r>
                            <w:r>
                              <w:rPr>
                                <w:b/>
                                <w:color w:val="FFFFFF"/>
                                <w:spacing w:val="-12"/>
                                <w:sz w:val="28"/>
                              </w:rPr>
                              <w:t> </w:t>
                            </w:r>
                            <w:r>
                              <w:rPr>
                                <w:b/>
                                <w:color w:val="FFFFFF"/>
                                <w:sz w:val="28"/>
                              </w:rPr>
                              <w:t>DAN TITIK KERUNTUHANNYA</w:t>
                            </w:r>
                          </w:p>
                        </w:txbxContent>
                      </wps:txbx>
                      <wps:bodyPr wrap="square" lIns="0" tIns="0" rIns="0" bIns="0" rtlCol="0">
                        <a:noAutofit/>
                      </wps:bodyPr>
                    </wps:wsp>
                  </a:graphicData>
                </a:graphic>
              </wp:anchor>
            </w:drawing>
          </mc:Choice>
          <mc:Fallback>
            <w:pict>
              <v:shape style="position:absolute;margin-left:55.223999pt;margin-top:15.776367pt;width:343.2pt;height:55.6pt;mso-position-horizontal-relative:page;mso-position-vertical-relative:paragraph;z-index:-15698944;mso-wrap-distance-left:0;mso-wrap-distance-right:0" type="#_x0000_t202" id="docshape95" filled="true" fillcolor="#1a3556" stroked="false">
                <v:textbox inset="0,0,0,0">
                  <w:txbxContent>
                    <w:p>
                      <w:pPr>
                        <w:spacing w:before="0"/>
                        <w:ind w:left="4" w:right="6" w:firstLine="0"/>
                        <w:jc w:val="center"/>
                        <w:rPr>
                          <w:b/>
                          <w:color w:val="000000"/>
                          <w:sz w:val="28"/>
                        </w:rPr>
                      </w:pPr>
                      <w:bookmarkStart w:name="_bookmark11" w:id="15"/>
                      <w:bookmarkEnd w:id="15"/>
                      <w:r>
                        <w:rPr>
                          <w:color w:val="000000"/>
                        </w:rPr>
                      </w:r>
                      <w:r>
                        <w:rPr>
                          <w:b/>
                          <w:color w:val="FFFFFF"/>
                          <w:sz w:val="28"/>
                        </w:rPr>
                        <w:t>BAB</w:t>
                      </w:r>
                      <w:r>
                        <w:rPr>
                          <w:b/>
                          <w:color w:val="FFFFFF"/>
                          <w:spacing w:val="-3"/>
                          <w:sz w:val="28"/>
                        </w:rPr>
                        <w:t> </w:t>
                      </w:r>
                      <w:r>
                        <w:rPr>
                          <w:b/>
                          <w:color w:val="FFFFFF"/>
                          <w:spacing w:val="-5"/>
                          <w:sz w:val="28"/>
                        </w:rPr>
                        <w:t>II</w:t>
                      </w:r>
                    </w:p>
                    <w:p>
                      <w:pPr>
                        <w:spacing w:line="278" w:lineRule="auto" w:before="42"/>
                        <w:ind w:left="2" w:right="7" w:firstLine="0"/>
                        <w:jc w:val="center"/>
                        <w:rPr>
                          <w:b/>
                          <w:color w:val="000000"/>
                          <w:sz w:val="28"/>
                        </w:rPr>
                      </w:pPr>
                      <w:r>
                        <w:rPr>
                          <w:b/>
                          <w:color w:val="FFFFFF"/>
                          <w:sz w:val="28"/>
                        </w:rPr>
                        <w:t>ANATOMI</w:t>
                      </w:r>
                      <w:r>
                        <w:rPr>
                          <w:b/>
                          <w:color w:val="FFFFFF"/>
                          <w:spacing w:val="-8"/>
                          <w:sz w:val="28"/>
                        </w:rPr>
                        <w:t> </w:t>
                      </w:r>
                      <w:r>
                        <w:rPr>
                          <w:b/>
                          <w:color w:val="FFFFFF"/>
                          <w:sz w:val="28"/>
                        </w:rPr>
                        <w:t>MODEL</w:t>
                      </w:r>
                      <w:r>
                        <w:rPr>
                          <w:b/>
                          <w:color w:val="FFFFFF"/>
                          <w:spacing w:val="-9"/>
                          <w:sz w:val="28"/>
                        </w:rPr>
                        <w:t> </w:t>
                      </w:r>
                      <w:r>
                        <w:rPr>
                          <w:b/>
                          <w:color w:val="FFFFFF"/>
                          <w:sz w:val="28"/>
                        </w:rPr>
                        <w:t>BISNIS</w:t>
                      </w:r>
                      <w:r>
                        <w:rPr>
                          <w:b/>
                          <w:color w:val="FFFFFF"/>
                          <w:spacing w:val="-9"/>
                          <w:sz w:val="28"/>
                        </w:rPr>
                        <w:t> </w:t>
                      </w:r>
                      <w:r>
                        <w:rPr>
                          <w:b/>
                          <w:color w:val="FFFFFF"/>
                          <w:sz w:val="28"/>
                        </w:rPr>
                        <w:t>KONVENSIONAL</w:t>
                      </w:r>
                      <w:r>
                        <w:rPr>
                          <w:b/>
                          <w:color w:val="FFFFFF"/>
                          <w:spacing w:val="-12"/>
                          <w:sz w:val="28"/>
                        </w:rPr>
                        <w:t> </w:t>
                      </w:r>
                      <w:r>
                        <w:rPr>
                          <w:b/>
                          <w:color w:val="FFFFFF"/>
                          <w:sz w:val="28"/>
                        </w:rPr>
                        <w:t>DAN TITIK KERUNTUHANNYA</w:t>
                      </w:r>
                    </w:p>
                  </w:txbxContent>
                </v:textbox>
                <v:fill type="solid"/>
                <w10:wrap type="topAndBottom"/>
              </v:shape>
            </w:pict>
          </mc:Fallback>
        </mc:AlternateContent>
      </w:r>
    </w:p>
    <w:p>
      <w:pPr>
        <w:pStyle w:val="BodyText"/>
        <w:rPr>
          <w:rFonts w:ascii="Cambria"/>
          <w:b/>
          <w:sz w:val="20"/>
        </w:rPr>
      </w:pPr>
    </w:p>
    <w:p>
      <w:pPr>
        <w:pStyle w:val="BodyText"/>
        <w:spacing w:before="87"/>
        <w:rPr>
          <w:rFonts w:ascii="Cambria"/>
          <w:b/>
          <w:sz w:val="20"/>
        </w:rPr>
      </w:pPr>
      <w:r>
        <w:rPr>
          <w:rFonts w:ascii="Cambria"/>
          <w:b/>
          <w:sz w:val="20"/>
        </w:rPr>
        <mc:AlternateContent>
          <mc:Choice Requires="wps">
            <w:drawing>
              <wp:anchor distT="0" distB="0" distL="0" distR="0" allowOverlap="1" layoutInCell="1" locked="0" behindDoc="1" simplePos="0" relativeHeight="487618048">
                <wp:simplePos x="0" y="0"/>
                <wp:positionH relativeFrom="page">
                  <wp:posOffset>701344</wp:posOffset>
                </wp:positionH>
                <wp:positionV relativeFrom="paragraph">
                  <wp:posOffset>219917</wp:posOffset>
                </wp:positionV>
                <wp:extent cx="4358640" cy="12700"/>
                <wp:effectExtent l="0" t="0" r="0" b="0"/>
                <wp:wrapTopAndBottom/>
                <wp:docPr id="114" name="Graphic 114"/>
                <wp:cNvGraphicFramePr>
                  <a:graphicFrameLocks/>
                </wp:cNvGraphicFramePr>
                <a:graphic>
                  <a:graphicData uri="http://schemas.microsoft.com/office/word/2010/wordprocessingShape">
                    <wps:wsp>
                      <wps:cNvPr id="114" name="Graphic 114"/>
                      <wps:cNvSpPr/>
                      <wps:spPr>
                        <a:xfrm>
                          <a:off x="0" y="0"/>
                          <a:ext cx="4358640" cy="12700"/>
                        </a:xfrm>
                        <a:custGeom>
                          <a:avLst/>
                          <a:gdLst/>
                          <a:ahLst/>
                          <a:cxnLst/>
                          <a:rect l="l" t="t" r="r" b="b"/>
                          <a:pathLst>
                            <a:path w="4358640" h="12700">
                              <a:moveTo>
                                <a:pt x="4358386" y="0"/>
                              </a:moveTo>
                              <a:lnTo>
                                <a:pt x="0" y="0"/>
                              </a:lnTo>
                              <a:lnTo>
                                <a:pt x="0" y="12192"/>
                              </a:lnTo>
                              <a:lnTo>
                                <a:pt x="4358386" y="12192"/>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7.316357pt;width:343.18pt;height:.96001pt;mso-position-horizontal-relative:page;mso-position-vertical-relative:paragraph;z-index:-15698432;mso-wrap-distance-left:0;mso-wrap-distance-right:0" id="docshape96" filled="true" fillcolor="#c79639" stroked="false">
                <v:fill type="solid"/>
                <w10:wrap type="topAndBottom"/>
              </v:rect>
            </w:pict>
          </mc:Fallback>
        </mc:AlternateContent>
      </w:r>
    </w:p>
    <w:p>
      <w:pPr>
        <w:pStyle w:val="BodyText"/>
        <w:spacing w:before="101"/>
        <w:rPr>
          <w:rFonts w:ascii="Cambria"/>
          <w:b/>
        </w:rPr>
      </w:pPr>
    </w:p>
    <w:p>
      <w:pPr>
        <w:pStyle w:val="BodyText"/>
        <w:spacing w:line="360" w:lineRule="auto"/>
        <w:ind w:left="425" w:right="138" w:firstLine="566"/>
        <w:jc w:val="both"/>
      </w:pPr>
      <w:r>
        <w:rPr/>
        <w:drawing>
          <wp:anchor distT="0" distB="0" distL="0" distR="0" allowOverlap="1" layoutInCell="1" locked="0" behindDoc="1" simplePos="0" relativeHeight="484146176">
            <wp:simplePos x="0" y="0"/>
            <wp:positionH relativeFrom="page">
              <wp:posOffset>1744345</wp:posOffset>
            </wp:positionH>
            <wp:positionV relativeFrom="paragraph">
              <wp:posOffset>1134668</wp:posOffset>
            </wp:positionV>
            <wp:extent cx="2271395" cy="1380994"/>
            <wp:effectExtent l="0" t="0" r="0" b="0"/>
            <wp:wrapNone/>
            <wp:docPr id="115" name="Image 115"/>
            <wp:cNvGraphicFramePr>
              <a:graphicFrameLocks/>
            </wp:cNvGraphicFramePr>
            <a:graphic>
              <a:graphicData uri="http://schemas.openxmlformats.org/drawingml/2006/picture">
                <pic:pic>
                  <pic:nvPicPr>
                    <pic:cNvPr id="115" name="Image 115"/>
                    <pic:cNvPicPr/>
                  </pic:nvPicPr>
                  <pic:blipFill>
                    <a:blip r:embed="rId5" cstate="print"/>
                    <a:stretch>
                      <a:fillRect/>
                    </a:stretch>
                  </pic:blipFill>
                  <pic:spPr>
                    <a:xfrm>
                      <a:off x="0" y="0"/>
                      <a:ext cx="2271395" cy="1380994"/>
                    </a:xfrm>
                    <a:prstGeom prst="rect">
                      <a:avLst/>
                    </a:prstGeom>
                  </pic:spPr>
                </pic:pic>
              </a:graphicData>
            </a:graphic>
          </wp:anchor>
        </w:drawing>
      </w:r>
      <w:r>
        <w:rPr/>
        <w:t>Jika Bab 1 menguraikan fondasi inovasi dan transformasi, Bab 2 membedah mengapa model bisnis konvensional—yang dulu dianggap tak tergoyahkan—kini runtuh satu per satu. Kita akan membongkar anatomi rantai nilai linier yang bertumpu pada aset fisik, mengurai penyakit kronis birokrasi dan silo data yang melumpuhkan respons, hingga menelaah studi kasus ikonik seperti Kodak dan Blockbuster. Lebih tajam lagi, bab ini menyajikan instrumen deteksi sinyal disrupsi agar organisasi tidak mengulang kesalahan serupa, serta mengupas dampak "resesi digital" yang mengancam jutaan UMKM yang belum terdigitalisasi.</w:t>
      </w:r>
    </w:p>
    <w:p>
      <w:pPr>
        <w:pStyle w:val="BodyText"/>
        <w:spacing w:before="28"/>
      </w:pPr>
    </w:p>
    <w:p>
      <w:pPr>
        <w:pStyle w:val="Heading2"/>
        <w:numPr>
          <w:ilvl w:val="0"/>
          <w:numId w:val="12"/>
        </w:numPr>
        <w:tabs>
          <w:tab w:pos="692" w:val="left" w:leader="none"/>
        </w:tabs>
        <w:spacing w:line="360" w:lineRule="auto" w:before="0" w:after="0"/>
        <w:ind w:left="425" w:right="424" w:firstLine="0"/>
        <w:jc w:val="both"/>
      </w:pPr>
      <w:bookmarkStart w:name="_bookmark12" w:id="16"/>
      <w:bookmarkEnd w:id="16"/>
      <w:r>
        <w:rPr>
          <w:b w:val="0"/>
        </w:rPr>
      </w:r>
      <w:r>
        <w:rPr/>
        <w:t>Karakteristik</w:t>
      </w:r>
      <w:r>
        <w:rPr>
          <w:spacing w:val="-6"/>
        </w:rPr>
        <w:t> </w:t>
      </w:r>
      <w:r>
        <w:rPr/>
        <w:t>Utama</w:t>
      </w:r>
      <w:r>
        <w:rPr>
          <w:spacing w:val="-6"/>
        </w:rPr>
        <w:t> </w:t>
      </w:r>
      <w:r>
        <w:rPr/>
        <w:t>Bisnis</w:t>
      </w:r>
      <w:r>
        <w:rPr>
          <w:spacing w:val="-6"/>
        </w:rPr>
        <w:t> </w:t>
      </w:r>
      <w:r>
        <w:rPr/>
        <w:t>Konvensional:</w:t>
      </w:r>
      <w:r>
        <w:rPr>
          <w:spacing w:val="-6"/>
        </w:rPr>
        <w:t> </w:t>
      </w:r>
      <w:r>
        <w:rPr/>
        <w:t>Rantai</w:t>
      </w:r>
      <w:r>
        <w:rPr>
          <w:spacing w:val="-5"/>
        </w:rPr>
        <w:t> </w:t>
      </w:r>
      <w:r>
        <w:rPr/>
        <w:t>Nilai</w:t>
      </w:r>
      <w:r>
        <w:rPr>
          <w:spacing w:val="-5"/>
        </w:rPr>
        <w:t> </w:t>
      </w:r>
      <w:r>
        <w:rPr/>
        <w:t>Linier</w:t>
      </w:r>
      <w:r>
        <w:rPr>
          <w:spacing w:val="-6"/>
        </w:rPr>
        <w:t> </w:t>
      </w:r>
      <w:r>
        <w:rPr/>
        <w:t>dan Aset Fisik</w:t>
      </w:r>
    </w:p>
    <w:p>
      <w:pPr>
        <w:pStyle w:val="BodyText"/>
        <w:spacing w:before="10"/>
        <w:rPr>
          <w:b/>
          <w:sz w:val="4"/>
        </w:rPr>
      </w:pPr>
      <w:r>
        <w:rPr>
          <w:b/>
          <w:sz w:val="4"/>
        </w:rPr>
        <mc:AlternateContent>
          <mc:Choice Requires="wps">
            <w:drawing>
              <wp:anchor distT="0" distB="0" distL="0" distR="0" allowOverlap="1" layoutInCell="1" locked="0" behindDoc="1" simplePos="0" relativeHeight="487618560">
                <wp:simplePos x="0" y="0"/>
                <wp:positionH relativeFrom="page">
                  <wp:posOffset>701344</wp:posOffset>
                </wp:positionH>
                <wp:positionV relativeFrom="paragraph">
                  <wp:posOffset>51152</wp:posOffset>
                </wp:positionV>
                <wp:extent cx="4358640" cy="6350"/>
                <wp:effectExtent l="0" t="0" r="0" b="0"/>
                <wp:wrapTopAndBottom/>
                <wp:docPr id="116" name="Graphic 116"/>
                <wp:cNvGraphicFramePr>
                  <a:graphicFrameLocks/>
                </wp:cNvGraphicFramePr>
                <a:graphic>
                  <a:graphicData uri="http://schemas.microsoft.com/office/word/2010/wordprocessingShape">
                    <wps:wsp>
                      <wps:cNvPr id="116" name="Graphic 11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4.027793pt;width:343.18pt;height:.48001pt;mso-position-horizontal-relative:page;mso-position-vertical-relative:paragraph;z-index:-15697920;mso-wrap-distance-left:0;mso-wrap-distance-right:0" id="docshape97" filled="true" fillcolor="#c79639" stroked="false">
                <v:fill type="solid"/>
                <w10:wrap type="topAndBottom"/>
              </v:rect>
            </w:pict>
          </mc:Fallback>
        </mc:AlternateContent>
      </w:r>
    </w:p>
    <w:p>
      <w:pPr>
        <w:pStyle w:val="BodyText"/>
        <w:spacing w:line="360" w:lineRule="auto" w:before="1"/>
        <w:ind w:left="425" w:right="137" w:firstLine="566"/>
        <w:jc w:val="both"/>
      </w:pPr>
      <w:r>
        <w:rPr/>
        <w:t>Model bisnis konvensional memiliki DNA yang terbentuk dari era industri abad ke-19 dan ke-20. Ciri paling esensial adalah </w:t>
      </w:r>
      <w:r>
        <w:rPr>
          <w:b/>
        </w:rPr>
        <w:t>logika linier dalam penciptaan nilai</w:t>
      </w:r>
      <w:r>
        <w:rPr/>
        <w:t>: bahan baku masuk dari satu ujung, diproses</w:t>
      </w:r>
      <w:r>
        <w:rPr>
          <w:spacing w:val="40"/>
        </w:rPr>
        <w:t> </w:t>
      </w:r>
      <w:r>
        <w:rPr/>
        <w:t>melalui tahapan yang terdefinisi ketat, dan keluar sebagai produk jadi di ujung lainnya. Porter (1985) menangkap logika ini dalam </w:t>
      </w:r>
      <w:r>
        <w:rPr>
          <w:i/>
        </w:rPr>
        <w:t>value chain</w:t>
      </w:r>
      <w:r>
        <w:rPr>
          <w:i/>
          <w:spacing w:val="-4"/>
        </w:rPr>
        <w:t> </w:t>
      </w:r>
      <w:r>
        <w:rPr/>
        <w:t>yang menjadi cetak biru manajemen strategis selama puluhan tahun.</w:t>
      </w:r>
    </w:p>
    <w:p>
      <w:pPr>
        <w:pStyle w:val="BodyText"/>
        <w:spacing w:line="360" w:lineRule="auto"/>
        <w:ind w:left="425" w:right="141" w:firstLine="566"/>
        <w:jc w:val="both"/>
      </w:pPr>
      <w:r>
        <w:rPr/>
        <w:t>Dalam</w:t>
      </w:r>
      <w:r>
        <w:rPr>
          <w:spacing w:val="80"/>
        </w:rPr>
        <w:t>  </w:t>
      </w:r>
      <w:r>
        <w:rPr/>
        <w:t>logika</w:t>
      </w:r>
      <w:r>
        <w:rPr>
          <w:spacing w:val="80"/>
        </w:rPr>
        <w:t>  </w:t>
      </w:r>
      <w:r>
        <w:rPr/>
        <w:t>ini,</w:t>
      </w:r>
      <w:r>
        <w:rPr>
          <w:spacing w:val="80"/>
        </w:rPr>
        <w:t>  </w:t>
      </w:r>
      <w:r>
        <w:rPr/>
        <w:t>keunggulan</w:t>
      </w:r>
      <w:r>
        <w:rPr>
          <w:spacing w:val="80"/>
        </w:rPr>
        <w:t>  </w:t>
      </w:r>
      <w:r>
        <w:rPr/>
        <w:t>kompetitif</w:t>
      </w:r>
      <w:r>
        <w:rPr>
          <w:spacing w:val="80"/>
        </w:rPr>
        <w:t>  </w:t>
      </w:r>
      <w:r>
        <w:rPr/>
        <w:t>dibangun</w:t>
      </w:r>
      <w:r>
        <w:rPr>
          <w:spacing w:val="80"/>
        </w:rPr>
        <w:t>  </w:t>
      </w:r>
      <w:r>
        <w:rPr/>
        <w:t>di atas</w:t>
      </w:r>
      <w:r>
        <w:rPr>
          <w:spacing w:val="-3"/>
        </w:rPr>
        <w:t> </w:t>
      </w:r>
      <w:r>
        <w:rPr>
          <w:b/>
        </w:rPr>
        <w:t>kepemilikan aset fisik</w:t>
      </w:r>
      <w:r>
        <w:rPr/>
        <w:t>: pabrik, mesin, armada distribusi, jaringan toko ritel,</w:t>
      </w:r>
      <w:r>
        <w:rPr>
          <w:spacing w:val="-3"/>
        </w:rPr>
        <w:t> </w:t>
      </w:r>
      <w:r>
        <w:rPr/>
        <w:t>dan persediaan</w:t>
      </w:r>
      <w:r>
        <w:rPr>
          <w:spacing w:val="-3"/>
        </w:rPr>
        <w:t> </w:t>
      </w:r>
      <w:r>
        <w:rPr/>
        <w:t>barang. Skala</w:t>
      </w:r>
      <w:r>
        <w:rPr>
          <w:spacing w:val="-2"/>
        </w:rPr>
        <w:t> </w:t>
      </w:r>
      <w:r>
        <w:rPr/>
        <w:t>ekonomi</w:t>
      </w:r>
      <w:r>
        <w:rPr>
          <w:spacing w:val="-2"/>
        </w:rPr>
        <w:t> </w:t>
      </w:r>
      <w:r>
        <w:rPr/>
        <w:t>menjadi tujuan utama—semakin</w:t>
      </w:r>
    </w:p>
    <w:p>
      <w:pPr>
        <w:pStyle w:val="BodyText"/>
        <w:spacing w:after="0" w:line="360" w:lineRule="auto"/>
        <w:jc w:val="both"/>
        <w:sectPr>
          <w:footerReference w:type="default" r:id="rId38"/>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19584">
                <wp:simplePos x="0" y="0"/>
                <wp:positionH relativeFrom="page">
                  <wp:posOffset>523036</wp:posOffset>
                </wp:positionH>
                <wp:positionV relativeFrom="paragraph">
                  <wp:posOffset>51291</wp:posOffset>
                </wp:positionV>
                <wp:extent cx="4358640" cy="6350"/>
                <wp:effectExtent l="0" t="0" r="0" b="0"/>
                <wp:wrapTopAndBottom/>
                <wp:docPr id="119" name="Graphic 119"/>
                <wp:cNvGraphicFramePr>
                  <a:graphicFrameLocks/>
                </wp:cNvGraphicFramePr>
                <a:graphic>
                  <a:graphicData uri="http://schemas.microsoft.com/office/word/2010/wordprocessingShape">
                    <wps:wsp>
                      <wps:cNvPr id="119" name="Graphic 11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96896;mso-wrap-distance-left:0;mso-wrap-distance-right:0" id="docshape10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9"/>
        <w:jc w:val="both"/>
      </w:pPr>
      <w:r>
        <w:rPr/>
        <w:t>besar kapasitas produksi, semakin rendah biaya per unit, semakin sulit bagi pendatang baru untuk menyaingi. General Motors di era Alfred Sloan, misalnya,</w:t>
      </w:r>
      <w:r>
        <w:rPr>
          <w:spacing w:val="80"/>
        </w:rPr>
        <w:t>  </w:t>
      </w:r>
      <w:r>
        <w:rPr/>
        <w:t>membangun</w:t>
      </w:r>
      <w:r>
        <w:rPr>
          <w:spacing w:val="80"/>
        </w:rPr>
        <w:t>  </w:t>
      </w:r>
      <w:r>
        <w:rPr/>
        <w:t>imperium</w:t>
      </w:r>
      <w:r>
        <w:rPr>
          <w:spacing w:val="80"/>
        </w:rPr>
        <w:t>  </w:t>
      </w:r>
      <w:r>
        <w:rPr/>
        <w:t>manufaktur</w:t>
      </w:r>
      <w:r>
        <w:rPr>
          <w:spacing w:val="80"/>
        </w:rPr>
        <w:t>  </w:t>
      </w:r>
      <w:r>
        <w:rPr/>
        <w:t>yang</w:t>
      </w:r>
      <w:r>
        <w:rPr>
          <w:spacing w:val="80"/>
        </w:rPr>
        <w:t>  </w:t>
      </w:r>
      <w:r>
        <w:rPr/>
        <w:t>diuntungkan oleh</w:t>
      </w:r>
      <w:r>
        <w:rPr>
          <w:spacing w:val="-5"/>
        </w:rPr>
        <w:t> </w:t>
      </w:r>
      <w:r>
        <w:rPr>
          <w:i/>
        </w:rPr>
        <w:t>economies of scale</w:t>
      </w:r>
      <w:r>
        <w:rPr>
          <w:i/>
          <w:spacing w:val="-1"/>
        </w:rPr>
        <w:t> </w:t>
      </w:r>
      <w:r>
        <w:rPr/>
        <w:t>yang masif, dengan rantai pasok vertikal terintegrasi dari baja hingga perakitan mobil.</w:t>
      </w:r>
    </w:p>
    <w:p>
      <w:pPr>
        <w:pStyle w:val="BodyText"/>
        <w:spacing w:line="360" w:lineRule="auto"/>
        <w:ind w:left="144" w:right="419" w:firstLine="566"/>
        <w:jc w:val="both"/>
      </w:pPr>
      <w:r>
        <w:rPr/>
        <w:drawing>
          <wp:anchor distT="0" distB="0" distL="0" distR="0" allowOverlap="1" layoutInCell="1" locked="0" behindDoc="1" simplePos="0" relativeHeight="484147200">
            <wp:simplePos x="0" y="0"/>
            <wp:positionH relativeFrom="page">
              <wp:posOffset>1564639</wp:posOffset>
            </wp:positionH>
            <wp:positionV relativeFrom="paragraph">
              <wp:posOffset>1243851</wp:posOffset>
            </wp:positionV>
            <wp:extent cx="2271395" cy="1380994"/>
            <wp:effectExtent l="0" t="0" r="0" b="0"/>
            <wp:wrapNone/>
            <wp:docPr id="120" name="Image 120"/>
            <wp:cNvGraphicFramePr>
              <a:graphicFrameLocks/>
            </wp:cNvGraphicFramePr>
            <a:graphic>
              <a:graphicData uri="http://schemas.openxmlformats.org/drawingml/2006/picture">
                <pic:pic>
                  <pic:nvPicPr>
                    <pic:cNvPr id="120" name="Image 120"/>
                    <pic:cNvPicPr/>
                  </pic:nvPicPr>
                  <pic:blipFill>
                    <a:blip r:embed="rId5" cstate="print"/>
                    <a:stretch>
                      <a:fillRect/>
                    </a:stretch>
                  </pic:blipFill>
                  <pic:spPr>
                    <a:xfrm>
                      <a:off x="0" y="0"/>
                      <a:ext cx="2271395" cy="1380994"/>
                    </a:xfrm>
                    <a:prstGeom prst="rect">
                      <a:avLst/>
                    </a:prstGeom>
                  </pic:spPr>
                </pic:pic>
              </a:graphicData>
            </a:graphic>
          </wp:anchor>
        </w:drawing>
      </w:r>
      <w:r>
        <w:rPr/>
        <w:t>Stabell dan Fjeldstad (1998) dengan tajam membedakan logika ini</w:t>
      </w:r>
      <w:r>
        <w:rPr>
          <w:spacing w:val="80"/>
        </w:rPr>
        <w:t> </w:t>
      </w:r>
      <w:r>
        <w:rPr/>
        <w:t>dari model bisnis era digital. Rantai nilai bekerja optimal untuk transformasi fisik yang berurutan; toko nilai cocok untuk pemecahan masalah khusus (seperti konsultan atau rumah sakit); tetapi </w:t>
      </w:r>
      <w:r>
        <w:rPr>
          <w:b/>
        </w:rPr>
        <w:t>jaringan nilai</w:t>
      </w:r>
      <w:r>
        <w:rPr/>
        <w:t>—yang memediasi transaksi antar pengguna tanpa harus memiliki aset fisik yang ditransaksikan—adalah logika yang mendominasi ekonomi digital. Airbnb tidak memiliki kamar hotel, namun memediasi jutaan transaksi menginap. Inilah lompatan fundamental yang tidak bisa ditangkap oleh logika rantai </w:t>
      </w:r>
      <w:r>
        <w:rPr>
          <w:spacing w:val="-2"/>
        </w:rPr>
        <w:t>nilai.</w:t>
      </w:r>
    </w:p>
    <w:p>
      <w:pPr>
        <w:pStyle w:val="BodyText"/>
        <w:tabs>
          <w:tab w:pos="1449" w:val="left" w:leader="none"/>
          <w:tab w:pos="1949" w:val="left" w:leader="none"/>
        </w:tabs>
        <w:spacing w:line="360" w:lineRule="auto"/>
        <w:ind w:left="144" w:right="423" w:firstLine="566"/>
      </w:pPr>
      <w:r>
        <w:rPr>
          <w:b/>
          <w:spacing w:val="-4"/>
        </w:rPr>
        <w:t>Tabel</w:t>
      </w:r>
      <w:r>
        <w:rPr>
          <w:b/>
        </w:rPr>
        <w:tab/>
      </w:r>
      <w:r>
        <w:rPr>
          <w:b/>
          <w:spacing w:val="-4"/>
        </w:rPr>
        <w:t>ini</w:t>
      </w:r>
      <w:r>
        <w:rPr>
          <w:b/>
        </w:rPr>
        <w:tab/>
      </w:r>
      <w:r>
        <w:rPr/>
        <w:t>merangkum</w:t>
      </w:r>
      <w:r>
        <w:rPr>
          <w:spacing w:val="80"/>
        </w:rPr>
        <w:t> </w:t>
      </w:r>
      <w:r>
        <w:rPr/>
        <w:t>perbedaan</w:t>
      </w:r>
      <w:r>
        <w:rPr>
          <w:spacing w:val="80"/>
        </w:rPr>
        <w:t> </w:t>
      </w:r>
      <w:r>
        <w:rPr/>
        <w:t>paradigmatik</w:t>
      </w:r>
      <w:r>
        <w:rPr>
          <w:spacing w:val="80"/>
        </w:rPr>
        <w:t> </w:t>
      </w:r>
      <w:r>
        <w:rPr/>
        <w:t>antara</w:t>
      </w:r>
      <w:r>
        <w:rPr>
          <w:spacing w:val="80"/>
        </w:rPr>
        <w:t> </w:t>
      </w:r>
      <w:r>
        <w:rPr/>
        <w:t>model</w:t>
      </w:r>
      <w:r>
        <w:rPr>
          <w:spacing w:val="40"/>
        </w:rPr>
        <w:t> </w:t>
      </w:r>
      <w:r>
        <w:rPr/>
        <w:t>konvensional dan model ekosistem digital.</w:t>
      </w:r>
    </w:p>
    <w:p>
      <w:pPr>
        <w:spacing w:before="0"/>
        <w:ind w:left="413" w:right="0" w:firstLine="0"/>
        <w:jc w:val="left"/>
        <w:rPr>
          <w:sz w:val="18"/>
        </w:rPr>
      </w:pPr>
      <w:bookmarkStart w:name="_bookmark13" w:id="17"/>
      <w:bookmarkEnd w:id="17"/>
      <w:r>
        <w:rPr/>
      </w:r>
      <w:r>
        <w:rPr>
          <w:sz w:val="18"/>
        </w:rPr>
        <w:t>Tabel</w:t>
      </w:r>
      <w:r>
        <w:rPr>
          <w:spacing w:val="-4"/>
          <w:sz w:val="18"/>
        </w:rPr>
        <w:t> </w:t>
      </w:r>
      <w:r>
        <w:rPr>
          <w:sz w:val="18"/>
        </w:rPr>
        <w:t>2</w:t>
      </w:r>
      <w:r>
        <w:rPr>
          <w:spacing w:val="-3"/>
          <w:sz w:val="18"/>
        </w:rPr>
        <w:t> </w:t>
      </w:r>
      <w:r>
        <w:rPr>
          <w:sz w:val="18"/>
        </w:rPr>
        <w:t>Perbandingan</w:t>
      </w:r>
      <w:r>
        <w:rPr>
          <w:spacing w:val="-1"/>
          <w:sz w:val="18"/>
        </w:rPr>
        <w:t> </w:t>
      </w:r>
      <w:r>
        <w:rPr>
          <w:sz w:val="18"/>
        </w:rPr>
        <w:t>Karakteristik</w:t>
      </w:r>
      <w:r>
        <w:rPr>
          <w:spacing w:val="-1"/>
          <w:sz w:val="18"/>
        </w:rPr>
        <w:t> </w:t>
      </w:r>
      <w:r>
        <w:rPr>
          <w:sz w:val="18"/>
        </w:rPr>
        <w:t>Model</w:t>
      </w:r>
      <w:r>
        <w:rPr>
          <w:spacing w:val="-2"/>
          <w:sz w:val="18"/>
        </w:rPr>
        <w:t> </w:t>
      </w:r>
      <w:r>
        <w:rPr>
          <w:sz w:val="18"/>
        </w:rPr>
        <w:t>Bisnis</w:t>
      </w:r>
      <w:r>
        <w:rPr>
          <w:spacing w:val="-2"/>
          <w:sz w:val="18"/>
        </w:rPr>
        <w:t> </w:t>
      </w:r>
      <w:r>
        <w:rPr>
          <w:sz w:val="18"/>
        </w:rPr>
        <w:t>Konvensional</w:t>
      </w:r>
      <w:r>
        <w:rPr>
          <w:spacing w:val="-4"/>
          <w:sz w:val="18"/>
        </w:rPr>
        <w:t> </w:t>
      </w:r>
      <w:r>
        <w:rPr>
          <w:sz w:val="18"/>
        </w:rPr>
        <w:t>dan</w:t>
      </w:r>
      <w:r>
        <w:rPr>
          <w:spacing w:val="-1"/>
          <w:sz w:val="18"/>
        </w:rPr>
        <w:t> </w:t>
      </w:r>
      <w:r>
        <w:rPr>
          <w:sz w:val="18"/>
        </w:rPr>
        <w:t>Ekosistem</w:t>
      </w:r>
      <w:r>
        <w:rPr>
          <w:spacing w:val="-3"/>
          <w:sz w:val="18"/>
        </w:rPr>
        <w:t> </w:t>
      </w:r>
      <w:r>
        <w:rPr>
          <w:spacing w:val="-2"/>
          <w:sz w:val="18"/>
        </w:rPr>
        <w:t>Digital</w:t>
      </w: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1"/>
        <w:gridCol w:w="2951"/>
        <w:gridCol w:w="2298"/>
      </w:tblGrid>
      <w:tr>
        <w:trPr>
          <w:trHeight w:val="527" w:hRule="atLeast"/>
        </w:trPr>
        <w:tc>
          <w:tcPr>
            <w:tcW w:w="1241" w:type="dxa"/>
          </w:tcPr>
          <w:p>
            <w:pPr>
              <w:pStyle w:val="TableParagraph"/>
              <w:ind w:left="105"/>
              <w:rPr>
                <w:sz w:val="20"/>
              </w:rPr>
            </w:pPr>
            <w:r>
              <w:rPr>
                <w:color w:val="0E1115"/>
                <w:spacing w:val="-2"/>
                <w:sz w:val="20"/>
              </w:rPr>
              <w:t>Dimensi</w:t>
            </w:r>
          </w:p>
        </w:tc>
        <w:tc>
          <w:tcPr>
            <w:tcW w:w="2951" w:type="dxa"/>
          </w:tcPr>
          <w:p>
            <w:pPr>
              <w:pStyle w:val="TableParagraph"/>
              <w:ind w:left="108"/>
              <w:rPr>
                <w:sz w:val="20"/>
              </w:rPr>
            </w:pPr>
            <w:r>
              <w:rPr>
                <w:color w:val="0E1115"/>
                <w:sz w:val="20"/>
              </w:rPr>
              <w:t>Model</w:t>
            </w:r>
            <w:r>
              <w:rPr>
                <w:color w:val="0E1115"/>
                <w:spacing w:val="-7"/>
                <w:sz w:val="20"/>
              </w:rPr>
              <w:t> </w:t>
            </w:r>
            <w:r>
              <w:rPr>
                <w:color w:val="0E1115"/>
                <w:sz w:val="20"/>
              </w:rPr>
              <w:t>Konvensional</w:t>
            </w:r>
            <w:r>
              <w:rPr>
                <w:color w:val="0E1115"/>
                <w:spacing w:val="-6"/>
                <w:sz w:val="20"/>
              </w:rPr>
              <w:t> </w:t>
            </w:r>
            <w:r>
              <w:rPr>
                <w:color w:val="0E1115"/>
                <w:spacing w:val="-2"/>
                <w:sz w:val="20"/>
              </w:rPr>
              <w:t>(Rantai</w:t>
            </w:r>
          </w:p>
          <w:p>
            <w:pPr>
              <w:pStyle w:val="TableParagraph"/>
              <w:spacing w:before="34"/>
              <w:ind w:left="108"/>
              <w:rPr>
                <w:sz w:val="20"/>
              </w:rPr>
            </w:pPr>
            <w:r>
              <w:rPr>
                <w:color w:val="0E1115"/>
                <w:spacing w:val="-2"/>
                <w:sz w:val="20"/>
              </w:rPr>
              <w:t>Nilai)</w:t>
            </w:r>
          </w:p>
        </w:tc>
        <w:tc>
          <w:tcPr>
            <w:tcW w:w="2298" w:type="dxa"/>
          </w:tcPr>
          <w:p>
            <w:pPr>
              <w:pStyle w:val="TableParagraph"/>
              <w:ind w:left="104"/>
              <w:rPr>
                <w:sz w:val="20"/>
              </w:rPr>
            </w:pPr>
            <w:r>
              <w:rPr>
                <w:color w:val="0E1115"/>
                <w:sz w:val="20"/>
              </w:rPr>
              <w:t>Model</w:t>
            </w:r>
            <w:r>
              <w:rPr>
                <w:color w:val="0E1115"/>
                <w:spacing w:val="-6"/>
                <w:sz w:val="20"/>
              </w:rPr>
              <w:t> </w:t>
            </w:r>
            <w:r>
              <w:rPr>
                <w:color w:val="0E1115"/>
                <w:sz w:val="20"/>
              </w:rPr>
              <w:t>Ekosistem</w:t>
            </w:r>
            <w:r>
              <w:rPr>
                <w:color w:val="0E1115"/>
                <w:spacing w:val="-3"/>
                <w:sz w:val="20"/>
              </w:rPr>
              <w:t> </w:t>
            </w:r>
            <w:r>
              <w:rPr>
                <w:color w:val="0E1115"/>
                <w:spacing w:val="-2"/>
                <w:sz w:val="20"/>
              </w:rPr>
              <w:t>Digital</w:t>
            </w:r>
          </w:p>
          <w:p>
            <w:pPr>
              <w:pStyle w:val="TableParagraph"/>
              <w:spacing w:before="34"/>
              <w:ind w:left="104"/>
              <w:rPr>
                <w:sz w:val="20"/>
              </w:rPr>
            </w:pPr>
            <w:r>
              <w:rPr>
                <w:color w:val="0E1115"/>
                <w:sz w:val="20"/>
              </w:rPr>
              <w:t>(Jaringan</w:t>
            </w:r>
            <w:r>
              <w:rPr>
                <w:color w:val="0E1115"/>
                <w:spacing w:val="-6"/>
                <w:sz w:val="20"/>
              </w:rPr>
              <w:t> </w:t>
            </w:r>
            <w:r>
              <w:rPr>
                <w:color w:val="0E1115"/>
                <w:spacing w:val="-2"/>
                <w:sz w:val="20"/>
              </w:rPr>
              <w:t>Nilai)</w:t>
            </w:r>
          </w:p>
        </w:tc>
      </w:tr>
      <w:tr>
        <w:trPr>
          <w:trHeight w:val="266" w:hRule="atLeast"/>
        </w:trPr>
        <w:tc>
          <w:tcPr>
            <w:tcW w:w="1241" w:type="dxa"/>
          </w:tcPr>
          <w:p>
            <w:pPr>
              <w:pStyle w:val="TableParagraph"/>
              <w:spacing w:before="2"/>
              <w:ind w:left="105"/>
              <w:rPr>
                <w:sz w:val="20"/>
              </w:rPr>
            </w:pPr>
            <w:r>
              <w:rPr>
                <w:color w:val="0E1115"/>
                <w:sz w:val="20"/>
              </w:rPr>
              <w:t>Logika</w:t>
            </w:r>
            <w:r>
              <w:rPr>
                <w:color w:val="0E1115"/>
                <w:spacing w:val="-4"/>
                <w:sz w:val="20"/>
              </w:rPr>
              <w:t> </w:t>
            </w:r>
            <w:r>
              <w:rPr>
                <w:color w:val="0E1115"/>
                <w:spacing w:val="-2"/>
                <w:sz w:val="20"/>
              </w:rPr>
              <w:t>Nilai</w:t>
            </w:r>
          </w:p>
        </w:tc>
        <w:tc>
          <w:tcPr>
            <w:tcW w:w="2951" w:type="dxa"/>
          </w:tcPr>
          <w:p>
            <w:pPr>
              <w:pStyle w:val="TableParagraph"/>
              <w:spacing w:before="2"/>
              <w:ind w:left="108"/>
              <w:rPr>
                <w:sz w:val="20"/>
              </w:rPr>
            </w:pPr>
            <w:r>
              <w:rPr>
                <w:color w:val="0E1115"/>
                <w:sz w:val="20"/>
              </w:rPr>
              <w:t>Linier,</w:t>
            </w:r>
            <w:r>
              <w:rPr>
                <w:color w:val="0E1115"/>
                <w:spacing w:val="-6"/>
                <w:sz w:val="20"/>
              </w:rPr>
              <w:t> </w:t>
            </w:r>
            <w:r>
              <w:rPr>
                <w:color w:val="0E1115"/>
                <w:spacing w:val="-2"/>
                <w:sz w:val="20"/>
              </w:rPr>
              <w:t>sekuensial</w:t>
            </w:r>
          </w:p>
        </w:tc>
        <w:tc>
          <w:tcPr>
            <w:tcW w:w="2298" w:type="dxa"/>
          </w:tcPr>
          <w:p>
            <w:pPr>
              <w:pStyle w:val="TableParagraph"/>
              <w:spacing w:before="2"/>
              <w:ind w:left="104"/>
              <w:rPr>
                <w:sz w:val="20"/>
              </w:rPr>
            </w:pPr>
            <w:r>
              <w:rPr>
                <w:color w:val="0E1115"/>
                <w:sz w:val="20"/>
              </w:rPr>
              <w:t>Jaringan,</w:t>
            </w:r>
            <w:r>
              <w:rPr>
                <w:color w:val="0E1115"/>
                <w:spacing w:val="-11"/>
                <w:sz w:val="20"/>
              </w:rPr>
              <w:t> </w:t>
            </w:r>
            <w:r>
              <w:rPr>
                <w:color w:val="0E1115"/>
                <w:sz w:val="20"/>
              </w:rPr>
              <w:t>multi-</w:t>
            </w:r>
            <w:r>
              <w:rPr>
                <w:color w:val="0E1115"/>
                <w:spacing w:val="-4"/>
                <w:sz w:val="20"/>
              </w:rPr>
              <w:t>arah</w:t>
            </w:r>
          </w:p>
        </w:tc>
      </w:tr>
      <w:tr>
        <w:trPr>
          <w:trHeight w:val="528" w:hRule="atLeast"/>
        </w:trPr>
        <w:tc>
          <w:tcPr>
            <w:tcW w:w="1241" w:type="dxa"/>
          </w:tcPr>
          <w:p>
            <w:pPr>
              <w:pStyle w:val="TableParagraph"/>
              <w:ind w:left="105"/>
              <w:rPr>
                <w:sz w:val="20"/>
              </w:rPr>
            </w:pPr>
            <w:r>
              <w:rPr>
                <w:color w:val="0E1115"/>
                <w:spacing w:val="-2"/>
                <w:sz w:val="20"/>
              </w:rPr>
              <w:t>Sumber</w:t>
            </w:r>
          </w:p>
          <w:p>
            <w:pPr>
              <w:pStyle w:val="TableParagraph"/>
              <w:spacing w:before="35"/>
              <w:ind w:left="105"/>
              <w:rPr>
                <w:sz w:val="20"/>
              </w:rPr>
            </w:pPr>
            <w:r>
              <w:rPr>
                <w:color w:val="0E1115"/>
                <w:spacing w:val="-2"/>
                <w:sz w:val="20"/>
              </w:rPr>
              <w:t>Keunggulan</w:t>
            </w:r>
          </w:p>
        </w:tc>
        <w:tc>
          <w:tcPr>
            <w:tcW w:w="2951" w:type="dxa"/>
          </w:tcPr>
          <w:p>
            <w:pPr>
              <w:pStyle w:val="TableParagraph"/>
              <w:ind w:left="108"/>
              <w:rPr>
                <w:sz w:val="20"/>
              </w:rPr>
            </w:pPr>
            <w:r>
              <w:rPr>
                <w:color w:val="0E1115"/>
                <w:sz w:val="20"/>
              </w:rPr>
              <w:t>Aset</w:t>
            </w:r>
            <w:r>
              <w:rPr>
                <w:color w:val="0E1115"/>
                <w:spacing w:val="-5"/>
                <w:sz w:val="20"/>
              </w:rPr>
              <w:t> </w:t>
            </w:r>
            <w:r>
              <w:rPr>
                <w:color w:val="0E1115"/>
                <w:sz w:val="20"/>
              </w:rPr>
              <w:t>fisik,</w:t>
            </w:r>
            <w:r>
              <w:rPr>
                <w:color w:val="0E1115"/>
                <w:spacing w:val="-4"/>
                <w:sz w:val="20"/>
              </w:rPr>
              <w:t> </w:t>
            </w:r>
            <w:r>
              <w:rPr>
                <w:color w:val="0E1115"/>
                <w:sz w:val="20"/>
              </w:rPr>
              <w:t>skala</w:t>
            </w:r>
            <w:r>
              <w:rPr>
                <w:color w:val="0E1115"/>
                <w:spacing w:val="-4"/>
                <w:sz w:val="20"/>
              </w:rPr>
              <w:t> </w:t>
            </w:r>
            <w:r>
              <w:rPr>
                <w:color w:val="0E1115"/>
                <w:spacing w:val="-2"/>
                <w:sz w:val="20"/>
              </w:rPr>
              <w:t>produksi</w:t>
            </w:r>
          </w:p>
        </w:tc>
        <w:tc>
          <w:tcPr>
            <w:tcW w:w="2298" w:type="dxa"/>
          </w:tcPr>
          <w:p>
            <w:pPr>
              <w:pStyle w:val="TableParagraph"/>
              <w:ind w:left="104"/>
              <w:rPr>
                <w:sz w:val="20"/>
              </w:rPr>
            </w:pPr>
            <w:r>
              <w:rPr>
                <w:color w:val="0E1115"/>
                <w:sz w:val="20"/>
              </w:rPr>
              <w:t>Data,</w:t>
            </w:r>
            <w:r>
              <w:rPr>
                <w:color w:val="0E1115"/>
                <w:spacing w:val="-4"/>
                <w:sz w:val="20"/>
              </w:rPr>
              <w:t> </w:t>
            </w:r>
            <w:r>
              <w:rPr>
                <w:color w:val="0E1115"/>
                <w:sz w:val="20"/>
              </w:rPr>
              <w:t>efek</w:t>
            </w:r>
            <w:r>
              <w:rPr>
                <w:color w:val="0E1115"/>
                <w:spacing w:val="-2"/>
                <w:sz w:val="20"/>
              </w:rPr>
              <w:t> jaringan</w:t>
            </w:r>
          </w:p>
        </w:tc>
      </w:tr>
      <w:tr>
        <w:trPr>
          <w:trHeight w:val="530" w:hRule="atLeast"/>
        </w:trPr>
        <w:tc>
          <w:tcPr>
            <w:tcW w:w="1241" w:type="dxa"/>
          </w:tcPr>
          <w:p>
            <w:pPr>
              <w:pStyle w:val="TableParagraph"/>
              <w:ind w:left="105"/>
              <w:rPr>
                <w:sz w:val="20"/>
              </w:rPr>
            </w:pPr>
            <w:r>
              <w:rPr>
                <w:color w:val="0E1115"/>
                <w:spacing w:val="-2"/>
                <w:sz w:val="20"/>
              </w:rPr>
              <w:t>Hubungan</w:t>
            </w:r>
          </w:p>
          <w:p>
            <w:pPr>
              <w:pStyle w:val="TableParagraph"/>
              <w:spacing w:before="36"/>
              <w:ind w:left="105"/>
              <w:rPr>
                <w:sz w:val="20"/>
              </w:rPr>
            </w:pPr>
            <w:r>
              <w:rPr>
                <w:color w:val="0E1115"/>
                <w:spacing w:val="-2"/>
                <w:sz w:val="20"/>
              </w:rPr>
              <w:t>Pelanggan</w:t>
            </w:r>
          </w:p>
        </w:tc>
        <w:tc>
          <w:tcPr>
            <w:tcW w:w="2951" w:type="dxa"/>
          </w:tcPr>
          <w:p>
            <w:pPr>
              <w:pStyle w:val="TableParagraph"/>
              <w:ind w:left="108"/>
              <w:rPr>
                <w:sz w:val="20"/>
              </w:rPr>
            </w:pPr>
            <w:r>
              <w:rPr>
                <w:color w:val="0E1115"/>
                <w:sz w:val="20"/>
              </w:rPr>
              <w:t>Transaksional,</w:t>
            </w:r>
            <w:r>
              <w:rPr>
                <w:color w:val="0E1115"/>
                <w:spacing w:val="-11"/>
                <w:sz w:val="20"/>
              </w:rPr>
              <w:t> </w:t>
            </w:r>
            <w:r>
              <w:rPr>
                <w:color w:val="0E1115"/>
                <w:spacing w:val="-2"/>
                <w:sz w:val="20"/>
              </w:rPr>
              <w:t>pasif</w:t>
            </w:r>
          </w:p>
        </w:tc>
        <w:tc>
          <w:tcPr>
            <w:tcW w:w="2298" w:type="dxa"/>
          </w:tcPr>
          <w:p>
            <w:pPr>
              <w:pStyle w:val="TableParagraph"/>
              <w:ind w:left="104"/>
              <w:rPr>
                <w:sz w:val="20"/>
              </w:rPr>
            </w:pPr>
            <w:r>
              <w:rPr>
                <w:color w:val="0E1115"/>
                <w:sz w:val="20"/>
              </w:rPr>
              <w:t>Partisipatif,</w:t>
            </w:r>
            <w:r>
              <w:rPr>
                <w:color w:val="0E1115"/>
                <w:spacing w:val="-9"/>
                <w:sz w:val="20"/>
              </w:rPr>
              <w:t> </w:t>
            </w:r>
            <w:r>
              <w:rPr>
                <w:color w:val="0E1115"/>
                <w:sz w:val="20"/>
              </w:rPr>
              <w:t>ko-</w:t>
            </w:r>
            <w:r>
              <w:rPr>
                <w:color w:val="0E1115"/>
                <w:spacing w:val="-2"/>
                <w:sz w:val="20"/>
              </w:rPr>
              <w:t>kreasi</w:t>
            </w:r>
          </w:p>
        </w:tc>
      </w:tr>
      <w:tr>
        <w:trPr>
          <w:trHeight w:val="527" w:hRule="atLeast"/>
        </w:trPr>
        <w:tc>
          <w:tcPr>
            <w:tcW w:w="1241" w:type="dxa"/>
          </w:tcPr>
          <w:p>
            <w:pPr>
              <w:pStyle w:val="TableParagraph"/>
              <w:ind w:left="105"/>
              <w:rPr>
                <w:sz w:val="20"/>
              </w:rPr>
            </w:pPr>
            <w:r>
              <w:rPr>
                <w:color w:val="0E1115"/>
                <w:spacing w:val="-2"/>
                <w:sz w:val="20"/>
              </w:rPr>
              <w:t>Struktur</w:t>
            </w:r>
          </w:p>
          <w:p>
            <w:pPr>
              <w:pStyle w:val="TableParagraph"/>
              <w:spacing w:before="34"/>
              <w:ind w:left="105"/>
              <w:rPr>
                <w:sz w:val="20"/>
              </w:rPr>
            </w:pPr>
            <w:r>
              <w:rPr>
                <w:color w:val="0E1115"/>
                <w:spacing w:val="-2"/>
                <w:sz w:val="20"/>
              </w:rPr>
              <w:t>Biaya</w:t>
            </w:r>
          </w:p>
        </w:tc>
        <w:tc>
          <w:tcPr>
            <w:tcW w:w="2951" w:type="dxa"/>
          </w:tcPr>
          <w:p>
            <w:pPr>
              <w:pStyle w:val="TableParagraph"/>
              <w:ind w:left="108"/>
              <w:rPr>
                <w:sz w:val="20"/>
              </w:rPr>
            </w:pPr>
            <w:r>
              <w:rPr>
                <w:color w:val="0E1115"/>
                <w:sz w:val="20"/>
              </w:rPr>
              <w:t>Biaya</w:t>
            </w:r>
            <w:r>
              <w:rPr>
                <w:color w:val="0E1115"/>
                <w:spacing w:val="-6"/>
                <w:sz w:val="20"/>
              </w:rPr>
              <w:t> </w:t>
            </w:r>
            <w:r>
              <w:rPr>
                <w:color w:val="0E1115"/>
                <w:sz w:val="20"/>
              </w:rPr>
              <w:t>marjinal</w:t>
            </w:r>
            <w:r>
              <w:rPr>
                <w:color w:val="0E1115"/>
                <w:spacing w:val="-5"/>
                <w:sz w:val="20"/>
              </w:rPr>
              <w:t> </w:t>
            </w:r>
            <w:r>
              <w:rPr>
                <w:color w:val="0E1115"/>
                <w:spacing w:val="-2"/>
                <w:sz w:val="20"/>
              </w:rPr>
              <w:t>positif</w:t>
            </w:r>
          </w:p>
        </w:tc>
        <w:tc>
          <w:tcPr>
            <w:tcW w:w="2298" w:type="dxa"/>
          </w:tcPr>
          <w:p>
            <w:pPr>
              <w:pStyle w:val="TableParagraph"/>
              <w:ind w:left="104"/>
              <w:rPr>
                <w:sz w:val="20"/>
              </w:rPr>
            </w:pPr>
            <w:r>
              <w:rPr>
                <w:color w:val="0E1115"/>
                <w:sz w:val="20"/>
              </w:rPr>
              <w:t>Biaya</w:t>
            </w:r>
            <w:r>
              <w:rPr>
                <w:color w:val="0E1115"/>
                <w:spacing w:val="-5"/>
                <w:sz w:val="20"/>
              </w:rPr>
              <w:t> </w:t>
            </w:r>
            <w:r>
              <w:rPr>
                <w:color w:val="0E1115"/>
                <w:sz w:val="20"/>
              </w:rPr>
              <w:t>marjinal</w:t>
            </w:r>
            <w:r>
              <w:rPr>
                <w:color w:val="0E1115"/>
                <w:spacing w:val="-4"/>
                <w:sz w:val="20"/>
              </w:rPr>
              <w:t> </w:t>
            </w:r>
            <w:r>
              <w:rPr>
                <w:color w:val="0E1115"/>
                <w:spacing w:val="-2"/>
                <w:sz w:val="20"/>
              </w:rPr>
              <w:t>mendekati</w:t>
            </w:r>
          </w:p>
          <w:p>
            <w:pPr>
              <w:pStyle w:val="TableParagraph"/>
              <w:spacing w:before="34"/>
              <w:ind w:left="104"/>
              <w:rPr>
                <w:sz w:val="20"/>
              </w:rPr>
            </w:pPr>
            <w:r>
              <w:rPr>
                <w:color w:val="0E1115"/>
                <w:spacing w:val="-5"/>
                <w:sz w:val="20"/>
              </w:rPr>
              <w:t>nol</w:t>
            </w:r>
          </w:p>
        </w:tc>
      </w:tr>
      <w:tr>
        <w:trPr>
          <w:trHeight w:val="530" w:hRule="atLeast"/>
        </w:trPr>
        <w:tc>
          <w:tcPr>
            <w:tcW w:w="1241" w:type="dxa"/>
          </w:tcPr>
          <w:p>
            <w:pPr>
              <w:pStyle w:val="TableParagraph"/>
              <w:spacing w:before="2"/>
              <w:ind w:left="105"/>
              <w:rPr>
                <w:sz w:val="20"/>
              </w:rPr>
            </w:pPr>
            <w:r>
              <w:rPr>
                <w:color w:val="0E1115"/>
                <w:spacing w:val="-2"/>
                <w:sz w:val="20"/>
              </w:rPr>
              <w:t>Kecepatan</w:t>
            </w:r>
          </w:p>
          <w:p>
            <w:pPr>
              <w:pStyle w:val="TableParagraph"/>
              <w:spacing w:before="34"/>
              <w:ind w:left="105"/>
              <w:rPr>
                <w:sz w:val="20"/>
              </w:rPr>
            </w:pPr>
            <w:r>
              <w:rPr>
                <w:color w:val="0E1115"/>
                <w:spacing w:val="-2"/>
                <w:sz w:val="20"/>
              </w:rPr>
              <w:t>Skala</w:t>
            </w:r>
          </w:p>
        </w:tc>
        <w:tc>
          <w:tcPr>
            <w:tcW w:w="2951" w:type="dxa"/>
          </w:tcPr>
          <w:p>
            <w:pPr>
              <w:pStyle w:val="TableParagraph"/>
              <w:spacing w:before="2"/>
              <w:ind w:left="108"/>
              <w:rPr>
                <w:sz w:val="20"/>
              </w:rPr>
            </w:pPr>
            <w:r>
              <w:rPr>
                <w:color w:val="0E1115"/>
                <w:sz w:val="20"/>
              </w:rPr>
              <w:t>Bertahap</w:t>
            </w:r>
            <w:r>
              <w:rPr>
                <w:color w:val="0E1115"/>
                <w:spacing w:val="-8"/>
                <w:sz w:val="20"/>
              </w:rPr>
              <w:t> </w:t>
            </w:r>
            <w:r>
              <w:rPr>
                <w:color w:val="0E1115"/>
                <w:sz w:val="20"/>
              </w:rPr>
              <w:t>(bertahun-</w:t>
            </w:r>
            <w:r>
              <w:rPr>
                <w:color w:val="0E1115"/>
                <w:spacing w:val="-2"/>
                <w:sz w:val="20"/>
              </w:rPr>
              <w:t>tahun)</w:t>
            </w:r>
          </w:p>
        </w:tc>
        <w:tc>
          <w:tcPr>
            <w:tcW w:w="2298" w:type="dxa"/>
          </w:tcPr>
          <w:p>
            <w:pPr>
              <w:pStyle w:val="TableParagraph"/>
              <w:spacing w:before="2"/>
              <w:ind w:left="104"/>
              <w:rPr>
                <w:sz w:val="20"/>
              </w:rPr>
            </w:pPr>
            <w:r>
              <w:rPr>
                <w:color w:val="0E1115"/>
                <w:sz w:val="20"/>
              </w:rPr>
              <w:t>Eksponensial</w:t>
            </w:r>
            <w:r>
              <w:rPr>
                <w:color w:val="0E1115"/>
                <w:spacing w:val="-8"/>
                <w:sz w:val="20"/>
              </w:rPr>
              <w:t> </w:t>
            </w:r>
            <w:r>
              <w:rPr>
                <w:color w:val="0E1115"/>
                <w:spacing w:val="-2"/>
                <w:sz w:val="20"/>
              </w:rPr>
              <w:t>(berbulan-</w:t>
            </w:r>
          </w:p>
          <w:p>
            <w:pPr>
              <w:pStyle w:val="TableParagraph"/>
              <w:spacing w:before="34"/>
              <w:ind w:left="104"/>
              <w:rPr>
                <w:sz w:val="20"/>
              </w:rPr>
            </w:pPr>
            <w:r>
              <w:rPr>
                <w:color w:val="0E1115"/>
                <w:spacing w:val="-2"/>
                <w:sz w:val="20"/>
              </w:rPr>
              <w:t>bulan)</w:t>
            </w:r>
          </w:p>
        </w:tc>
      </w:tr>
    </w:tbl>
    <w:p>
      <w:pPr>
        <w:spacing w:before="2"/>
        <w:ind w:left="235" w:right="0" w:firstLine="0"/>
        <w:jc w:val="left"/>
        <w:rPr>
          <w:i/>
          <w:sz w:val="22"/>
        </w:rPr>
      </w:pPr>
      <w:r>
        <w:rPr>
          <w:i/>
          <w:sz w:val="18"/>
        </w:rPr>
        <w:t>Sumber:</w:t>
      </w:r>
      <w:r>
        <w:rPr>
          <w:i/>
          <w:spacing w:val="-1"/>
          <w:sz w:val="18"/>
        </w:rPr>
        <w:t> </w:t>
      </w:r>
      <w:r>
        <w:rPr>
          <w:i/>
          <w:sz w:val="18"/>
        </w:rPr>
        <w:t>Diadaptasi</w:t>
      </w:r>
      <w:r>
        <w:rPr>
          <w:i/>
          <w:spacing w:val="-2"/>
          <w:sz w:val="18"/>
        </w:rPr>
        <w:t> </w:t>
      </w:r>
      <w:r>
        <w:rPr>
          <w:i/>
          <w:sz w:val="18"/>
        </w:rPr>
        <w:t>dari</w:t>
      </w:r>
      <w:r>
        <w:rPr>
          <w:i/>
          <w:spacing w:val="-4"/>
          <w:sz w:val="18"/>
        </w:rPr>
        <w:t> </w:t>
      </w:r>
      <w:r>
        <w:rPr>
          <w:i/>
          <w:sz w:val="18"/>
        </w:rPr>
        <w:t>Stabell</w:t>
      </w:r>
      <w:r>
        <w:rPr>
          <w:i/>
          <w:spacing w:val="-2"/>
          <w:sz w:val="18"/>
        </w:rPr>
        <w:t> </w:t>
      </w:r>
      <w:r>
        <w:rPr>
          <w:i/>
          <w:sz w:val="18"/>
        </w:rPr>
        <w:t>&amp;</w:t>
      </w:r>
      <w:r>
        <w:rPr>
          <w:i/>
          <w:spacing w:val="-2"/>
          <w:sz w:val="18"/>
        </w:rPr>
        <w:t> </w:t>
      </w:r>
      <w:r>
        <w:rPr>
          <w:i/>
          <w:sz w:val="18"/>
        </w:rPr>
        <w:t>Fjeldstad</w:t>
      </w:r>
      <w:r>
        <w:rPr>
          <w:i/>
          <w:spacing w:val="1"/>
          <w:sz w:val="18"/>
        </w:rPr>
        <w:t> </w:t>
      </w:r>
      <w:r>
        <w:rPr>
          <w:i/>
          <w:sz w:val="18"/>
        </w:rPr>
        <w:t>(1998)</w:t>
      </w:r>
      <w:r>
        <w:rPr>
          <w:i/>
          <w:spacing w:val="-3"/>
          <w:sz w:val="18"/>
        </w:rPr>
        <w:t> </w:t>
      </w:r>
      <w:r>
        <w:rPr>
          <w:i/>
          <w:sz w:val="18"/>
        </w:rPr>
        <w:t>dan</w:t>
      </w:r>
      <w:r>
        <w:rPr>
          <w:i/>
          <w:spacing w:val="-1"/>
          <w:sz w:val="18"/>
        </w:rPr>
        <w:t> </w:t>
      </w:r>
      <w:r>
        <w:rPr>
          <w:i/>
          <w:sz w:val="18"/>
        </w:rPr>
        <w:t>analisis</w:t>
      </w:r>
      <w:r>
        <w:rPr>
          <w:i/>
          <w:spacing w:val="-3"/>
          <w:sz w:val="18"/>
        </w:rPr>
        <w:t> </w:t>
      </w:r>
      <w:r>
        <w:rPr>
          <w:i/>
          <w:spacing w:val="-2"/>
          <w:sz w:val="18"/>
        </w:rPr>
        <w:t>penulis</w:t>
      </w:r>
      <w:r>
        <w:rPr>
          <w:i/>
          <w:spacing w:val="-2"/>
          <w:sz w:val="22"/>
        </w:rPr>
        <w:t>.</w:t>
      </w:r>
    </w:p>
    <w:p>
      <w:pPr>
        <w:spacing w:after="0"/>
        <w:jc w:val="left"/>
        <w:rPr>
          <w:i/>
          <w:sz w:val="22"/>
        </w:rPr>
        <w:sectPr>
          <w:footerReference w:type="default" r:id="rId39"/>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20608">
                <wp:simplePos x="0" y="0"/>
                <wp:positionH relativeFrom="page">
                  <wp:posOffset>701344</wp:posOffset>
                </wp:positionH>
                <wp:positionV relativeFrom="paragraph">
                  <wp:posOffset>51291</wp:posOffset>
                </wp:positionV>
                <wp:extent cx="4358640" cy="635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95872;mso-wrap-distance-left:0;mso-wrap-distance-right:0" id="docshape10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pPr>
      <w:r>
        <w:rPr/>
        <w:t>Aset</w:t>
      </w:r>
      <w:r>
        <w:rPr>
          <w:spacing w:val="-4"/>
        </w:rPr>
        <w:t> </w:t>
      </w:r>
      <w:r>
        <w:rPr/>
        <w:t>sebagai</w:t>
      </w:r>
      <w:r>
        <w:rPr>
          <w:spacing w:val="-3"/>
        </w:rPr>
        <w:t> </w:t>
      </w:r>
      <w:r>
        <w:rPr/>
        <w:t>Pedang</w:t>
      </w:r>
      <w:r>
        <w:rPr>
          <w:spacing w:val="-3"/>
        </w:rPr>
        <w:t> </w:t>
      </w:r>
      <w:r>
        <w:rPr/>
        <w:t>Bermata</w:t>
      </w:r>
      <w:r>
        <w:rPr>
          <w:spacing w:val="-6"/>
        </w:rPr>
        <w:t> </w:t>
      </w:r>
      <w:r>
        <w:rPr>
          <w:spacing w:val="-5"/>
        </w:rPr>
        <w:t>Dua</w:t>
      </w:r>
    </w:p>
    <w:p>
      <w:pPr>
        <w:spacing w:line="360" w:lineRule="auto" w:before="126"/>
        <w:ind w:left="425" w:right="140" w:firstLine="566"/>
        <w:jc w:val="both"/>
        <w:rPr>
          <w:sz w:val="22"/>
        </w:rPr>
      </w:pPr>
      <w:r>
        <w:rPr>
          <w:sz w:val="22"/>
        </w:rPr>
        <w:t>Berdasarkan instrumen di atas, analisis kritisnya adalah:</w:t>
      </w:r>
      <w:r>
        <w:rPr>
          <w:spacing w:val="-1"/>
          <w:sz w:val="22"/>
        </w:rPr>
        <w:t> </w:t>
      </w:r>
      <w:r>
        <w:rPr>
          <w:b/>
          <w:sz w:val="22"/>
        </w:rPr>
        <w:t>aset fisik yang dulu menjadi benteng pertahanan kini berubah menjadi jangkar yang menahan kecepatan adaptasi.</w:t>
      </w:r>
      <w:r>
        <w:rPr>
          <w:b/>
          <w:spacing w:val="-1"/>
          <w:sz w:val="22"/>
        </w:rPr>
        <w:t> </w:t>
      </w:r>
      <w:r>
        <w:rPr>
          <w:sz w:val="22"/>
        </w:rPr>
        <w:t>Perusahaan konvensional terjebak dalam</w:t>
      </w:r>
      <w:r>
        <w:rPr>
          <w:spacing w:val="-2"/>
          <w:sz w:val="22"/>
        </w:rPr>
        <w:t> </w:t>
      </w:r>
      <w:r>
        <w:rPr>
          <w:i/>
          <w:sz w:val="22"/>
        </w:rPr>
        <w:t>path dependency</w:t>
      </w:r>
      <w:r>
        <w:rPr>
          <w:sz w:val="22"/>
        </w:rPr>
        <w:t>—keberhasilan masa lalu dengan model rantai nilai membuat mereka</w:t>
      </w:r>
      <w:r>
        <w:rPr>
          <w:spacing w:val="-1"/>
          <w:sz w:val="22"/>
        </w:rPr>
        <w:t> </w:t>
      </w:r>
      <w:r>
        <w:rPr>
          <w:sz w:val="22"/>
        </w:rPr>
        <w:t>sulit beralih</w:t>
      </w:r>
      <w:r>
        <w:rPr>
          <w:spacing w:val="-1"/>
          <w:sz w:val="22"/>
        </w:rPr>
        <w:t> </w:t>
      </w:r>
      <w:r>
        <w:rPr>
          <w:sz w:val="22"/>
        </w:rPr>
        <w:t>ke</w:t>
      </w:r>
      <w:r>
        <w:rPr>
          <w:spacing w:val="-1"/>
          <w:sz w:val="22"/>
        </w:rPr>
        <w:t> </w:t>
      </w:r>
      <w:r>
        <w:rPr>
          <w:sz w:val="22"/>
        </w:rPr>
        <w:t>logika</w:t>
      </w:r>
      <w:r>
        <w:rPr>
          <w:spacing w:val="-3"/>
          <w:sz w:val="22"/>
        </w:rPr>
        <w:t> </w:t>
      </w:r>
      <w:r>
        <w:rPr>
          <w:sz w:val="22"/>
        </w:rPr>
        <w:t>jaringan,</w:t>
      </w:r>
      <w:r>
        <w:rPr>
          <w:spacing w:val="-1"/>
          <w:sz w:val="22"/>
        </w:rPr>
        <w:t> </w:t>
      </w:r>
      <w:r>
        <w:rPr>
          <w:sz w:val="22"/>
        </w:rPr>
        <w:t>karena</w:t>
      </w:r>
      <w:r>
        <w:rPr>
          <w:spacing w:val="-1"/>
          <w:sz w:val="22"/>
        </w:rPr>
        <w:t> </w:t>
      </w:r>
      <w:r>
        <w:rPr>
          <w:sz w:val="22"/>
        </w:rPr>
        <w:t>investasi besar pada aset fisik menciptakan</w:t>
      </w:r>
      <w:r>
        <w:rPr>
          <w:spacing w:val="-2"/>
          <w:sz w:val="22"/>
        </w:rPr>
        <w:t> </w:t>
      </w:r>
      <w:r>
        <w:rPr>
          <w:i/>
          <w:sz w:val="22"/>
        </w:rPr>
        <w:t>sunk cost </w:t>
      </w:r>
      <w:r>
        <w:rPr>
          <w:sz w:val="22"/>
        </w:rPr>
        <w:t>psikologis dan finansial yang luar biasa. Inilah akar inersia yang akan dibahas lebih lanjut pada sub bab 2.2.</w:t>
      </w:r>
    </w:p>
    <w:p>
      <w:pPr>
        <w:pStyle w:val="BodyText"/>
        <w:spacing w:before="29"/>
      </w:pPr>
    </w:p>
    <w:p>
      <w:pPr>
        <w:pStyle w:val="Heading2"/>
        <w:numPr>
          <w:ilvl w:val="0"/>
          <w:numId w:val="12"/>
        </w:numPr>
        <w:tabs>
          <w:tab w:pos="681" w:val="left" w:leader="none"/>
        </w:tabs>
        <w:spacing w:line="240" w:lineRule="auto" w:before="0" w:after="0"/>
        <w:ind w:left="681" w:right="0" w:hanging="256"/>
        <w:jc w:val="left"/>
      </w:pPr>
      <w:bookmarkStart w:name="_bookmark14" w:id="18"/>
      <w:bookmarkEnd w:id="18"/>
      <w:r>
        <w:rPr>
          <w:b w:val="0"/>
        </w:rPr>
      </w:r>
      <w:r>
        <w:rPr/>
        <w:t>Kelemahan</w:t>
      </w:r>
      <w:r>
        <w:rPr>
          <w:spacing w:val="-5"/>
        </w:rPr>
        <w:t> </w:t>
      </w:r>
      <w:r>
        <w:rPr/>
        <w:t>Inheren:</w:t>
      </w:r>
      <w:r>
        <w:rPr>
          <w:spacing w:val="-4"/>
        </w:rPr>
        <w:t> </w:t>
      </w:r>
      <w:r>
        <w:rPr/>
        <w:t>Birokrasi,</w:t>
      </w:r>
      <w:r>
        <w:rPr>
          <w:spacing w:val="-6"/>
        </w:rPr>
        <w:t> </w:t>
      </w:r>
      <w:r>
        <w:rPr/>
        <w:t>Silo</w:t>
      </w:r>
      <w:r>
        <w:rPr>
          <w:spacing w:val="-4"/>
        </w:rPr>
        <w:t> </w:t>
      </w:r>
      <w:r>
        <w:rPr/>
        <w:t>Data,</w:t>
      </w:r>
      <w:r>
        <w:rPr>
          <w:spacing w:val="-4"/>
        </w:rPr>
        <w:t> </w:t>
      </w:r>
      <w:r>
        <w:rPr/>
        <w:t>dan</w:t>
      </w:r>
      <w:r>
        <w:rPr>
          <w:spacing w:val="-4"/>
        </w:rPr>
        <w:t> </w:t>
      </w:r>
      <w:r>
        <w:rPr>
          <w:spacing w:val="-2"/>
        </w:rPr>
        <w:t>Lambatnya</w:t>
      </w:r>
    </w:p>
    <w:p>
      <w:pPr>
        <w:pStyle w:val="BodyText"/>
        <w:spacing w:before="5"/>
        <w:rPr>
          <w:b/>
          <w:sz w:val="9"/>
        </w:rPr>
      </w:pPr>
      <w:r>
        <w:rPr>
          <w:b/>
          <w:sz w:val="9"/>
        </w:rPr>
        <mc:AlternateContent>
          <mc:Choice Requires="wps">
            <w:drawing>
              <wp:anchor distT="0" distB="0" distL="0" distR="0" allowOverlap="1" layoutInCell="1" locked="0" behindDoc="1" simplePos="0" relativeHeight="487621120">
                <wp:simplePos x="0" y="0"/>
                <wp:positionH relativeFrom="page">
                  <wp:posOffset>701344</wp:posOffset>
                </wp:positionH>
                <wp:positionV relativeFrom="paragraph">
                  <wp:posOffset>84323</wp:posOffset>
                </wp:positionV>
                <wp:extent cx="4358640" cy="1478280"/>
                <wp:effectExtent l="0" t="0" r="0" b="0"/>
                <wp:wrapTopAndBottom/>
                <wp:docPr id="124" name="Group 124"/>
                <wp:cNvGraphicFramePr>
                  <a:graphicFrameLocks/>
                </wp:cNvGraphicFramePr>
                <a:graphic>
                  <a:graphicData uri="http://schemas.microsoft.com/office/word/2010/wordprocessingGroup">
                    <wpg:wgp>
                      <wpg:cNvPr id="124" name="Group 124"/>
                      <wpg:cNvGrpSpPr/>
                      <wpg:grpSpPr>
                        <a:xfrm>
                          <a:off x="0" y="0"/>
                          <a:ext cx="4358640" cy="1478280"/>
                          <a:chExt cx="4358640" cy="1478280"/>
                        </a:xfrm>
                      </wpg:grpSpPr>
                      <pic:pic>
                        <pic:nvPicPr>
                          <pic:cNvPr id="125" name="Image 125"/>
                          <pic:cNvPicPr/>
                        </pic:nvPicPr>
                        <pic:blipFill>
                          <a:blip r:embed="rId5" cstate="print"/>
                          <a:stretch>
                            <a:fillRect/>
                          </a:stretch>
                        </pic:blipFill>
                        <pic:spPr>
                          <a:xfrm>
                            <a:off x="1043000" y="97255"/>
                            <a:ext cx="2271395" cy="1380994"/>
                          </a:xfrm>
                          <a:prstGeom prst="rect">
                            <a:avLst/>
                          </a:prstGeom>
                        </pic:spPr>
                      </pic:pic>
                      <wps:wsp>
                        <wps:cNvPr id="126" name="Graphic 126"/>
                        <wps:cNvSpPr/>
                        <wps:spPr>
                          <a:xfrm>
                            <a:off x="0" y="286485"/>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wps:wsp>
                        <wps:cNvPr id="127" name="Textbox 127"/>
                        <wps:cNvSpPr txBox="1"/>
                        <wps:spPr>
                          <a:xfrm>
                            <a:off x="0" y="0"/>
                            <a:ext cx="4358640" cy="1478280"/>
                          </a:xfrm>
                          <a:prstGeom prst="rect">
                            <a:avLst/>
                          </a:prstGeom>
                        </wps:spPr>
                        <wps:txbx>
                          <w:txbxContent>
                            <w:p>
                              <w:pPr>
                                <w:spacing w:line="244" w:lineRule="exact" w:before="0"/>
                                <w:ind w:left="28" w:right="0" w:firstLine="0"/>
                                <w:jc w:val="both"/>
                                <w:rPr>
                                  <w:b/>
                                  <w:sz w:val="22"/>
                                </w:rPr>
                              </w:pPr>
                              <w:r>
                                <w:rPr>
                                  <w:b/>
                                  <w:sz w:val="22"/>
                                </w:rPr>
                                <w:t>Pengambilan</w:t>
                              </w:r>
                              <w:r>
                                <w:rPr>
                                  <w:b/>
                                  <w:spacing w:val="-6"/>
                                  <w:sz w:val="22"/>
                                </w:rPr>
                                <w:t> </w:t>
                              </w:r>
                              <w:r>
                                <w:rPr>
                                  <w:b/>
                                  <w:spacing w:val="-2"/>
                                  <w:sz w:val="22"/>
                                </w:rPr>
                                <w:t>Keputusan</w:t>
                              </w:r>
                            </w:p>
                            <w:p>
                              <w:pPr>
                                <w:spacing w:line="360" w:lineRule="auto" w:before="217"/>
                                <w:ind w:left="28" w:right="28" w:firstLine="720"/>
                                <w:jc w:val="both"/>
                                <w:rPr>
                                  <w:sz w:val="22"/>
                                </w:rPr>
                              </w:pPr>
                              <w:r>
                                <w:rPr>
                                  <w:sz w:val="22"/>
                                </w:rPr>
                                <w:t>Organisasi konvensional besar adalah produk dari era stabilitas. Untuk mengelola ribuan karyawan, aset senilai miliaran dolar, dan operasi lintas geografis, mereka mengembangkan struktur yang menekankan keteraturan,</w:t>
                              </w:r>
                              <w:r>
                                <w:rPr>
                                  <w:spacing w:val="63"/>
                                  <w:sz w:val="22"/>
                                </w:rPr>
                                <w:t> </w:t>
                              </w:r>
                              <w:r>
                                <w:rPr>
                                  <w:sz w:val="22"/>
                                </w:rPr>
                                <w:t>kontrol,</w:t>
                              </w:r>
                              <w:r>
                                <w:rPr>
                                  <w:spacing w:val="64"/>
                                  <w:sz w:val="22"/>
                                </w:rPr>
                                <w:t> </w:t>
                              </w:r>
                              <w:r>
                                <w:rPr>
                                  <w:sz w:val="22"/>
                                </w:rPr>
                                <w:t>dan</w:t>
                              </w:r>
                              <w:r>
                                <w:rPr>
                                  <w:spacing w:val="62"/>
                                  <w:sz w:val="22"/>
                                </w:rPr>
                                <w:t> </w:t>
                              </w:r>
                              <w:r>
                                <w:rPr>
                                  <w:sz w:val="22"/>
                                </w:rPr>
                                <w:t>prediktabilitas.</w:t>
                              </w:r>
                              <w:r>
                                <w:rPr>
                                  <w:spacing w:val="63"/>
                                  <w:sz w:val="22"/>
                                </w:rPr>
                                <w:t> </w:t>
                              </w:r>
                              <w:r>
                                <w:rPr>
                                  <w:sz w:val="22"/>
                                </w:rPr>
                                <w:t>Namun,</w:t>
                              </w:r>
                              <w:r>
                                <w:rPr>
                                  <w:spacing w:val="64"/>
                                  <w:sz w:val="22"/>
                                </w:rPr>
                                <w:t> </w:t>
                              </w:r>
                              <w:r>
                                <w:rPr>
                                  <w:sz w:val="22"/>
                                </w:rPr>
                                <w:t>di</w:t>
                              </w:r>
                              <w:r>
                                <w:rPr>
                                  <w:spacing w:val="62"/>
                                  <w:sz w:val="22"/>
                                </w:rPr>
                                <w:t> </w:t>
                              </w:r>
                              <w:r>
                                <w:rPr>
                                  <w:sz w:val="22"/>
                                </w:rPr>
                                <w:t>era</w:t>
                              </w:r>
                              <w:r>
                                <w:rPr>
                                  <w:spacing w:val="64"/>
                                  <w:sz w:val="22"/>
                                </w:rPr>
                                <w:t> </w:t>
                              </w:r>
                              <w:r>
                                <w:rPr>
                                  <w:sz w:val="22"/>
                                </w:rPr>
                                <w:t>disrupsi</w:t>
                              </w:r>
                              <w:r>
                                <w:rPr>
                                  <w:spacing w:val="63"/>
                                  <w:sz w:val="22"/>
                                </w:rPr>
                                <w:t> </w:t>
                              </w:r>
                              <w:r>
                                <w:rPr>
                                  <w:spacing w:val="-2"/>
                                  <w:sz w:val="22"/>
                                </w:rPr>
                                <w:t>digital,</w:t>
                              </w:r>
                            </w:p>
                            <w:p>
                              <w:pPr>
                                <w:spacing w:line="252" w:lineRule="exact" w:before="0"/>
                                <w:ind w:left="28" w:right="0" w:firstLine="0"/>
                                <w:jc w:val="both"/>
                                <w:rPr>
                                  <w:sz w:val="22"/>
                                </w:rPr>
                              </w:pPr>
                              <w:r>
                                <w:rPr>
                                  <w:sz w:val="22"/>
                                </w:rPr>
                                <w:t>struktur</w:t>
                              </w:r>
                              <w:r>
                                <w:rPr>
                                  <w:spacing w:val="78"/>
                                  <w:sz w:val="22"/>
                                </w:rPr>
                                <w:t> </w:t>
                              </w:r>
                              <w:r>
                                <w:rPr>
                                  <w:sz w:val="22"/>
                                </w:rPr>
                                <w:t>yang</w:t>
                              </w:r>
                              <w:r>
                                <w:rPr>
                                  <w:spacing w:val="77"/>
                                  <w:sz w:val="22"/>
                                </w:rPr>
                                <w:t> </w:t>
                              </w:r>
                              <w:r>
                                <w:rPr>
                                  <w:sz w:val="22"/>
                                </w:rPr>
                                <w:t>sama</w:t>
                              </w:r>
                              <w:r>
                                <w:rPr>
                                  <w:spacing w:val="78"/>
                                  <w:sz w:val="22"/>
                                </w:rPr>
                                <w:t> </w:t>
                              </w:r>
                              <w:r>
                                <w:rPr>
                                  <w:sz w:val="22"/>
                                </w:rPr>
                                <w:t>berubah</w:t>
                              </w:r>
                              <w:r>
                                <w:rPr>
                                  <w:spacing w:val="77"/>
                                  <w:sz w:val="22"/>
                                </w:rPr>
                                <w:t> </w:t>
                              </w:r>
                              <w:r>
                                <w:rPr>
                                  <w:sz w:val="22"/>
                                </w:rPr>
                                <w:t>menjadi</w:t>
                              </w:r>
                              <w:r>
                                <w:rPr>
                                  <w:spacing w:val="76"/>
                                  <w:sz w:val="22"/>
                                </w:rPr>
                                <w:t> </w:t>
                              </w:r>
                              <w:r>
                                <w:rPr>
                                  <w:sz w:val="22"/>
                                </w:rPr>
                                <w:t>tiga</w:t>
                              </w:r>
                              <w:r>
                                <w:rPr>
                                  <w:spacing w:val="78"/>
                                  <w:sz w:val="22"/>
                                </w:rPr>
                                <w:t> </w:t>
                              </w:r>
                              <w:r>
                                <w:rPr>
                                  <w:sz w:val="22"/>
                                </w:rPr>
                                <w:t>penyakit</w:t>
                              </w:r>
                              <w:r>
                                <w:rPr>
                                  <w:spacing w:val="78"/>
                                  <w:sz w:val="22"/>
                                </w:rPr>
                                <w:t> </w:t>
                              </w:r>
                              <w:r>
                                <w:rPr>
                                  <w:sz w:val="22"/>
                                </w:rPr>
                                <w:t>kronis</w:t>
                              </w:r>
                              <w:r>
                                <w:rPr>
                                  <w:spacing w:val="78"/>
                                  <w:sz w:val="22"/>
                                </w:rPr>
                                <w:t> </w:t>
                              </w:r>
                              <w:r>
                                <w:rPr>
                                  <w:sz w:val="22"/>
                                </w:rPr>
                                <w:t>yang</w:t>
                              </w:r>
                              <w:r>
                                <w:rPr>
                                  <w:spacing w:val="78"/>
                                  <w:sz w:val="22"/>
                                </w:rPr>
                                <w:t> </w:t>
                              </w:r>
                              <w:r>
                                <w:rPr>
                                  <w:spacing w:val="-2"/>
                                  <w:sz w:val="22"/>
                                </w:rPr>
                                <w:t>saling</w:t>
                              </w:r>
                            </w:p>
                          </w:txbxContent>
                        </wps:txbx>
                        <wps:bodyPr wrap="square" lIns="0" tIns="0" rIns="0" bIns="0" rtlCol="0">
                          <a:noAutofit/>
                        </wps:bodyPr>
                      </wps:wsp>
                    </wpg:wgp>
                  </a:graphicData>
                </a:graphic>
              </wp:anchor>
            </w:drawing>
          </mc:Choice>
          <mc:Fallback>
            <w:pict>
              <v:group style="position:absolute;margin-left:55.223999pt;margin-top:6.639619pt;width:343.2pt;height:116.4pt;mso-position-horizontal-relative:page;mso-position-vertical-relative:paragraph;z-index:-15695360;mso-wrap-distance-left:0;mso-wrap-distance-right:0" id="docshapegroup104" coordorigin="1104,133" coordsize="6864,2328">
                <v:shape style="position:absolute;left:2747;top:285;width:3577;height:2175" type="#_x0000_t75" id="docshape105" stroked="false">
                  <v:imagedata r:id="rId5" o:title=""/>
                </v:shape>
                <v:rect style="position:absolute;left:1104;top:583;width:6864;height:10" id="docshape106" filled="true" fillcolor="#c79639" stroked="false">
                  <v:fill type="solid"/>
                </v:rect>
                <v:shape style="position:absolute;left:1104;top:132;width:6864;height:2328" type="#_x0000_t202" id="docshape107" filled="false" stroked="false">
                  <v:textbox inset="0,0,0,0">
                    <w:txbxContent>
                      <w:p>
                        <w:pPr>
                          <w:spacing w:line="244" w:lineRule="exact" w:before="0"/>
                          <w:ind w:left="28" w:right="0" w:firstLine="0"/>
                          <w:jc w:val="both"/>
                          <w:rPr>
                            <w:b/>
                            <w:sz w:val="22"/>
                          </w:rPr>
                        </w:pPr>
                        <w:r>
                          <w:rPr>
                            <w:b/>
                            <w:sz w:val="22"/>
                          </w:rPr>
                          <w:t>Pengambilan</w:t>
                        </w:r>
                        <w:r>
                          <w:rPr>
                            <w:b/>
                            <w:spacing w:val="-6"/>
                            <w:sz w:val="22"/>
                          </w:rPr>
                          <w:t> </w:t>
                        </w:r>
                        <w:r>
                          <w:rPr>
                            <w:b/>
                            <w:spacing w:val="-2"/>
                            <w:sz w:val="22"/>
                          </w:rPr>
                          <w:t>Keputusan</w:t>
                        </w:r>
                      </w:p>
                      <w:p>
                        <w:pPr>
                          <w:spacing w:line="360" w:lineRule="auto" w:before="217"/>
                          <w:ind w:left="28" w:right="28" w:firstLine="720"/>
                          <w:jc w:val="both"/>
                          <w:rPr>
                            <w:sz w:val="22"/>
                          </w:rPr>
                        </w:pPr>
                        <w:r>
                          <w:rPr>
                            <w:sz w:val="22"/>
                          </w:rPr>
                          <w:t>Organisasi konvensional besar adalah produk dari era stabilitas. Untuk mengelola ribuan karyawan, aset senilai miliaran dolar, dan operasi lintas geografis, mereka mengembangkan struktur yang menekankan keteraturan,</w:t>
                        </w:r>
                        <w:r>
                          <w:rPr>
                            <w:spacing w:val="63"/>
                            <w:sz w:val="22"/>
                          </w:rPr>
                          <w:t> </w:t>
                        </w:r>
                        <w:r>
                          <w:rPr>
                            <w:sz w:val="22"/>
                          </w:rPr>
                          <w:t>kontrol,</w:t>
                        </w:r>
                        <w:r>
                          <w:rPr>
                            <w:spacing w:val="64"/>
                            <w:sz w:val="22"/>
                          </w:rPr>
                          <w:t> </w:t>
                        </w:r>
                        <w:r>
                          <w:rPr>
                            <w:sz w:val="22"/>
                          </w:rPr>
                          <w:t>dan</w:t>
                        </w:r>
                        <w:r>
                          <w:rPr>
                            <w:spacing w:val="62"/>
                            <w:sz w:val="22"/>
                          </w:rPr>
                          <w:t> </w:t>
                        </w:r>
                        <w:r>
                          <w:rPr>
                            <w:sz w:val="22"/>
                          </w:rPr>
                          <w:t>prediktabilitas.</w:t>
                        </w:r>
                        <w:r>
                          <w:rPr>
                            <w:spacing w:val="63"/>
                            <w:sz w:val="22"/>
                          </w:rPr>
                          <w:t> </w:t>
                        </w:r>
                        <w:r>
                          <w:rPr>
                            <w:sz w:val="22"/>
                          </w:rPr>
                          <w:t>Namun,</w:t>
                        </w:r>
                        <w:r>
                          <w:rPr>
                            <w:spacing w:val="64"/>
                            <w:sz w:val="22"/>
                          </w:rPr>
                          <w:t> </w:t>
                        </w:r>
                        <w:r>
                          <w:rPr>
                            <w:sz w:val="22"/>
                          </w:rPr>
                          <w:t>di</w:t>
                        </w:r>
                        <w:r>
                          <w:rPr>
                            <w:spacing w:val="62"/>
                            <w:sz w:val="22"/>
                          </w:rPr>
                          <w:t> </w:t>
                        </w:r>
                        <w:r>
                          <w:rPr>
                            <w:sz w:val="22"/>
                          </w:rPr>
                          <w:t>era</w:t>
                        </w:r>
                        <w:r>
                          <w:rPr>
                            <w:spacing w:val="64"/>
                            <w:sz w:val="22"/>
                          </w:rPr>
                          <w:t> </w:t>
                        </w:r>
                        <w:r>
                          <w:rPr>
                            <w:sz w:val="22"/>
                          </w:rPr>
                          <w:t>disrupsi</w:t>
                        </w:r>
                        <w:r>
                          <w:rPr>
                            <w:spacing w:val="63"/>
                            <w:sz w:val="22"/>
                          </w:rPr>
                          <w:t> </w:t>
                        </w:r>
                        <w:r>
                          <w:rPr>
                            <w:spacing w:val="-2"/>
                            <w:sz w:val="22"/>
                          </w:rPr>
                          <w:t>digital,</w:t>
                        </w:r>
                      </w:p>
                      <w:p>
                        <w:pPr>
                          <w:spacing w:line="252" w:lineRule="exact" w:before="0"/>
                          <w:ind w:left="28" w:right="0" w:firstLine="0"/>
                          <w:jc w:val="both"/>
                          <w:rPr>
                            <w:sz w:val="22"/>
                          </w:rPr>
                        </w:pPr>
                        <w:r>
                          <w:rPr>
                            <w:sz w:val="22"/>
                          </w:rPr>
                          <w:t>struktur</w:t>
                        </w:r>
                        <w:r>
                          <w:rPr>
                            <w:spacing w:val="78"/>
                            <w:sz w:val="22"/>
                          </w:rPr>
                          <w:t> </w:t>
                        </w:r>
                        <w:r>
                          <w:rPr>
                            <w:sz w:val="22"/>
                          </w:rPr>
                          <w:t>yang</w:t>
                        </w:r>
                        <w:r>
                          <w:rPr>
                            <w:spacing w:val="77"/>
                            <w:sz w:val="22"/>
                          </w:rPr>
                          <w:t> </w:t>
                        </w:r>
                        <w:r>
                          <w:rPr>
                            <w:sz w:val="22"/>
                          </w:rPr>
                          <w:t>sama</w:t>
                        </w:r>
                        <w:r>
                          <w:rPr>
                            <w:spacing w:val="78"/>
                            <w:sz w:val="22"/>
                          </w:rPr>
                          <w:t> </w:t>
                        </w:r>
                        <w:r>
                          <w:rPr>
                            <w:sz w:val="22"/>
                          </w:rPr>
                          <w:t>berubah</w:t>
                        </w:r>
                        <w:r>
                          <w:rPr>
                            <w:spacing w:val="77"/>
                            <w:sz w:val="22"/>
                          </w:rPr>
                          <w:t> </w:t>
                        </w:r>
                        <w:r>
                          <w:rPr>
                            <w:sz w:val="22"/>
                          </w:rPr>
                          <w:t>menjadi</w:t>
                        </w:r>
                        <w:r>
                          <w:rPr>
                            <w:spacing w:val="76"/>
                            <w:sz w:val="22"/>
                          </w:rPr>
                          <w:t> </w:t>
                        </w:r>
                        <w:r>
                          <w:rPr>
                            <w:sz w:val="22"/>
                          </w:rPr>
                          <w:t>tiga</w:t>
                        </w:r>
                        <w:r>
                          <w:rPr>
                            <w:spacing w:val="78"/>
                            <w:sz w:val="22"/>
                          </w:rPr>
                          <w:t> </w:t>
                        </w:r>
                        <w:r>
                          <w:rPr>
                            <w:sz w:val="22"/>
                          </w:rPr>
                          <w:t>penyakit</w:t>
                        </w:r>
                        <w:r>
                          <w:rPr>
                            <w:spacing w:val="78"/>
                            <w:sz w:val="22"/>
                          </w:rPr>
                          <w:t> </w:t>
                        </w:r>
                        <w:r>
                          <w:rPr>
                            <w:sz w:val="22"/>
                          </w:rPr>
                          <w:t>kronis</w:t>
                        </w:r>
                        <w:r>
                          <w:rPr>
                            <w:spacing w:val="78"/>
                            <w:sz w:val="22"/>
                          </w:rPr>
                          <w:t> </w:t>
                        </w:r>
                        <w:r>
                          <w:rPr>
                            <w:sz w:val="22"/>
                          </w:rPr>
                          <w:t>yang</w:t>
                        </w:r>
                        <w:r>
                          <w:rPr>
                            <w:spacing w:val="78"/>
                            <w:sz w:val="22"/>
                          </w:rPr>
                          <w:t> </w:t>
                        </w:r>
                        <w:r>
                          <w:rPr>
                            <w:spacing w:val="-2"/>
                            <w:sz w:val="22"/>
                          </w:rPr>
                          <w:t>saling</w:t>
                        </w:r>
                      </w:p>
                    </w:txbxContent>
                  </v:textbox>
                  <w10:wrap type="none"/>
                </v:shape>
                <w10:wrap type="topAndBottom"/>
              </v:group>
            </w:pict>
          </mc:Fallback>
        </mc:AlternateContent>
      </w:r>
    </w:p>
    <w:p>
      <w:pPr>
        <w:pStyle w:val="BodyText"/>
        <w:spacing w:before="32"/>
        <w:ind w:left="425"/>
      </w:pPr>
      <w:r>
        <w:rPr>
          <w:spacing w:val="-2"/>
        </w:rPr>
        <w:t>memperkuat.</w:t>
      </w:r>
    </w:p>
    <w:p>
      <w:pPr>
        <w:spacing w:line="360" w:lineRule="auto" w:before="127"/>
        <w:ind w:left="425" w:right="138" w:firstLine="720"/>
        <w:jc w:val="both"/>
        <w:rPr>
          <w:sz w:val="22"/>
        </w:rPr>
      </w:pPr>
      <w:r>
        <w:rPr>
          <w:b/>
          <w:sz w:val="22"/>
        </w:rPr>
        <w:t>Pertama,</w:t>
      </w:r>
      <w:r>
        <w:rPr>
          <w:b/>
          <w:spacing w:val="80"/>
          <w:sz w:val="22"/>
        </w:rPr>
        <w:t> </w:t>
      </w:r>
      <w:r>
        <w:rPr>
          <w:b/>
          <w:sz w:val="22"/>
        </w:rPr>
        <w:t>inersia</w:t>
      </w:r>
      <w:r>
        <w:rPr>
          <w:b/>
          <w:spacing w:val="80"/>
          <w:sz w:val="22"/>
        </w:rPr>
        <w:t> </w:t>
      </w:r>
      <w:r>
        <w:rPr>
          <w:b/>
          <w:sz w:val="22"/>
        </w:rPr>
        <w:t>struktural:</w:t>
      </w:r>
      <w:r>
        <w:rPr>
          <w:b/>
          <w:spacing w:val="80"/>
          <w:sz w:val="22"/>
        </w:rPr>
        <w:t> </w:t>
      </w:r>
      <w:r>
        <w:rPr>
          <w:b/>
          <w:sz w:val="22"/>
        </w:rPr>
        <w:t>jebakan</w:t>
      </w:r>
      <w:r>
        <w:rPr>
          <w:b/>
          <w:spacing w:val="80"/>
          <w:sz w:val="22"/>
        </w:rPr>
        <w:t> </w:t>
      </w:r>
      <w:r>
        <w:rPr>
          <w:b/>
          <w:sz w:val="22"/>
        </w:rPr>
        <w:t>keberhasilan</w:t>
      </w:r>
      <w:r>
        <w:rPr>
          <w:b/>
          <w:spacing w:val="80"/>
          <w:sz w:val="22"/>
        </w:rPr>
        <w:t> </w:t>
      </w:r>
      <w:r>
        <w:rPr>
          <w:b/>
          <w:sz w:val="22"/>
        </w:rPr>
        <w:t>masa lalu.</w:t>
      </w:r>
      <w:r>
        <w:rPr>
          <w:b/>
          <w:spacing w:val="-1"/>
          <w:sz w:val="22"/>
        </w:rPr>
        <w:t> </w:t>
      </w:r>
      <w:r>
        <w:rPr>
          <w:sz w:val="22"/>
        </w:rPr>
        <w:t>Hannan dan Freeman (1984) dalam teori ekologi organisasi menjelaskan bahwa inersia struktural bukanlah kegagalan manajemen, melainkan</w:t>
      </w:r>
      <w:r>
        <w:rPr>
          <w:spacing w:val="-1"/>
          <w:sz w:val="22"/>
        </w:rPr>
        <w:t> </w:t>
      </w:r>
      <w:r>
        <w:rPr>
          <w:b/>
          <w:sz w:val="22"/>
        </w:rPr>
        <w:t>konsekuensi alamiah dari keberhasilan</w:t>
      </w:r>
      <w:r>
        <w:rPr>
          <w:sz w:val="22"/>
        </w:rPr>
        <w:t>. Organisasi yang</w:t>
      </w:r>
      <w:r>
        <w:rPr>
          <w:spacing w:val="80"/>
          <w:sz w:val="22"/>
        </w:rPr>
        <w:t> </w:t>
      </w:r>
      <w:r>
        <w:rPr>
          <w:sz w:val="22"/>
        </w:rPr>
        <w:t>sukses membangun investasi besar pada aset spesifik (pabrik, sistem TI warisan, merek), mengembangkan rutinitas yang terstandardisasi, dan membentuk koalisi politik internal yang stabil. Semua elemen ini menciptakan</w:t>
      </w:r>
      <w:r>
        <w:rPr>
          <w:spacing w:val="-3"/>
          <w:sz w:val="22"/>
        </w:rPr>
        <w:t> </w:t>
      </w:r>
      <w:r>
        <w:rPr>
          <w:i/>
          <w:sz w:val="22"/>
        </w:rPr>
        <w:t>reproducibility</w:t>
      </w:r>
      <w:r>
        <w:rPr>
          <w:i/>
          <w:spacing w:val="-2"/>
          <w:sz w:val="22"/>
        </w:rPr>
        <w:t> </w:t>
      </w:r>
      <w:r>
        <w:rPr>
          <w:sz w:val="22"/>
        </w:rPr>
        <w:t>dan</w:t>
      </w:r>
      <w:r>
        <w:rPr>
          <w:spacing w:val="-2"/>
          <w:sz w:val="22"/>
        </w:rPr>
        <w:t> </w:t>
      </w:r>
      <w:r>
        <w:rPr>
          <w:i/>
          <w:sz w:val="22"/>
        </w:rPr>
        <w:t>accountability</w:t>
      </w:r>
      <w:r>
        <w:rPr>
          <w:i/>
          <w:spacing w:val="-2"/>
          <w:sz w:val="22"/>
        </w:rPr>
        <w:t> </w:t>
      </w:r>
      <w:r>
        <w:rPr>
          <w:sz w:val="22"/>
        </w:rPr>
        <w:t>yang</w:t>
      </w:r>
      <w:r>
        <w:rPr>
          <w:spacing w:val="40"/>
          <w:sz w:val="22"/>
        </w:rPr>
        <w:t> </w:t>
      </w:r>
      <w:r>
        <w:rPr>
          <w:sz w:val="22"/>
        </w:rPr>
        <w:t>tinggi—tetapi</w:t>
      </w:r>
      <w:r>
        <w:rPr>
          <w:spacing w:val="40"/>
          <w:sz w:val="22"/>
        </w:rPr>
        <w:t> </w:t>
      </w:r>
      <w:r>
        <w:rPr>
          <w:sz w:val="22"/>
        </w:rPr>
        <w:t>juga resistensi</w:t>
      </w:r>
      <w:r>
        <w:rPr>
          <w:spacing w:val="54"/>
          <w:sz w:val="22"/>
        </w:rPr>
        <w:t> </w:t>
      </w:r>
      <w:r>
        <w:rPr>
          <w:sz w:val="22"/>
        </w:rPr>
        <w:t>luar</w:t>
      </w:r>
      <w:r>
        <w:rPr>
          <w:spacing w:val="57"/>
          <w:sz w:val="22"/>
        </w:rPr>
        <w:t> </w:t>
      </w:r>
      <w:r>
        <w:rPr>
          <w:sz w:val="22"/>
        </w:rPr>
        <w:t>biasa</w:t>
      </w:r>
      <w:r>
        <w:rPr>
          <w:spacing w:val="54"/>
          <w:sz w:val="22"/>
        </w:rPr>
        <w:t> </w:t>
      </w:r>
      <w:r>
        <w:rPr>
          <w:sz w:val="22"/>
        </w:rPr>
        <w:t>terhadap</w:t>
      </w:r>
      <w:r>
        <w:rPr>
          <w:spacing w:val="57"/>
          <w:sz w:val="22"/>
        </w:rPr>
        <w:t> </w:t>
      </w:r>
      <w:r>
        <w:rPr>
          <w:sz w:val="22"/>
        </w:rPr>
        <w:t>perubahan</w:t>
      </w:r>
      <w:r>
        <w:rPr>
          <w:spacing w:val="56"/>
          <w:sz w:val="22"/>
        </w:rPr>
        <w:t> </w:t>
      </w:r>
      <w:r>
        <w:rPr>
          <w:sz w:val="22"/>
        </w:rPr>
        <w:t>fundamental.</w:t>
      </w:r>
      <w:r>
        <w:rPr>
          <w:spacing w:val="56"/>
          <w:sz w:val="22"/>
        </w:rPr>
        <w:t> </w:t>
      </w:r>
      <w:r>
        <w:rPr>
          <w:sz w:val="22"/>
        </w:rPr>
        <w:t>Tekanan</w:t>
      </w:r>
      <w:r>
        <w:rPr>
          <w:spacing w:val="57"/>
          <w:sz w:val="22"/>
        </w:rPr>
        <w:t> </w:t>
      </w:r>
      <w:r>
        <w:rPr>
          <w:spacing w:val="-2"/>
          <w:sz w:val="22"/>
        </w:rPr>
        <w:t>eksternal</w:t>
      </w:r>
    </w:p>
    <w:p>
      <w:pPr>
        <w:spacing w:after="0" w:line="360" w:lineRule="auto"/>
        <w:jc w:val="both"/>
        <w:rPr>
          <w:sz w:val="22"/>
        </w:rPr>
        <w:sectPr>
          <w:footerReference w:type="default" r:id="rId40"/>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21632">
                <wp:simplePos x="0" y="0"/>
                <wp:positionH relativeFrom="page">
                  <wp:posOffset>523036</wp:posOffset>
                </wp:positionH>
                <wp:positionV relativeFrom="paragraph">
                  <wp:posOffset>51291</wp:posOffset>
                </wp:positionV>
                <wp:extent cx="4358640" cy="6350"/>
                <wp:effectExtent l="0" t="0" r="0" b="0"/>
                <wp:wrapTopAndBottom/>
                <wp:docPr id="130" name="Graphic 130"/>
                <wp:cNvGraphicFramePr>
                  <a:graphicFrameLocks/>
                </wp:cNvGraphicFramePr>
                <a:graphic>
                  <a:graphicData uri="http://schemas.microsoft.com/office/word/2010/wordprocessingShape">
                    <wps:wsp>
                      <wps:cNvPr id="130" name="Graphic 13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94848;mso-wrap-distance-left:0;mso-wrap-distance-right:0" id="docshape11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2"/>
        <w:jc w:val="both"/>
      </w:pPr>
      <w:r>
        <w:rPr/>
        <w:t>seperti hambatan keluar pasar (</w:t>
      </w:r>
      <w:r>
        <w:rPr>
          <w:i/>
        </w:rPr>
        <w:t>exit barriers</w:t>
      </w:r>
      <w:r>
        <w:rPr/>
        <w:t>), legitimasi dari regulator, dan kontrak jangka panjang dengan pemasok semakin memperkuat inersia ini. Ironisnya, semakin sukses sebuah organisasi di masa lalu, semakin besar inersia yang mengikatnya.</w:t>
      </w:r>
    </w:p>
    <w:p>
      <w:pPr>
        <w:pStyle w:val="BodyText"/>
        <w:spacing w:line="360" w:lineRule="auto"/>
        <w:ind w:left="144" w:right="419" w:firstLine="720"/>
        <w:jc w:val="both"/>
      </w:pPr>
      <w:r>
        <w:rPr>
          <w:b/>
        </w:rPr>
        <w:t>Kedua, birokrasi yang mematikan inovasi. </w:t>
      </w:r>
      <w:r>
        <w:rPr/>
        <w:t>Damanpour (1991) melakukan meta-analisis terhadap 46 studi empiris dan menemukan hubungan yang konsisten antara struktur birokratis dan rendahnya inovasi. Dua variabel paling destruktif adalah:</w:t>
      </w:r>
    </w:p>
    <w:p>
      <w:pPr>
        <w:pStyle w:val="ListParagraph"/>
        <w:numPr>
          <w:ilvl w:val="0"/>
          <w:numId w:val="13"/>
        </w:numPr>
        <w:tabs>
          <w:tab w:pos="864" w:val="left" w:leader="none"/>
        </w:tabs>
        <w:spacing w:line="360" w:lineRule="auto" w:before="1" w:after="0"/>
        <w:ind w:left="864" w:right="423" w:hanging="360"/>
        <w:jc w:val="both"/>
        <w:rPr>
          <w:sz w:val="22"/>
        </w:rPr>
      </w:pPr>
      <w:r>
        <w:rPr>
          <w:sz w:val="22"/>
        </w:rPr>
        <w:drawing>
          <wp:anchor distT="0" distB="0" distL="0" distR="0" allowOverlap="1" layoutInCell="1" locked="0" behindDoc="1" simplePos="0" relativeHeight="484149248">
            <wp:simplePos x="0" y="0"/>
            <wp:positionH relativeFrom="page">
              <wp:posOffset>1564639</wp:posOffset>
            </wp:positionH>
            <wp:positionV relativeFrom="paragraph">
              <wp:posOffset>520965</wp:posOffset>
            </wp:positionV>
            <wp:extent cx="2271395" cy="1380994"/>
            <wp:effectExtent l="0" t="0" r="0" b="0"/>
            <wp:wrapNone/>
            <wp:docPr id="131" name="Image 131"/>
            <wp:cNvGraphicFramePr>
              <a:graphicFrameLocks/>
            </wp:cNvGraphicFramePr>
            <a:graphic>
              <a:graphicData uri="http://schemas.openxmlformats.org/drawingml/2006/picture">
                <pic:pic>
                  <pic:nvPicPr>
                    <pic:cNvPr id="131" name="Image 131"/>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Formalisasi</w:t>
      </w:r>
      <w:r>
        <w:rPr>
          <w:b/>
          <w:spacing w:val="-1"/>
          <w:sz w:val="22"/>
        </w:rPr>
        <w:t> </w:t>
      </w:r>
      <w:r>
        <w:rPr>
          <w:sz w:val="22"/>
        </w:rPr>
        <w:t>(r = –0.12, p &lt; 0.05): Tingkat aturan tertulis, prosedur standar, dan dokumentasi wajib yang tinggi berkorelasi negatif signifikan dengan inovasi. Setiap ide baru harus melewati rantai persetujuan berlapis, menghilangkan momentum dan energi kreatif.</w:t>
      </w:r>
    </w:p>
    <w:p>
      <w:pPr>
        <w:pStyle w:val="ListParagraph"/>
        <w:numPr>
          <w:ilvl w:val="0"/>
          <w:numId w:val="13"/>
        </w:numPr>
        <w:tabs>
          <w:tab w:pos="864" w:val="left" w:leader="none"/>
        </w:tabs>
        <w:spacing w:line="360" w:lineRule="auto" w:before="0" w:after="0"/>
        <w:ind w:left="864" w:right="419" w:hanging="360"/>
        <w:jc w:val="both"/>
        <w:rPr>
          <w:sz w:val="22"/>
        </w:rPr>
      </w:pPr>
      <w:r>
        <w:rPr>
          <w:b/>
          <w:sz w:val="22"/>
        </w:rPr>
        <w:t>Sentralisasi</w:t>
      </w:r>
      <w:r>
        <w:rPr>
          <w:b/>
          <w:spacing w:val="-2"/>
          <w:sz w:val="22"/>
        </w:rPr>
        <w:t> </w:t>
      </w:r>
      <w:r>
        <w:rPr>
          <w:sz w:val="22"/>
        </w:rPr>
        <w:t>(r = –0.16, p &lt; 0.01): Konsentrasi otoritas pengambilan keputusan di puncak hierarki menunjukkan korelasi negatif paling kuat dengan inovasi. Ketika semua keputusan harus naik ke tingkat atas, kecepatan merespons peluang pasar baru lumpuh.</w:t>
      </w:r>
    </w:p>
    <w:p>
      <w:pPr>
        <w:pStyle w:val="BodyText"/>
        <w:spacing w:line="360" w:lineRule="auto"/>
        <w:ind w:left="144" w:right="423" w:firstLine="720"/>
        <w:jc w:val="both"/>
      </w:pPr>
      <w:r>
        <w:rPr/>
        <w:t>Menariknya,</w:t>
      </w:r>
      <w:r>
        <w:rPr>
          <w:spacing w:val="80"/>
          <w:w w:val="150"/>
        </w:rPr>
        <w:t>  </w:t>
      </w:r>
      <w:r>
        <w:rPr/>
        <w:t>Damanpour</w:t>
      </w:r>
      <w:r>
        <w:rPr>
          <w:spacing w:val="80"/>
          <w:w w:val="150"/>
        </w:rPr>
        <w:t>  </w:t>
      </w:r>
      <w:r>
        <w:rPr/>
        <w:t>(1991)</w:t>
      </w:r>
      <w:r>
        <w:rPr>
          <w:spacing w:val="80"/>
          <w:w w:val="150"/>
        </w:rPr>
        <w:t>  </w:t>
      </w:r>
      <w:r>
        <w:rPr/>
        <w:t>juga</w:t>
      </w:r>
      <w:r>
        <w:rPr>
          <w:spacing w:val="80"/>
          <w:w w:val="150"/>
        </w:rPr>
        <w:t>  </w:t>
      </w:r>
      <w:r>
        <w:rPr/>
        <w:t>menemukan</w:t>
      </w:r>
      <w:r>
        <w:rPr>
          <w:spacing w:val="40"/>
        </w:rPr>
        <w:t> </w:t>
      </w:r>
      <w:r>
        <w:rPr/>
        <w:t>bahwa</w:t>
      </w:r>
      <w:r>
        <w:rPr>
          <w:spacing w:val="-3"/>
        </w:rPr>
        <w:t> </w:t>
      </w:r>
      <w:r>
        <w:rPr>
          <w:b/>
        </w:rPr>
        <w:t>spesialisasi fungsional</w:t>
      </w:r>
      <w:r>
        <w:rPr>
          <w:b/>
          <w:spacing w:val="-2"/>
        </w:rPr>
        <w:t> </w:t>
      </w:r>
      <w:r>
        <w:rPr/>
        <w:t>justru memiliki korelasi positif moderat dengan inovasi (r = 0.13). Namun, spesialisasi ini menjadi tidak efektif</w:t>
      </w:r>
      <w:r>
        <w:rPr>
          <w:spacing w:val="40"/>
        </w:rPr>
        <w:t> </w:t>
      </w:r>
      <w:r>
        <w:rPr/>
        <w:t>ketika dipagari oleh silo yang menghalangi kolaborasi lintas fungsi.</w:t>
      </w:r>
    </w:p>
    <w:p>
      <w:pPr>
        <w:spacing w:line="360" w:lineRule="auto" w:before="0"/>
        <w:ind w:left="144" w:right="418" w:firstLine="720"/>
        <w:jc w:val="both"/>
        <w:rPr>
          <w:sz w:val="22"/>
        </w:rPr>
      </w:pPr>
      <w:r>
        <w:rPr>
          <w:b/>
          <w:sz w:val="22"/>
        </w:rPr>
        <w:t>Ketiga, silo data dan latensi keputusan. </w:t>
      </w:r>
      <w:r>
        <w:rPr>
          <w:sz w:val="22"/>
        </w:rPr>
        <w:t>Bughin et al. (2010)</w:t>
      </w:r>
      <w:r>
        <w:rPr>
          <w:spacing w:val="40"/>
          <w:sz w:val="22"/>
        </w:rPr>
        <w:t> </w:t>
      </w:r>
      <w:r>
        <w:rPr>
          <w:sz w:val="22"/>
        </w:rPr>
        <w:t>dalam riset McKinsey Global Institute mengungkapkan bahwa eksekutif di perusahaan besar menghabiskan rata-rata</w:t>
      </w:r>
      <w:r>
        <w:rPr>
          <w:spacing w:val="-2"/>
          <w:sz w:val="22"/>
        </w:rPr>
        <w:t> </w:t>
      </w:r>
      <w:r>
        <w:rPr>
          <w:b/>
          <w:sz w:val="22"/>
        </w:rPr>
        <w:t>37% waktu mereka untuk mengambil keputusan</w:t>
      </w:r>
      <w:r>
        <w:rPr>
          <w:sz w:val="22"/>
        </w:rPr>
        <w:t>, dan lebih dari setengah dari waktu tersebut dinilai tidak efektif karena informasi yang tidak lengkap atau tidak terintegrasi. Fragmentasi data antar departemen menciptakan situasi di mana:</w:t>
      </w:r>
    </w:p>
    <w:p>
      <w:pPr>
        <w:spacing w:after="0" w:line="360" w:lineRule="auto"/>
        <w:jc w:val="both"/>
        <w:rPr>
          <w:sz w:val="22"/>
        </w:rPr>
        <w:sectPr>
          <w:footerReference w:type="default" r:id="rId41"/>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22656">
                <wp:simplePos x="0" y="0"/>
                <wp:positionH relativeFrom="page">
                  <wp:posOffset>701344</wp:posOffset>
                </wp:positionH>
                <wp:positionV relativeFrom="paragraph">
                  <wp:posOffset>51291</wp:posOffset>
                </wp:positionV>
                <wp:extent cx="4358640" cy="6350"/>
                <wp:effectExtent l="0" t="0" r="0" b="0"/>
                <wp:wrapTopAndBottom/>
                <wp:docPr id="134" name="Graphic 134"/>
                <wp:cNvGraphicFramePr>
                  <a:graphicFrameLocks/>
                </wp:cNvGraphicFramePr>
                <a:graphic>
                  <a:graphicData uri="http://schemas.microsoft.com/office/word/2010/wordprocessingShape">
                    <wps:wsp>
                      <wps:cNvPr id="134" name="Graphic 13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93824;mso-wrap-distance-left:0;mso-wrap-distance-right:0" id="docshape11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ListParagraph"/>
        <w:numPr>
          <w:ilvl w:val="1"/>
          <w:numId w:val="13"/>
        </w:numPr>
        <w:tabs>
          <w:tab w:pos="1145" w:val="left" w:leader="none"/>
        </w:tabs>
        <w:spacing w:line="360" w:lineRule="auto" w:before="0" w:after="0"/>
        <w:ind w:left="1145" w:right="139" w:hanging="360"/>
        <w:jc w:val="left"/>
        <w:rPr>
          <w:sz w:val="22"/>
        </w:rPr>
      </w:pPr>
      <w:r>
        <w:rPr>
          <w:sz w:val="22"/>
        </w:rPr>
        <w:t>Tim</w:t>
      </w:r>
      <w:r>
        <w:rPr>
          <w:spacing w:val="40"/>
          <w:sz w:val="22"/>
        </w:rPr>
        <w:t> </w:t>
      </w:r>
      <w:r>
        <w:rPr>
          <w:sz w:val="22"/>
        </w:rPr>
        <w:t>pemasaran</w:t>
      </w:r>
      <w:r>
        <w:rPr>
          <w:spacing w:val="40"/>
          <w:sz w:val="22"/>
        </w:rPr>
        <w:t> </w:t>
      </w:r>
      <w:r>
        <w:rPr>
          <w:sz w:val="22"/>
        </w:rPr>
        <w:t>tidak</w:t>
      </w:r>
      <w:r>
        <w:rPr>
          <w:spacing w:val="40"/>
          <w:sz w:val="22"/>
        </w:rPr>
        <w:t> </w:t>
      </w:r>
      <w:r>
        <w:rPr>
          <w:sz w:val="22"/>
        </w:rPr>
        <w:t>memiliki</w:t>
      </w:r>
      <w:r>
        <w:rPr>
          <w:spacing w:val="40"/>
          <w:sz w:val="22"/>
        </w:rPr>
        <w:t> </w:t>
      </w:r>
      <w:r>
        <w:rPr>
          <w:sz w:val="22"/>
        </w:rPr>
        <w:t>akses </w:t>
      </w:r>
      <w:r>
        <w:rPr>
          <w:i/>
          <w:sz w:val="22"/>
        </w:rPr>
        <w:t>real-time</w:t>
      </w:r>
      <w:r>
        <w:rPr>
          <w:i/>
          <w:spacing w:val="-4"/>
          <w:sz w:val="22"/>
        </w:rPr>
        <w:t> </w:t>
      </w:r>
      <w:r>
        <w:rPr>
          <w:sz w:val="22"/>
        </w:rPr>
        <w:t>ke</w:t>
      </w:r>
      <w:r>
        <w:rPr>
          <w:spacing w:val="40"/>
          <w:sz w:val="22"/>
        </w:rPr>
        <w:t> </w:t>
      </w:r>
      <w:r>
        <w:rPr>
          <w:sz w:val="22"/>
        </w:rPr>
        <w:t>data</w:t>
      </w:r>
      <w:r>
        <w:rPr>
          <w:spacing w:val="40"/>
          <w:sz w:val="22"/>
        </w:rPr>
        <w:t> </w:t>
      </w:r>
      <w:r>
        <w:rPr>
          <w:sz w:val="22"/>
        </w:rPr>
        <w:t>penjualan yang dimiliki tim operasi.</w:t>
      </w:r>
    </w:p>
    <w:p>
      <w:pPr>
        <w:pStyle w:val="ListParagraph"/>
        <w:numPr>
          <w:ilvl w:val="1"/>
          <w:numId w:val="13"/>
        </w:numPr>
        <w:tabs>
          <w:tab w:pos="1145" w:val="left" w:leader="none"/>
        </w:tabs>
        <w:spacing w:line="360" w:lineRule="auto" w:before="0" w:after="0"/>
        <w:ind w:left="1145" w:right="143" w:hanging="360"/>
        <w:jc w:val="left"/>
        <w:rPr>
          <w:sz w:val="22"/>
        </w:rPr>
      </w:pPr>
      <w:r>
        <w:rPr>
          <w:sz w:val="22"/>
        </w:rPr>
        <w:t>Departemen</w:t>
      </w:r>
      <w:r>
        <w:rPr>
          <w:spacing w:val="40"/>
          <w:sz w:val="22"/>
        </w:rPr>
        <w:t> </w:t>
      </w:r>
      <w:r>
        <w:rPr>
          <w:sz w:val="22"/>
        </w:rPr>
        <w:t>layanan</w:t>
      </w:r>
      <w:r>
        <w:rPr>
          <w:spacing w:val="40"/>
          <w:sz w:val="22"/>
        </w:rPr>
        <w:t> </w:t>
      </w:r>
      <w:r>
        <w:rPr>
          <w:sz w:val="22"/>
        </w:rPr>
        <w:t>pelanggan</w:t>
      </w:r>
      <w:r>
        <w:rPr>
          <w:spacing w:val="40"/>
          <w:sz w:val="22"/>
        </w:rPr>
        <w:t> </w:t>
      </w:r>
      <w:r>
        <w:rPr>
          <w:sz w:val="22"/>
        </w:rPr>
        <w:t>tidak</w:t>
      </w:r>
      <w:r>
        <w:rPr>
          <w:spacing w:val="40"/>
          <w:sz w:val="22"/>
        </w:rPr>
        <w:t> </w:t>
      </w:r>
      <w:r>
        <w:rPr>
          <w:sz w:val="22"/>
        </w:rPr>
        <w:t>mengetahui</w:t>
      </w:r>
      <w:r>
        <w:rPr>
          <w:spacing w:val="40"/>
          <w:sz w:val="22"/>
        </w:rPr>
        <w:t> </w:t>
      </w:r>
      <w:r>
        <w:rPr>
          <w:sz w:val="22"/>
        </w:rPr>
        <w:t>promosi</w:t>
      </w:r>
      <w:r>
        <w:rPr>
          <w:spacing w:val="40"/>
          <w:sz w:val="22"/>
        </w:rPr>
        <w:t> </w:t>
      </w:r>
      <w:r>
        <w:rPr>
          <w:sz w:val="22"/>
        </w:rPr>
        <w:t>terbaru yang sedang dijalankan tim penjualan.</w:t>
      </w:r>
    </w:p>
    <w:p>
      <w:pPr>
        <w:pStyle w:val="ListParagraph"/>
        <w:numPr>
          <w:ilvl w:val="1"/>
          <w:numId w:val="13"/>
        </w:numPr>
        <w:tabs>
          <w:tab w:pos="1145" w:val="left" w:leader="none"/>
        </w:tabs>
        <w:spacing w:line="360" w:lineRule="auto" w:before="0" w:after="0"/>
        <w:ind w:left="1145" w:right="142" w:hanging="360"/>
        <w:jc w:val="left"/>
        <w:rPr>
          <w:sz w:val="22"/>
        </w:rPr>
      </w:pPr>
      <w:r>
        <w:rPr>
          <w:sz w:val="22"/>
        </w:rPr>
        <w:t>Manajemen</w:t>
      </w:r>
      <w:r>
        <w:rPr>
          <w:spacing w:val="80"/>
          <w:sz w:val="22"/>
        </w:rPr>
        <w:t> </w:t>
      </w:r>
      <w:r>
        <w:rPr>
          <w:sz w:val="22"/>
        </w:rPr>
        <w:t>puncak</w:t>
      </w:r>
      <w:r>
        <w:rPr>
          <w:spacing w:val="80"/>
          <w:sz w:val="22"/>
        </w:rPr>
        <w:t> </w:t>
      </w:r>
      <w:r>
        <w:rPr>
          <w:sz w:val="22"/>
        </w:rPr>
        <w:t>membuat</w:t>
      </w:r>
      <w:r>
        <w:rPr>
          <w:spacing w:val="80"/>
          <w:sz w:val="22"/>
        </w:rPr>
        <w:t> </w:t>
      </w:r>
      <w:r>
        <w:rPr>
          <w:sz w:val="22"/>
        </w:rPr>
        <w:t>keputusan</w:t>
      </w:r>
      <w:r>
        <w:rPr>
          <w:spacing w:val="80"/>
          <w:sz w:val="22"/>
        </w:rPr>
        <w:t> </w:t>
      </w:r>
      <w:r>
        <w:rPr>
          <w:sz w:val="22"/>
        </w:rPr>
        <w:t>strategis</w:t>
      </w:r>
      <w:r>
        <w:rPr>
          <w:spacing w:val="80"/>
          <w:sz w:val="22"/>
        </w:rPr>
        <w:t> </w:t>
      </w:r>
      <w:r>
        <w:rPr>
          <w:sz w:val="22"/>
        </w:rPr>
        <w:t>berdasarkan</w:t>
      </w:r>
      <w:r>
        <w:rPr>
          <w:spacing w:val="40"/>
          <w:sz w:val="22"/>
        </w:rPr>
        <w:t> </w:t>
      </w:r>
      <w:r>
        <w:rPr>
          <w:sz w:val="22"/>
        </w:rPr>
        <w:t>laporan yang sudah usang 2-4 minggu.</w:t>
      </w:r>
    </w:p>
    <w:p>
      <w:pPr>
        <w:pStyle w:val="BodyText"/>
        <w:spacing w:line="360" w:lineRule="auto"/>
        <w:ind w:left="425" w:right="136" w:firstLine="720"/>
        <w:jc w:val="both"/>
      </w:pPr>
      <w:r>
        <w:rPr/>
        <w:t>Kerugian ekonomi dari silo data ini sangat besar: Bughin et al. (2010) memperkirakan bahwa perusahaan dengan lebih dari 1.000 karyawan kehilangan</w:t>
      </w:r>
      <w:r>
        <w:rPr>
          <w:spacing w:val="-2"/>
        </w:rPr>
        <w:t> </w:t>
      </w:r>
      <w:r>
        <w:rPr>
          <w:b/>
        </w:rPr>
        <w:t>hingga</w:t>
      </w:r>
      <w:r>
        <w:rPr>
          <w:b/>
          <w:spacing w:val="40"/>
        </w:rPr>
        <w:t> </w:t>
      </w:r>
      <w:r>
        <w:rPr>
          <w:b/>
        </w:rPr>
        <w:t>20%</w:t>
      </w:r>
      <w:r>
        <w:rPr>
          <w:b/>
          <w:spacing w:val="40"/>
        </w:rPr>
        <w:t> </w:t>
      </w:r>
      <w:r>
        <w:rPr>
          <w:b/>
        </w:rPr>
        <w:t>produktivitas</w:t>
      </w:r>
      <w:r>
        <w:rPr>
          <w:b/>
          <w:spacing w:val="40"/>
        </w:rPr>
        <w:t> </w:t>
      </w:r>
      <w:r>
        <w:rPr>
          <w:b/>
        </w:rPr>
        <w:t>potensial</w:t>
      </w:r>
      <w:r>
        <w:rPr>
          <w:b/>
          <w:spacing w:val="-1"/>
        </w:rPr>
        <w:t> </w:t>
      </w:r>
      <w:r>
        <w:rPr/>
        <w:t>akibat</w:t>
      </w:r>
      <w:r>
        <w:rPr>
          <w:spacing w:val="40"/>
        </w:rPr>
        <w:t> </w:t>
      </w:r>
      <w:r>
        <w:rPr/>
        <w:t>inefisiensi </w:t>
      </w:r>
      <w:r>
        <w:rPr>
          <w:spacing w:val="-2"/>
        </w:rPr>
        <w:t>informasi.</w:t>
      </w:r>
    </w:p>
    <w:p>
      <w:pPr>
        <w:pStyle w:val="BodyText"/>
        <w:spacing w:line="360" w:lineRule="auto"/>
        <w:ind w:left="425" w:right="142" w:firstLine="720"/>
        <w:jc w:val="both"/>
      </w:pPr>
      <w:r>
        <w:rPr/>
        <w:drawing>
          <wp:anchor distT="0" distB="0" distL="0" distR="0" allowOverlap="1" layoutInCell="1" locked="0" behindDoc="1" simplePos="0" relativeHeight="484150272">
            <wp:simplePos x="0" y="0"/>
            <wp:positionH relativeFrom="page">
              <wp:posOffset>1744345</wp:posOffset>
            </wp:positionH>
            <wp:positionV relativeFrom="paragraph">
              <wp:posOffset>39041</wp:posOffset>
            </wp:positionV>
            <wp:extent cx="2271395" cy="1380994"/>
            <wp:effectExtent l="0" t="0" r="0" b="0"/>
            <wp:wrapNone/>
            <wp:docPr id="135" name="Image 135"/>
            <wp:cNvGraphicFramePr>
              <a:graphicFrameLocks/>
            </wp:cNvGraphicFramePr>
            <a:graphic>
              <a:graphicData uri="http://schemas.openxmlformats.org/drawingml/2006/picture">
                <pic:pic>
                  <pic:nvPicPr>
                    <pic:cNvPr id="135" name="Image 135"/>
                    <pic:cNvPicPr/>
                  </pic:nvPicPr>
                  <pic:blipFill>
                    <a:blip r:embed="rId5" cstate="print"/>
                    <a:stretch>
                      <a:fillRect/>
                    </a:stretch>
                  </pic:blipFill>
                  <pic:spPr>
                    <a:xfrm>
                      <a:off x="0" y="0"/>
                      <a:ext cx="2271395" cy="1380994"/>
                    </a:xfrm>
                    <a:prstGeom prst="rect">
                      <a:avLst/>
                    </a:prstGeom>
                  </pic:spPr>
                </pic:pic>
              </a:graphicData>
            </a:graphic>
          </wp:anchor>
        </w:drawing>
      </w:r>
      <w:r>
        <w:rPr>
          <w:b/>
        </w:rPr>
        <w:t>Tabel 2.2</w:t>
      </w:r>
      <w:r>
        <w:rPr>
          <w:b/>
          <w:spacing w:val="-5"/>
        </w:rPr>
        <w:t> </w:t>
      </w:r>
      <w:r>
        <w:rPr/>
        <w:t>menyajikan hubungan antara karakteristik struktural dan kapasitas inovasi berdasarkan meta-analisis Damanpour (1991).</w:t>
      </w:r>
    </w:p>
    <w:p>
      <w:pPr>
        <w:spacing w:line="205" w:lineRule="exact" w:before="0"/>
        <w:ind w:left="794" w:right="0" w:firstLine="0"/>
        <w:jc w:val="left"/>
        <w:rPr>
          <w:sz w:val="18"/>
        </w:rPr>
      </w:pPr>
      <w:bookmarkStart w:name="_bookmark15" w:id="19"/>
      <w:bookmarkEnd w:id="19"/>
      <w:r>
        <w:rPr/>
      </w:r>
      <w:r>
        <w:rPr>
          <w:sz w:val="18"/>
        </w:rPr>
        <w:t>Tabel</w:t>
      </w:r>
      <w:r>
        <w:rPr>
          <w:spacing w:val="-1"/>
          <w:sz w:val="18"/>
        </w:rPr>
        <w:t> </w:t>
      </w:r>
      <w:r>
        <w:rPr>
          <w:sz w:val="18"/>
        </w:rPr>
        <w:t>3</w:t>
      </w:r>
      <w:r>
        <w:rPr>
          <w:spacing w:val="-1"/>
          <w:sz w:val="18"/>
        </w:rPr>
        <w:t> </w:t>
      </w:r>
      <w:r>
        <w:rPr>
          <w:sz w:val="18"/>
        </w:rPr>
        <w:t>Hubungan</w:t>
      </w:r>
      <w:r>
        <w:rPr>
          <w:spacing w:val="-1"/>
          <w:sz w:val="18"/>
        </w:rPr>
        <w:t> </w:t>
      </w:r>
      <w:r>
        <w:rPr>
          <w:sz w:val="18"/>
        </w:rPr>
        <w:t>Antara</w:t>
      </w:r>
      <w:r>
        <w:rPr>
          <w:spacing w:val="-3"/>
          <w:sz w:val="18"/>
        </w:rPr>
        <w:t> </w:t>
      </w:r>
      <w:r>
        <w:rPr>
          <w:sz w:val="18"/>
        </w:rPr>
        <w:t>Karakteristik</w:t>
      </w:r>
      <w:r>
        <w:rPr>
          <w:spacing w:val="-1"/>
          <w:sz w:val="18"/>
        </w:rPr>
        <w:t> </w:t>
      </w:r>
      <w:r>
        <w:rPr>
          <w:sz w:val="18"/>
        </w:rPr>
        <w:t>Struktural</w:t>
      </w:r>
      <w:r>
        <w:rPr>
          <w:spacing w:val="-2"/>
          <w:sz w:val="18"/>
        </w:rPr>
        <w:t> </w:t>
      </w:r>
      <w:r>
        <w:rPr>
          <w:sz w:val="18"/>
        </w:rPr>
        <w:t>Organisasi</w:t>
      </w:r>
      <w:r>
        <w:rPr>
          <w:spacing w:val="-2"/>
          <w:sz w:val="18"/>
        </w:rPr>
        <w:t> </w:t>
      </w:r>
      <w:r>
        <w:rPr>
          <w:sz w:val="18"/>
        </w:rPr>
        <w:t>dan</w:t>
      </w:r>
      <w:r>
        <w:rPr>
          <w:spacing w:val="-3"/>
          <w:sz w:val="18"/>
        </w:rPr>
        <w:t> </w:t>
      </w:r>
      <w:r>
        <w:rPr>
          <w:sz w:val="18"/>
        </w:rPr>
        <w:t>Kapasitas</w:t>
      </w:r>
      <w:r>
        <w:rPr>
          <w:spacing w:val="-2"/>
          <w:sz w:val="18"/>
        </w:rPr>
        <w:t> Inovasi</w:t>
      </w: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6"/>
        <w:gridCol w:w="2463"/>
        <w:gridCol w:w="1666"/>
        <w:gridCol w:w="1337"/>
      </w:tblGrid>
      <w:tr>
        <w:trPr>
          <w:trHeight w:val="477" w:hRule="atLeast"/>
        </w:trPr>
        <w:tc>
          <w:tcPr>
            <w:tcW w:w="1556" w:type="dxa"/>
          </w:tcPr>
          <w:p>
            <w:pPr>
              <w:pStyle w:val="TableParagraph"/>
              <w:spacing w:line="207" w:lineRule="exact"/>
              <w:rPr>
                <w:sz w:val="18"/>
              </w:rPr>
            </w:pPr>
            <w:r>
              <w:rPr>
                <w:spacing w:val="-2"/>
                <w:sz w:val="18"/>
              </w:rPr>
              <w:t>Karakteristik</w:t>
            </w:r>
          </w:p>
          <w:p>
            <w:pPr>
              <w:pStyle w:val="TableParagraph"/>
              <w:spacing w:before="33"/>
              <w:rPr>
                <w:sz w:val="18"/>
              </w:rPr>
            </w:pPr>
            <w:r>
              <w:rPr>
                <w:spacing w:val="-2"/>
                <w:sz w:val="18"/>
              </w:rPr>
              <w:t>Struktural</w:t>
            </w:r>
          </w:p>
        </w:tc>
        <w:tc>
          <w:tcPr>
            <w:tcW w:w="2463" w:type="dxa"/>
          </w:tcPr>
          <w:p>
            <w:pPr>
              <w:pStyle w:val="TableParagraph"/>
              <w:spacing w:line="207" w:lineRule="exact"/>
              <w:rPr>
                <w:sz w:val="18"/>
              </w:rPr>
            </w:pPr>
            <w:r>
              <w:rPr>
                <w:sz w:val="18"/>
              </w:rPr>
              <w:t>Definisi</w:t>
            </w:r>
            <w:r>
              <w:rPr>
                <w:spacing w:val="-1"/>
                <w:sz w:val="18"/>
              </w:rPr>
              <w:t> </w:t>
            </w:r>
            <w:r>
              <w:rPr>
                <w:spacing w:val="-2"/>
                <w:sz w:val="18"/>
              </w:rPr>
              <w:t>Operasional</w:t>
            </w:r>
          </w:p>
        </w:tc>
        <w:tc>
          <w:tcPr>
            <w:tcW w:w="1666" w:type="dxa"/>
          </w:tcPr>
          <w:p>
            <w:pPr>
              <w:pStyle w:val="TableParagraph"/>
              <w:spacing w:line="207" w:lineRule="exact"/>
              <w:rPr>
                <w:sz w:val="18"/>
              </w:rPr>
            </w:pPr>
            <w:r>
              <w:rPr>
                <w:sz w:val="18"/>
              </w:rPr>
              <w:t>Arah</w:t>
            </w:r>
            <w:r>
              <w:rPr>
                <w:spacing w:val="-3"/>
                <w:sz w:val="18"/>
              </w:rPr>
              <w:t> </w:t>
            </w:r>
            <w:r>
              <w:rPr>
                <w:spacing w:val="-2"/>
                <w:sz w:val="18"/>
              </w:rPr>
              <w:t>Korelasi</w:t>
            </w:r>
          </w:p>
          <w:p>
            <w:pPr>
              <w:pStyle w:val="TableParagraph"/>
              <w:spacing w:before="33"/>
              <w:rPr>
                <w:sz w:val="18"/>
              </w:rPr>
            </w:pPr>
            <w:r>
              <w:rPr>
                <w:sz w:val="18"/>
              </w:rPr>
              <w:t>dengan</w:t>
            </w:r>
            <w:r>
              <w:rPr>
                <w:spacing w:val="-2"/>
                <w:sz w:val="18"/>
              </w:rPr>
              <w:t> Inovasi</w:t>
            </w:r>
          </w:p>
        </w:tc>
        <w:tc>
          <w:tcPr>
            <w:tcW w:w="1337" w:type="dxa"/>
          </w:tcPr>
          <w:p>
            <w:pPr>
              <w:pStyle w:val="TableParagraph"/>
              <w:spacing w:line="207" w:lineRule="exact"/>
              <w:ind w:left="109"/>
              <w:rPr>
                <w:sz w:val="18"/>
              </w:rPr>
            </w:pPr>
            <w:r>
              <w:rPr>
                <w:spacing w:val="-2"/>
                <w:sz w:val="18"/>
              </w:rPr>
              <w:t>Kekuatan</w:t>
            </w:r>
          </w:p>
          <w:p>
            <w:pPr>
              <w:pStyle w:val="TableParagraph"/>
              <w:spacing w:before="33"/>
              <w:ind w:left="109"/>
              <w:rPr>
                <w:sz w:val="18"/>
              </w:rPr>
            </w:pPr>
            <w:r>
              <w:rPr>
                <w:sz w:val="18"/>
              </w:rPr>
              <w:t>Korelasi</w:t>
            </w:r>
            <w:r>
              <w:rPr>
                <w:spacing w:val="-2"/>
                <w:sz w:val="18"/>
              </w:rPr>
              <w:t> </w:t>
            </w:r>
            <w:r>
              <w:rPr>
                <w:spacing w:val="-5"/>
                <w:sz w:val="18"/>
              </w:rPr>
              <w:t>(r)</w:t>
            </w:r>
          </w:p>
        </w:tc>
      </w:tr>
      <w:tr>
        <w:trPr>
          <w:trHeight w:val="474" w:hRule="atLeast"/>
        </w:trPr>
        <w:tc>
          <w:tcPr>
            <w:tcW w:w="1556" w:type="dxa"/>
          </w:tcPr>
          <w:p>
            <w:pPr>
              <w:pStyle w:val="TableParagraph"/>
              <w:spacing w:line="207" w:lineRule="exact"/>
              <w:rPr>
                <w:sz w:val="18"/>
              </w:rPr>
            </w:pPr>
            <w:r>
              <w:rPr>
                <w:spacing w:val="-2"/>
                <w:sz w:val="18"/>
              </w:rPr>
              <w:t>Formalisasi</w:t>
            </w:r>
          </w:p>
        </w:tc>
        <w:tc>
          <w:tcPr>
            <w:tcW w:w="2463" w:type="dxa"/>
          </w:tcPr>
          <w:p>
            <w:pPr>
              <w:pStyle w:val="TableParagraph"/>
              <w:spacing w:line="207" w:lineRule="exact"/>
              <w:rPr>
                <w:sz w:val="18"/>
              </w:rPr>
            </w:pPr>
            <w:r>
              <w:rPr>
                <w:sz w:val="18"/>
              </w:rPr>
              <w:t>Tingkat</w:t>
            </w:r>
            <w:r>
              <w:rPr>
                <w:spacing w:val="-2"/>
                <w:sz w:val="18"/>
              </w:rPr>
              <w:t> </w:t>
            </w:r>
            <w:r>
              <w:rPr>
                <w:sz w:val="18"/>
              </w:rPr>
              <w:t>aturan,</w:t>
            </w:r>
            <w:r>
              <w:rPr>
                <w:spacing w:val="-4"/>
                <w:sz w:val="18"/>
              </w:rPr>
              <w:t> </w:t>
            </w:r>
            <w:r>
              <w:rPr>
                <w:sz w:val="18"/>
              </w:rPr>
              <w:t>prosedur,</w:t>
            </w:r>
            <w:r>
              <w:rPr>
                <w:spacing w:val="-3"/>
                <w:sz w:val="18"/>
              </w:rPr>
              <w:t> </w:t>
            </w:r>
            <w:r>
              <w:rPr>
                <w:spacing w:val="-5"/>
                <w:sz w:val="18"/>
              </w:rPr>
              <w:t>dan</w:t>
            </w:r>
          </w:p>
          <w:p>
            <w:pPr>
              <w:pStyle w:val="TableParagraph"/>
              <w:spacing w:before="30"/>
              <w:rPr>
                <w:sz w:val="18"/>
              </w:rPr>
            </w:pPr>
            <w:r>
              <w:rPr>
                <w:sz w:val="18"/>
              </w:rPr>
              <w:t>dokumentasi</w:t>
            </w:r>
            <w:r>
              <w:rPr>
                <w:spacing w:val="-1"/>
                <w:sz w:val="18"/>
              </w:rPr>
              <w:t> </w:t>
            </w:r>
            <w:r>
              <w:rPr>
                <w:spacing w:val="-2"/>
                <w:sz w:val="18"/>
              </w:rPr>
              <w:t>tertulis</w:t>
            </w:r>
          </w:p>
        </w:tc>
        <w:tc>
          <w:tcPr>
            <w:tcW w:w="1666" w:type="dxa"/>
          </w:tcPr>
          <w:p>
            <w:pPr>
              <w:pStyle w:val="TableParagraph"/>
              <w:spacing w:line="207" w:lineRule="exact"/>
              <w:rPr>
                <w:sz w:val="18"/>
              </w:rPr>
            </w:pPr>
            <w:r>
              <w:rPr>
                <w:sz w:val="18"/>
              </w:rPr>
              <w:t>Negatif</w:t>
            </w:r>
            <w:r>
              <w:rPr>
                <w:spacing w:val="-2"/>
                <w:sz w:val="18"/>
              </w:rPr>
              <w:t> signifikan</w:t>
            </w:r>
          </w:p>
        </w:tc>
        <w:tc>
          <w:tcPr>
            <w:tcW w:w="1337" w:type="dxa"/>
          </w:tcPr>
          <w:p>
            <w:pPr>
              <w:pStyle w:val="TableParagraph"/>
              <w:spacing w:line="207" w:lineRule="exact"/>
              <w:ind w:left="109"/>
              <w:rPr>
                <w:sz w:val="18"/>
              </w:rPr>
            </w:pPr>
            <w:r>
              <w:rPr>
                <w:sz w:val="18"/>
              </w:rPr>
              <w:t>–</w:t>
            </w:r>
            <w:r>
              <w:rPr>
                <w:spacing w:val="-2"/>
                <w:sz w:val="18"/>
              </w:rPr>
              <w:t>0.12*</w:t>
            </w:r>
          </w:p>
        </w:tc>
      </w:tr>
      <w:tr>
        <w:trPr>
          <w:trHeight w:val="477" w:hRule="atLeast"/>
        </w:trPr>
        <w:tc>
          <w:tcPr>
            <w:tcW w:w="1556" w:type="dxa"/>
          </w:tcPr>
          <w:p>
            <w:pPr>
              <w:pStyle w:val="TableParagraph"/>
              <w:spacing w:before="2"/>
              <w:rPr>
                <w:sz w:val="18"/>
              </w:rPr>
            </w:pPr>
            <w:r>
              <w:rPr>
                <w:spacing w:val="-2"/>
                <w:sz w:val="18"/>
              </w:rPr>
              <w:t>Sentralisasi</w:t>
            </w:r>
          </w:p>
        </w:tc>
        <w:tc>
          <w:tcPr>
            <w:tcW w:w="2463" w:type="dxa"/>
          </w:tcPr>
          <w:p>
            <w:pPr>
              <w:pStyle w:val="TableParagraph"/>
              <w:spacing w:before="2"/>
              <w:rPr>
                <w:sz w:val="18"/>
              </w:rPr>
            </w:pPr>
            <w:r>
              <w:rPr>
                <w:sz w:val="18"/>
              </w:rPr>
              <w:t>Konsentrasi</w:t>
            </w:r>
            <w:r>
              <w:rPr>
                <w:spacing w:val="-2"/>
                <w:sz w:val="18"/>
              </w:rPr>
              <w:t> </w:t>
            </w:r>
            <w:r>
              <w:rPr>
                <w:sz w:val="18"/>
              </w:rPr>
              <w:t>otoritas</w:t>
            </w:r>
            <w:r>
              <w:rPr>
                <w:spacing w:val="-4"/>
                <w:sz w:val="18"/>
              </w:rPr>
              <w:t> </w:t>
            </w:r>
            <w:r>
              <w:rPr>
                <w:spacing w:val="-2"/>
                <w:sz w:val="18"/>
              </w:rPr>
              <w:t>keputusan</w:t>
            </w:r>
          </w:p>
          <w:p>
            <w:pPr>
              <w:pStyle w:val="TableParagraph"/>
              <w:spacing w:before="30"/>
              <w:rPr>
                <w:sz w:val="18"/>
              </w:rPr>
            </w:pPr>
            <w:r>
              <w:rPr>
                <w:sz w:val="18"/>
              </w:rPr>
              <w:t>di</w:t>
            </w:r>
            <w:r>
              <w:rPr>
                <w:spacing w:val="-1"/>
                <w:sz w:val="18"/>
              </w:rPr>
              <w:t> </w:t>
            </w:r>
            <w:r>
              <w:rPr>
                <w:sz w:val="18"/>
              </w:rPr>
              <w:t>puncak</w:t>
            </w:r>
            <w:r>
              <w:rPr>
                <w:spacing w:val="-1"/>
                <w:sz w:val="18"/>
              </w:rPr>
              <w:t> </w:t>
            </w:r>
            <w:r>
              <w:rPr>
                <w:spacing w:val="-2"/>
                <w:sz w:val="18"/>
              </w:rPr>
              <w:t>hierarki</w:t>
            </w:r>
          </w:p>
        </w:tc>
        <w:tc>
          <w:tcPr>
            <w:tcW w:w="1666" w:type="dxa"/>
          </w:tcPr>
          <w:p>
            <w:pPr>
              <w:pStyle w:val="TableParagraph"/>
              <w:spacing w:before="2"/>
              <w:rPr>
                <w:sz w:val="18"/>
              </w:rPr>
            </w:pPr>
            <w:r>
              <w:rPr>
                <w:sz w:val="18"/>
              </w:rPr>
              <w:t>Negatif</w:t>
            </w:r>
            <w:r>
              <w:rPr>
                <w:spacing w:val="-2"/>
                <w:sz w:val="18"/>
              </w:rPr>
              <w:t> signifikan</w:t>
            </w:r>
          </w:p>
        </w:tc>
        <w:tc>
          <w:tcPr>
            <w:tcW w:w="1337" w:type="dxa"/>
          </w:tcPr>
          <w:p>
            <w:pPr>
              <w:pStyle w:val="TableParagraph"/>
              <w:spacing w:before="2"/>
              <w:ind w:left="109"/>
              <w:rPr>
                <w:sz w:val="18"/>
              </w:rPr>
            </w:pPr>
            <w:r>
              <w:rPr>
                <w:sz w:val="18"/>
              </w:rPr>
              <w:t>–</w:t>
            </w:r>
            <w:r>
              <w:rPr>
                <w:spacing w:val="-2"/>
                <w:sz w:val="18"/>
              </w:rPr>
              <w:t>0.16**</w:t>
            </w:r>
          </w:p>
        </w:tc>
      </w:tr>
      <w:tr>
        <w:trPr>
          <w:trHeight w:val="474" w:hRule="atLeast"/>
        </w:trPr>
        <w:tc>
          <w:tcPr>
            <w:tcW w:w="1556" w:type="dxa"/>
          </w:tcPr>
          <w:p>
            <w:pPr>
              <w:pStyle w:val="TableParagraph"/>
              <w:spacing w:line="207" w:lineRule="exact"/>
              <w:rPr>
                <w:sz w:val="18"/>
              </w:rPr>
            </w:pPr>
            <w:r>
              <w:rPr>
                <w:spacing w:val="-2"/>
                <w:sz w:val="18"/>
              </w:rPr>
              <w:t>Spesialisasi</w:t>
            </w:r>
          </w:p>
        </w:tc>
        <w:tc>
          <w:tcPr>
            <w:tcW w:w="2463" w:type="dxa"/>
          </w:tcPr>
          <w:p>
            <w:pPr>
              <w:pStyle w:val="TableParagraph"/>
              <w:spacing w:line="207" w:lineRule="exact"/>
              <w:rPr>
                <w:sz w:val="18"/>
              </w:rPr>
            </w:pPr>
            <w:r>
              <w:rPr>
                <w:sz w:val="18"/>
              </w:rPr>
              <w:t>Diferensiasi</w:t>
            </w:r>
            <w:r>
              <w:rPr>
                <w:spacing w:val="-2"/>
                <w:sz w:val="18"/>
              </w:rPr>
              <w:t> </w:t>
            </w:r>
            <w:r>
              <w:rPr>
                <w:sz w:val="18"/>
              </w:rPr>
              <w:t>peran </w:t>
            </w:r>
            <w:r>
              <w:rPr>
                <w:spacing w:val="-5"/>
                <w:sz w:val="18"/>
              </w:rPr>
              <w:t>dan</w:t>
            </w:r>
          </w:p>
          <w:p>
            <w:pPr>
              <w:pStyle w:val="TableParagraph"/>
              <w:spacing w:before="30"/>
              <w:rPr>
                <w:sz w:val="18"/>
              </w:rPr>
            </w:pPr>
            <w:r>
              <w:rPr>
                <w:sz w:val="18"/>
              </w:rPr>
              <w:t>keahlian </w:t>
            </w:r>
            <w:r>
              <w:rPr>
                <w:spacing w:val="-2"/>
                <w:sz w:val="18"/>
              </w:rPr>
              <w:t>fungsional</w:t>
            </w:r>
          </w:p>
        </w:tc>
        <w:tc>
          <w:tcPr>
            <w:tcW w:w="1666" w:type="dxa"/>
          </w:tcPr>
          <w:p>
            <w:pPr>
              <w:pStyle w:val="TableParagraph"/>
              <w:spacing w:line="207" w:lineRule="exact"/>
              <w:rPr>
                <w:sz w:val="18"/>
              </w:rPr>
            </w:pPr>
            <w:r>
              <w:rPr>
                <w:sz w:val="18"/>
              </w:rPr>
              <w:t>Positif</w:t>
            </w:r>
            <w:r>
              <w:rPr>
                <w:spacing w:val="1"/>
                <w:sz w:val="18"/>
              </w:rPr>
              <w:t> </w:t>
            </w:r>
            <w:r>
              <w:rPr>
                <w:spacing w:val="-2"/>
                <w:sz w:val="18"/>
              </w:rPr>
              <w:t>moderat</w:t>
            </w:r>
          </w:p>
        </w:tc>
        <w:tc>
          <w:tcPr>
            <w:tcW w:w="1337" w:type="dxa"/>
          </w:tcPr>
          <w:p>
            <w:pPr>
              <w:pStyle w:val="TableParagraph"/>
              <w:spacing w:line="207" w:lineRule="exact"/>
              <w:ind w:left="109"/>
              <w:rPr>
                <w:sz w:val="18"/>
              </w:rPr>
            </w:pPr>
            <w:r>
              <w:rPr>
                <w:spacing w:val="-2"/>
                <w:sz w:val="18"/>
              </w:rPr>
              <w:t>0.13*</w:t>
            </w:r>
          </w:p>
        </w:tc>
      </w:tr>
      <w:tr>
        <w:trPr>
          <w:trHeight w:val="477" w:hRule="atLeast"/>
        </w:trPr>
        <w:tc>
          <w:tcPr>
            <w:tcW w:w="1556" w:type="dxa"/>
          </w:tcPr>
          <w:p>
            <w:pPr>
              <w:pStyle w:val="TableParagraph"/>
              <w:spacing w:before="2"/>
              <w:rPr>
                <w:sz w:val="18"/>
              </w:rPr>
            </w:pPr>
            <w:r>
              <w:rPr>
                <w:spacing w:val="-2"/>
                <w:sz w:val="18"/>
              </w:rPr>
              <w:t>Diferensiasi</w:t>
            </w:r>
          </w:p>
          <w:p>
            <w:pPr>
              <w:pStyle w:val="TableParagraph"/>
              <w:spacing w:before="30"/>
              <w:rPr>
                <w:sz w:val="18"/>
              </w:rPr>
            </w:pPr>
            <w:r>
              <w:rPr>
                <w:spacing w:val="-2"/>
                <w:sz w:val="18"/>
              </w:rPr>
              <w:t>Vertikal</w:t>
            </w:r>
          </w:p>
        </w:tc>
        <w:tc>
          <w:tcPr>
            <w:tcW w:w="2463" w:type="dxa"/>
          </w:tcPr>
          <w:p>
            <w:pPr>
              <w:pStyle w:val="TableParagraph"/>
              <w:spacing w:before="2"/>
              <w:rPr>
                <w:sz w:val="18"/>
              </w:rPr>
            </w:pPr>
            <w:r>
              <w:rPr>
                <w:sz w:val="18"/>
              </w:rPr>
              <w:t>Jumlah</w:t>
            </w:r>
            <w:r>
              <w:rPr>
                <w:spacing w:val="-1"/>
                <w:sz w:val="18"/>
              </w:rPr>
              <w:t> </w:t>
            </w:r>
            <w:r>
              <w:rPr>
                <w:sz w:val="18"/>
              </w:rPr>
              <w:t>tingkatan</w:t>
            </w:r>
            <w:r>
              <w:rPr>
                <w:spacing w:val="-2"/>
                <w:sz w:val="18"/>
              </w:rPr>
              <w:t> hierarki</w:t>
            </w:r>
          </w:p>
        </w:tc>
        <w:tc>
          <w:tcPr>
            <w:tcW w:w="1666" w:type="dxa"/>
          </w:tcPr>
          <w:p>
            <w:pPr>
              <w:pStyle w:val="TableParagraph"/>
              <w:spacing w:before="2"/>
              <w:rPr>
                <w:sz w:val="18"/>
              </w:rPr>
            </w:pPr>
            <w:r>
              <w:rPr>
                <w:sz w:val="18"/>
              </w:rPr>
              <w:t>Negatif</w:t>
            </w:r>
            <w:r>
              <w:rPr>
                <w:spacing w:val="-2"/>
                <w:sz w:val="18"/>
              </w:rPr>
              <w:t> (tidak</w:t>
            </w:r>
          </w:p>
          <w:p>
            <w:pPr>
              <w:pStyle w:val="TableParagraph"/>
              <w:spacing w:before="30"/>
              <w:rPr>
                <w:sz w:val="18"/>
              </w:rPr>
            </w:pPr>
            <w:r>
              <w:rPr>
                <w:spacing w:val="-2"/>
                <w:sz w:val="18"/>
              </w:rPr>
              <w:t>signifikan)</w:t>
            </w:r>
          </w:p>
        </w:tc>
        <w:tc>
          <w:tcPr>
            <w:tcW w:w="1337" w:type="dxa"/>
          </w:tcPr>
          <w:p>
            <w:pPr>
              <w:pStyle w:val="TableParagraph"/>
              <w:spacing w:before="2"/>
              <w:ind w:left="109"/>
              <w:rPr>
                <w:sz w:val="18"/>
              </w:rPr>
            </w:pPr>
            <w:r>
              <w:rPr>
                <w:sz w:val="18"/>
              </w:rPr>
              <w:t>–</w:t>
            </w:r>
            <w:r>
              <w:rPr>
                <w:spacing w:val="-4"/>
                <w:sz w:val="18"/>
              </w:rPr>
              <w:t>0.07</w:t>
            </w:r>
          </w:p>
        </w:tc>
      </w:tr>
      <w:tr>
        <w:trPr>
          <w:trHeight w:val="477" w:hRule="atLeast"/>
        </w:trPr>
        <w:tc>
          <w:tcPr>
            <w:tcW w:w="1556" w:type="dxa"/>
          </w:tcPr>
          <w:p>
            <w:pPr>
              <w:pStyle w:val="TableParagraph"/>
              <w:rPr>
                <w:sz w:val="18"/>
              </w:rPr>
            </w:pPr>
            <w:r>
              <w:rPr>
                <w:spacing w:val="-2"/>
                <w:sz w:val="18"/>
              </w:rPr>
              <w:t>Kompleksitas</w:t>
            </w:r>
          </w:p>
        </w:tc>
        <w:tc>
          <w:tcPr>
            <w:tcW w:w="2463" w:type="dxa"/>
          </w:tcPr>
          <w:p>
            <w:pPr>
              <w:pStyle w:val="TableParagraph"/>
              <w:rPr>
                <w:sz w:val="18"/>
              </w:rPr>
            </w:pPr>
            <w:r>
              <w:rPr>
                <w:sz w:val="18"/>
              </w:rPr>
              <w:t>Jumlah</w:t>
            </w:r>
            <w:r>
              <w:rPr>
                <w:spacing w:val="1"/>
                <w:sz w:val="18"/>
              </w:rPr>
              <w:t> </w:t>
            </w:r>
            <w:r>
              <w:rPr>
                <w:sz w:val="18"/>
              </w:rPr>
              <w:t>unit</w:t>
            </w:r>
            <w:r>
              <w:rPr>
                <w:spacing w:val="-2"/>
                <w:sz w:val="18"/>
              </w:rPr>
              <w:t> </w:t>
            </w:r>
            <w:r>
              <w:rPr>
                <w:sz w:val="18"/>
              </w:rPr>
              <w:t>dan</w:t>
            </w:r>
            <w:r>
              <w:rPr>
                <w:spacing w:val="-1"/>
                <w:sz w:val="18"/>
              </w:rPr>
              <w:t> </w:t>
            </w:r>
            <w:r>
              <w:rPr>
                <w:sz w:val="18"/>
              </w:rPr>
              <w:t>divisi</w:t>
            </w:r>
            <w:r>
              <w:rPr>
                <w:spacing w:val="-2"/>
                <w:sz w:val="18"/>
              </w:rPr>
              <w:t> berbeda</w:t>
            </w:r>
          </w:p>
        </w:tc>
        <w:tc>
          <w:tcPr>
            <w:tcW w:w="1666" w:type="dxa"/>
          </w:tcPr>
          <w:p>
            <w:pPr>
              <w:pStyle w:val="TableParagraph"/>
              <w:rPr>
                <w:sz w:val="18"/>
              </w:rPr>
            </w:pPr>
            <w:r>
              <w:rPr>
                <w:sz w:val="18"/>
              </w:rPr>
              <w:t>Positif</w:t>
            </w:r>
            <w:r>
              <w:rPr>
                <w:spacing w:val="-3"/>
                <w:sz w:val="18"/>
              </w:rPr>
              <w:t> </w:t>
            </w:r>
            <w:r>
              <w:rPr>
                <w:spacing w:val="-2"/>
                <w:sz w:val="18"/>
              </w:rPr>
              <w:t>untuk</w:t>
            </w:r>
          </w:p>
          <w:p>
            <w:pPr>
              <w:pStyle w:val="TableParagraph"/>
              <w:spacing w:before="31"/>
              <w:rPr>
                <w:sz w:val="18"/>
              </w:rPr>
            </w:pPr>
            <w:r>
              <w:rPr>
                <w:sz w:val="18"/>
              </w:rPr>
              <w:t>inovasi</w:t>
            </w:r>
            <w:r>
              <w:rPr>
                <w:spacing w:val="-1"/>
                <w:sz w:val="18"/>
              </w:rPr>
              <w:t> </w:t>
            </w:r>
            <w:r>
              <w:rPr>
                <w:spacing w:val="-2"/>
                <w:sz w:val="18"/>
              </w:rPr>
              <w:t>teknis</w:t>
            </w:r>
          </w:p>
        </w:tc>
        <w:tc>
          <w:tcPr>
            <w:tcW w:w="1337" w:type="dxa"/>
          </w:tcPr>
          <w:p>
            <w:pPr>
              <w:pStyle w:val="TableParagraph"/>
              <w:ind w:left="109"/>
              <w:rPr>
                <w:sz w:val="18"/>
              </w:rPr>
            </w:pPr>
            <w:r>
              <w:rPr>
                <w:spacing w:val="-2"/>
                <w:sz w:val="18"/>
              </w:rPr>
              <w:t>0.11*</w:t>
            </w:r>
          </w:p>
        </w:tc>
      </w:tr>
    </w:tbl>
    <w:p>
      <w:pPr>
        <w:spacing w:before="1"/>
        <w:ind w:left="425" w:right="0" w:firstLine="0"/>
        <w:jc w:val="left"/>
        <w:rPr>
          <w:i/>
          <w:sz w:val="24"/>
        </w:rPr>
      </w:pPr>
      <w:r>
        <w:rPr>
          <w:color w:val="0E1115"/>
          <w:sz w:val="24"/>
        </w:rPr>
        <w:t>Keterangan:</w:t>
      </w:r>
      <w:r>
        <w:rPr>
          <w:color w:val="0E1115"/>
          <w:spacing w:val="-2"/>
          <w:sz w:val="24"/>
        </w:rPr>
        <w:t> </w:t>
      </w:r>
      <w:r>
        <w:rPr>
          <w:color w:val="0E1115"/>
          <w:sz w:val="24"/>
        </w:rPr>
        <w:t>p</w:t>
      </w:r>
      <w:r>
        <w:rPr>
          <w:color w:val="0E1115"/>
          <w:spacing w:val="-1"/>
          <w:sz w:val="24"/>
        </w:rPr>
        <w:t> </w:t>
      </w:r>
      <w:r>
        <w:rPr>
          <w:color w:val="0E1115"/>
          <w:sz w:val="24"/>
        </w:rPr>
        <w:t>&lt;</w:t>
      </w:r>
      <w:r>
        <w:rPr>
          <w:color w:val="0E1115"/>
          <w:spacing w:val="-1"/>
          <w:sz w:val="24"/>
        </w:rPr>
        <w:t> </w:t>
      </w:r>
      <w:r>
        <w:rPr>
          <w:color w:val="0E1115"/>
          <w:sz w:val="24"/>
        </w:rPr>
        <w:t>0.05;</w:t>
      </w:r>
      <w:r>
        <w:rPr>
          <w:color w:val="0E1115"/>
          <w:spacing w:val="-1"/>
          <w:sz w:val="24"/>
        </w:rPr>
        <w:t> </w:t>
      </w:r>
      <w:r>
        <w:rPr>
          <w:color w:val="0E1115"/>
          <w:sz w:val="24"/>
        </w:rPr>
        <w:t>*</w:t>
      </w:r>
      <w:r>
        <w:rPr>
          <w:i/>
          <w:color w:val="0E1115"/>
          <w:sz w:val="24"/>
        </w:rPr>
        <w:t>p</w:t>
      </w:r>
      <w:r>
        <w:rPr>
          <w:i/>
          <w:color w:val="0E1115"/>
          <w:spacing w:val="1"/>
          <w:sz w:val="24"/>
        </w:rPr>
        <w:t> </w:t>
      </w:r>
      <w:r>
        <w:rPr>
          <w:i/>
          <w:color w:val="0E1115"/>
          <w:sz w:val="24"/>
        </w:rPr>
        <w:t>&lt; </w:t>
      </w:r>
      <w:r>
        <w:rPr>
          <w:i/>
          <w:color w:val="0E1115"/>
          <w:spacing w:val="-2"/>
          <w:sz w:val="24"/>
        </w:rPr>
        <w:t>0.01.</w:t>
      </w:r>
    </w:p>
    <w:p>
      <w:pPr>
        <w:spacing w:before="0"/>
        <w:ind w:left="425" w:right="0" w:firstLine="0"/>
        <w:jc w:val="left"/>
        <w:rPr>
          <w:i/>
          <w:sz w:val="24"/>
        </w:rPr>
      </w:pPr>
      <w:r>
        <w:rPr>
          <w:i/>
          <w:color w:val="0E1115"/>
          <w:sz w:val="24"/>
        </w:rPr>
        <w:t>Sumber:</w:t>
      </w:r>
      <w:r>
        <w:rPr>
          <w:i/>
          <w:color w:val="0E1115"/>
          <w:spacing w:val="-1"/>
          <w:sz w:val="24"/>
        </w:rPr>
        <w:t> </w:t>
      </w:r>
      <w:r>
        <w:rPr>
          <w:i/>
          <w:color w:val="0E1115"/>
          <w:sz w:val="24"/>
        </w:rPr>
        <w:t>Disarikan</w:t>
      </w:r>
      <w:r>
        <w:rPr>
          <w:i/>
          <w:color w:val="0E1115"/>
          <w:spacing w:val="-1"/>
          <w:sz w:val="24"/>
        </w:rPr>
        <w:t> </w:t>
      </w:r>
      <w:r>
        <w:rPr>
          <w:i/>
          <w:color w:val="0E1115"/>
          <w:sz w:val="24"/>
        </w:rPr>
        <w:t>dari</w:t>
      </w:r>
      <w:r>
        <w:rPr>
          <w:i/>
          <w:color w:val="0E1115"/>
          <w:spacing w:val="1"/>
          <w:sz w:val="24"/>
        </w:rPr>
        <w:t> </w:t>
      </w:r>
      <w:r>
        <w:rPr>
          <w:i/>
          <w:color w:val="0E1115"/>
          <w:sz w:val="24"/>
        </w:rPr>
        <w:t>Damanpour</w:t>
      </w:r>
      <w:r>
        <w:rPr>
          <w:i/>
          <w:color w:val="0E1115"/>
          <w:spacing w:val="-1"/>
          <w:sz w:val="24"/>
        </w:rPr>
        <w:t> </w:t>
      </w:r>
      <w:r>
        <w:rPr>
          <w:i/>
          <w:color w:val="0E1115"/>
          <w:spacing w:val="-2"/>
          <w:sz w:val="24"/>
        </w:rPr>
        <w:t>(1991).</w:t>
      </w:r>
    </w:p>
    <w:p>
      <w:pPr>
        <w:spacing w:after="0"/>
        <w:jc w:val="left"/>
        <w:rPr>
          <w:i/>
          <w:sz w:val="24"/>
        </w:rPr>
        <w:sectPr>
          <w:footerReference w:type="default" r:id="rId42"/>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23680">
                <wp:simplePos x="0" y="0"/>
                <wp:positionH relativeFrom="page">
                  <wp:posOffset>523036</wp:posOffset>
                </wp:positionH>
                <wp:positionV relativeFrom="paragraph">
                  <wp:posOffset>51291</wp:posOffset>
                </wp:positionV>
                <wp:extent cx="4358640" cy="6350"/>
                <wp:effectExtent l="0" t="0" r="0" b="0"/>
                <wp:wrapTopAndBottom/>
                <wp:docPr id="138" name="Graphic 138"/>
                <wp:cNvGraphicFramePr>
                  <a:graphicFrameLocks/>
                </wp:cNvGraphicFramePr>
                <a:graphic>
                  <a:graphicData uri="http://schemas.microsoft.com/office/word/2010/wordprocessingShape">
                    <wps:wsp>
                      <wps:cNvPr id="138" name="Graphic 13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92800;mso-wrap-distance-left:0;mso-wrap-distance-right:0" id="docshape11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6" w:firstLine="720"/>
        <w:jc w:val="both"/>
      </w:pPr>
      <w:r>
        <w:rPr>
          <w:b/>
        </w:rPr>
        <w:t>Tabel </w:t>
      </w:r>
      <w:r>
        <w:rPr/>
        <w:t>di bawah ini menyajikan data kerugian produktivitas akibat silo data berdasarkan ukuran organisasi.</w:t>
      </w:r>
    </w:p>
    <w:p>
      <w:pPr>
        <w:spacing w:line="205" w:lineRule="exact" w:before="0"/>
        <w:ind w:left="245" w:right="0" w:firstLine="0"/>
        <w:jc w:val="left"/>
        <w:rPr>
          <w:sz w:val="18"/>
        </w:rPr>
      </w:pPr>
      <w:bookmarkStart w:name="_bookmark16" w:id="20"/>
      <w:bookmarkEnd w:id="20"/>
      <w:r>
        <w:rPr/>
      </w:r>
      <w:r>
        <w:rPr>
          <w:sz w:val="18"/>
        </w:rPr>
        <w:t>Tabel</w:t>
      </w:r>
      <w:r>
        <w:rPr>
          <w:spacing w:val="-1"/>
          <w:sz w:val="18"/>
        </w:rPr>
        <w:t> </w:t>
      </w:r>
      <w:r>
        <w:rPr>
          <w:sz w:val="18"/>
        </w:rPr>
        <w:t>4 Estimasi</w:t>
      </w:r>
      <w:r>
        <w:rPr>
          <w:spacing w:val="-2"/>
          <w:sz w:val="18"/>
        </w:rPr>
        <w:t> </w:t>
      </w:r>
      <w:r>
        <w:rPr>
          <w:sz w:val="18"/>
        </w:rPr>
        <w:t>Kehilangan</w:t>
      </w:r>
      <w:r>
        <w:rPr>
          <w:spacing w:val="-2"/>
          <w:sz w:val="18"/>
        </w:rPr>
        <w:t> </w:t>
      </w:r>
      <w:r>
        <w:rPr>
          <w:sz w:val="18"/>
        </w:rPr>
        <w:t>Produktivitas</w:t>
      </w:r>
      <w:r>
        <w:rPr>
          <w:spacing w:val="-3"/>
          <w:sz w:val="18"/>
        </w:rPr>
        <w:t> </w:t>
      </w:r>
      <w:r>
        <w:rPr>
          <w:sz w:val="18"/>
        </w:rPr>
        <w:t>Akibat</w:t>
      </w:r>
      <w:r>
        <w:rPr>
          <w:spacing w:val="-3"/>
          <w:sz w:val="18"/>
        </w:rPr>
        <w:t> </w:t>
      </w:r>
      <w:r>
        <w:rPr>
          <w:sz w:val="18"/>
        </w:rPr>
        <w:t>Fragmentasi</w:t>
      </w:r>
      <w:r>
        <w:rPr>
          <w:spacing w:val="-1"/>
          <w:sz w:val="18"/>
        </w:rPr>
        <w:t> </w:t>
      </w:r>
      <w:r>
        <w:rPr>
          <w:sz w:val="18"/>
        </w:rPr>
        <w:t>Data</w:t>
      </w:r>
      <w:r>
        <w:rPr>
          <w:spacing w:val="-2"/>
          <w:sz w:val="18"/>
        </w:rPr>
        <w:t> </w:t>
      </w:r>
      <w:r>
        <w:rPr>
          <w:sz w:val="18"/>
        </w:rPr>
        <w:t>pada</w:t>
      </w:r>
      <w:r>
        <w:rPr>
          <w:spacing w:val="-2"/>
          <w:sz w:val="18"/>
        </w:rPr>
        <w:t> </w:t>
      </w:r>
      <w:r>
        <w:rPr>
          <w:sz w:val="18"/>
        </w:rPr>
        <w:t>Organisasi</w:t>
      </w:r>
      <w:r>
        <w:rPr>
          <w:spacing w:val="-1"/>
          <w:sz w:val="18"/>
        </w:rPr>
        <w:t> </w:t>
      </w:r>
      <w:r>
        <w:rPr>
          <w:spacing w:val="-2"/>
          <w:sz w:val="18"/>
        </w:rPr>
        <w:t>Besar</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1930"/>
        <w:gridCol w:w="1537"/>
        <w:gridCol w:w="1866"/>
      </w:tblGrid>
      <w:tr>
        <w:trPr>
          <w:trHeight w:val="1217" w:hRule="atLeast"/>
        </w:trPr>
        <w:tc>
          <w:tcPr>
            <w:tcW w:w="1690" w:type="dxa"/>
          </w:tcPr>
          <w:p>
            <w:pPr>
              <w:pStyle w:val="TableParagraph"/>
              <w:spacing w:line="276" w:lineRule="auto"/>
              <w:ind w:left="108"/>
              <w:rPr>
                <w:b/>
                <w:sz w:val="23"/>
              </w:rPr>
            </w:pPr>
            <w:r>
              <w:rPr>
                <w:b/>
                <w:color w:val="0E1115"/>
                <w:spacing w:val="-2"/>
                <w:sz w:val="23"/>
              </w:rPr>
              <w:t>Ukuran Organisasi (Karyawan)</w:t>
            </w:r>
          </w:p>
        </w:tc>
        <w:tc>
          <w:tcPr>
            <w:tcW w:w="1930" w:type="dxa"/>
          </w:tcPr>
          <w:p>
            <w:pPr>
              <w:pStyle w:val="TableParagraph"/>
              <w:spacing w:line="276" w:lineRule="auto"/>
              <w:ind w:left="105"/>
              <w:rPr>
                <w:b/>
                <w:sz w:val="23"/>
              </w:rPr>
            </w:pPr>
            <w:r>
              <w:rPr>
                <w:b/>
                <w:color w:val="0E1115"/>
                <w:sz w:val="23"/>
              </w:rPr>
              <w:t>Rata-rata</w:t>
            </w:r>
            <w:r>
              <w:rPr>
                <w:b/>
                <w:color w:val="0E1115"/>
                <w:spacing w:val="-15"/>
                <w:sz w:val="23"/>
              </w:rPr>
              <w:t> </w:t>
            </w:r>
            <w:r>
              <w:rPr>
                <w:b/>
                <w:color w:val="0E1115"/>
                <w:sz w:val="23"/>
              </w:rPr>
              <w:t>Waktu </w:t>
            </w:r>
            <w:r>
              <w:rPr>
                <w:b/>
                <w:color w:val="0E1115"/>
                <w:spacing w:val="-2"/>
                <w:sz w:val="23"/>
              </w:rPr>
              <w:t>Pengambilan Keputusan</w:t>
            </w:r>
          </w:p>
        </w:tc>
        <w:tc>
          <w:tcPr>
            <w:tcW w:w="1537" w:type="dxa"/>
          </w:tcPr>
          <w:p>
            <w:pPr>
              <w:pStyle w:val="TableParagraph"/>
              <w:spacing w:line="263" w:lineRule="exact"/>
              <w:ind w:left="108"/>
              <w:rPr>
                <w:b/>
                <w:sz w:val="23"/>
              </w:rPr>
            </w:pPr>
            <w:r>
              <w:rPr>
                <w:b/>
                <w:color w:val="0E1115"/>
                <w:spacing w:val="-10"/>
                <w:sz w:val="23"/>
              </w:rPr>
              <w:t>%</w:t>
            </w:r>
          </w:p>
          <w:p>
            <w:pPr>
              <w:pStyle w:val="TableParagraph"/>
              <w:spacing w:line="300" w:lineRule="atLeast" w:before="4"/>
              <w:ind w:left="108" w:right="197"/>
              <w:rPr>
                <w:b/>
                <w:sz w:val="23"/>
              </w:rPr>
            </w:pPr>
            <w:r>
              <w:rPr>
                <w:b/>
                <w:color w:val="0E1115"/>
                <w:spacing w:val="-2"/>
                <w:sz w:val="23"/>
              </w:rPr>
              <w:t>Keputusan Tidak Efektif</w:t>
            </w:r>
          </w:p>
        </w:tc>
        <w:tc>
          <w:tcPr>
            <w:tcW w:w="1866" w:type="dxa"/>
          </w:tcPr>
          <w:p>
            <w:pPr>
              <w:pStyle w:val="TableParagraph"/>
              <w:spacing w:line="276" w:lineRule="auto"/>
              <w:ind w:left="105"/>
              <w:rPr>
                <w:b/>
                <w:sz w:val="23"/>
              </w:rPr>
            </w:pPr>
            <w:r>
              <w:rPr>
                <w:b/>
                <w:color w:val="0E1115"/>
                <w:spacing w:val="-2"/>
                <w:sz w:val="23"/>
              </w:rPr>
              <w:t>Estimasi Kehilangan Produktivitas</w:t>
            </w:r>
          </w:p>
        </w:tc>
      </w:tr>
      <w:tr>
        <w:trPr>
          <w:trHeight w:val="304" w:hRule="atLeast"/>
        </w:trPr>
        <w:tc>
          <w:tcPr>
            <w:tcW w:w="1690" w:type="dxa"/>
          </w:tcPr>
          <w:p>
            <w:pPr>
              <w:pStyle w:val="TableParagraph"/>
              <w:spacing w:line="263" w:lineRule="exact"/>
              <w:ind w:left="108"/>
              <w:rPr>
                <w:sz w:val="23"/>
              </w:rPr>
            </w:pPr>
            <w:r>
              <w:rPr>
                <w:color w:val="0E1115"/>
                <w:sz w:val="23"/>
              </w:rPr>
              <w:t>&lt; </w:t>
            </w:r>
            <w:r>
              <w:rPr>
                <w:color w:val="0E1115"/>
                <w:spacing w:val="-5"/>
                <w:sz w:val="23"/>
              </w:rPr>
              <w:t>100</w:t>
            </w:r>
          </w:p>
        </w:tc>
        <w:tc>
          <w:tcPr>
            <w:tcW w:w="1930" w:type="dxa"/>
          </w:tcPr>
          <w:p>
            <w:pPr>
              <w:pStyle w:val="TableParagraph"/>
              <w:spacing w:line="263" w:lineRule="exact"/>
              <w:ind w:left="105"/>
              <w:rPr>
                <w:sz w:val="23"/>
              </w:rPr>
            </w:pPr>
            <w:r>
              <w:rPr>
                <w:color w:val="0E1115"/>
                <w:sz w:val="23"/>
              </w:rPr>
              <w:t>2–4 </w:t>
            </w:r>
            <w:r>
              <w:rPr>
                <w:color w:val="0E1115"/>
                <w:spacing w:val="-5"/>
                <w:sz w:val="23"/>
              </w:rPr>
              <w:t>jam</w:t>
            </w:r>
          </w:p>
        </w:tc>
        <w:tc>
          <w:tcPr>
            <w:tcW w:w="1537" w:type="dxa"/>
          </w:tcPr>
          <w:p>
            <w:pPr>
              <w:pStyle w:val="TableParagraph"/>
              <w:spacing w:line="263" w:lineRule="exact"/>
              <w:ind w:left="108"/>
              <w:rPr>
                <w:sz w:val="23"/>
              </w:rPr>
            </w:pPr>
            <w:r>
              <w:rPr>
                <w:color w:val="0E1115"/>
                <w:sz w:val="23"/>
              </w:rPr>
              <w:t>15–</w:t>
            </w:r>
            <w:r>
              <w:rPr>
                <w:color w:val="0E1115"/>
                <w:spacing w:val="-5"/>
                <w:sz w:val="23"/>
              </w:rPr>
              <w:t>20%</w:t>
            </w:r>
          </w:p>
        </w:tc>
        <w:tc>
          <w:tcPr>
            <w:tcW w:w="1866" w:type="dxa"/>
          </w:tcPr>
          <w:p>
            <w:pPr>
              <w:pStyle w:val="TableParagraph"/>
              <w:spacing w:line="263" w:lineRule="exact"/>
              <w:ind w:left="105"/>
              <w:rPr>
                <w:sz w:val="23"/>
              </w:rPr>
            </w:pPr>
            <w:r>
              <w:rPr>
                <w:color w:val="0E1115"/>
                <w:sz w:val="23"/>
              </w:rPr>
              <w:t>&lt; </w:t>
            </w:r>
            <w:r>
              <w:rPr>
                <w:color w:val="0E1115"/>
                <w:spacing w:val="-5"/>
                <w:sz w:val="23"/>
              </w:rPr>
              <w:t>5%</w:t>
            </w:r>
          </w:p>
        </w:tc>
      </w:tr>
      <w:tr>
        <w:trPr>
          <w:trHeight w:val="304" w:hRule="atLeast"/>
        </w:trPr>
        <w:tc>
          <w:tcPr>
            <w:tcW w:w="1690" w:type="dxa"/>
          </w:tcPr>
          <w:p>
            <w:pPr>
              <w:pStyle w:val="TableParagraph"/>
              <w:spacing w:line="263" w:lineRule="exact"/>
              <w:ind w:left="108"/>
              <w:rPr>
                <w:sz w:val="23"/>
              </w:rPr>
            </w:pPr>
            <w:r>
              <w:rPr>
                <w:color w:val="0E1115"/>
                <w:sz w:val="23"/>
              </w:rPr>
              <w:t>100–</w:t>
            </w:r>
            <w:r>
              <w:rPr>
                <w:color w:val="0E1115"/>
                <w:spacing w:val="-2"/>
                <w:sz w:val="23"/>
              </w:rPr>
              <w:t>1.000</w:t>
            </w:r>
          </w:p>
        </w:tc>
        <w:tc>
          <w:tcPr>
            <w:tcW w:w="1930" w:type="dxa"/>
          </w:tcPr>
          <w:p>
            <w:pPr>
              <w:pStyle w:val="TableParagraph"/>
              <w:spacing w:line="263" w:lineRule="exact"/>
              <w:ind w:left="105"/>
              <w:rPr>
                <w:sz w:val="23"/>
              </w:rPr>
            </w:pPr>
            <w:r>
              <w:rPr>
                <w:color w:val="0E1115"/>
                <w:sz w:val="23"/>
              </w:rPr>
              <w:t>1–3 </w:t>
            </w:r>
            <w:r>
              <w:rPr>
                <w:color w:val="0E1115"/>
                <w:spacing w:val="-4"/>
                <w:sz w:val="23"/>
              </w:rPr>
              <w:t>hari</w:t>
            </w:r>
          </w:p>
        </w:tc>
        <w:tc>
          <w:tcPr>
            <w:tcW w:w="1537" w:type="dxa"/>
          </w:tcPr>
          <w:p>
            <w:pPr>
              <w:pStyle w:val="TableParagraph"/>
              <w:spacing w:line="263" w:lineRule="exact"/>
              <w:ind w:left="108"/>
              <w:rPr>
                <w:sz w:val="23"/>
              </w:rPr>
            </w:pPr>
            <w:r>
              <w:rPr>
                <w:color w:val="0E1115"/>
                <w:sz w:val="23"/>
              </w:rPr>
              <w:t>30–</w:t>
            </w:r>
            <w:r>
              <w:rPr>
                <w:color w:val="0E1115"/>
                <w:spacing w:val="-5"/>
                <w:sz w:val="23"/>
              </w:rPr>
              <w:t>35%</w:t>
            </w:r>
          </w:p>
        </w:tc>
        <w:tc>
          <w:tcPr>
            <w:tcW w:w="1866" w:type="dxa"/>
          </w:tcPr>
          <w:p>
            <w:pPr>
              <w:pStyle w:val="TableParagraph"/>
              <w:spacing w:line="263" w:lineRule="exact"/>
              <w:ind w:left="105"/>
              <w:rPr>
                <w:sz w:val="23"/>
              </w:rPr>
            </w:pPr>
            <w:r>
              <w:rPr>
                <w:color w:val="0E1115"/>
                <w:sz w:val="23"/>
              </w:rPr>
              <w:t>10–</w:t>
            </w:r>
            <w:r>
              <w:rPr>
                <w:color w:val="0E1115"/>
                <w:spacing w:val="-5"/>
                <w:sz w:val="23"/>
              </w:rPr>
              <w:t>15%</w:t>
            </w:r>
          </w:p>
        </w:tc>
      </w:tr>
      <w:tr>
        <w:trPr>
          <w:trHeight w:val="304" w:hRule="atLeast"/>
        </w:trPr>
        <w:tc>
          <w:tcPr>
            <w:tcW w:w="1690" w:type="dxa"/>
          </w:tcPr>
          <w:p>
            <w:pPr>
              <w:pStyle w:val="TableParagraph"/>
              <w:spacing w:line="263" w:lineRule="exact"/>
              <w:ind w:left="108"/>
              <w:rPr>
                <w:sz w:val="23"/>
              </w:rPr>
            </w:pPr>
            <w:r>
              <w:rPr>
                <w:color w:val="0E1115"/>
                <w:sz w:val="23"/>
              </w:rPr>
              <w:t>1.000–</w:t>
            </w:r>
            <w:r>
              <w:rPr>
                <w:color w:val="0E1115"/>
                <w:spacing w:val="-2"/>
                <w:sz w:val="23"/>
              </w:rPr>
              <w:t>10.000</w:t>
            </w:r>
          </w:p>
        </w:tc>
        <w:tc>
          <w:tcPr>
            <w:tcW w:w="1930" w:type="dxa"/>
          </w:tcPr>
          <w:p>
            <w:pPr>
              <w:pStyle w:val="TableParagraph"/>
              <w:spacing w:line="263" w:lineRule="exact"/>
              <w:ind w:left="105"/>
              <w:rPr>
                <w:sz w:val="23"/>
              </w:rPr>
            </w:pPr>
            <w:r>
              <w:rPr>
                <w:color w:val="0E1115"/>
                <w:sz w:val="23"/>
              </w:rPr>
              <w:t>1–2 </w:t>
            </w:r>
            <w:r>
              <w:rPr>
                <w:color w:val="0E1115"/>
                <w:spacing w:val="-2"/>
                <w:sz w:val="23"/>
              </w:rPr>
              <w:t>minggu</w:t>
            </w:r>
          </w:p>
        </w:tc>
        <w:tc>
          <w:tcPr>
            <w:tcW w:w="1537" w:type="dxa"/>
          </w:tcPr>
          <w:p>
            <w:pPr>
              <w:pStyle w:val="TableParagraph"/>
              <w:spacing w:line="263" w:lineRule="exact"/>
              <w:ind w:left="108"/>
              <w:rPr>
                <w:sz w:val="23"/>
              </w:rPr>
            </w:pPr>
            <w:r>
              <w:rPr>
                <w:color w:val="0E1115"/>
                <w:sz w:val="23"/>
              </w:rPr>
              <w:t>40–</w:t>
            </w:r>
            <w:r>
              <w:rPr>
                <w:color w:val="0E1115"/>
                <w:spacing w:val="-5"/>
                <w:sz w:val="23"/>
              </w:rPr>
              <w:t>50%</w:t>
            </w:r>
          </w:p>
        </w:tc>
        <w:tc>
          <w:tcPr>
            <w:tcW w:w="1866" w:type="dxa"/>
          </w:tcPr>
          <w:p>
            <w:pPr>
              <w:pStyle w:val="TableParagraph"/>
              <w:spacing w:line="263" w:lineRule="exact"/>
              <w:ind w:left="105"/>
              <w:rPr>
                <w:sz w:val="23"/>
              </w:rPr>
            </w:pPr>
            <w:r>
              <w:rPr>
                <w:color w:val="0E1115"/>
                <w:sz w:val="23"/>
              </w:rPr>
              <w:t>15–</w:t>
            </w:r>
            <w:r>
              <w:rPr>
                <w:color w:val="0E1115"/>
                <w:spacing w:val="-5"/>
                <w:sz w:val="23"/>
              </w:rPr>
              <w:t>20%</w:t>
            </w:r>
          </w:p>
        </w:tc>
      </w:tr>
      <w:tr>
        <w:trPr>
          <w:trHeight w:val="304" w:hRule="atLeast"/>
        </w:trPr>
        <w:tc>
          <w:tcPr>
            <w:tcW w:w="1690" w:type="dxa"/>
          </w:tcPr>
          <w:p>
            <w:pPr>
              <w:pStyle w:val="TableParagraph"/>
              <w:spacing w:line="263" w:lineRule="exact"/>
              <w:ind w:left="108"/>
              <w:rPr>
                <w:sz w:val="23"/>
              </w:rPr>
            </w:pPr>
            <w:r>
              <w:rPr>
                <w:color w:val="0E1115"/>
                <w:sz w:val="23"/>
              </w:rPr>
              <w:t>&gt; </w:t>
            </w:r>
            <w:r>
              <w:rPr>
                <w:color w:val="0E1115"/>
                <w:spacing w:val="-2"/>
                <w:sz w:val="23"/>
              </w:rPr>
              <w:t>10.000</w:t>
            </w:r>
          </w:p>
        </w:tc>
        <w:tc>
          <w:tcPr>
            <w:tcW w:w="1930" w:type="dxa"/>
          </w:tcPr>
          <w:p>
            <w:pPr>
              <w:pStyle w:val="TableParagraph"/>
              <w:spacing w:line="263" w:lineRule="exact"/>
              <w:ind w:left="105"/>
              <w:rPr>
                <w:sz w:val="23"/>
              </w:rPr>
            </w:pPr>
            <w:r>
              <w:rPr>
                <w:color w:val="0E1115"/>
                <w:sz w:val="23"/>
              </w:rPr>
              <w:t>2–4 </w:t>
            </w:r>
            <w:r>
              <w:rPr>
                <w:color w:val="0E1115"/>
                <w:spacing w:val="-2"/>
                <w:sz w:val="23"/>
              </w:rPr>
              <w:t>minggu</w:t>
            </w:r>
          </w:p>
        </w:tc>
        <w:tc>
          <w:tcPr>
            <w:tcW w:w="1537" w:type="dxa"/>
          </w:tcPr>
          <w:p>
            <w:pPr>
              <w:pStyle w:val="TableParagraph"/>
              <w:spacing w:line="263" w:lineRule="exact"/>
              <w:ind w:left="108"/>
              <w:rPr>
                <w:sz w:val="23"/>
              </w:rPr>
            </w:pPr>
            <w:r>
              <w:rPr>
                <w:color w:val="0E1115"/>
                <w:sz w:val="23"/>
              </w:rPr>
              <w:t>50–</w:t>
            </w:r>
            <w:r>
              <w:rPr>
                <w:color w:val="0E1115"/>
                <w:spacing w:val="-5"/>
                <w:sz w:val="23"/>
              </w:rPr>
              <w:t>60%</w:t>
            </w:r>
          </w:p>
        </w:tc>
        <w:tc>
          <w:tcPr>
            <w:tcW w:w="1866" w:type="dxa"/>
          </w:tcPr>
          <w:p>
            <w:pPr>
              <w:pStyle w:val="TableParagraph"/>
              <w:spacing w:line="263" w:lineRule="exact"/>
              <w:ind w:left="105"/>
              <w:rPr>
                <w:sz w:val="23"/>
              </w:rPr>
            </w:pPr>
            <w:r>
              <w:rPr>
                <w:color w:val="0E1115"/>
                <w:sz w:val="23"/>
              </w:rPr>
              <w:t>20–</w:t>
            </w:r>
            <w:r>
              <w:rPr>
                <w:color w:val="0E1115"/>
                <w:spacing w:val="-5"/>
                <w:sz w:val="23"/>
              </w:rPr>
              <w:t>25%</w:t>
            </w:r>
          </w:p>
        </w:tc>
      </w:tr>
    </w:tbl>
    <w:p>
      <w:pPr>
        <w:spacing w:before="0"/>
        <w:ind w:left="144" w:right="0" w:firstLine="0"/>
        <w:jc w:val="both"/>
        <w:rPr>
          <w:i/>
          <w:sz w:val="18"/>
        </w:rPr>
      </w:pPr>
      <w:r>
        <w:rPr>
          <w:i/>
          <w:sz w:val="18"/>
        </w:rPr>
        <w:t>Sumber:</w:t>
      </w:r>
      <w:r>
        <w:rPr>
          <w:i/>
          <w:spacing w:val="-4"/>
          <w:sz w:val="18"/>
        </w:rPr>
        <w:t> </w:t>
      </w:r>
      <w:r>
        <w:rPr>
          <w:i/>
          <w:sz w:val="18"/>
        </w:rPr>
        <w:t>Diadaptasi</w:t>
      </w:r>
      <w:r>
        <w:rPr>
          <w:i/>
          <w:spacing w:val="-1"/>
          <w:sz w:val="18"/>
        </w:rPr>
        <w:t> </w:t>
      </w:r>
      <w:r>
        <w:rPr>
          <w:i/>
          <w:sz w:val="18"/>
        </w:rPr>
        <w:t>dari</w:t>
      </w:r>
      <w:r>
        <w:rPr>
          <w:i/>
          <w:spacing w:val="-1"/>
          <w:sz w:val="18"/>
        </w:rPr>
        <w:t> </w:t>
      </w:r>
      <w:r>
        <w:rPr>
          <w:i/>
          <w:sz w:val="18"/>
        </w:rPr>
        <w:t>Bughin,</w:t>
      </w:r>
      <w:r>
        <w:rPr>
          <w:i/>
          <w:spacing w:val="-4"/>
          <w:sz w:val="18"/>
        </w:rPr>
        <w:t> </w:t>
      </w:r>
      <w:r>
        <w:rPr>
          <w:i/>
          <w:sz w:val="18"/>
        </w:rPr>
        <w:t>Chui,</w:t>
      </w:r>
      <w:r>
        <w:rPr>
          <w:i/>
          <w:spacing w:val="-3"/>
          <w:sz w:val="18"/>
        </w:rPr>
        <w:t> </w:t>
      </w:r>
      <w:r>
        <w:rPr>
          <w:i/>
          <w:sz w:val="18"/>
        </w:rPr>
        <w:t>&amp;</w:t>
      </w:r>
      <w:r>
        <w:rPr>
          <w:i/>
          <w:spacing w:val="-2"/>
          <w:sz w:val="18"/>
        </w:rPr>
        <w:t> </w:t>
      </w:r>
      <w:r>
        <w:rPr>
          <w:i/>
          <w:sz w:val="18"/>
        </w:rPr>
        <w:t>Manyika</w:t>
      </w:r>
      <w:r>
        <w:rPr>
          <w:i/>
          <w:spacing w:val="-1"/>
          <w:sz w:val="18"/>
        </w:rPr>
        <w:t> </w:t>
      </w:r>
      <w:r>
        <w:rPr>
          <w:i/>
          <w:sz w:val="18"/>
        </w:rPr>
        <w:t>(2010),</w:t>
      </w:r>
      <w:r>
        <w:rPr>
          <w:i/>
          <w:spacing w:val="-1"/>
          <w:sz w:val="18"/>
        </w:rPr>
        <w:t> </w:t>
      </w:r>
      <w:r>
        <w:rPr>
          <w:i/>
          <w:sz w:val="18"/>
        </w:rPr>
        <w:t>McKinsey</w:t>
      </w:r>
      <w:r>
        <w:rPr>
          <w:i/>
          <w:spacing w:val="-2"/>
          <w:sz w:val="18"/>
        </w:rPr>
        <w:t> </w:t>
      </w:r>
      <w:r>
        <w:rPr>
          <w:i/>
          <w:sz w:val="18"/>
        </w:rPr>
        <w:t>Global</w:t>
      </w:r>
      <w:r>
        <w:rPr>
          <w:i/>
          <w:spacing w:val="-3"/>
          <w:sz w:val="18"/>
        </w:rPr>
        <w:t> </w:t>
      </w:r>
      <w:r>
        <w:rPr>
          <w:i/>
          <w:spacing w:val="-2"/>
          <w:sz w:val="18"/>
        </w:rPr>
        <w:t>Institute.</w:t>
      </w:r>
    </w:p>
    <w:p>
      <w:pPr>
        <w:pStyle w:val="BodyText"/>
        <w:spacing w:before="137"/>
        <w:rPr>
          <w:i/>
          <w:sz w:val="18"/>
        </w:rPr>
      </w:pPr>
    </w:p>
    <w:p>
      <w:pPr>
        <w:pStyle w:val="Heading2"/>
        <w:ind w:left="144"/>
      </w:pPr>
      <w:r>
        <w:rPr/>
        <w:drawing>
          <wp:anchor distT="0" distB="0" distL="0" distR="0" allowOverlap="1" layoutInCell="1" locked="0" behindDoc="1" simplePos="0" relativeHeight="484151296">
            <wp:simplePos x="0" y="0"/>
            <wp:positionH relativeFrom="page">
              <wp:posOffset>1564639</wp:posOffset>
            </wp:positionH>
            <wp:positionV relativeFrom="paragraph">
              <wp:posOffset>-96603</wp:posOffset>
            </wp:positionV>
            <wp:extent cx="2271395" cy="1380994"/>
            <wp:effectExtent l="0" t="0" r="0" b="0"/>
            <wp:wrapNone/>
            <wp:docPr id="139" name="Image 139"/>
            <wp:cNvGraphicFramePr>
              <a:graphicFrameLocks/>
            </wp:cNvGraphicFramePr>
            <a:graphic>
              <a:graphicData uri="http://schemas.openxmlformats.org/drawingml/2006/picture">
                <pic:pic>
                  <pic:nvPicPr>
                    <pic:cNvPr id="139" name="Image 139"/>
                    <pic:cNvPicPr/>
                  </pic:nvPicPr>
                  <pic:blipFill>
                    <a:blip r:embed="rId5" cstate="print"/>
                    <a:stretch>
                      <a:fillRect/>
                    </a:stretch>
                  </pic:blipFill>
                  <pic:spPr>
                    <a:xfrm>
                      <a:off x="0" y="0"/>
                      <a:ext cx="2271395" cy="1380994"/>
                    </a:xfrm>
                    <a:prstGeom prst="rect">
                      <a:avLst/>
                    </a:prstGeom>
                  </pic:spPr>
                </pic:pic>
              </a:graphicData>
            </a:graphic>
          </wp:anchor>
        </w:drawing>
      </w:r>
      <w:r>
        <w:rPr/>
        <w:t>Lingkaran</w:t>
      </w:r>
      <w:r>
        <w:rPr>
          <w:spacing w:val="-4"/>
        </w:rPr>
        <w:t> </w:t>
      </w:r>
      <w:r>
        <w:rPr/>
        <w:t>Setan</w:t>
      </w:r>
      <w:r>
        <w:rPr>
          <w:spacing w:val="-4"/>
        </w:rPr>
        <w:t> </w:t>
      </w:r>
      <w:r>
        <w:rPr/>
        <w:t>yang</w:t>
      </w:r>
      <w:r>
        <w:rPr>
          <w:spacing w:val="-4"/>
        </w:rPr>
        <w:t> </w:t>
      </w:r>
      <w:r>
        <w:rPr/>
        <w:t>Memperkuat</w:t>
      </w:r>
      <w:r>
        <w:rPr>
          <w:spacing w:val="-4"/>
        </w:rPr>
        <w:t> </w:t>
      </w:r>
      <w:r>
        <w:rPr>
          <w:spacing w:val="-2"/>
        </w:rPr>
        <w:t>Keruntuhan</w:t>
      </w:r>
    </w:p>
    <w:p>
      <w:pPr>
        <w:pStyle w:val="BodyText"/>
        <w:spacing w:line="360" w:lineRule="auto" w:before="129"/>
        <w:ind w:left="144" w:right="419" w:firstLine="720"/>
        <w:jc w:val="both"/>
      </w:pPr>
      <w:r>
        <w:rPr/>
        <w:t>Berdasarkan</w:t>
      </w:r>
      <w:r>
        <w:rPr>
          <w:spacing w:val="80"/>
          <w:w w:val="150"/>
        </w:rPr>
        <w:t> </w:t>
      </w:r>
      <w:r>
        <w:rPr/>
        <w:t>ketiga</w:t>
      </w:r>
      <w:r>
        <w:rPr>
          <w:spacing w:val="80"/>
          <w:w w:val="150"/>
        </w:rPr>
        <w:t> </w:t>
      </w:r>
      <w:r>
        <w:rPr/>
        <w:t>instrumen</w:t>
      </w:r>
      <w:r>
        <w:rPr>
          <w:spacing w:val="80"/>
          <w:w w:val="150"/>
        </w:rPr>
        <w:t> </w:t>
      </w:r>
      <w:r>
        <w:rPr/>
        <w:t>di</w:t>
      </w:r>
      <w:r>
        <w:rPr>
          <w:spacing w:val="80"/>
          <w:w w:val="150"/>
        </w:rPr>
        <w:t> </w:t>
      </w:r>
      <w:r>
        <w:rPr/>
        <w:t>atas,</w:t>
      </w:r>
      <w:r>
        <w:rPr>
          <w:spacing w:val="80"/>
          <w:w w:val="150"/>
        </w:rPr>
        <w:t> </w:t>
      </w:r>
      <w:r>
        <w:rPr/>
        <w:t>analisis</w:t>
      </w:r>
      <w:r>
        <w:rPr>
          <w:spacing w:val="80"/>
          <w:w w:val="150"/>
        </w:rPr>
        <w:t> </w:t>
      </w:r>
      <w:r>
        <w:rPr/>
        <w:t>kritisnya adalah:</w:t>
      </w:r>
      <w:r>
        <w:rPr>
          <w:spacing w:val="-3"/>
        </w:rPr>
        <w:t> </w:t>
      </w:r>
      <w:r>
        <w:rPr/>
        <w:t>birokrasi,</w:t>
      </w:r>
      <w:r>
        <w:rPr>
          <w:spacing w:val="-1"/>
        </w:rPr>
        <w:t> </w:t>
      </w:r>
      <w:r>
        <w:rPr/>
        <w:t>silo</w:t>
      </w:r>
      <w:r>
        <w:rPr>
          <w:spacing w:val="-1"/>
        </w:rPr>
        <w:t> </w:t>
      </w:r>
      <w:r>
        <w:rPr/>
        <w:t>data,</w:t>
      </w:r>
      <w:r>
        <w:rPr>
          <w:spacing w:val="-1"/>
        </w:rPr>
        <w:t> </w:t>
      </w:r>
      <w:r>
        <w:rPr/>
        <w:t>dan</w:t>
      </w:r>
      <w:r>
        <w:rPr>
          <w:spacing w:val="-1"/>
        </w:rPr>
        <w:t> </w:t>
      </w:r>
      <w:r>
        <w:rPr/>
        <w:t>inersia</w:t>
      </w:r>
      <w:r>
        <w:rPr>
          <w:spacing w:val="-1"/>
        </w:rPr>
        <w:t> </w:t>
      </w:r>
      <w:r>
        <w:rPr/>
        <w:t>struktural membentuk</w:t>
      </w:r>
      <w:r>
        <w:rPr>
          <w:spacing w:val="-2"/>
        </w:rPr>
        <w:t> </w:t>
      </w:r>
      <w:r>
        <w:rPr/>
        <w:t>lingkaran</w:t>
      </w:r>
      <w:r>
        <w:rPr>
          <w:spacing w:val="-1"/>
        </w:rPr>
        <w:t> </w:t>
      </w:r>
      <w:r>
        <w:rPr/>
        <w:t>setan yang mempercepat keruntuhan organisasi konvensional. Mekanismenya bekerja sebagai berikut:</w:t>
      </w:r>
    </w:p>
    <w:p>
      <w:pPr>
        <w:pStyle w:val="ListParagraph"/>
        <w:numPr>
          <w:ilvl w:val="0"/>
          <w:numId w:val="14"/>
        </w:numPr>
        <w:tabs>
          <w:tab w:pos="864" w:val="left" w:leader="none"/>
        </w:tabs>
        <w:spacing w:line="360" w:lineRule="auto" w:before="0" w:after="0"/>
        <w:ind w:left="864" w:right="425" w:hanging="360"/>
        <w:jc w:val="left"/>
        <w:rPr>
          <w:sz w:val="22"/>
        </w:rPr>
      </w:pPr>
      <w:r>
        <w:rPr>
          <w:sz w:val="22"/>
        </w:rPr>
        <w:t>Inersia struktural membuat organisasi mempertahankan hierarki dan aturan yang kaku karena "selama ini berhasil".</w:t>
      </w:r>
    </w:p>
    <w:p>
      <w:pPr>
        <w:pStyle w:val="ListParagraph"/>
        <w:numPr>
          <w:ilvl w:val="0"/>
          <w:numId w:val="14"/>
        </w:numPr>
        <w:tabs>
          <w:tab w:pos="864" w:val="left" w:leader="none"/>
          <w:tab w:pos="1840" w:val="left" w:leader="none"/>
          <w:tab w:pos="2509" w:val="left" w:leader="none"/>
          <w:tab w:pos="3852" w:val="left" w:leader="none"/>
          <w:tab w:pos="4411" w:val="left" w:leader="none"/>
          <w:tab w:pos="5020" w:val="left" w:leader="none"/>
          <w:tab w:pos="5845" w:val="left" w:leader="none"/>
          <w:tab w:pos="6603" w:val="left" w:leader="none"/>
        </w:tabs>
        <w:spacing w:line="360" w:lineRule="auto" w:before="0" w:after="0"/>
        <w:ind w:left="864" w:right="425" w:hanging="360"/>
        <w:jc w:val="left"/>
        <w:rPr>
          <w:sz w:val="22"/>
        </w:rPr>
      </w:pPr>
      <w:r>
        <w:rPr>
          <w:spacing w:val="-2"/>
          <w:sz w:val="22"/>
        </w:rPr>
        <w:t>Hierarki</w:t>
      </w:r>
      <w:r>
        <w:rPr>
          <w:sz w:val="22"/>
        </w:rPr>
        <w:tab/>
      </w:r>
      <w:r>
        <w:rPr>
          <w:spacing w:val="-4"/>
          <w:sz w:val="22"/>
        </w:rPr>
        <w:t>kaku</w:t>
      </w:r>
      <w:r>
        <w:rPr>
          <w:sz w:val="22"/>
        </w:rPr>
        <w:tab/>
      </w:r>
      <w:r>
        <w:rPr>
          <w:spacing w:val="-2"/>
          <w:sz w:val="22"/>
        </w:rPr>
        <w:t>memperkuat</w:t>
      </w:r>
      <w:r>
        <w:rPr>
          <w:sz w:val="22"/>
        </w:rPr>
        <w:tab/>
      </w:r>
      <w:r>
        <w:rPr>
          <w:spacing w:val="-4"/>
          <w:sz w:val="22"/>
        </w:rPr>
        <w:t>silo</w:t>
      </w:r>
      <w:r>
        <w:rPr>
          <w:sz w:val="22"/>
        </w:rPr>
        <w:tab/>
      </w:r>
      <w:r>
        <w:rPr>
          <w:spacing w:val="-4"/>
          <w:sz w:val="22"/>
        </w:rPr>
        <w:t>data</w:t>
      </w:r>
      <w:r>
        <w:rPr>
          <w:sz w:val="22"/>
        </w:rPr>
        <w:tab/>
      </w:r>
      <w:r>
        <w:rPr>
          <w:spacing w:val="-2"/>
          <w:sz w:val="22"/>
        </w:rPr>
        <w:t>karena</w:t>
      </w:r>
      <w:r>
        <w:rPr>
          <w:sz w:val="22"/>
        </w:rPr>
        <w:tab/>
      </w:r>
      <w:r>
        <w:rPr>
          <w:spacing w:val="-2"/>
          <w:sz w:val="22"/>
        </w:rPr>
        <w:t>setiap</w:t>
      </w:r>
      <w:r>
        <w:rPr>
          <w:sz w:val="22"/>
        </w:rPr>
        <w:tab/>
      </w:r>
      <w:r>
        <w:rPr>
          <w:spacing w:val="-4"/>
          <w:sz w:val="22"/>
        </w:rPr>
        <w:t>unit </w:t>
      </w:r>
      <w:r>
        <w:rPr>
          <w:sz w:val="22"/>
        </w:rPr>
        <w:t>mengembangkan sistem dan metriknya sendiri tanpa integrasi.</w:t>
      </w:r>
    </w:p>
    <w:p>
      <w:pPr>
        <w:pStyle w:val="ListParagraph"/>
        <w:numPr>
          <w:ilvl w:val="0"/>
          <w:numId w:val="14"/>
        </w:numPr>
        <w:tabs>
          <w:tab w:pos="864" w:val="left" w:leader="none"/>
        </w:tabs>
        <w:spacing w:line="362" w:lineRule="auto" w:before="0" w:after="0"/>
        <w:ind w:left="864" w:right="421" w:hanging="360"/>
        <w:jc w:val="left"/>
        <w:rPr>
          <w:sz w:val="22"/>
        </w:rPr>
      </w:pPr>
      <w:r>
        <w:rPr>
          <w:sz w:val="22"/>
        </w:rPr>
        <w:t>Silo</w:t>
      </w:r>
      <w:r>
        <w:rPr>
          <w:spacing w:val="80"/>
          <w:w w:val="150"/>
          <w:sz w:val="22"/>
        </w:rPr>
        <w:t> </w:t>
      </w:r>
      <w:r>
        <w:rPr>
          <w:sz w:val="22"/>
        </w:rPr>
        <w:t>data</w:t>
      </w:r>
      <w:r>
        <w:rPr>
          <w:spacing w:val="80"/>
          <w:w w:val="150"/>
          <w:sz w:val="22"/>
        </w:rPr>
        <w:t> </w:t>
      </w:r>
      <w:r>
        <w:rPr>
          <w:sz w:val="22"/>
        </w:rPr>
        <w:t>menyebabkan</w:t>
      </w:r>
      <w:r>
        <w:rPr>
          <w:spacing w:val="80"/>
          <w:w w:val="150"/>
          <w:sz w:val="22"/>
        </w:rPr>
        <w:t> </w:t>
      </w:r>
      <w:r>
        <w:rPr>
          <w:sz w:val="22"/>
        </w:rPr>
        <w:t>pengambilan</w:t>
      </w:r>
      <w:r>
        <w:rPr>
          <w:spacing w:val="80"/>
          <w:w w:val="150"/>
          <w:sz w:val="22"/>
        </w:rPr>
        <w:t> </w:t>
      </w:r>
      <w:r>
        <w:rPr>
          <w:sz w:val="22"/>
        </w:rPr>
        <w:t>keputusan</w:t>
      </w:r>
      <w:r>
        <w:rPr>
          <w:spacing w:val="80"/>
          <w:w w:val="150"/>
          <w:sz w:val="22"/>
        </w:rPr>
        <w:t> </w:t>
      </w:r>
      <w:r>
        <w:rPr>
          <w:sz w:val="22"/>
        </w:rPr>
        <w:t>lambat</w:t>
      </w:r>
      <w:r>
        <w:rPr>
          <w:spacing w:val="80"/>
          <w:w w:val="150"/>
          <w:sz w:val="22"/>
        </w:rPr>
        <w:t> </w:t>
      </w:r>
      <w:r>
        <w:rPr>
          <w:sz w:val="22"/>
        </w:rPr>
        <w:t>dan seringkali keliru karena informasi tidak utuh.</w:t>
      </w:r>
    </w:p>
    <w:p>
      <w:pPr>
        <w:pStyle w:val="ListParagraph"/>
        <w:numPr>
          <w:ilvl w:val="0"/>
          <w:numId w:val="14"/>
        </w:numPr>
        <w:tabs>
          <w:tab w:pos="864" w:val="left" w:leader="none"/>
        </w:tabs>
        <w:spacing w:line="360" w:lineRule="auto" w:before="0" w:after="0"/>
        <w:ind w:left="864" w:right="425" w:hanging="360"/>
        <w:jc w:val="left"/>
        <w:rPr>
          <w:sz w:val="22"/>
        </w:rPr>
      </w:pPr>
      <w:r>
        <w:rPr>
          <w:sz w:val="22"/>
        </w:rPr>
        <w:t>Keputusan lambat dan keliru menyebabkan hilangnya peluang pasar dan keunggulan kompetitif.</w:t>
      </w:r>
    </w:p>
    <w:p>
      <w:pPr>
        <w:pStyle w:val="ListParagraph"/>
        <w:spacing w:after="0" w:line="360" w:lineRule="auto"/>
        <w:jc w:val="left"/>
        <w:rPr>
          <w:sz w:val="22"/>
        </w:rPr>
        <w:sectPr>
          <w:footerReference w:type="default" r:id="rId43"/>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24704">
                <wp:simplePos x="0" y="0"/>
                <wp:positionH relativeFrom="page">
                  <wp:posOffset>701344</wp:posOffset>
                </wp:positionH>
                <wp:positionV relativeFrom="paragraph">
                  <wp:posOffset>51291</wp:posOffset>
                </wp:positionV>
                <wp:extent cx="4358640" cy="6350"/>
                <wp:effectExtent l="0" t="0" r="0" b="0"/>
                <wp:wrapTopAndBottom/>
                <wp:docPr id="142" name="Graphic 142"/>
                <wp:cNvGraphicFramePr>
                  <a:graphicFrameLocks/>
                </wp:cNvGraphicFramePr>
                <a:graphic>
                  <a:graphicData uri="http://schemas.microsoft.com/office/word/2010/wordprocessingShape">
                    <wps:wsp>
                      <wps:cNvPr id="142" name="Graphic 14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91776;mso-wrap-distance-left:0;mso-wrap-distance-right:0" id="docshape11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ListParagraph"/>
        <w:numPr>
          <w:ilvl w:val="0"/>
          <w:numId w:val="14"/>
        </w:numPr>
        <w:tabs>
          <w:tab w:pos="1145" w:val="left" w:leader="none"/>
        </w:tabs>
        <w:spacing w:line="360" w:lineRule="auto" w:before="0" w:after="0"/>
        <w:ind w:left="1145" w:right="137" w:hanging="360"/>
        <w:jc w:val="both"/>
        <w:rPr>
          <w:sz w:val="22"/>
        </w:rPr>
      </w:pPr>
      <w:r>
        <w:rPr>
          <w:sz w:val="22"/>
        </w:rPr>
        <w:t>Hilangnya keunggulan memicu krisis, yang ironisnya justru mendorong organisasi untuk memperketat kontrol birokratis—kembali ke langkah pertama, memperdalam lingkaran setan.</w:t>
      </w:r>
    </w:p>
    <w:p>
      <w:pPr>
        <w:pStyle w:val="BodyText"/>
        <w:spacing w:line="360" w:lineRule="auto"/>
        <w:ind w:left="425" w:right="140" w:firstLine="720"/>
        <w:jc w:val="both"/>
      </w:pPr>
      <w:r>
        <w:rPr/>
        <mc:AlternateContent>
          <mc:Choice Requires="wps">
            <w:drawing>
              <wp:anchor distT="0" distB="0" distL="0" distR="0" allowOverlap="1" layoutInCell="1" locked="0" behindDoc="1" simplePos="0" relativeHeight="487625216">
                <wp:simplePos x="0" y="0"/>
                <wp:positionH relativeFrom="page">
                  <wp:posOffset>701344</wp:posOffset>
                </wp:positionH>
                <wp:positionV relativeFrom="paragraph">
                  <wp:posOffset>1725775</wp:posOffset>
                </wp:positionV>
                <wp:extent cx="4358640" cy="1381125"/>
                <wp:effectExtent l="0" t="0" r="0" b="0"/>
                <wp:wrapTopAndBottom/>
                <wp:docPr id="143" name="Group 143"/>
                <wp:cNvGraphicFramePr>
                  <a:graphicFrameLocks/>
                </wp:cNvGraphicFramePr>
                <a:graphic>
                  <a:graphicData uri="http://schemas.microsoft.com/office/word/2010/wordprocessingGroup">
                    <wpg:wgp>
                      <wpg:cNvPr id="143" name="Group 143"/>
                      <wpg:cNvGrpSpPr/>
                      <wpg:grpSpPr>
                        <a:xfrm>
                          <a:off x="0" y="0"/>
                          <a:ext cx="4358640" cy="1381125"/>
                          <a:chExt cx="4358640" cy="1381125"/>
                        </a:xfrm>
                      </wpg:grpSpPr>
                      <pic:pic>
                        <pic:nvPicPr>
                          <pic:cNvPr id="144" name="Image 144"/>
                          <pic:cNvPicPr/>
                        </pic:nvPicPr>
                        <pic:blipFill>
                          <a:blip r:embed="rId5" cstate="print"/>
                          <a:stretch>
                            <a:fillRect/>
                          </a:stretch>
                        </pic:blipFill>
                        <pic:spPr>
                          <a:xfrm>
                            <a:off x="1043000" y="0"/>
                            <a:ext cx="2271395" cy="1380994"/>
                          </a:xfrm>
                          <a:prstGeom prst="rect">
                            <a:avLst/>
                          </a:prstGeom>
                        </pic:spPr>
                      </pic:pic>
                      <wps:wsp>
                        <wps:cNvPr id="145" name="Graphic 145"/>
                        <wps:cNvSpPr/>
                        <wps:spPr>
                          <a:xfrm>
                            <a:off x="0" y="671067"/>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wps:wsp>
                        <wps:cNvPr id="146" name="Textbox 146"/>
                        <wps:cNvSpPr txBox="1"/>
                        <wps:spPr>
                          <a:xfrm>
                            <a:off x="0" y="0"/>
                            <a:ext cx="4358640" cy="1381125"/>
                          </a:xfrm>
                          <a:prstGeom prst="rect">
                            <a:avLst/>
                          </a:prstGeom>
                        </wps:spPr>
                        <wps:txbx>
                          <w:txbxContent>
                            <w:p>
                              <w:pPr>
                                <w:spacing w:line="360" w:lineRule="auto" w:before="220"/>
                                <w:ind w:left="28" w:right="92" w:firstLine="0"/>
                                <w:jc w:val="left"/>
                                <w:rPr>
                                  <w:b/>
                                  <w:sz w:val="22"/>
                                </w:rPr>
                              </w:pPr>
                              <w:bookmarkStart w:name="_bookmark17" w:id="21"/>
                              <w:bookmarkEnd w:id="21"/>
                              <w:r>
                                <w:rPr/>
                              </w:r>
                              <w:r>
                                <w:rPr>
                                  <w:b/>
                                  <w:sz w:val="22"/>
                                </w:rPr>
                                <w:t>C.</w:t>
                              </w:r>
                              <w:r>
                                <w:rPr>
                                  <w:b/>
                                  <w:spacing w:val="-6"/>
                                  <w:sz w:val="22"/>
                                </w:rPr>
                                <w:t> </w:t>
                              </w:r>
                              <w:r>
                                <w:rPr>
                                  <w:b/>
                                  <w:sz w:val="22"/>
                                </w:rPr>
                                <w:t>Studi</w:t>
                              </w:r>
                              <w:r>
                                <w:rPr>
                                  <w:b/>
                                  <w:spacing w:val="-8"/>
                                  <w:sz w:val="22"/>
                                </w:rPr>
                                <w:t> </w:t>
                              </w:r>
                              <w:r>
                                <w:rPr>
                                  <w:b/>
                                  <w:sz w:val="22"/>
                                </w:rPr>
                                <w:t>Kasus</w:t>
                              </w:r>
                              <w:r>
                                <w:rPr>
                                  <w:b/>
                                  <w:spacing w:val="-6"/>
                                  <w:sz w:val="22"/>
                                </w:rPr>
                                <w:t> </w:t>
                              </w:r>
                              <w:r>
                                <w:rPr>
                                  <w:b/>
                                  <w:sz w:val="22"/>
                                </w:rPr>
                                <w:t>Keruntuhan</w:t>
                              </w:r>
                              <w:r>
                                <w:rPr>
                                  <w:b/>
                                  <w:spacing w:val="-6"/>
                                  <w:sz w:val="22"/>
                                </w:rPr>
                                <w:t> </w:t>
                              </w:r>
                              <w:r>
                                <w:rPr>
                                  <w:b/>
                                  <w:sz w:val="22"/>
                                </w:rPr>
                                <w:t>Raksasa</w:t>
                              </w:r>
                              <w:r>
                                <w:rPr>
                                  <w:b/>
                                  <w:spacing w:val="-8"/>
                                  <w:sz w:val="22"/>
                                </w:rPr>
                                <w:t> </w:t>
                              </w:r>
                              <w:r>
                                <w:rPr>
                                  <w:b/>
                                  <w:sz w:val="22"/>
                                </w:rPr>
                                <w:t>Konvensional:</w:t>
                              </w:r>
                              <w:r>
                                <w:rPr>
                                  <w:b/>
                                  <w:spacing w:val="-6"/>
                                  <w:sz w:val="22"/>
                                </w:rPr>
                                <w:t> </w:t>
                              </w:r>
                              <w:r>
                                <w:rPr>
                                  <w:b/>
                                  <w:sz w:val="22"/>
                                </w:rPr>
                                <w:t>Kodak, Blockbuster, dan Ritel Tradisional</w:t>
                              </w:r>
                            </w:p>
                            <w:p>
                              <w:pPr>
                                <w:spacing w:line="360" w:lineRule="auto" w:before="88"/>
                                <w:ind w:left="28" w:right="25" w:firstLine="720"/>
                                <w:jc w:val="right"/>
                                <w:rPr>
                                  <w:sz w:val="22"/>
                                </w:rPr>
                              </w:pPr>
                              <w:r>
                                <w:rPr>
                                  <w:sz w:val="22"/>
                                </w:rPr>
                                <w:t>Kisah</w:t>
                              </w:r>
                              <w:r>
                                <w:rPr>
                                  <w:spacing w:val="40"/>
                                  <w:sz w:val="22"/>
                                </w:rPr>
                                <w:t> </w:t>
                              </w:r>
                              <w:r>
                                <w:rPr>
                                  <w:sz w:val="22"/>
                                </w:rPr>
                                <w:t>Kodak</w:t>
                              </w:r>
                              <w:r>
                                <w:rPr>
                                  <w:spacing w:val="40"/>
                                  <w:sz w:val="22"/>
                                </w:rPr>
                                <w:t> </w:t>
                              </w:r>
                              <w:r>
                                <w:rPr>
                                  <w:sz w:val="22"/>
                                </w:rPr>
                                <w:t>seringkali</w:t>
                              </w:r>
                              <w:r>
                                <w:rPr>
                                  <w:spacing w:val="40"/>
                                  <w:sz w:val="22"/>
                                </w:rPr>
                                <w:t> </w:t>
                              </w:r>
                              <w:r>
                                <w:rPr>
                                  <w:sz w:val="22"/>
                                </w:rPr>
                                <w:t>disalahpahami</w:t>
                              </w:r>
                              <w:r>
                                <w:rPr>
                                  <w:spacing w:val="40"/>
                                  <w:sz w:val="22"/>
                                </w:rPr>
                                <w:t> </w:t>
                              </w:r>
                              <w:r>
                                <w:rPr>
                                  <w:sz w:val="22"/>
                                </w:rPr>
                                <w:t>sebagai</w:t>
                              </w:r>
                              <w:r>
                                <w:rPr>
                                  <w:spacing w:val="40"/>
                                  <w:sz w:val="22"/>
                                </w:rPr>
                                <w:t> </w:t>
                              </w:r>
                              <w:r>
                                <w:rPr>
                                  <w:sz w:val="22"/>
                                </w:rPr>
                                <w:t>kisah</w:t>
                              </w:r>
                              <w:r>
                                <w:rPr>
                                  <w:spacing w:val="40"/>
                                  <w:sz w:val="22"/>
                                </w:rPr>
                                <w:t> </w:t>
                              </w:r>
                              <w:r>
                                <w:rPr>
                                  <w:sz w:val="22"/>
                                </w:rPr>
                                <w:t>perusahaan yang</w:t>
                              </w:r>
                              <w:r>
                                <w:rPr>
                                  <w:spacing w:val="64"/>
                                  <w:sz w:val="22"/>
                                </w:rPr>
                                <w:t> </w:t>
                              </w:r>
                              <w:r>
                                <w:rPr>
                                  <w:sz w:val="22"/>
                                </w:rPr>
                                <w:t>buta</w:t>
                              </w:r>
                              <w:r>
                                <w:rPr>
                                  <w:spacing w:val="59"/>
                                  <w:sz w:val="22"/>
                                </w:rPr>
                                <w:t> </w:t>
                              </w:r>
                              <w:r>
                                <w:rPr>
                                  <w:sz w:val="22"/>
                                </w:rPr>
                                <w:t>terhadap</w:t>
                              </w:r>
                              <w:r>
                                <w:rPr>
                                  <w:spacing w:val="61"/>
                                  <w:sz w:val="22"/>
                                </w:rPr>
                                <w:t> </w:t>
                              </w:r>
                              <w:r>
                                <w:rPr>
                                  <w:sz w:val="22"/>
                                </w:rPr>
                                <w:t>teknologi</w:t>
                              </w:r>
                              <w:r>
                                <w:rPr>
                                  <w:spacing w:val="62"/>
                                  <w:sz w:val="22"/>
                                </w:rPr>
                                <w:t> </w:t>
                              </w:r>
                              <w:r>
                                <w:rPr>
                                  <w:sz w:val="22"/>
                                </w:rPr>
                                <w:t>digital.</w:t>
                              </w:r>
                              <w:r>
                                <w:rPr>
                                  <w:spacing w:val="64"/>
                                  <w:sz w:val="22"/>
                                </w:rPr>
                                <w:t> </w:t>
                              </w:r>
                              <w:r>
                                <w:rPr>
                                  <w:sz w:val="22"/>
                                </w:rPr>
                                <w:t>Faktanya,</w:t>
                              </w:r>
                              <w:r>
                                <w:rPr>
                                  <w:spacing w:val="61"/>
                                  <w:sz w:val="22"/>
                                </w:rPr>
                                <w:t> </w:t>
                              </w:r>
                              <w:r>
                                <w:rPr>
                                  <w:sz w:val="22"/>
                                </w:rPr>
                                <w:t>insinyur</w:t>
                              </w:r>
                              <w:r>
                                <w:rPr>
                                  <w:spacing w:val="62"/>
                                  <w:sz w:val="22"/>
                                </w:rPr>
                                <w:t> </w:t>
                              </w:r>
                              <w:r>
                                <w:rPr>
                                  <w:sz w:val="22"/>
                                </w:rPr>
                                <w:t>Kodak,</w:t>
                              </w:r>
                              <w:r>
                                <w:rPr>
                                  <w:spacing w:val="65"/>
                                  <w:sz w:val="22"/>
                                </w:rPr>
                                <w:t> </w:t>
                              </w:r>
                              <w:r>
                                <w:rPr>
                                  <w:spacing w:val="-2"/>
                                  <w:sz w:val="22"/>
                                </w:rPr>
                                <w:t>Steven</w:t>
                              </w:r>
                            </w:p>
                            <w:p>
                              <w:pPr>
                                <w:spacing w:line="252" w:lineRule="exact" w:before="0"/>
                                <w:ind w:left="0" w:right="24" w:firstLine="0"/>
                                <w:jc w:val="right"/>
                                <w:rPr>
                                  <w:sz w:val="22"/>
                                </w:rPr>
                              </w:pPr>
                              <w:r>
                                <w:rPr>
                                  <w:sz w:val="22"/>
                                </w:rPr>
                                <w:t>Sasson,</w:t>
                              </w:r>
                              <w:r>
                                <w:rPr>
                                  <w:spacing w:val="39"/>
                                  <w:sz w:val="22"/>
                                </w:rPr>
                                <w:t> </w:t>
                              </w:r>
                              <w:r>
                                <w:rPr>
                                  <w:sz w:val="22"/>
                                </w:rPr>
                                <w:t>menciptakan</w:t>
                              </w:r>
                              <w:r>
                                <w:rPr>
                                  <w:spacing w:val="41"/>
                                  <w:sz w:val="22"/>
                                </w:rPr>
                                <w:t> </w:t>
                              </w:r>
                              <w:r>
                                <w:rPr>
                                  <w:sz w:val="22"/>
                                </w:rPr>
                                <w:t>kamera</w:t>
                              </w:r>
                              <w:r>
                                <w:rPr>
                                  <w:spacing w:val="41"/>
                                  <w:sz w:val="22"/>
                                </w:rPr>
                                <w:t> </w:t>
                              </w:r>
                              <w:r>
                                <w:rPr>
                                  <w:sz w:val="22"/>
                                </w:rPr>
                                <w:t>digital</w:t>
                              </w:r>
                              <w:r>
                                <w:rPr>
                                  <w:spacing w:val="42"/>
                                  <w:sz w:val="22"/>
                                </w:rPr>
                                <w:t> </w:t>
                              </w:r>
                              <w:r>
                                <w:rPr>
                                  <w:sz w:val="22"/>
                                </w:rPr>
                                <w:t>pertama</w:t>
                              </w:r>
                              <w:r>
                                <w:rPr>
                                  <w:spacing w:val="44"/>
                                  <w:sz w:val="22"/>
                                </w:rPr>
                                <w:t> </w:t>
                              </w:r>
                              <w:r>
                                <w:rPr>
                                  <w:sz w:val="22"/>
                                </w:rPr>
                                <w:t>di</w:t>
                              </w:r>
                              <w:r>
                                <w:rPr>
                                  <w:spacing w:val="45"/>
                                  <w:sz w:val="22"/>
                                </w:rPr>
                                <w:t> </w:t>
                              </w:r>
                              <w:r>
                                <w:rPr>
                                  <w:sz w:val="22"/>
                                </w:rPr>
                                <w:t>dunia</w:t>
                              </w:r>
                              <w:r>
                                <w:rPr>
                                  <w:spacing w:val="44"/>
                                  <w:sz w:val="22"/>
                                </w:rPr>
                                <w:t> </w:t>
                              </w:r>
                              <w:r>
                                <w:rPr>
                                  <w:sz w:val="22"/>
                                </w:rPr>
                                <w:t>pada</w:t>
                              </w:r>
                              <w:r>
                                <w:rPr>
                                  <w:spacing w:val="42"/>
                                  <w:sz w:val="22"/>
                                </w:rPr>
                                <w:t> </w:t>
                              </w:r>
                              <w:r>
                                <w:rPr>
                                  <w:sz w:val="22"/>
                                </w:rPr>
                                <w:t>tahun</w:t>
                              </w:r>
                              <w:r>
                                <w:rPr>
                                  <w:spacing w:val="5"/>
                                  <w:sz w:val="22"/>
                                </w:rPr>
                                <w:t> </w:t>
                              </w:r>
                              <w:r>
                                <w:rPr>
                                  <w:b/>
                                  <w:spacing w:val="-2"/>
                                  <w:sz w:val="22"/>
                                </w:rPr>
                                <w:t>1975</w:t>
                              </w:r>
                              <w:r>
                                <w:rPr>
                                  <w:spacing w:val="-2"/>
                                  <w:sz w:val="22"/>
                                </w:rPr>
                                <w:t>—</w:t>
                              </w:r>
                            </w:p>
                          </w:txbxContent>
                        </wps:txbx>
                        <wps:bodyPr wrap="square" lIns="0" tIns="0" rIns="0" bIns="0" rtlCol="0">
                          <a:noAutofit/>
                        </wps:bodyPr>
                      </wps:wsp>
                    </wpg:wgp>
                  </a:graphicData>
                </a:graphic>
              </wp:anchor>
            </w:drawing>
          </mc:Choice>
          <mc:Fallback>
            <w:pict>
              <v:group style="position:absolute;margin-left:55.223999pt;margin-top:135.887848pt;width:343.2pt;height:108.75pt;mso-position-horizontal-relative:page;mso-position-vertical-relative:paragraph;z-index:-15691264;mso-wrap-distance-left:0;mso-wrap-distance-right:0" id="docshapegroup120" coordorigin="1104,2718" coordsize="6864,2175">
                <v:shape style="position:absolute;left:2747;top:2717;width:3577;height:2175" type="#_x0000_t75" id="docshape121" stroked="false">
                  <v:imagedata r:id="rId5" o:title=""/>
                </v:shape>
                <v:rect style="position:absolute;left:1104;top:3774;width:6864;height:10" id="docshape122" filled="true" fillcolor="#c79639" stroked="false">
                  <v:fill type="solid"/>
                </v:rect>
                <v:shape style="position:absolute;left:1104;top:2717;width:6864;height:2175" type="#_x0000_t202" id="docshape123" filled="false" stroked="false">
                  <v:textbox inset="0,0,0,0">
                    <w:txbxContent>
                      <w:p>
                        <w:pPr>
                          <w:spacing w:line="360" w:lineRule="auto" w:before="220"/>
                          <w:ind w:left="28" w:right="92" w:firstLine="0"/>
                          <w:jc w:val="left"/>
                          <w:rPr>
                            <w:b/>
                            <w:sz w:val="22"/>
                          </w:rPr>
                        </w:pPr>
                        <w:bookmarkStart w:name="_bookmark17" w:id="22"/>
                        <w:bookmarkEnd w:id="22"/>
                        <w:r>
                          <w:rPr/>
                        </w:r>
                        <w:r>
                          <w:rPr>
                            <w:b/>
                            <w:sz w:val="22"/>
                          </w:rPr>
                          <w:t>C.</w:t>
                        </w:r>
                        <w:r>
                          <w:rPr>
                            <w:b/>
                            <w:spacing w:val="-6"/>
                            <w:sz w:val="22"/>
                          </w:rPr>
                          <w:t> </w:t>
                        </w:r>
                        <w:r>
                          <w:rPr>
                            <w:b/>
                            <w:sz w:val="22"/>
                          </w:rPr>
                          <w:t>Studi</w:t>
                        </w:r>
                        <w:r>
                          <w:rPr>
                            <w:b/>
                            <w:spacing w:val="-8"/>
                            <w:sz w:val="22"/>
                          </w:rPr>
                          <w:t> </w:t>
                        </w:r>
                        <w:r>
                          <w:rPr>
                            <w:b/>
                            <w:sz w:val="22"/>
                          </w:rPr>
                          <w:t>Kasus</w:t>
                        </w:r>
                        <w:r>
                          <w:rPr>
                            <w:b/>
                            <w:spacing w:val="-6"/>
                            <w:sz w:val="22"/>
                          </w:rPr>
                          <w:t> </w:t>
                        </w:r>
                        <w:r>
                          <w:rPr>
                            <w:b/>
                            <w:sz w:val="22"/>
                          </w:rPr>
                          <w:t>Keruntuhan</w:t>
                        </w:r>
                        <w:r>
                          <w:rPr>
                            <w:b/>
                            <w:spacing w:val="-6"/>
                            <w:sz w:val="22"/>
                          </w:rPr>
                          <w:t> </w:t>
                        </w:r>
                        <w:r>
                          <w:rPr>
                            <w:b/>
                            <w:sz w:val="22"/>
                          </w:rPr>
                          <w:t>Raksasa</w:t>
                        </w:r>
                        <w:r>
                          <w:rPr>
                            <w:b/>
                            <w:spacing w:val="-8"/>
                            <w:sz w:val="22"/>
                          </w:rPr>
                          <w:t> </w:t>
                        </w:r>
                        <w:r>
                          <w:rPr>
                            <w:b/>
                            <w:sz w:val="22"/>
                          </w:rPr>
                          <w:t>Konvensional:</w:t>
                        </w:r>
                        <w:r>
                          <w:rPr>
                            <w:b/>
                            <w:spacing w:val="-6"/>
                            <w:sz w:val="22"/>
                          </w:rPr>
                          <w:t> </w:t>
                        </w:r>
                        <w:r>
                          <w:rPr>
                            <w:b/>
                            <w:sz w:val="22"/>
                          </w:rPr>
                          <w:t>Kodak, Blockbuster, dan Ritel Tradisional</w:t>
                        </w:r>
                      </w:p>
                      <w:p>
                        <w:pPr>
                          <w:spacing w:line="360" w:lineRule="auto" w:before="88"/>
                          <w:ind w:left="28" w:right="25" w:firstLine="720"/>
                          <w:jc w:val="right"/>
                          <w:rPr>
                            <w:sz w:val="22"/>
                          </w:rPr>
                        </w:pPr>
                        <w:r>
                          <w:rPr>
                            <w:sz w:val="22"/>
                          </w:rPr>
                          <w:t>Kisah</w:t>
                        </w:r>
                        <w:r>
                          <w:rPr>
                            <w:spacing w:val="40"/>
                            <w:sz w:val="22"/>
                          </w:rPr>
                          <w:t> </w:t>
                        </w:r>
                        <w:r>
                          <w:rPr>
                            <w:sz w:val="22"/>
                          </w:rPr>
                          <w:t>Kodak</w:t>
                        </w:r>
                        <w:r>
                          <w:rPr>
                            <w:spacing w:val="40"/>
                            <w:sz w:val="22"/>
                          </w:rPr>
                          <w:t> </w:t>
                        </w:r>
                        <w:r>
                          <w:rPr>
                            <w:sz w:val="22"/>
                          </w:rPr>
                          <w:t>seringkali</w:t>
                        </w:r>
                        <w:r>
                          <w:rPr>
                            <w:spacing w:val="40"/>
                            <w:sz w:val="22"/>
                          </w:rPr>
                          <w:t> </w:t>
                        </w:r>
                        <w:r>
                          <w:rPr>
                            <w:sz w:val="22"/>
                          </w:rPr>
                          <w:t>disalahpahami</w:t>
                        </w:r>
                        <w:r>
                          <w:rPr>
                            <w:spacing w:val="40"/>
                            <w:sz w:val="22"/>
                          </w:rPr>
                          <w:t> </w:t>
                        </w:r>
                        <w:r>
                          <w:rPr>
                            <w:sz w:val="22"/>
                          </w:rPr>
                          <w:t>sebagai</w:t>
                        </w:r>
                        <w:r>
                          <w:rPr>
                            <w:spacing w:val="40"/>
                            <w:sz w:val="22"/>
                          </w:rPr>
                          <w:t> </w:t>
                        </w:r>
                        <w:r>
                          <w:rPr>
                            <w:sz w:val="22"/>
                          </w:rPr>
                          <w:t>kisah</w:t>
                        </w:r>
                        <w:r>
                          <w:rPr>
                            <w:spacing w:val="40"/>
                            <w:sz w:val="22"/>
                          </w:rPr>
                          <w:t> </w:t>
                        </w:r>
                        <w:r>
                          <w:rPr>
                            <w:sz w:val="22"/>
                          </w:rPr>
                          <w:t>perusahaan yang</w:t>
                        </w:r>
                        <w:r>
                          <w:rPr>
                            <w:spacing w:val="64"/>
                            <w:sz w:val="22"/>
                          </w:rPr>
                          <w:t> </w:t>
                        </w:r>
                        <w:r>
                          <w:rPr>
                            <w:sz w:val="22"/>
                          </w:rPr>
                          <w:t>buta</w:t>
                        </w:r>
                        <w:r>
                          <w:rPr>
                            <w:spacing w:val="59"/>
                            <w:sz w:val="22"/>
                          </w:rPr>
                          <w:t> </w:t>
                        </w:r>
                        <w:r>
                          <w:rPr>
                            <w:sz w:val="22"/>
                          </w:rPr>
                          <w:t>terhadap</w:t>
                        </w:r>
                        <w:r>
                          <w:rPr>
                            <w:spacing w:val="61"/>
                            <w:sz w:val="22"/>
                          </w:rPr>
                          <w:t> </w:t>
                        </w:r>
                        <w:r>
                          <w:rPr>
                            <w:sz w:val="22"/>
                          </w:rPr>
                          <w:t>teknologi</w:t>
                        </w:r>
                        <w:r>
                          <w:rPr>
                            <w:spacing w:val="62"/>
                            <w:sz w:val="22"/>
                          </w:rPr>
                          <w:t> </w:t>
                        </w:r>
                        <w:r>
                          <w:rPr>
                            <w:sz w:val="22"/>
                          </w:rPr>
                          <w:t>digital.</w:t>
                        </w:r>
                        <w:r>
                          <w:rPr>
                            <w:spacing w:val="64"/>
                            <w:sz w:val="22"/>
                          </w:rPr>
                          <w:t> </w:t>
                        </w:r>
                        <w:r>
                          <w:rPr>
                            <w:sz w:val="22"/>
                          </w:rPr>
                          <w:t>Faktanya,</w:t>
                        </w:r>
                        <w:r>
                          <w:rPr>
                            <w:spacing w:val="61"/>
                            <w:sz w:val="22"/>
                          </w:rPr>
                          <w:t> </w:t>
                        </w:r>
                        <w:r>
                          <w:rPr>
                            <w:sz w:val="22"/>
                          </w:rPr>
                          <w:t>insinyur</w:t>
                        </w:r>
                        <w:r>
                          <w:rPr>
                            <w:spacing w:val="62"/>
                            <w:sz w:val="22"/>
                          </w:rPr>
                          <w:t> </w:t>
                        </w:r>
                        <w:r>
                          <w:rPr>
                            <w:sz w:val="22"/>
                          </w:rPr>
                          <w:t>Kodak,</w:t>
                        </w:r>
                        <w:r>
                          <w:rPr>
                            <w:spacing w:val="65"/>
                            <w:sz w:val="22"/>
                          </w:rPr>
                          <w:t> </w:t>
                        </w:r>
                        <w:r>
                          <w:rPr>
                            <w:spacing w:val="-2"/>
                            <w:sz w:val="22"/>
                          </w:rPr>
                          <w:t>Steven</w:t>
                        </w:r>
                      </w:p>
                      <w:p>
                        <w:pPr>
                          <w:spacing w:line="252" w:lineRule="exact" w:before="0"/>
                          <w:ind w:left="0" w:right="24" w:firstLine="0"/>
                          <w:jc w:val="right"/>
                          <w:rPr>
                            <w:sz w:val="22"/>
                          </w:rPr>
                        </w:pPr>
                        <w:r>
                          <w:rPr>
                            <w:sz w:val="22"/>
                          </w:rPr>
                          <w:t>Sasson,</w:t>
                        </w:r>
                        <w:r>
                          <w:rPr>
                            <w:spacing w:val="39"/>
                            <w:sz w:val="22"/>
                          </w:rPr>
                          <w:t> </w:t>
                        </w:r>
                        <w:r>
                          <w:rPr>
                            <w:sz w:val="22"/>
                          </w:rPr>
                          <w:t>menciptakan</w:t>
                        </w:r>
                        <w:r>
                          <w:rPr>
                            <w:spacing w:val="41"/>
                            <w:sz w:val="22"/>
                          </w:rPr>
                          <w:t> </w:t>
                        </w:r>
                        <w:r>
                          <w:rPr>
                            <w:sz w:val="22"/>
                          </w:rPr>
                          <w:t>kamera</w:t>
                        </w:r>
                        <w:r>
                          <w:rPr>
                            <w:spacing w:val="41"/>
                            <w:sz w:val="22"/>
                          </w:rPr>
                          <w:t> </w:t>
                        </w:r>
                        <w:r>
                          <w:rPr>
                            <w:sz w:val="22"/>
                          </w:rPr>
                          <w:t>digital</w:t>
                        </w:r>
                        <w:r>
                          <w:rPr>
                            <w:spacing w:val="42"/>
                            <w:sz w:val="22"/>
                          </w:rPr>
                          <w:t> </w:t>
                        </w:r>
                        <w:r>
                          <w:rPr>
                            <w:sz w:val="22"/>
                          </w:rPr>
                          <w:t>pertama</w:t>
                        </w:r>
                        <w:r>
                          <w:rPr>
                            <w:spacing w:val="44"/>
                            <w:sz w:val="22"/>
                          </w:rPr>
                          <w:t> </w:t>
                        </w:r>
                        <w:r>
                          <w:rPr>
                            <w:sz w:val="22"/>
                          </w:rPr>
                          <w:t>di</w:t>
                        </w:r>
                        <w:r>
                          <w:rPr>
                            <w:spacing w:val="45"/>
                            <w:sz w:val="22"/>
                          </w:rPr>
                          <w:t> </w:t>
                        </w:r>
                        <w:r>
                          <w:rPr>
                            <w:sz w:val="22"/>
                          </w:rPr>
                          <w:t>dunia</w:t>
                        </w:r>
                        <w:r>
                          <w:rPr>
                            <w:spacing w:val="44"/>
                            <w:sz w:val="22"/>
                          </w:rPr>
                          <w:t> </w:t>
                        </w:r>
                        <w:r>
                          <w:rPr>
                            <w:sz w:val="22"/>
                          </w:rPr>
                          <w:t>pada</w:t>
                        </w:r>
                        <w:r>
                          <w:rPr>
                            <w:spacing w:val="42"/>
                            <w:sz w:val="22"/>
                          </w:rPr>
                          <w:t> </w:t>
                        </w:r>
                        <w:r>
                          <w:rPr>
                            <w:sz w:val="22"/>
                          </w:rPr>
                          <w:t>tahun</w:t>
                        </w:r>
                        <w:r>
                          <w:rPr>
                            <w:spacing w:val="5"/>
                            <w:sz w:val="22"/>
                          </w:rPr>
                          <w:t> </w:t>
                        </w:r>
                        <w:r>
                          <w:rPr>
                            <w:b/>
                            <w:spacing w:val="-2"/>
                            <w:sz w:val="22"/>
                          </w:rPr>
                          <w:t>1975</w:t>
                        </w:r>
                        <w:r>
                          <w:rPr>
                            <w:spacing w:val="-2"/>
                            <w:sz w:val="22"/>
                          </w:rPr>
                          <w:t>—</w:t>
                        </w:r>
                      </w:p>
                    </w:txbxContent>
                  </v:textbox>
                  <w10:wrap type="none"/>
                </v:shape>
                <w10:wrap type="topAndBottom"/>
              </v:group>
            </w:pict>
          </mc:Fallback>
        </mc:AlternateContent>
      </w:r>
      <w:r>
        <w:rPr>
          <w:b/>
        </w:rPr>
        <w:t>Memutus lingkaran ini memerlukan intervensi simultan pada tiga titik:</w:t>
      </w:r>
      <w:r>
        <w:rPr>
          <w:b/>
          <w:spacing w:val="-6"/>
        </w:rPr>
        <w:t> </w:t>
      </w:r>
      <w:r>
        <w:rPr/>
        <w:t>menyederhanakan struktur keputusan (desentralisasi), mendobrak silo data (integrasi sistem informasi), dan membangun toleransi terhadap kegagalan</w:t>
      </w:r>
      <w:r>
        <w:rPr>
          <w:spacing w:val="-1"/>
        </w:rPr>
        <w:t> </w:t>
      </w:r>
      <w:r>
        <w:rPr/>
        <w:t>eksperimental (budaya</w:t>
      </w:r>
      <w:r>
        <w:rPr>
          <w:spacing w:val="-1"/>
        </w:rPr>
        <w:t> </w:t>
      </w:r>
      <w:r>
        <w:rPr/>
        <w:t>inovasi). Tanpa intervensi pada ketiga</w:t>
      </w:r>
      <w:r>
        <w:rPr>
          <w:spacing w:val="-1"/>
        </w:rPr>
        <w:t> </w:t>
      </w:r>
      <w:r>
        <w:rPr/>
        <w:t>titik ini, investasi teknologi digital apa pun hanya akan menjadi lapisan di atas fondasi yang sudah retak—sebuah tema yang akan dikembangkan lebih lanjut pada bab-bab strategi transformasi.</w:t>
      </w:r>
    </w:p>
    <w:p>
      <w:pPr>
        <w:pStyle w:val="BodyText"/>
        <w:spacing w:line="360" w:lineRule="auto" w:before="32"/>
        <w:ind w:left="425" w:right="140"/>
        <w:jc w:val="both"/>
      </w:pPr>
      <w:r>
        <w:rPr/>
        <w:t>sebuah prototipe sebesar pemanggang roti yang mampu merekam gambar hitam-putih dengan resolusi 0,01 megapiksel ke dalam kaset magnetik</w:t>
      </w:r>
      <w:r>
        <w:rPr>
          <w:spacing w:val="40"/>
        </w:rPr>
        <w:t> </w:t>
      </w:r>
      <w:r>
        <w:rPr/>
        <w:t>(Lucas &amp; Goh, 2009). Kodak juga berinvestasi besar-besaran dalam riset digital sepanjang 1980-an dan 1990-an, mengakumulasi lebih dari 1.000 paten terkait fotografi digital.</w:t>
      </w:r>
    </w:p>
    <w:p>
      <w:pPr>
        <w:pStyle w:val="BodyText"/>
        <w:spacing w:line="360" w:lineRule="auto"/>
        <w:ind w:left="425" w:right="143" w:firstLine="720"/>
        <w:jc w:val="both"/>
      </w:pPr>
      <w:r>
        <w:rPr/>
        <w:t>Lalu, apa yang salah? Lucas dan Goh (2009), melalui analisis mendalam terhadap dokumen internal dan wawancara dengan mantan eksekutif Kodak, mengidentifikasi empat mekanisme kegagalan yang saling </w:t>
      </w:r>
      <w:r>
        <w:rPr>
          <w:spacing w:val="-2"/>
        </w:rPr>
        <w:t>terkait:</w:t>
      </w:r>
    </w:p>
    <w:p>
      <w:pPr>
        <w:pStyle w:val="BodyText"/>
        <w:spacing w:after="0" w:line="360" w:lineRule="auto"/>
        <w:jc w:val="both"/>
        <w:sectPr>
          <w:footerReference w:type="default" r:id="rId44"/>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25728">
                <wp:simplePos x="0" y="0"/>
                <wp:positionH relativeFrom="page">
                  <wp:posOffset>523036</wp:posOffset>
                </wp:positionH>
                <wp:positionV relativeFrom="paragraph">
                  <wp:posOffset>51291</wp:posOffset>
                </wp:positionV>
                <wp:extent cx="4358640" cy="6350"/>
                <wp:effectExtent l="0" t="0" r="0" b="0"/>
                <wp:wrapTopAndBottom/>
                <wp:docPr id="149" name="Graphic 149"/>
                <wp:cNvGraphicFramePr>
                  <a:graphicFrameLocks/>
                </wp:cNvGraphicFramePr>
                <a:graphic>
                  <a:graphicData uri="http://schemas.microsoft.com/office/word/2010/wordprocessingShape">
                    <wps:wsp>
                      <wps:cNvPr id="149" name="Graphic 14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90752;mso-wrap-distance-left:0;mso-wrap-distance-right:0" id="docshape12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ListParagraph"/>
        <w:numPr>
          <w:ilvl w:val="0"/>
          <w:numId w:val="15"/>
        </w:numPr>
        <w:tabs>
          <w:tab w:pos="864" w:val="left" w:leader="none"/>
        </w:tabs>
        <w:spacing w:line="360" w:lineRule="auto" w:before="0" w:after="0"/>
        <w:ind w:left="864" w:right="418" w:hanging="360"/>
        <w:jc w:val="both"/>
        <w:rPr>
          <w:sz w:val="22"/>
        </w:rPr>
      </w:pPr>
      <w:r>
        <w:rPr>
          <w:b/>
          <w:sz w:val="22"/>
        </w:rPr>
        <w:t>Jebakan margin tinggi (</w:t>
      </w:r>
      <w:r>
        <w:rPr>
          <w:b/>
          <w:i/>
          <w:sz w:val="22"/>
        </w:rPr>
        <w:t>the margin</w:t>
      </w:r>
      <w:r>
        <w:rPr>
          <w:b/>
          <w:i/>
          <w:spacing w:val="-2"/>
          <w:sz w:val="22"/>
        </w:rPr>
        <w:t> </w:t>
      </w:r>
      <w:r>
        <w:rPr>
          <w:b/>
          <w:i/>
          <w:sz w:val="22"/>
        </w:rPr>
        <w:t>trap</w:t>
      </w:r>
      <w:r>
        <w:rPr>
          <w:b/>
          <w:sz w:val="22"/>
        </w:rPr>
        <w:t>):</w:t>
      </w:r>
      <w:r>
        <w:rPr>
          <w:b/>
          <w:spacing w:val="-2"/>
          <w:sz w:val="22"/>
        </w:rPr>
        <w:t> </w:t>
      </w:r>
      <w:r>
        <w:rPr>
          <w:sz w:val="22"/>
        </w:rPr>
        <w:t>Bisnis</w:t>
      </w:r>
      <w:r>
        <w:rPr>
          <w:spacing w:val="-1"/>
          <w:sz w:val="22"/>
        </w:rPr>
        <w:t> </w:t>
      </w:r>
      <w:r>
        <w:rPr>
          <w:sz w:val="22"/>
        </w:rPr>
        <w:t>film kimia Kodak menghasilkan margin kotor sekitar </w:t>
      </w:r>
      <w:r>
        <w:rPr>
          <w:b/>
          <w:sz w:val="22"/>
        </w:rPr>
        <w:t>70%</w:t>
      </w:r>
      <w:r>
        <w:rPr>
          <w:sz w:val="22"/>
        </w:rPr>
        <w:t>, sementara produk digital diproyeksikan hanya menghasilkan margin 30-40%. Secara rasional jangka pendek, mengalihkan sumber daya dari bisnis film ke digital tampak seperti tindakan menghancurkan nilai pemegang saham.</w:t>
      </w:r>
    </w:p>
    <w:p>
      <w:pPr>
        <w:pStyle w:val="ListParagraph"/>
        <w:numPr>
          <w:ilvl w:val="0"/>
          <w:numId w:val="15"/>
        </w:numPr>
        <w:tabs>
          <w:tab w:pos="864" w:val="left" w:leader="none"/>
        </w:tabs>
        <w:spacing w:line="360" w:lineRule="auto" w:before="0" w:after="0"/>
        <w:ind w:left="864" w:right="418" w:hanging="360"/>
        <w:jc w:val="both"/>
        <w:rPr>
          <w:sz w:val="22"/>
        </w:rPr>
      </w:pPr>
      <w:r>
        <w:rPr>
          <w:b/>
          <w:sz w:val="22"/>
        </w:rPr>
        <w:t>Struktur biaya yang mencekik: </w:t>
      </w:r>
      <w:r>
        <w:rPr>
          <w:sz w:val="22"/>
        </w:rPr>
        <w:t>Kodak memiliki infrastruktur manufaktur film raksasa dengan biaya tetap yang sangat tinggi—pabrik, peralatan, dan ribuan pekerja terampil. Setiap penurunan volume film akan langsung menggerus profitabilitas karena biaya tetap ini tidak bisa dihilangkan dengan cepat.</w:t>
      </w:r>
    </w:p>
    <w:p>
      <w:pPr>
        <w:pStyle w:val="ListParagraph"/>
        <w:numPr>
          <w:ilvl w:val="0"/>
          <w:numId w:val="15"/>
        </w:numPr>
        <w:tabs>
          <w:tab w:pos="864" w:val="left" w:leader="none"/>
        </w:tabs>
        <w:spacing w:line="360" w:lineRule="auto" w:before="0" w:after="0"/>
        <w:ind w:left="864" w:right="421" w:hanging="360"/>
        <w:jc w:val="both"/>
        <w:rPr>
          <w:sz w:val="22"/>
        </w:rPr>
      </w:pPr>
      <w:r>
        <w:rPr>
          <w:sz w:val="22"/>
        </w:rPr>
        <w:drawing>
          <wp:anchor distT="0" distB="0" distL="0" distR="0" allowOverlap="1" layoutInCell="1" locked="0" behindDoc="1" simplePos="0" relativeHeight="484153344">
            <wp:simplePos x="0" y="0"/>
            <wp:positionH relativeFrom="page">
              <wp:posOffset>1564639</wp:posOffset>
            </wp:positionH>
            <wp:positionV relativeFrom="paragraph">
              <wp:posOffset>39041</wp:posOffset>
            </wp:positionV>
            <wp:extent cx="2271395" cy="1380994"/>
            <wp:effectExtent l="0" t="0" r="0" b="0"/>
            <wp:wrapNone/>
            <wp:docPr id="150" name="Image 150"/>
            <wp:cNvGraphicFramePr>
              <a:graphicFrameLocks/>
            </wp:cNvGraphicFramePr>
            <a:graphic>
              <a:graphicData uri="http://schemas.openxmlformats.org/drawingml/2006/picture">
                <pic:pic>
                  <pic:nvPicPr>
                    <pic:cNvPr id="150" name="Image 150"/>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Budaya</w:t>
      </w:r>
      <w:r>
        <w:rPr>
          <w:b/>
          <w:spacing w:val="80"/>
          <w:sz w:val="22"/>
        </w:rPr>
        <w:t> </w:t>
      </w:r>
      <w:r>
        <w:rPr>
          <w:b/>
          <w:sz w:val="22"/>
        </w:rPr>
        <w:t>organisasi</w:t>
      </w:r>
      <w:r>
        <w:rPr>
          <w:b/>
          <w:spacing w:val="80"/>
          <w:sz w:val="22"/>
        </w:rPr>
        <w:t> </w:t>
      </w:r>
      <w:r>
        <w:rPr>
          <w:b/>
          <w:sz w:val="22"/>
        </w:rPr>
        <w:t>yang</w:t>
      </w:r>
      <w:r>
        <w:rPr>
          <w:b/>
          <w:spacing w:val="80"/>
          <w:sz w:val="22"/>
        </w:rPr>
        <w:t> </w:t>
      </w:r>
      <w:r>
        <w:rPr>
          <w:b/>
          <w:sz w:val="22"/>
        </w:rPr>
        <w:t>terpaku</w:t>
      </w:r>
      <w:r>
        <w:rPr>
          <w:b/>
          <w:spacing w:val="80"/>
          <w:sz w:val="22"/>
        </w:rPr>
        <w:t> </w:t>
      </w:r>
      <w:r>
        <w:rPr>
          <w:b/>
          <w:sz w:val="22"/>
        </w:rPr>
        <w:t>pada</w:t>
      </w:r>
      <w:r>
        <w:rPr>
          <w:b/>
          <w:spacing w:val="80"/>
          <w:sz w:val="22"/>
        </w:rPr>
        <w:t> </w:t>
      </w:r>
      <w:r>
        <w:rPr>
          <w:b/>
          <w:sz w:val="22"/>
        </w:rPr>
        <w:t>kesuksesan</w:t>
      </w:r>
      <w:r>
        <w:rPr>
          <w:b/>
          <w:spacing w:val="80"/>
          <w:sz w:val="22"/>
        </w:rPr>
        <w:t> </w:t>
      </w:r>
      <w:r>
        <w:rPr>
          <w:b/>
          <w:sz w:val="22"/>
        </w:rPr>
        <w:t>masa lalu:</w:t>
      </w:r>
      <w:r>
        <w:rPr>
          <w:b/>
          <w:spacing w:val="-1"/>
          <w:sz w:val="22"/>
        </w:rPr>
        <w:t> </w:t>
      </w:r>
      <w:r>
        <w:rPr>
          <w:sz w:val="22"/>
        </w:rPr>
        <w:t>Kodak adalah ikon Amerika. Kejayaan "Kodak Moment" tertanam dalam identitas perusahaan. Mengakui bahwa masa depan tidak lagi membutuhkan film adalah ancaman eksistensial terhadap identitas ini.</w:t>
      </w:r>
    </w:p>
    <w:p>
      <w:pPr>
        <w:pStyle w:val="ListParagraph"/>
        <w:numPr>
          <w:ilvl w:val="0"/>
          <w:numId w:val="15"/>
        </w:numPr>
        <w:tabs>
          <w:tab w:pos="864" w:val="left" w:leader="none"/>
        </w:tabs>
        <w:spacing w:line="360" w:lineRule="auto" w:before="0" w:after="0"/>
        <w:ind w:left="864" w:right="419" w:hanging="360"/>
        <w:jc w:val="both"/>
        <w:rPr>
          <w:sz w:val="22"/>
        </w:rPr>
      </w:pPr>
      <w:r>
        <w:rPr>
          <w:b/>
          <w:sz w:val="22"/>
        </w:rPr>
        <w:t>Kesalahan membaca kecepatan adopsi: </w:t>
      </w:r>
      <w:r>
        <w:rPr>
          <w:sz w:val="22"/>
        </w:rPr>
        <w:t>Manajemen Kodak memperkirakan bahwa transisi dari film ke digital akan berlangsung 20-30 tahun, memberi mereka cukup waktu untuk beradaptasi. Kenyataannya, transisi itu terjadi dalam waktu kurang dari satu dekade sejak tahun 2000.</w:t>
      </w:r>
    </w:p>
    <w:p>
      <w:pPr>
        <w:pStyle w:val="BodyText"/>
        <w:spacing w:line="360" w:lineRule="auto" w:before="1"/>
        <w:ind w:left="144" w:right="418" w:firstLine="720"/>
        <w:jc w:val="both"/>
      </w:pPr>
      <w:r>
        <w:rPr/>
        <w:t>Hasil akhirnya: Kodak mengajukan perlindungan kebangkrutan Chapter 11</w:t>
      </w:r>
      <w:r>
        <w:rPr>
          <w:spacing w:val="-3"/>
        </w:rPr>
        <w:t> </w:t>
      </w:r>
      <w:r>
        <w:rPr/>
        <w:t>pada Januari</w:t>
      </w:r>
      <w:r>
        <w:rPr>
          <w:spacing w:val="-1"/>
        </w:rPr>
        <w:t> </w:t>
      </w:r>
      <w:r>
        <w:rPr/>
        <w:t>2012, dengan</w:t>
      </w:r>
      <w:r>
        <w:rPr>
          <w:spacing w:val="-2"/>
        </w:rPr>
        <w:t> </w:t>
      </w:r>
      <w:r>
        <w:rPr/>
        <w:t>aset $5,1</w:t>
      </w:r>
      <w:r>
        <w:rPr>
          <w:spacing w:val="-2"/>
        </w:rPr>
        <w:t> </w:t>
      </w:r>
      <w:r>
        <w:rPr/>
        <w:t>miliar</w:t>
      </w:r>
      <w:r>
        <w:rPr>
          <w:spacing w:val="-1"/>
        </w:rPr>
        <w:t> </w:t>
      </w:r>
      <w:r>
        <w:rPr/>
        <w:t>dan utang</w:t>
      </w:r>
      <w:r>
        <w:rPr>
          <w:spacing w:val="-2"/>
        </w:rPr>
        <w:t> </w:t>
      </w:r>
      <w:r>
        <w:rPr/>
        <w:t>$6,8</w:t>
      </w:r>
      <w:r>
        <w:rPr>
          <w:spacing w:val="-2"/>
        </w:rPr>
        <w:t> </w:t>
      </w:r>
      <w:r>
        <w:rPr/>
        <w:t>miliar. Sebuah perusahaan yang pernah menguasai 90% pasar film AS dan 85% pasar kamera AS berakhir sebagai studi kasus kegagalan paling ironis dalam sejarah bisnis modern (Lucas &amp; Goh, 2009).</w:t>
      </w:r>
    </w:p>
    <w:p>
      <w:pPr>
        <w:pStyle w:val="BodyText"/>
        <w:spacing w:after="0" w:line="360" w:lineRule="auto"/>
        <w:jc w:val="both"/>
        <w:sectPr>
          <w:footerReference w:type="default" r:id="rId45"/>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26752">
                <wp:simplePos x="0" y="0"/>
                <wp:positionH relativeFrom="page">
                  <wp:posOffset>701344</wp:posOffset>
                </wp:positionH>
                <wp:positionV relativeFrom="paragraph">
                  <wp:posOffset>51291</wp:posOffset>
                </wp:positionV>
                <wp:extent cx="4358640" cy="6350"/>
                <wp:effectExtent l="0" t="0" r="0" b="0"/>
                <wp:wrapTopAndBottom/>
                <wp:docPr id="153" name="Graphic 153"/>
                <wp:cNvGraphicFramePr>
                  <a:graphicFrameLocks/>
                </wp:cNvGraphicFramePr>
                <a:graphic>
                  <a:graphicData uri="http://schemas.microsoft.com/office/word/2010/wordprocessingShape">
                    <wps:wsp>
                      <wps:cNvPr id="153" name="Graphic 15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89728;mso-wrap-distance-left:0;mso-wrap-distance-right:0" id="docshape12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pPr>
      <w:r>
        <w:rPr/>
        <w:t>Blockbuster:</w:t>
      </w:r>
      <w:r>
        <w:rPr>
          <w:spacing w:val="-6"/>
        </w:rPr>
        <w:t> </w:t>
      </w:r>
      <w:r>
        <w:rPr/>
        <w:t>Gagal</w:t>
      </w:r>
      <w:r>
        <w:rPr>
          <w:spacing w:val="-2"/>
        </w:rPr>
        <w:t> </w:t>
      </w:r>
      <w:r>
        <w:rPr/>
        <w:t>Membaca</w:t>
      </w:r>
      <w:r>
        <w:rPr>
          <w:spacing w:val="-3"/>
        </w:rPr>
        <w:t> </w:t>
      </w:r>
      <w:r>
        <w:rPr/>
        <w:t>Ulang</w:t>
      </w:r>
      <w:r>
        <w:rPr>
          <w:spacing w:val="-3"/>
        </w:rPr>
        <w:t> </w:t>
      </w:r>
      <w:r>
        <w:rPr/>
        <w:t>Pasar</w:t>
      </w:r>
      <w:r>
        <w:rPr>
          <w:spacing w:val="-5"/>
        </w:rPr>
        <w:t> </w:t>
      </w:r>
      <w:r>
        <w:rPr/>
        <w:t>yang</w:t>
      </w:r>
      <w:r>
        <w:rPr>
          <w:spacing w:val="-3"/>
        </w:rPr>
        <w:t> </w:t>
      </w:r>
      <w:r>
        <w:rPr>
          <w:spacing w:val="-2"/>
        </w:rPr>
        <w:t>Bergerak</w:t>
      </w:r>
    </w:p>
    <w:p>
      <w:pPr>
        <w:pStyle w:val="BodyText"/>
        <w:spacing w:line="360" w:lineRule="auto" w:before="126"/>
        <w:ind w:left="425" w:right="137" w:firstLine="720"/>
        <w:jc w:val="both"/>
      </w:pPr>
      <w:r>
        <w:rPr/>
        <w:t>Berbeda dengan Kodak, Blockbuster tidak menciptakan teknologi yang mendisrupsinya. Namun, kegagalannya sama paradoksalnya: pada tahun 2000, Reed Hastings (CEO Netflix) menawarkan untuk menjual Netflix kepada Blockbuster seharga **$50 juta**. Blockbuster menolak.</w:t>
      </w:r>
      <w:r>
        <w:rPr>
          <w:spacing w:val="40"/>
        </w:rPr>
        <w:t> </w:t>
      </w:r>
      <w:r>
        <w:rPr/>
        <w:t>Hari ini, Netflix bernilai lebih dari $150 miliar, sementara Blockbuster tinggal satu toko tersisa di dunia (Gans, 2016).</w:t>
      </w:r>
    </w:p>
    <w:p>
      <w:pPr>
        <w:spacing w:line="360" w:lineRule="auto" w:before="1"/>
        <w:ind w:left="425" w:right="137" w:firstLine="720"/>
        <w:jc w:val="both"/>
        <w:rPr>
          <w:sz w:val="22"/>
        </w:rPr>
      </w:pPr>
      <w:r>
        <w:rPr>
          <w:sz w:val="22"/>
        </w:rPr>
        <w:drawing>
          <wp:anchor distT="0" distB="0" distL="0" distR="0" allowOverlap="1" layoutInCell="1" locked="0" behindDoc="1" simplePos="0" relativeHeight="484154368">
            <wp:simplePos x="0" y="0"/>
            <wp:positionH relativeFrom="page">
              <wp:posOffset>1744345</wp:posOffset>
            </wp:positionH>
            <wp:positionV relativeFrom="paragraph">
              <wp:posOffset>762238</wp:posOffset>
            </wp:positionV>
            <wp:extent cx="2271395" cy="1380994"/>
            <wp:effectExtent l="0" t="0" r="0" b="0"/>
            <wp:wrapNone/>
            <wp:docPr id="154" name="Image 154"/>
            <wp:cNvGraphicFramePr>
              <a:graphicFrameLocks/>
            </wp:cNvGraphicFramePr>
            <a:graphic>
              <a:graphicData uri="http://schemas.openxmlformats.org/drawingml/2006/picture">
                <pic:pic>
                  <pic:nvPicPr>
                    <pic:cNvPr id="154" name="Image 154"/>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Gans (2016) menggunakan kerangka</w:t>
      </w:r>
      <w:r>
        <w:rPr>
          <w:spacing w:val="-2"/>
          <w:sz w:val="22"/>
        </w:rPr>
        <w:t> </w:t>
      </w:r>
      <w:r>
        <w:rPr>
          <w:i/>
          <w:sz w:val="22"/>
        </w:rPr>
        <w:t>disruption dilemma</w:t>
      </w:r>
      <w:r>
        <w:rPr>
          <w:i/>
          <w:spacing w:val="-2"/>
          <w:sz w:val="22"/>
        </w:rPr>
        <w:t> </w:t>
      </w:r>
      <w:r>
        <w:rPr>
          <w:sz w:val="22"/>
        </w:rPr>
        <w:t>untuk menjelaskan</w:t>
      </w:r>
      <w:r>
        <w:rPr>
          <w:spacing w:val="80"/>
          <w:sz w:val="22"/>
        </w:rPr>
        <w:t> </w:t>
      </w:r>
      <w:r>
        <w:rPr>
          <w:sz w:val="22"/>
        </w:rPr>
        <w:t>penolakan</w:t>
      </w:r>
      <w:r>
        <w:rPr>
          <w:spacing w:val="80"/>
          <w:sz w:val="22"/>
        </w:rPr>
        <w:t> </w:t>
      </w:r>
      <w:r>
        <w:rPr>
          <w:sz w:val="22"/>
        </w:rPr>
        <w:t>ini</w:t>
      </w:r>
      <w:r>
        <w:rPr>
          <w:spacing w:val="80"/>
          <w:sz w:val="22"/>
        </w:rPr>
        <w:t> </w:t>
      </w:r>
      <w:r>
        <w:rPr>
          <w:sz w:val="22"/>
        </w:rPr>
        <w:t>bukan</w:t>
      </w:r>
      <w:r>
        <w:rPr>
          <w:spacing w:val="80"/>
          <w:sz w:val="22"/>
        </w:rPr>
        <w:t> </w:t>
      </w:r>
      <w:r>
        <w:rPr>
          <w:sz w:val="22"/>
        </w:rPr>
        <w:t>sebagai</w:t>
      </w:r>
      <w:r>
        <w:rPr>
          <w:spacing w:val="80"/>
          <w:sz w:val="22"/>
        </w:rPr>
        <w:t> </w:t>
      </w:r>
      <w:r>
        <w:rPr>
          <w:sz w:val="22"/>
        </w:rPr>
        <w:t>kebodohan,</w:t>
      </w:r>
      <w:r>
        <w:rPr>
          <w:spacing w:val="80"/>
          <w:sz w:val="22"/>
        </w:rPr>
        <w:t> </w:t>
      </w:r>
      <w:r>
        <w:rPr>
          <w:sz w:val="22"/>
        </w:rPr>
        <w:t>melainkan sebagai</w:t>
      </w:r>
      <w:r>
        <w:rPr>
          <w:spacing w:val="-3"/>
          <w:sz w:val="22"/>
        </w:rPr>
        <w:t> </w:t>
      </w:r>
      <w:r>
        <w:rPr>
          <w:b/>
          <w:sz w:val="22"/>
        </w:rPr>
        <w:t>respons yang sepenuhnya rasional dalam logika bisnis Blockbuster saat itu</w:t>
      </w:r>
      <w:r>
        <w:rPr>
          <w:sz w:val="22"/>
        </w:rPr>
        <w:t>:</w:t>
      </w:r>
    </w:p>
    <w:p>
      <w:pPr>
        <w:pStyle w:val="ListParagraph"/>
        <w:numPr>
          <w:ilvl w:val="1"/>
          <w:numId w:val="15"/>
        </w:numPr>
        <w:tabs>
          <w:tab w:pos="1145" w:val="left" w:leader="none"/>
        </w:tabs>
        <w:spacing w:line="360" w:lineRule="auto" w:before="0" w:after="0"/>
        <w:ind w:left="1145" w:right="140" w:hanging="360"/>
        <w:jc w:val="both"/>
        <w:rPr>
          <w:sz w:val="22"/>
        </w:rPr>
      </w:pPr>
      <w:r>
        <w:rPr>
          <w:sz w:val="22"/>
        </w:rPr>
        <w:t>Blockbuster menghasilkan pendapatan miliaran dolar dari denda keterlambatan—sekitar</w:t>
      </w:r>
      <w:r>
        <w:rPr>
          <w:spacing w:val="-1"/>
          <w:sz w:val="22"/>
        </w:rPr>
        <w:t> </w:t>
      </w:r>
      <w:r>
        <w:rPr>
          <w:b/>
          <w:sz w:val="22"/>
        </w:rPr>
        <w:t>$800 juta per tahun</w:t>
      </w:r>
      <w:r>
        <w:rPr>
          <w:b/>
          <w:spacing w:val="-1"/>
          <w:sz w:val="22"/>
        </w:rPr>
        <w:t> </w:t>
      </w:r>
      <w:r>
        <w:rPr>
          <w:sz w:val="22"/>
        </w:rPr>
        <w:t>atau 16% dari total pendapatan. Model bisnis Netflix yang tanpa denda akan langsung menggerus aliran pendapatan ini.</w:t>
      </w:r>
    </w:p>
    <w:p>
      <w:pPr>
        <w:pStyle w:val="ListParagraph"/>
        <w:numPr>
          <w:ilvl w:val="1"/>
          <w:numId w:val="15"/>
        </w:numPr>
        <w:tabs>
          <w:tab w:pos="1145" w:val="left" w:leader="none"/>
        </w:tabs>
        <w:spacing w:line="360" w:lineRule="auto" w:before="0" w:after="0"/>
        <w:ind w:left="1145" w:right="137" w:hanging="360"/>
        <w:jc w:val="both"/>
        <w:rPr>
          <w:sz w:val="22"/>
        </w:rPr>
      </w:pPr>
      <w:r>
        <w:rPr>
          <w:sz w:val="22"/>
        </w:rPr>
        <w:t>Pelanggan utama Blockbuster adalah penyewa film baru yang ingin menonton</w:t>
      </w:r>
      <w:r>
        <w:rPr>
          <w:spacing w:val="40"/>
          <w:sz w:val="22"/>
        </w:rPr>
        <w:t> </w:t>
      </w:r>
      <w:r>
        <w:rPr>
          <w:sz w:val="22"/>
        </w:rPr>
        <w:t>malam</w:t>
      </w:r>
      <w:r>
        <w:rPr>
          <w:spacing w:val="40"/>
          <w:sz w:val="22"/>
        </w:rPr>
        <w:t> </w:t>
      </w:r>
      <w:r>
        <w:rPr>
          <w:sz w:val="22"/>
        </w:rPr>
        <w:t>itu</w:t>
      </w:r>
      <w:r>
        <w:rPr>
          <w:spacing w:val="40"/>
          <w:sz w:val="22"/>
        </w:rPr>
        <w:t> </w:t>
      </w:r>
      <w:r>
        <w:rPr>
          <w:sz w:val="22"/>
        </w:rPr>
        <w:t>juga.</w:t>
      </w:r>
      <w:r>
        <w:rPr>
          <w:spacing w:val="40"/>
          <w:sz w:val="22"/>
        </w:rPr>
        <w:t> </w:t>
      </w:r>
      <w:r>
        <w:rPr>
          <w:sz w:val="22"/>
        </w:rPr>
        <w:t>Layanan </w:t>
      </w:r>
      <w:r>
        <w:rPr>
          <w:i/>
          <w:sz w:val="22"/>
        </w:rPr>
        <w:t>DVD-by-mail</w:t>
      </w:r>
      <w:r>
        <w:rPr>
          <w:i/>
          <w:spacing w:val="-1"/>
          <w:sz w:val="22"/>
        </w:rPr>
        <w:t> </w:t>
      </w:r>
      <w:r>
        <w:rPr>
          <w:sz w:val="22"/>
        </w:rPr>
        <w:t>Netflix membutuhkan waktu 1-3 hari pengiriman—jelas inferior untuk segmen utama ini.</w:t>
      </w:r>
    </w:p>
    <w:p>
      <w:pPr>
        <w:pStyle w:val="ListParagraph"/>
        <w:numPr>
          <w:ilvl w:val="1"/>
          <w:numId w:val="15"/>
        </w:numPr>
        <w:tabs>
          <w:tab w:pos="1145" w:val="left" w:leader="none"/>
        </w:tabs>
        <w:spacing w:line="360" w:lineRule="auto" w:before="1" w:after="0"/>
        <w:ind w:left="1145" w:right="136" w:hanging="360"/>
        <w:jc w:val="both"/>
        <w:rPr>
          <w:sz w:val="22"/>
        </w:rPr>
      </w:pPr>
      <w:r>
        <w:rPr>
          <w:sz w:val="22"/>
        </w:rPr>
        <w:t>Toko</w:t>
      </w:r>
      <w:r>
        <w:rPr>
          <w:spacing w:val="-2"/>
          <w:sz w:val="22"/>
        </w:rPr>
        <w:t> </w:t>
      </w:r>
      <w:r>
        <w:rPr>
          <w:sz w:val="22"/>
        </w:rPr>
        <w:t>fisik</w:t>
      </w:r>
      <w:r>
        <w:rPr>
          <w:spacing w:val="-1"/>
          <w:sz w:val="22"/>
        </w:rPr>
        <w:t> </w:t>
      </w:r>
      <w:r>
        <w:rPr>
          <w:sz w:val="22"/>
        </w:rPr>
        <w:t>Blockbuster adalah</w:t>
      </w:r>
      <w:r>
        <w:rPr>
          <w:spacing w:val="-1"/>
          <w:sz w:val="22"/>
        </w:rPr>
        <w:t> </w:t>
      </w:r>
      <w:r>
        <w:rPr>
          <w:sz w:val="22"/>
        </w:rPr>
        <w:t>aset strategis</w:t>
      </w:r>
      <w:r>
        <w:rPr>
          <w:spacing w:val="-1"/>
          <w:sz w:val="22"/>
        </w:rPr>
        <w:t> </w:t>
      </w:r>
      <w:r>
        <w:rPr>
          <w:sz w:val="22"/>
        </w:rPr>
        <w:t>sekaligus</w:t>
      </w:r>
      <w:r>
        <w:rPr>
          <w:spacing w:val="-3"/>
          <w:sz w:val="22"/>
        </w:rPr>
        <w:t> </w:t>
      </w:r>
      <w:r>
        <w:rPr>
          <w:sz w:val="22"/>
        </w:rPr>
        <w:t>beban.</w:t>
      </w:r>
      <w:r>
        <w:rPr>
          <w:spacing w:val="-1"/>
          <w:sz w:val="22"/>
        </w:rPr>
        <w:t> </w:t>
      </w:r>
      <w:r>
        <w:rPr>
          <w:sz w:val="22"/>
        </w:rPr>
        <w:t>Beralih ke model tanpa toko akan menciptakan </w:t>
      </w:r>
      <w:r>
        <w:rPr>
          <w:i/>
          <w:sz w:val="22"/>
        </w:rPr>
        <w:t>stranded assets</w:t>
      </w:r>
      <w:r>
        <w:rPr>
          <w:i/>
          <w:spacing w:val="-1"/>
          <w:sz w:val="22"/>
        </w:rPr>
        <w:t> </w:t>
      </w:r>
      <w:r>
        <w:rPr>
          <w:sz w:val="22"/>
        </w:rPr>
        <w:t>senilai miliaran dolar.</w:t>
      </w:r>
    </w:p>
    <w:p>
      <w:pPr>
        <w:spacing w:line="360" w:lineRule="auto" w:before="0"/>
        <w:ind w:left="425" w:right="136" w:firstLine="720"/>
        <w:jc w:val="both"/>
        <w:rPr>
          <w:sz w:val="22"/>
        </w:rPr>
      </w:pPr>
      <w:r>
        <w:rPr>
          <w:sz w:val="22"/>
        </w:rPr>
        <w:t>Namun, apa yang tidak dilihat Blockbuster adalah pergeseran preferensi konsumen yang diidentifikasi Adner (2002): </w:t>
      </w:r>
      <w:r>
        <w:rPr>
          <w:b/>
          <w:sz w:val="22"/>
        </w:rPr>
        <w:t>pelanggan tidak hanya menilai "akses ke film baru segera", tetapi juga "kenyamanan tanpa</w:t>
      </w:r>
      <w:r>
        <w:rPr>
          <w:b/>
          <w:spacing w:val="35"/>
          <w:sz w:val="22"/>
        </w:rPr>
        <w:t>  </w:t>
      </w:r>
      <w:r>
        <w:rPr>
          <w:b/>
          <w:sz w:val="22"/>
        </w:rPr>
        <w:t>harus</w:t>
      </w:r>
      <w:r>
        <w:rPr>
          <w:b/>
          <w:spacing w:val="38"/>
          <w:sz w:val="22"/>
        </w:rPr>
        <w:t>  </w:t>
      </w:r>
      <w:r>
        <w:rPr>
          <w:b/>
          <w:sz w:val="22"/>
        </w:rPr>
        <w:t>pergi</w:t>
      </w:r>
      <w:r>
        <w:rPr>
          <w:b/>
          <w:spacing w:val="37"/>
          <w:sz w:val="22"/>
        </w:rPr>
        <w:t>  </w:t>
      </w:r>
      <w:r>
        <w:rPr>
          <w:b/>
          <w:sz w:val="22"/>
        </w:rPr>
        <w:t>ke</w:t>
      </w:r>
      <w:r>
        <w:rPr>
          <w:b/>
          <w:spacing w:val="37"/>
          <w:sz w:val="22"/>
        </w:rPr>
        <w:t>  </w:t>
      </w:r>
      <w:r>
        <w:rPr>
          <w:b/>
          <w:sz w:val="22"/>
        </w:rPr>
        <w:t>toko"</w:t>
      </w:r>
      <w:r>
        <w:rPr>
          <w:b/>
          <w:spacing w:val="37"/>
          <w:sz w:val="22"/>
        </w:rPr>
        <w:t>  </w:t>
      </w:r>
      <w:r>
        <w:rPr>
          <w:b/>
          <w:sz w:val="22"/>
        </w:rPr>
        <w:t>dan</w:t>
      </w:r>
      <w:r>
        <w:rPr>
          <w:b/>
          <w:spacing w:val="37"/>
          <w:sz w:val="22"/>
        </w:rPr>
        <w:t>  </w:t>
      </w:r>
      <w:r>
        <w:rPr>
          <w:b/>
          <w:sz w:val="22"/>
        </w:rPr>
        <w:t>"tanpa</w:t>
      </w:r>
      <w:r>
        <w:rPr>
          <w:b/>
          <w:spacing w:val="38"/>
          <w:sz w:val="22"/>
        </w:rPr>
        <w:t>  </w:t>
      </w:r>
      <w:r>
        <w:rPr>
          <w:b/>
          <w:sz w:val="22"/>
        </w:rPr>
        <w:t>risiko</w:t>
      </w:r>
      <w:r>
        <w:rPr>
          <w:b/>
          <w:spacing w:val="37"/>
          <w:sz w:val="22"/>
        </w:rPr>
        <w:t>  </w:t>
      </w:r>
      <w:r>
        <w:rPr>
          <w:b/>
          <w:sz w:val="22"/>
        </w:rPr>
        <w:t>denda."</w:t>
      </w:r>
      <w:r>
        <w:rPr>
          <w:b/>
          <w:spacing w:val="4"/>
          <w:sz w:val="22"/>
        </w:rPr>
        <w:t> </w:t>
      </w:r>
      <w:r>
        <w:rPr>
          <w:spacing w:val="-2"/>
          <w:sz w:val="22"/>
        </w:rPr>
        <w:t>Netflix</w:t>
      </w:r>
    </w:p>
    <w:p>
      <w:pPr>
        <w:spacing w:after="0" w:line="360" w:lineRule="auto"/>
        <w:jc w:val="both"/>
        <w:rPr>
          <w:sz w:val="22"/>
        </w:rPr>
        <w:sectPr>
          <w:footerReference w:type="default" r:id="rId46"/>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27776">
                <wp:simplePos x="0" y="0"/>
                <wp:positionH relativeFrom="page">
                  <wp:posOffset>523036</wp:posOffset>
                </wp:positionH>
                <wp:positionV relativeFrom="paragraph">
                  <wp:posOffset>51291</wp:posOffset>
                </wp:positionV>
                <wp:extent cx="4358640" cy="6350"/>
                <wp:effectExtent l="0" t="0" r="0" b="0"/>
                <wp:wrapTopAndBottom/>
                <wp:docPr id="157" name="Graphic 157"/>
                <wp:cNvGraphicFramePr>
                  <a:graphicFrameLocks/>
                </wp:cNvGraphicFramePr>
                <a:graphic>
                  <a:graphicData uri="http://schemas.microsoft.com/office/word/2010/wordprocessingShape">
                    <wps:wsp>
                      <wps:cNvPr id="157" name="Graphic 15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88704;mso-wrap-distance-left:0;mso-wrap-distance-right:0" id="docshape13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8"/>
        <w:jc w:val="both"/>
      </w:pPr>
      <w:r>
        <w:rPr/>
        <w:t>membangun proposisi nilai di sekitar kenyamanan dan prediktabilitas—dua hal yang tidak bisa ditawarkan Blockbuster tanpa merombak total model bisnisnya. Pada 2010, Blockbuster bangkrut dengan utang $1 miliar.</w:t>
      </w:r>
    </w:p>
    <w:p>
      <w:pPr>
        <w:pStyle w:val="Heading2"/>
        <w:spacing w:line="252" w:lineRule="exact"/>
        <w:ind w:left="144"/>
      </w:pPr>
      <w:r>
        <w:rPr/>
        <w:t>Ritel</w:t>
      </w:r>
      <w:r>
        <w:rPr>
          <w:spacing w:val="-6"/>
        </w:rPr>
        <w:t> </w:t>
      </w:r>
      <w:r>
        <w:rPr/>
        <w:t>Tradisional:</w:t>
      </w:r>
      <w:r>
        <w:rPr>
          <w:spacing w:val="-4"/>
        </w:rPr>
        <w:t> </w:t>
      </w:r>
      <w:r>
        <w:rPr/>
        <w:t>Borders</w:t>
      </w:r>
      <w:r>
        <w:rPr>
          <w:spacing w:val="-5"/>
        </w:rPr>
        <w:t> </w:t>
      </w:r>
      <w:r>
        <w:rPr/>
        <w:t>dan</w:t>
      </w:r>
      <w:r>
        <w:rPr>
          <w:spacing w:val="-4"/>
        </w:rPr>
        <w:t> </w:t>
      </w:r>
      <w:r>
        <w:rPr/>
        <w:t>Anatomi</w:t>
      </w:r>
      <w:r>
        <w:rPr>
          <w:spacing w:val="-6"/>
        </w:rPr>
        <w:t> </w:t>
      </w:r>
      <w:r>
        <w:rPr/>
        <w:t>Kegagalan</w:t>
      </w:r>
      <w:r>
        <w:rPr>
          <w:spacing w:val="-7"/>
        </w:rPr>
        <w:t> </w:t>
      </w:r>
      <w:r>
        <w:rPr/>
        <w:t>Adaptasi</w:t>
      </w:r>
      <w:r>
        <w:rPr>
          <w:spacing w:val="-3"/>
        </w:rPr>
        <w:t> </w:t>
      </w:r>
      <w:r>
        <w:rPr>
          <w:spacing w:val="-2"/>
        </w:rPr>
        <w:t>Digital</w:t>
      </w:r>
    </w:p>
    <w:p>
      <w:pPr>
        <w:pStyle w:val="BodyText"/>
        <w:spacing w:line="360" w:lineRule="auto" w:before="126"/>
        <w:ind w:left="144" w:right="420" w:firstLine="720"/>
        <w:jc w:val="both"/>
      </w:pPr>
      <w:r>
        <w:rPr/>
        <w:t>Borders, jaringan toko buku raksasa AS, adalah contoh sempurna ketiga. Pada puncaknya, Borders mengoperasikan lebih dari 1.200 toko dengan pendapatan $4 miliar. Pada 2001, Borders membuat keputusan strategis yang kelak menjadi bumerang fatal: </w:t>
      </w:r>
      <w:r>
        <w:rPr>
          <w:b/>
        </w:rPr>
        <w:t>mengalihdayakan bisnis online-nya</w:t>
      </w:r>
      <w:r>
        <w:rPr>
          <w:b/>
          <w:spacing w:val="-1"/>
        </w:rPr>
        <w:t> </w:t>
      </w:r>
      <w:r>
        <w:rPr>
          <w:b/>
        </w:rPr>
        <w:t>sepenuhnya kepada Amazon</w:t>
      </w:r>
      <w:r>
        <w:rPr/>
        <w:t>, pesaing yang saat itu masih lebih kecil (Hagberg, Sundstrom, &amp; Egels-Zandén, 2016).</w:t>
      </w:r>
    </w:p>
    <w:p>
      <w:pPr>
        <w:pStyle w:val="BodyText"/>
        <w:spacing w:line="360" w:lineRule="auto" w:before="1"/>
        <w:ind w:left="144" w:right="424" w:firstLine="720"/>
        <w:jc w:val="both"/>
      </w:pPr>
      <w:r>
        <w:rPr/>
        <w:drawing>
          <wp:anchor distT="0" distB="0" distL="0" distR="0" allowOverlap="1" layoutInCell="1" locked="0" behindDoc="1" simplePos="0" relativeHeight="484155392">
            <wp:simplePos x="0" y="0"/>
            <wp:positionH relativeFrom="page">
              <wp:posOffset>1564639</wp:posOffset>
            </wp:positionH>
            <wp:positionV relativeFrom="paragraph">
              <wp:posOffset>39862</wp:posOffset>
            </wp:positionV>
            <wp:extent cx="2271395" cy="1380994"/>
            <wp:effectExtent l="0" t="0" r="0" b="0"/>
            <wp:wrapNone/>
            <wp:docPr id="158" name="Image 158"/>
            <wp:cNvGraphicFramePr>
              <a:graphicFrameLocks/>
            </wp:cNvGraphicFramePr>
            <a:graphic>
              <a:graphicData uri="http://schemas.openxmlformats.org/drawingml/2006/picture">
                <pic:pic>
                  <pic:nvPicPr>
                    <pic:cNvPr id="158" name="Image 158"/>
                    <pic:cNvPicPr/>
                  </pic:nvPicPr>
                  <pic:blipFill>
                    <a:blip r:embed="rId5" cstate="print"/>
                    <a:stretch>
                      <a:fillRect/>
                    </a:stretch>
                  </pic:blipFill>
                  <pic:spPr>
                    <a:xfrm>
                      <a:off x="0" y="0"/>
                      <a:ext cx="2271395" cy="1380994"/>
                    </a:xfrm>
                    <a:prstGeom prst="rect">
                      <a:avLst/>
                    </a:prstGeom>
                  </pic:spPr>
                </pic:pic>
              </a:graphicData>
            </a:graphic>
          </wp:anchor>
        </w:drawing>
      </w:r>
      <w:r>
        <w:rPr/>
        <w:t>Logika di baliknya tampak masuk akal: Borders ingin fokus pada bisnis inti toko fisik, sementara Amazon menangani sisi digital yang masih belum jelas profitabilitasnya. Namun, keputusan ini berarti:</w:t>
      </w:r>
    </w:p>
    <w:p>
      <w:pPr>
        <w:pStyle w:val="ListParagraph"/>
        <w:numPr>
          <w:ilvl w:val="0"/>
          <w:numId w:val="16"/>
        </w:numPr>
        <w:tabs>
          <w:tab w:pos="864" w:val="left" w:leader="none"/>
        </w:tabs>
        <w:spacing w:line="360" w:lineRule="auto" w:before="0" w:after="0"/>
        <w:ind w:left="864" w:right="421" w:hanging="360"/>
        <w:jc w:val="both"/>
        <w:rPr>
          <w:sz w:val="22"/>
        </w:rPr>
      </w:pPr>
      <w:r>
        <w:rPr>
          <w:sz w:val="22"/>
        </w:rPr>
        <w:t>Borders menyerahkan data pelanggan online kepada Amazon, kehilangan wawasan berharga tentang perubahan perilaku</w:t>
      </w:r>
      <w:r>
        <w:rPr>
          <w:spacing w:val="40"/>
          <w:sz w:val="22"/>
        </w:rPr>
        <w:t> </w:t>
      </w:r>
      <w:r>
        <w:rPr>
          <w:spacing w:val="-2"/>
          <w:sz w:val="22"/>
        </w:rPr>
        <w:t>konsumen.</w:t>
      </w:r>
    </w:p>
    <w:p>
      <w:pPr>
        <w:pStyle w:val="ListParagraph"/>
        <w:numPr>
          <w:ilvl w:val="0"/>
          <w:numId w:val="16"/>
        </w:numPr>
        <w:tabs>
          <w:tab w:pos="864" w:val="left" w:leader="none"/>
        </w:tabs>
        <w:spacing w:line="360" w:lineRule="auto" w:before="2" w:after="0"/>
        <w:ind w:left="864" w:right="424" w:hanging="360"/>
        <w:jc w:val="both"/>
        <w:rPr>
          <w:sz w:val="22"/>
        </w:rPr>
      </w:pPr>
      <w:r>
        <w:rPr>
          <w:sz w:val="22"/>
        </w:rPr>
        <w:t>Borders kehilangan kesempatan membangun kompetensi digital </w:t>
      </w:r>
      <w:r>
        <w:rPr>
          <w:spacing w:val="-2"/>
          <w:sz w:val="22"/>
        </w:rPr>
        <w:t>internal.</w:t>
      </w:r>
    </w:p>
    <w:p>
      <w:pPr>
        <w:pStyle w:val="ListParagraph"/>
        <w:numPr>
          <w:ilvl w:val="0"/>
          <w:numId w:val="16"/>
        </w:numPr>
        <w:tabs>
          <w:tab w:pos="864" w:val="left" w:leader="none"/>
        </w:tabs>
        <w:spacing w:line="360" w:lineRule="auto" w:before="0" w:after="0"/>
        <w:ind w:left="864" w:right="418" w:hanging="360"/>
        <w:jc w:val="both"/>
        <w:rPr>
          <w:sz w:val="22"/>
        </w:rPr>
      </w:pPr>
      <w:r>
        <w:rPr>
          <w:sz w:val="22"/>
        </w:rPr>
        <w:t>Amazon menggunakan data dan pengalaman itu untuk menyempurnakan rekomendasi personal, Kindle, dan ekosistem e-commerce—yang</w:t>
      </w:r>
      <w:r>
        <w:rPr>
          <w:spacing w:val="-5"/>
          <w:sz w:val="22"/>
        </w:rPr>
        <w:t> </w:t>
      </w:r>
      <w:r>
        <w:rPr>
          <w:sz w:val="22"/>
        </w:rPr>
        <w:t>akhirnya</w:t>
      </w:r>
      <w:r>
        <w:rPr>
          <w:spacing w:val="-5"/>
          <w:sz w:val="22"/>
        </w:rPr>
        <w:t> </w:t>
      </w:r>
      <w:r>
        <w:rPr>
          <w:sz w:val="22"/>
        </w:rPr>
        <w:t>menggusur</w:t>
      </w:r>
      <w:r>
        <w:rPr>
          <w:spacing w:val="-4"/>
          <w:sz w:val="22"/>
        </w:rPr>
        <w:t> </w:t>
      </w:r>
      <w:r>
        <w:rPr>
          <w:sz w:val="22"/>
        </w:rPr>
        <w:t>penjualan</w:t>
      </w:r>
      <w:r>
        <w:rPr>
          <w:spacing w:val="-5"/>
          <w:sz w:val="22"/>
        </w:rPr>
        <w:t> </w:t>
      </w:r>
      <w:r>
        <w:rPr>
          <w:sz w:val="22"/>
        </w:rPr>
        <w:t>buku</w:t>
      </w:r>
      <w:r>
        <w:rPr>
          <w:spacing w:val="-6"/>
          <w:sz w:val="22"/>
        </w:rPr>
        <w:t> </w:t>
      </w:r>
      <w:r>
        <w:rPr>
          <w:sz w:val="22"/>
        </w:rPr>
        <w:t>fisik</w:t>
      </w:r>
      <w:r>
        <w:rPr>
          <w:spacing w:val="-4"/>
          <w:sz w:val="22"/>
        </w:rPr>
        <w:t> </w:t>
      </w:r>
      <w:r>
        <w:rPr>
          <w:sz w:val="22"/>
        </w:rPr>
        <w:t>Borders. Pada</w:t>
      </w:r>
      <w:r>
        <w:rPr>
          <w:spacing w:val="40"/>
          <w:sz w:val="22"/>
        </w:rPr>
        <w:t> </w:t>
      </w:r>
      <w:r>
        <w:rPr>
          <w:sz w:val="22"/>
        </w:rPr>
        <w:t>2011,</w:t>
      </w:r>
      <w:r>
        <w:rPr>
          <w:spacing w:val="40"/>
          <w:sz w:val="22"/>
        </w:rPr>
        <w:t> </w:t>
      </w:r>
      <w:r>
        <w:rPr>
          <w:sz w:val="22"/>
        </w:rPr>
        <w:t>Borders</w:t>
      </w:r>
      <w:r>
        <w:rPr>
          <w:spacing w:val="39"/>
          <w:sz w:val="22"/>
        </w:rPr>
        <w:t> </w:t>
      </w:r>
      <w:r>
        <w:rPr>
          <w:sz w:val="22"/>
        </w:rPr>
        <w:t>menyatakan</w:t>
      </w:r>
      <w:r>
        <w:rPr>
          <w:spacing w:val="40"/>
          <w:sz w:val="22"/>
        </w:rPr>
        <w:t> </w:t>
      </w:r>
      <w:r>
        <w:rPr>
          <w:sz w:val="22"/>
        </w:rPr>
        <w:t>bangkrut,</w:t>
      </w:r>
      <w:r>
        <w:rPr>
          <w:spacing w:val="39"/>
          <w:sz w:val="22"/>
        </w:rPr>
        <w:t> </w:t>
      </w:r>
      <w:r>
        <w:rPr>
          <w:sz w:val="22"/>
        </w:rPr>
        <w:t>menutup</w:t>
      </w:r>
      <w:r>
        <w:rPr>
          <w:spacing w:val="39"/>
          <w:sz w:val="22"/>
        </w:rPr>
        <w:t> </w:t>
      </w:r>
      <w:r>
        <w:rPr>
          <w:sz w:val="22"/>
        </w:rPr>
        <w:t>seluruh</w:t>
      </w:r>
      <w:r>
        <w:rPr>
          <w:spacing w:val="39"/>
          <w:sz w:val="22"/>
        </w:rPr>
        <w:t> </w:t>
      </w:r>
      <w:r>
        <w:rPr>
          <w:sz w:val="22"/>
        </w:rPr>
        <w:t>toko,</w:t>
      </w:r>
    </w:p>
    <w:p>
      <w:pPr>
        <w:spacing w:line="360" w:lineRule="auto" w:before="0"/>
        <w:ind w:left="144" w:right="418" w:firstLine="0"/>
        <w:jc w:val="both"/>
        <w:rPr>
          <w:sz w:val="22"/>
        </w:rPr>
      </w:pPr>
      <w:r>
        <w:rPr>
          <w:sz w:val="22"/>
        </w:rPr>
        <w:t>dan merumahkan 10.700 karyawan. Hagberg et al. (2016) mencatat bahwa Borders gagal memahami bahwa digitalisasi ritel bukan sekadar "tambahan kanal online", melainkan</w:t>
      </w:r>
      <w:r>
        <w:rPr>
          <w:spacing w:val="-2"/>
          <w:sz w:val="22"/>
        </w:rPr>
        <w:t> </w:t>
      </w:r>
      <w:r>
        <w:rPr>
          <w:b/>
          <w:sz w:val="22"/>
        </w:rPr>
        <w:t>transformasi seluruh rantai nilai pencarian, pembelian, dan konsumsi buku</w:t>
      </w:r>
      <w:r>
        <w:rPr>
          <w:sz w:val="22"/>
        </w:rPr>
        <w:t>.</w:t>
      </w:r>
    </w:p>
    <w:p>
      <w:pPr>
        <w:spacing w:after="0" w:line="360" w:lineRule="auto"/>
        <w:jc w:val="both"/>
        <w:rPr>
          <w:sz w:val="22"/>
        </w:rPr>
        <w:sectPr>
          <w:footerReference w:type="default" r:id="rId47"/>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28800">
                <wp:simplePos x="0" y="0"/>
                <wp:positionH relativeFrom="page">
                  <wp:posOffset>701344</wp:posOffset>
                </wp:positionH>
                <wp:positionV relativeFrom="paragraph">
                  <wp:posOffset>51291</wp:posOffset>
                </wp:positionV>
                <wp:extent cx="4358640" cy="6350"/>
                <wp:effectExtent l="0" t="0" r="0" b="0"/>
                <wp:wrapTopAndBottom/>
                <wp:docPr id="161" name="Graphic 161"/>
                <wp:cNvGraphicFramePr>
                  <a:graphicFrameLocks/>
                </wp:cNvGraphicFramePr>
                <a:graphic>
                  <a:graphicData uri="http://schemas.microsoft.com/office/word/2010/wordprocessingShape">
                    <wps:wsp>
                      <wps:cNvPr id="161" name="Graphic 16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87680;mso-wrap-distance-left:0;mso-wrap-distance-right:0" id="docshape13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pPr>
      <w:r>
        <w:rPr/>
        <w:t>Pola</w:t>
      </w:r>
      <w:r>
        <w:rPr>
          <w:spacing w:val="-5"/>
        </w:rPr>
        <w:t> </w:t>
      </w:r>
      <w:r>
        <w:rPr/>
        <w:t>Berulang</w:t>
      </w:r>
      <w:r>
        <w:rPr>
          <w:spacing w:val="-6"/>
        </w:rPr>
        <w:t> </w:t>
      </w:r>
      <w:r>
        <w:rPr/>
        <w:t>yang</w:t>
      </w:r>
      <w:r>
        <w:rPr>
          <w:spacing w:val="-2"/>
        </w:rPr>
        <w:t> </w:t>
      </w:r>
      <w:r>
        <w:rPr/>
        <w:t>Dapat</w:t>
      </w:r>
      <w:r>
        <w:rPr>
          <w:spacing w:val="-3"/>
        </w:rPr>
        <w:t> </w:t>
      </w:r>
      <w:r>
        <w:rPr/>
        <w:t>Diprediksi</w:t>
      </w:r>
      <w:r>
        <w:rPr>
          <w:spacing w:val="-2"/>
        </w:rPr>
        <w:t> </w:t>
      </w:r>
      <w:r>
        <w:rPr/>
        <w:t>dan</w:t>
      </w:r>
      <w:r>
        <w:rPr>
          <w:spacing w:val="-3"/>
        </w:rPr>
        <w:t> </w:t>
      </w:r>
      <w:r>
        <w:rPr>
          <w:spacing w:val="-2"/>
        </w:rPr>
        <w:t>Dicegah</w:t>
      </w:r>
    </w:p>
    <w:p>
      <w:pPr>
        <w:spacing w:line="360" w:lineRule="auto" w:before="126"/>
        <w:ind w:left="425" w:right="140" w:firstLine="720"/>
        <w:jc w:val="both"/>
        <w:rPr>
          <w:sz w:val="22"/>
        </w:rPr>
      </w:pPr>
      <w:r>
        <w:rPr>
          <w:sz w:val="22"/>
        </w:rPr>
        <w:t>Berdasarkan</w:t>
      </w:r>
      <w:r>
        <w:rPr>
          <w:spacing w:val="80"/>
          <w:sz w:val="22"/>
        </w:rPr>
        <w:t> </w:t>
      </w:r>
      <w:r>
        <w:rPr>
          <w:sz w:val="22"/>
        </w:rPr>
        <w:t>instrumen</w:t>
      </w:r>
      <w:r>
        <w:rPr>
          <w:spacing w:val="80"/>
          <w:sz w:val="22"/>
        </w:rPr>
        <w:t> </w:t>
      </w:r>
      <w:r>
        <w:rPr>
          <w:sz w:val="22"/>
        </w:rPr>
        <w:t>dan</w:t>
      </w:r>
      <w:r>
        <w:rPr>
          <w:spacing w:val="80"/>
          <w:sz w:val="22"/>
        </w:rPr>
        <w:t> </w:t>
      </w:r>
      <w:r>
        <w:rPr>
          <w:sz w:val="22"/>
        </w:rPr>
        <w:t>data</w:t>
      </w:r>
      <w:r>
        <w:rPr>
          <w:spacing w:val="80"/>
          <w:sz w:val="22"/>
        </w:rPr>
        <w:t> </w:t>
      </w:r>
      <w:r>
        <w:rPr>
          <w:sz w:val="22"/>
        </w:rPr>
        <w:t>di</w:t>
      </w:r>
      <w:r>
        <w:rPr>
          <w:spacing w:val="80"/>
          <w:sz w:val="22"/>
        </w:rPr>
        <w:t> </w:t>
      </w:r>
      <w:r>
        <w:rPr>
          <w:sz w:val="22"/>
        </w:rPr>
        <w:t>atas,</w:t>
      </w:r>
      <w:r>
        <w:rPr>
          <w:spacing w:val="80"/>
          <w:sz w:val="22"/>
        </w:rPr>
        <w:t> </w:t>
      </w:r>
      <w:r>
        <w:rPr>
          <w:sz w:val="22"/>
        </w:rPr>
        <w:t>analisis</w:t>
      </w:r>
      <w:r>
        <w:rPr>
          <w:spacing w:val="80"/>
          <w:sz w:val="22"/>
        </w:rPr>
        <w:t> </w:t>
      </w:r>
      <w:r>
        <w:rPr>
          <w:sz w:val="22"/>
        </w:rPr>
        <w:t>kritisnya adalah:</w:t>
      </w:r>
      <w:r>
        <w:rPr>
          <w:spacing w:val="-1"/>
          <w:sz w:val="22"/>
        </w:rPr>
        <w:t> </w:t>
      </w:r>
      <w:r>
        <w:rPr>
          <w:b/>
          <w:sz w:val="22"/>
        </w:rPr>
        <w:t>ketiga kasus keruntuhan ini mengikuti pola yang identik dan sepenuhnya dapat diprediksi. </w:t>
      </w:r>
      <w:r>
        <w:rPr>
          <w:sz w:val="22"/>
        </w:rPr>
        <w:t>Pola tersebut terdiri dari empat tahapan:</w:t>
      </w:r>
    </w:p>
    <w:p>
      <w:pPr>
        <w:pStyle w:val="ListParagraph"/>
        <w:numPr>
          <w:ilvl w:val="0"/>
          <w:numId w:val="17"/>
        </w:numPr>
        <w:tabs>
          <w:tab w:pos="1145" w:val="left" w:leader="none"/>
        </w:tabs>
        <w:spacing w:line="360" w:lineRule="auto" w:before="0" w:after="0"/>
        <w:ind w:left="1145" w:right="141" w:hanging="360"/>
        <w:jc w:val="both"/>
        <w:rPr>
          <w:sz w:val="22"/>
        </w:rPr>
      </w:pPr>
      <w:r>
        <w:rPr>
          <w:b/>
          <w:sz w:val="22"/>
        </w:rPr>
        <w:t>Sinyal diabaikan: </w:t>
      </w:r>
      <w:r>
        <w:rPr>
          <w:sz w:val="22"/>
        </w:rPr>
        <w:t>Teknologi atau model bisnis baru muncul di ceruk</w:t>
      </w:r>
      <w:r>
        <w:rPr>
          <w:spacing w:val="40"/>
          <w:sz w:val="22"/>
        </w:rPr>
        <w:t> </w:t>
      </w:r>
      <w:r>
        <w:rPr>
          <w:sz w:val="22"/>
        </w:rPr>
        <w:t>yang</w:t>
      </w:r>
      <w:r>
        <w:rPr>
          <w:spacing w:val="40"/>
          <w:sz w:val="22"/>
        </w:rPr>
        <w:t> </w:t>
      </w:r>
      <w:r>
        <w:rPr>
          <w:sz w:val="22"/>
        </w:rPr>
        <w:t>tampak</w:t>
      </w:r>
      <w:r>
        <w:rPr>
          <w:spacing w:val="40"/>
          <w:sz w:val="22"/>
        </w:rPr>
        <w:t> </w:t>
      </w:r>
      <w:r>
        <w:rPr>
          <w:sz w:val="22"/>
        </w:rPr>
        <w:t>tidak</w:t>
      </w:r>
      <w:r>
        <w:rPr>
          <w:spacing w:val="40"/>
          <w:sz w:val="22"/>
        </w:rPr>
        <w:t> </w:t>
      </w:r>
      <w:r>
        <w:rPr>
          <w:sz w:val="22"/>
        </w:rPr>
        <w:t>menguntungkan</w:t>
      </w:r>
      <w:r>
        <w:rPr>
          <w:spacing w:val="40"/>
          <w:sz w:val="22"/>
        </w:rPr>
        <w:t> </w:t>
      </w:r>
      <w:r>
        <w:rPr>
          <w:sz w:val="22"/>
        </w:rPr>
        <w:t>secara</w:t>
      </w:r>
      <w:r>
        <w:rPr>
          <w:spacing w:val="40"/>
          <w:sz w:val="22"/>
        </w:rPr>
        <w:t> </w:t>
      </w:r>
      <w:r>
        <w:rPr>
          <w:sz w:val="22"/>
        </w:rPr>
        <w:t>metrik tradisional.</w:t>
      </w:r>
      <w:r>
        <w:rPr>
          <w:spacing w:val="-5"/>
          <w:sz w:val="22"/>
        </w:rPr>
        <w:t> </w:t>
      </w:r>
      <w:r>
        <w:rPr>
          <w:i/>
          <w:sz w:val="22"/>
        </w:rPr>
        <w:t>Incumbent</w:t>
      </w:r>
      <w:r>
        <w:rPr>
          <w:i/>
          <w:spacing w:val="-5"/>
          <w:sz w:val="22"/>
        </w:rPr>
        <w:t> </w:t>
      </w:r>
      <w:r>
        <w:rPr>
          <w:sz w:val="22"/>
        </w:rPr>
        <w:t>memiliki akses penuh terhadap informasi ini, tetapi insentif struktural membuat mereka mengabaikannya.</w:t>
      </w:r>
    </w:p>
    <w:p>
      <w:pPr>
        <w:pStyle w:val="ListParagraph"/>
        <w:numPr>
          <w:ilvl w:val="0"/>
          <w:numId w:val="17"/>
        </w:numPr>
        <w:tabs>
          <w:tab w:pos="1145" w:val="left" w:leader="none"/>
        </w:tabs>
        <w:spacing w:line="360" w:lineRule="auto" w:before="1" w:after="0"/>
        <w:ind w:left="1145" w:right="139" w:hanging="360"/>
        <w:jc w:val="both"/>
        <w:rPr>
          <w:sz w:val="22"/>
        </w:rPr>
      </w:pPr>
      <w:r>
        <w:rPr>
          <w:sz w:val="22"/>
        </w:rPr>
        <w:drawing>
          <wp:anchor distT="0" distB="0" distL="0" distR="0" allowOverlap="1" layoutInCell="1" locked="0" behindDoc="1" simplePos="0" relativeHeight="484156416">
            <wp:simplePos x="0" y="0"/>
            <wp:positionH relativeFrom="page">
              <wp:posOffset>1744345</wp:posOffset>
            </wp:positionH>
            <wp:positionV relativeFrom="paragraph">
              <wp:posOffset>521276</wp:posOffset>
            </wp:positionV>
            <wp:extent cx="2271395" cy="1380994"/>
            <wp:effectExtent l="0" t="0" r="0" b="0"/>
            <wp:wrapNone/>
            <wp:docPr id="162" name="Image 162"/>
            <wp:cNvGraphicFramePr>
              <a:graphicFrameLocks/>
            </wp:cNvGraphicFramePr>
            <a:graphic>
              <a:graphicData uri="http://schemas.openxmlformats.org/drawingml/2006/picture">
                <pic:pic>
                  <pic:nvPicPr>
                    <pic:cNvPr id="162" name="Image 162"/>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Rasionalisasi defensif:</w:t>
      </w:r>
      <w:r>
        <w:rPr>
          <w:b/>
          <w:spacing w:val="-3"/>
          <w:sz w:val="22"/>
        </w:rPr>
        <w:t> </w:t>
      </w:r>
      <w:r>
        <w:rPr>
          <w:sz w:val="22"/>
        </w:rPr>
        <w:t>Manajemen membangun argumen logis mengapa model baru "tidak cocok" dengan pelanggan utama,</w:t>
      </w:r>
      <w:r>
        <w:rPr>
          <w:spacing w:val="40"/>
          <w:sz w:val="22"/>
        </w:rPr>
        <w:t> </w:t>
      </w:r>
      <w:r>
        <w:rPr>
          <w:sz w:val="22"/>
        </w:rPr>
        <w:t>"belum siap", atau "marginnya terlalu rendah". Argumen ini tampak rasional dalam konteks bisnis yang ada, tetapi buta terhadap dinamika perbaikan eksponensial teknologi baru.</w:t>
      </w:r>
    </w:p>
    <w:p>
      <w:pPr>
        <w:pStyle w:val="ListParagraph"/>
        <w:numPr>
          <w:ilvl w:val="0"/>
          <w:numId w:val="17"/>
        </w:numPr>
        <w:tabs>
          <w:tab w:pos="1145" w:val="left" w:leader="none"/>
        </w:tabs>
        <w:spacing w:line="360" w:lineRule="auto" w:before="0" w:after="0"/>
        <w:ind w:left="1145" w:right="138" w:hanging="360"/>
        <w:jc w:val="both"/>
        <w:rPr>
          <w:sz w:val="22"/>
        </w:rPr>
      </w:pPr>
      <w:r>
        <w:rPr>
          <w:b/>
          <w:sz w:val="22"/>
        </w:rPr>
        <w:t>Akselerasi tak terduga: </w:t>
      </w:r>
      <w:r>
        <w:rPr>
          <w:sz w:val="22"/>
        </w:rPr>
        <w:t>Teknologi atau model baru mencapai titik belok (</w:t>
      </w:r>
      <w:r>
        <w:rPr>
          <w:i/>
          <w:sz w:val="22"/>
        </w:rPr>
        <w:t>tipping point</w:t>
      </w:r>
      <w:r>
        <w:rPr>
          <w:sz w:val="22"/>
        </w:rPr>
        <w:t>) di mana kualitasnya cukup baik untuk pasar utama, dan adopsi meledak secara eksponensial.</w:t>
      </w:r>
      <w:r>
        <w:rPr>
          <w:spacing w:val="-1"/>
          <w:sz w:val="22"/>
        </w:rPr>
        <w:t> </w:t>
      </w:r>
      <w:r>
        <w:rPr>
          <w:i/>
          <w:sz w:val="22"/>
        </w:rPr>
        <w:t>Incumbent</w:t>
      </w:r>
      <w:r>
        <w:rPr>
          <w:i/>
          <w:spacing w:val="-5"/>
          <w:sz w:val="22"/>
        </w:rPr>
        <w:t> </w:t>
      </w:r>
      <w:r>
        <w:rPr>
          <w:sz w:val="22"/>
        </w:rPr>
        <w:t>terkejut karena proyeksi linear mereka meleset total.</w:t>
      </w:r>
    </w:p>
    <w:p>
      <w:pPr>
        <w:pStyle w:val="ListParagraph"/>
        <w:numPr>
          <w:ilvl w:val="0"/>
          <w:numId w:val="17"/>
        </w:numPr>
        <w:tabs>
          <w:tab w:pos="1145" w:val="left" w:leader="none"/>
        </w:tabs>
        <w:spacing w:line="360" w:lineRule="auto" w:before="1" w:after="0"/>
        <w:ind w:left="1145" w:right="138" w:hanging="360"/>
        <w:jc w:val="both"/>
        <w:rPr>
          <w:sz w:val="22"/>
        </w:rPr>
      </w:pPr>
      <w:r>
        <w:rPr>
          <w:b/>
          <w:sz w:val="22"/>
        </w:rPr>
        <w:t>Kehancuran</w:t>
      </w:r>
      <w:r>
        <w:rPr>
          <w:b/>
          <w:spacing w:val="40"/>
          <w:sz w:val="22"/>
        </w:rPr>
        <w:t> </w:t>
      </w:r>
      <w:r>
        <w:rPr>
          <w:b/>
          <w:sz w:val="22"/>
        </w:rPr>
        <w:t>cepat:</w:t>
      </w:r>
      <w:r>
        <w:rPr>
          <w:b/>
          <w:spacing w:val="-1"/>
          <w:sz w:val="22"/>
        </w:rPr>
        <w:t> </w:t>
      </w:r>
      <w:r>
        <w:rPr>
          <w:sz w:val="22"/>
        </w:rPr>
        <w:t>Begitu</w:t>
      </w:r>
      <w:r>
        <w:rPr>
          <w:spacing w:val="40"/>
          <w:sz w:val="22"/>
        </w:rPr>
        <w:t> </w:t>
      </w:r>
      <w:r>
        <w:rPr>
          <w:sz w:val="22"/>
        </w:rPr>
        <w:t>pasar</w:t>
      </w:r>
      <w:r>
        <w:rPr>
          <w:spacing w:val="40"/>
          <w:sz w:val="22"/>
        </w:rPr>
        <w:t> </w:t>
      </w:r>
      <w:r>
        <w:rPr>
          <w:sz w:val="22"/>
        </w:rPr>
        <w:t>bergeser,</w:t>
      </w:r>
      <w:r>
        <w:rPr>
          <w:spacing w:val="-3"/>
          <w:sz w:val="22"/>
        </w:rPr>
        <w:t> </w:t>
      </w:r>
      <w:r>
        <w:rPr>
          <w:i/>
          <w:sz w:val="22"/>
        </w:rPr>
        <w:t>incumbent</w:t>
      </w:r>
      <w:r>
        <w:rPr>
          <w:i/>
          <w:spacing w:val="-4"/>
          <w:sz w:val="22"/>
        </w:rPr>
        <w:t> </w:t>
      </w:r>
      <w:r>
        <w:rPr>
          <w:sz w:val="22"/>
        </w:rPr>
        <w:t>tidak</w:t>
      </w:r>
      <w:r>
        <w:rPr>
          <w:spacing w:val="40"/>
          <w:sz w:val="22"/>
        </w:rPr>
        <w:t> </w:t>
      </w:r>
      <w:r>
        <w:rPr>
          <w:sz w:val="22"/>
        </w:rPr>
        <w:t>lagi memiliki waktu atau kelincahan untuk merespons. Aset fisik</w:t>
      </w:r>
      <w:r>
        <w:rPr>
          <w:spacing w:val="40"/>
          <w:sz w:val="22"/>
        </w:rPr>
        <w:t> </w:t>
      </w:r>
      <w:r>
        <w:rPr>
          <w:sz w:val="22"/>
        </w:rPr>
        <w:t>menjadi beban, merek kehilangan relevansi, dan kebangkrutan menjadi keniscayaan.</w:t>
      </w:r>
    </w:p>
    <w:p>
      <w:pPr>
        <w:pStyle w:val="BodyText"/>
        <w:spacing w:line="360" w:lineRule="auto"/>
        <w:ind w:left="425" w:right="139" w:firstLine="720"/>
        <w:jc w:val="both"/>
      </w:pPr>
      <w:r>
        <w:rPr/>
        <w:t>Gans (2016) menekankan bahwa</w:t>
      </w:r>
      <w:r>
        <w:rPr>
          <w:spacing w:val="-1"/>
        </w:rPr>
        <w:t> </w:t>
      </w:r>
      <w:r>
        <w:rPr>
          <w:i/>
        </w:rPr>
        <w:t>incumbent</w:t>
      </w:r>
      <w:r>
        <w:rPr>
          <w:i/>
          <w:spacing w:val="-1"/>
        </w:rPr>
        <w:t> </w:t>
      </w:r>
      <w:r>
        <w:rPr/>
        <w:t>sebenarnya memiliki kapasitas untuk bertahan jika mereka bersedia melakukan </w:t>
      </w:r>
      <w:r>
        <w:rPr>
          <w:b/>
        </w:rPr>
        <w:t>kanibalisasi diri secara terencana</w:t>
      </w:r>
      <w:r>
        <w:rPr>
          <w:b/>
          <w:spacing w:val="-3"/>
        </w:rPr>
        <w:t> </w:t>
      </w:r>
      <w:r>
        <w:rPr/>
        <w:t>sebelum disrupsi memaksa. Namun, ini memerlukan restrukturisasi</w:t>
      </w:r>
      <w:r>
        <w:rPr>
          <w:spacing w:val="23"/>
        </w:rPr>
        <w:t> </w:t>
      </w:r>
      <w:r>
        <w:rPr/>
        <w:t>insentif</w:t>
      </w:r>
      <w:r>
        <w:rPr>
          <w:spacing w:val="22"/>
        </w:rPr>
        <w:t> </w:t>
      </w:r>
      <w:r>
        <w:rPr/>
        <w:t>manajemen</w:t>
      </w:r>
      <w:r>
        <w:rPr>
          <w:spacing w:val="21"/>
        </w:rPr>
        <w:t> </w:t>
      </w:r>
      <w:r>
        <w:rPr/>
        <w:t>yang</w:t>
      </w:r>
      <w:r>
        <w:rPr>
          <w:spacing w:val="22"/>
        </w:rPr>
        <w:t> </w:t>
      </w:r>
      <w:r>
        <w:rPr/>
        <w:t>fundamental—sesuatu</w:t>
      </w:r>
      <w:r>
        <w:rPr>
          <w:spacing w:val="21"/>
        </w:rPr>
        <w:t> </w:t>
      </w:r>
      <w:r>
        <w:rPr/>
        <w:t>yang</w:t>
      </w:r>
      <w:r>
        <w:rPr>
          <w:spacing w:val="23"/>
        </w:rPr>
        <w:t> </w:t>
      </w:r>
      <w:r>
        <w:rPr>
          <w:spacing w:val="-2"/>
        </w:rPr>
        <w:t>sangat</w:t>
      </w:r>
    </w:p>
    <w:p>
      <w:pPr>
        <w:pStyle w:val="BodyText"/>
        <w:spacing w:after="0" w:line="360" w:lineRule="auto"/>
        <w:jc w:val="both"/>
        <w:sectPr>
          <w:footerReference w:type="default" r:id="rId48"/>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29824">
                <wp:simplePos x="0" y="0"/>
                <wp:positionH relativeFrom="page">
                  <wp:posOffset>523036</wp:posOffset>
                </wp:positionH>
                <wp:positionV relativeFrom="paragraph">
                  <wp:posOffset>51291</wp:posOffset>
                </wp:positionV>
                <wp:extent cx="4358640" cy="6350"/>
                <wp:effectExtent l="0" t="0" r="0" b="0"/>
                <wp:wrapTopAndBottom/>
                <wp:docPr id="165" name="Graphic 165"/>
                <wp:cNvGraphicFramePr>
                  <a:graphicFrameLocks/>
                </wp:cNvGraphicFramePr>
                <a:graphic>
                  <a:graphicData uri="http://schemas.microsoft.com/office/word/2010/wordprocessingShape">
                    <wps:wsp>
                      <wps:cNvPr id="165" name="Graphic 16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86656;mso-wrap-distance-left:0;mso-wrap-distance-right:0" id="docshape13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143"/>
      </w:pPr>
      <w:r>
        <w:rPr/>
        <w:t>sulit</w:t>
      </w:r>
      <w:r>
        <w:rPr>
          <w:spacing w:val="40"/>
        </w:rPr>
        <w:t> </w:t>
      </w:r>
      <w:r>
        <w:rPr/>
        <w:t>dilakukan</w:t>
      </w:r>
      <w:r>
        <w:rPr>
          <w:spacing w:val="40"/>
        </w:rPr>
        <w:t> </w:t>
      </w:r>
      <w:r>
        <w:rPr/>
        <w:t>dalam</w:t>
      </w:r>
      <w:r>
        <w:rPr>
          <w:spacing w:val="40"/>
        </w:rPr>
        <w:t> </w:t>
      </w:r>
      <w:r>
        <w:rPr/>
        <w:t>organisasi</w:t>
      </w:r>
      <w:r>
        <w:rPr>
          <w:spacing w:val="40"/>
        </w:rPr>
        <w:t> </w:t>
      </w:r>
      <w:r>
        <w:rPr/>
        <w:t>yang</w:t>
      </w:r>
      <w:r>
        <w:rPr>
          <w:spacing w:val="40"/>
        </w:rPr>
        <w:t> </w:t>
      </w:r>
      <w:r>
        <w:rPr/>
        <w:t>sahamnya</w:t>
      </w:r>
      <w:r>
        <w:rPr>
          <w:spacing w:val="40"/>
        </w:rPr>
        <w:t> </w:t>
      </w:r>
      <w:r>
        <w:rPr/>
        <w:t>diperdagangkan</w:t>
      </w:r>
      <w:r>
        <w:rPr>
          <w:spacing w:val="40"/>
        </w:rPr>
        <w:t> </w:t>
      </w:r>
      <w:r>
        <w:rPr/>
        <w:t>secara publik dengan ekspektasi pertumbuhan kuartalan.</w:t>
      </w:r>
    </w:p>
    <w:p>
      <w:pPr>
        <w:pStyle w:val="BodyText"/>
        <w:spacing w:before="27"/>
      </w:pPr>
    </w:p>
    <w:p>
      <w:pPr>
        <w:pStyle w:val="Heading2"/>
        <w:numPr>
          <w:ilvl w:val="0"/>
          <w:numId w:val="18"/>
        </w:numPr>
        <w:tabs>
          <w:tab w:pos="411" w:val="left" w:leader="none"/>
        </w:tabs>
        <w:spacing w:line="240" w:lineRule="auto" w:before="0" w:after="0"/>
        <w:ind w:left="411" w:right="0" w:hanging="267"/>
        <w:jc w:val="left"/>
      </w:pPr>
      <w:bookmarkStart w:name="_bookmark18" w:id="23"/>
      <w:bookmarkEnd w:id="23"/>
      <w:r>
        <w:rPr>
          <w:b w:val="0"/>
        </w:rPr>
      </w:r>
      <w:r>
        <w:rPr/>
        <w:t>Sinyal</w:t>
      </w:r>
      <w:r>
        <w:rPr>
          <w:spacing w:val="-4"/>
        </w:rPr>
        <w:t> </w:t>
      </w:r>
      <w:r>
        <w:rPr/>
        <w:t>Disrupsi:</w:t>
      </w:r>
      <w:r>
        <w:rPr>
          <w:spacing w:val="-4"/>
        </w:rPr>
        <w:t> </w:t>
      </w:r>
      <w:r>
        <w:rPr/>
        <w:t>Indikator</w:t>
      </w:r>
      <w:r>
        <w:rPr>
          <w:spacing w:val="-4"/>
        </w:rPr>
        <w:t> </w:t>
      </w:r>
      <w:r>
        <w:rPr/>
        <w:t>Awal</w:t>
      </w:r>
      <w:r>
        <w:rPr>
          <w:spacing w:val="-6"/>
        </w:rPr>
        <w:t> </w:t>
      </w:r>
      <w:r>
        <w:rPr/>
        <w:t>Industri</w:t>
      </w:r>
      <w:r>
        <w:rPr>
          <w:spacing w:val="-3"/>
        </w:rPr>
        <w:t> </w:t>
      </w:r>
      <w:r>
        <w:rPr/>
        <w:t>Anda</w:t>
      </w:r>
      <w:r>
        <w:rPr>
          <w:spacing w:val="-7"/>
        </w:rPr>
        <w:t> </w:t>
      </w:r>
      <w:r>
        <w:rPr/>
        <w:t>Akan</w:t>
      </w:r>
      <w:r>
        <w:rPr>
          <w:spacing w:val="-4"/>
        </w:rPr>
        <w:t> </w:t>
      </w:r>
      <w:r>
        <w:rPr>
          <w:spacing w:val="-2"/>
        </w:rPr>
        <w:t>Terguncang</w:t>
      </w:r>
    </w:p>
    <w:p>
      <w:pPr>
        <w:pStyle w:val="BodyText"/>
        <w:spacing w:before="8"/>
        <w:rPr>
          <w:b/>
          <w:sz w:val="15"/>
        </w:rPr>
      </w:pPr>
      <w:r>
        <w:rPr>
          <w:b/>
          <w:sz w:val="15"/>
        </w:rPr>
        <mc:AlternateContent>
          <mc:Choice Requires="wps">
            <w:drawing>
              <wp:anchor distT="0" distB="0" distL="0" distR="0" allowOverlap="1" layoutInCell="1" locked="0" behindDoc="1" simplePos="0" relativeHeight="487630336">
                <wp:simplePos x="0" y="0"/>
                <wp:positionH relativeFrom="page">
                  <wp:posOffset>523036</wp:posOffset>
                </wp:positionH>
                <wp:positionV relativeFrom="paragraph">
                  <wp:posOffset>130090</wp:posOffset>
                </wp:positionV>
                <wp:extent cx="4358640" cy="6350"/>
                <wp:effectExtent l="0" t="0" r="0" b="0"/>
                <wp:wrapTopAndBottom/>
                <wp:docPr id="166" name="Graphic 166"/>
                <wp:cNvGraphicFramePr>
                  <a:graphicFrameLocks/>
                </wp:cNvGraphicFramePr>
                <a:graphic>
                  <a:graphicData uri="http://schemas.microsoft.com/office/word/2010/wordprocessingShape">
                    <wps:wsp>
                      <wps:cNvPr id="166" name="Graphic 16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10.243379pt;width:343.18pt;height:.48pt;mso-position-horizontal-relative:page;mso-position-vertical-relative:paragraph;z-index:-15686144;mso-wrap-distance-left:0;mso-wrap-distance-right:0" id="docshape139" filled="true" fillcolor="#c79639" stroked="false">
                <v:fill type="solid"/>
                <w10:wrap type="topAndBottom"/>
              </v:rect>
            </w:pict>
          </mc:Fallback>
        </mc:AlternateContent>
      </w:r>
    </w:p>
    <w:p>
      <w:pPr>
        <w:pStyle w:val="BodyText"/>
        <w:spacing w:line="360" w:lineRule="auto" w:before="1"/>
        <w:ind w:left="144" w:right="418" w:firstLine="720"/>
        <w:jc w:val="both"/>
      </w:pPr>
      <w:r>
        <w:rPr/>
        <w:t>Disrupsi tidak pernah datang tanpa peringatan. Namun, sinyalnya seringkali berbentuk bisikan, bukan teriakan. Ansoff (1975), lebih dari</w:t>
      </w:r>
      <w:r>
        <w:rPr>
          <w:spacing w:val="80"/>
        </w:rPr>
        <w:t> </w:t>
      </w:r>
      <w:r>
        <w:rPr/>
        <w:t>empat dekade lalu, sudah memperingatkan bahwa organisasi cenderung mengabaikan</w:t>
      </w:r>
      <w:r>
        <w:rPr>
          <w:spacing w:val="-2"/>
        </w:rPr>
        <w:t> </w:t>
      </w:r>
      <w:r>
        <w:rPr>
          <w:i/>
        </w:rPr>
        <w:t>weak signals</w:t>
      </w:r>
      <w:r>
        <w:rPr>
          <w:i/>
          <w:spacing w:val="-1"/>
        </w:rPr>
        <w:t> </w:t>
      </w:r>
      <w:r>
        <w:rPr/>
        <w:t>karena sistem manajemen mereka dirancang untuk merespons informasi yang sudah jelas, terstruktur, dan kuantitatif—bukan informasi yang masih samar dan kualitatif.</w:t>
      </w:r>
    </w:p>
    <w:p>
      <w:pPr>
        <w:pStyle w:val="BodyText"/>
        <w:spacing w:line="360" w:lineRule="auto" w:before="1"/>
        <w:ind w:left="144" w:right="418" w:firstLine="720"/>
        <w:jc w:val="both"/>
      </w:pPr>
      <w:r>
        <w:rPr/>
        <w:drawing>
          <wp:anchor distT="0" distB="0" distL="0" distR="0" allowOverlap="1" layoutInCell="1" locked="0" behindDoc="1" simplePos="0" relativeHeight="484157952">
            <wp:simplePos x="0" y="0"/>
            <wp:positionH relativeFrom="page">
              <wp:posOffset>1564639</wp:posOffset>
            </wp:positionH>
            <wp:positionV relativeFrom="paragraph">
              <wp:posOffset>45715</wp:posOffset>
            </wp:positionV>
            <wp:extent cx="2271395" cy="1380994"/>
            <wp:effectExtent l="0" t="0" r="0" b="0"/>
            <wp:wrapNone/>
            <wp:docPr id="167" name="Image 167"/>
            <wp:cNvGraphicFramePr>
              <a:graphicFrameLocks/>
            </wp:cNvGraphicFramePr>
            <a:graphic>
              <a:graphicData uri="http://schemas.openxmlformats.org/drawingml/2006/picture">
                <pic:pic>
                  <pic:nvPicPr>
                    <pic:cNvPr id="167" name="Image 167"/>
                    <pic:cNvPicPr/>
                  </pic:nvPicPr>
                  <pic:blipFill>
                    <a:blip r:embed="rId5" cstate="print"/>
                    <a:stretch>
                      <a:fillRect/>
                    </a:stretch>
                  </pic:blipFill>
                  <pic:spPr>
                    <a:xfrm>
                      <a:off x="0" y="0"/>
                      <a:ext cx="2271395" cy="1380994"/>
                    </a:xfrm>
                    <a:prstGeom prst="rect">
                      <a:avLst/>
                    </a:prstGeom>
                  </pic:spPr>
                </pic:pic>
              </a:graphicData>
            </a:graphic>
          </wp:anchor>
        </w:drawing>
      </w:r>
      <w:r>
        <w:rPr>
          <w:i/>
        </w:rPr>
        <w:t>Weak signals</w:t>
      </w:r>
      <w:r>
        <w:rPr>
          <w:i/>
          <w:spacing w:val="-3"/>
        </w:rPr>
        <w:t> </w:t>
      </w:r>
      <w:r>
        <w:rPr/>
        <w:t>adalah petunjuk awal yang kemunculannya sporadis, sumbernya tidak konvensional, dan maknanya belum jelas. Contohnya: perbincangan di forum komunitas tentang produk alternatif yang tampak inferior, keluhan minoritas pelanggan yang tidak terdeteksi survei kepuasan massal, atau kemunculan startup kecil dengan proposisi nilai yang aneh. Ansoff menekankan bahwa ketika sinyal ini sudah menjadi berita utama dan data pasar yang jelas, biasanya sudah terlambat untuk bertindak strategis—organisasi hanya bisa bereaksi secara defensif.</w:t>
      </w:r>
    </w:p>
    <w:p>
      <w:pPr>
        <w:pStyle w:val="BodyText"/>
        <w:spacing w:line="360" w:lineRule="auto" w:before="1"/>
        <w:ind w:left="144" w:right="415" w:firstLine="720"/>
        <w:jc w:val="both"/>
      </w:pPr>
      <w:r>
        <w:rPr/>
        <w:t>Rohrbeck dan Kum (2018) membuktikan melalui studi empiris terhadap 83 perusahaan besar bahwa kematangan </w:t>
      </w:r>
      <w:r>
        <w:rPr>
          <w:i/>
        </w:rPr>
        <w:t>corporate foresight</w:t>
      </w:r>
      <w:r>
        <w:rPr/>
        <w:t>—kemampuan untuk secara sistematis memindai lingkungan, menginterpretasi sinyal, dan mendorong tindakan strategis—berkorelasi positif dengan profitabilitas dan ketahanan perusahaan. Perusahaan dengan </w:t>
      </w:r>
      <w:r>
        <w:rPr>
          <w:i/>
        </w:rPr>
        <w:t>foresight maturity </w:t>
      </w:r>
      <w:r>
        <w:rPr/>
        <w:t>tinggi memiliki tiga karakteristik:</w:t>
      </w:r>
    </w:p>
    <w:p>
      <w:pPr>
        <w:pStyle w:val="ListParagraph"/>
        <w:numPr>
          <w:ilvl w:val="1"/>
          <w:numId w:val="18"/>
        </w:numPr>
        <w:tabs>
          <w:tab w:pos="864" w:val="left" w:leader="none"/>
        </w:tabs>
        <w:spacing w:line="362" w:lineRule="auto" w:before="0" w:after="0"/>
        <w:ind w:left="864" w:right="425" w:hanging="360"/>
        <w:jc w:val="both"/>
        <w:rPr>
          <w:sz w:val="22"/>
        </w:rPr>
      </w:pPr>
      <w:r>
        <w:rPr>
          <w:sz w:val="22"/>
        </w:rPr>
        <w:t>Mereka memiliki unit atau proses khusus untuk pemindaian horizon (</w:t>
      </w:r>
      <w:r>
        <w:rPr>
          <w:i/>
          <w:sz w:val="22"/>
        </w:rPr>
        <w:t>horizon scanning</w:t>
      </w:r>
      <w:r>
        <w:rPr>
          <w:sz w:val="22"/>
        </w:rPr>
        <w:t>).</w:t>
      </w:r>
    </w:p>
    <w:p>
      <w:pPr>
        <w:pStyle w:val="ListParagraph"/>
        <w:spacing w:after="0" w:line="362" w:lineRule="auto"/>
        <w:jc w:val="both"/>
        <w:rPr>
          <w:sz w:val="22"/>
        </w:rPr>
        <w:sectPr>
          <w:footerReference w:type="default" r:id="rId49"/>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31360">
                <wp:simplePos x="0" y="0"/>
                <wp:positionH relativeFrom="page">
                  <wp:posOffset>701344</wp:posOffset>
                </wp:positionH>
                <wp:positionV relativeFrom="paragraph">
                  <wp:posOffset>51291</wp:posOffset>
                </wp:positionV>
                <wp:extent cx="4358640" cy="6350"/>
                <wp:effectExtent l="0" t="0" r="0" b="0"/>
                <wp:wrapTopAndBottom/>
                <wp:docPr id="170" name="Graphic 170"/>
                <wp:cNvGraphicFramePr>
                  <a:graphicFrameLocks/>
                </wp:cNvGraphicFramePr>
                <a:graphic>
                  <a:graphicData uri="http://schemas.microsoft.com/office/word/2010/wordprocessingShape">
                    <wps:wsp>
                      <wps:cNvPr id="170" name="Graphic 17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85120;mso-wrap-distance-left:0;mso-wrap-distance-right:0" id="docshape14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ListParagraph"/>
        <w:numPr>
          <w:ilvl w:val="2"/>
          <w:numId w:val="18"/>
        </w:numPr>
        <w:tabs>
          <w:tab w:pos="1145" w:val="left" w:leader="none"/>
        </w:tabs>
        <w:spacing w:line="360" w:lineRule="auto" w:before="0" w:after="0"/>
        <w:ind w:left="1145" w:right="143" w:hanging="360"/>
        <w:jc w:val="both"/>
        <w:rPr>
          <w:sz w:val="22"/>
        </w:rPr>
      </w:pPr>
      <w:r>
        <w:rPr>
          <w:sz w:val="22"/>
        </w:rPr>
        <w:t>Mereka melibatkan pemangku kepentingan eksternal (startup, akademisi, pelanggan pinggiran) sebagai sumber sinyal.</w:t>
      </w:r>
    </w:p>
    <w:p>
      <w:pPr>
        <w:pStyle w:val="ListParagraph"/>
        <w:numPr>
          <w:ilvl w:val="2"/>
          <w:numId w:val="18"/>
        </w:numPr>
        <w:tabs>
          <w:tab w:pos="1145" w:val="left" w:leader="none"/>
        </w:tabs>
        <w:spacing w:line="360" w:lineRule="auto" w:before="0" w:after="0"/>
        <w:ind w:left="1145" w:right="143" w:hanging="360"/>
        <w:jc w:val="both"/>
        <w:rPr>
          <w:sz w:val="22"/>
        </w:rPr>
      </w:pPr>
      <w:r>
        <w:rPr>
          <w:sz w:val="22"/>
        </w:rPr>
        <w:t>Mereka mengintegrasikan temuan sinyal ke dalam siklus perencanaan strategis secara disiplin.</w:t>
      </w:r>
    </w:p>
    <w:p>
      <w:pPr>
        <w:pStyle w:val="BodyText"/>
        <w:spacing w:line="360" w:lineRule="auto"/>
        <w:ind w:left="425" w:right="139" w:firstLine="720"/>
        <w:jc w:val="both"/>
      </w:pPr>
      <w:r>
        <w:rPr/>
        <w:drawing>
          <wp:anchor distT="0" distB="0" distL="0" distR="0" allowOverlap="1" layoutInCell="1" locked="0" behindDoc="1" simplePos="0" relativeHeight="484158976">
            <wp:simplePos x="0" y="0"/>
            <wp:positionH relativeFrom="page">
              <wp:posOffset>1744345</wp:posOffset>
            </wp:positionH>
            <wp:positionV relativeFrom="paragraph">
              <wp:posOffset>1484813</wp:posOffset>
            </wp:positionV>
            <wp:extent cx="2271395" cy="1380994"/>
            <wp:effectExtent l="0" t="0" r="0" b="0"/>
            <wp:wrapNone/>
            <wp:docPr id="171" name="Image 171"/>
            <wp:cNvGraphicFramePr>
              <a:graphicFrameLocks/>
            </wp:cNvGraphicFramePr>
            <a:graphic>
              <a:graphicData uri="http://schemas.openxmlformats.org/drawingml/2006/picture">
                <pic:pic>
                  <pic:nvPicPr>
                    <pic:cNvPr id="171" name="Image 171"/>
                    <pic:cNvPicPr/>
                  </pic:nvPicPr>
                  <pic:blipFill>
                    <a:blip r:embed="rId5" cstate="print"/>
                    <a:stretch>
                      <a:fillRect/>
                    </a:stretch>
                  </pic:blipFill>
                  <pic:spPr>
                    <a:xfrm>
                      <a:off x="0" y="0"/>
                      <a:ext cx="2271395" cy="1380994"/>
                    </a:xfrm>
                    <a:prstGeom prst="rect">
                      <a:avLst/>
                    </a:prstGeom>
                  </pic:spPr>
                </pic:pic>
              </a:graphicData>
            </a:graphic>
          </wp:anchor>
        </w:drawing>
      </w:r>
      <w:r>
        <w:rPr/>
        <w:t>McGahan</w:t>
      </w:r>
      <w:r>
        <w:rPr>
          <w:spacing w:val="80"/>
        </w:rPr>
        <w:t>  </w:t>
      </w:r>
      <w:r>
        <w:rPr/>
        <w:t>(2004)</w:t>
      </w:r>
      <w:r>
        <w:rPr>
          <w:spacing w:val="80"/>
        </w:rPr>
        <w:t>  </w:t>
      </w:r>
      <w:r>
        <w:rPr/>
        <w:t>memberikan</w:t>
      </w:r>
      <w:r>
        <w:rPr>
          <w:spacing w:val="80"/>
        </w:rPr>
        <w:t>  </w:t>
      </w:r>
      <w:r>
        <w:rPr/>
        <w:t>dimensi</w:t>
      </w:r>
      <w:r>
        <w:rPr>
          <w:spacing w:val="80"/>
        </w:rPr>
        <w:t>  </w:t>
      </w:r>
      <w:r>
        <w:rPr/>
        <w:t>tambahan: pentingnya</w:t>
      </w:r>
      <w:r>
        <w:rPr>
          <w:spacing w:val="-2"/>
        </w:rPr>
        <w:t> </w:t>
      </w:r>
      <w:r>
        <w:rPr>
          <w:b/>
        </w:rPr>
        <w:t>membedakan jenis perubahan industri</w:t>
      </w:r>
      <w:r>
        <w:rPr/>
        <w:t>. Tidak setiap sinyal perubahan akan menjadi disrupsi radikal. Ada industri yang berubah secara progresif (sedikit demi sedikit), dan ada yang berubah secara radikal (semua aset</w:t>
      </w:r>
      <w:r>
        <w:rPr>
          <w:spacing w:val="-5"/>
        </w:rPr>
        <w:t> </w:t>
      </w:r>
      <w:r>
        <w:rPr/>
        <w:t>lama</w:t>
      </w:r>
      <w:r>
        <w:rPr>
          <w:spacing w:val="-3"/>
        </w:rPr>
        <w:t> </w:t>
      </w:r>
      <w:r>
        <w:rPr/>
        <w:t>menjadi</w:t>
      </w:r>
      <w:r>
        <w:rPr>
          <w:spacing w:val="-2"/>
        </w:rPr>
        <w:t> </w:t>
      </w:r>
      <w:r>
        <w:rPr/>
        <w:t>usang).</w:t>
      </w:r>
      <w:r>
        <w:rPr>
          <w:spacing w:val="-3"/>
        </w:rPr>
        <w:t> </w:t>
      </w:r>
      <w:r>
        <w:rPr/>
        <w:t>Organisasi</w:t>
      </w:r>
      <w:r>
        <w:rPr>
          <w:spacing w:val="-2"/>
        </w:rPr>
        <w:t> </w:t>
      </w:r>
      <w:r>
        <w:rPr/>
        <w:t>perlu</w:t>
      </w:r>
      <w:r>
        <w:rPr>
          <w:spacing w:val="-3"/>
        </w:rPr>
        <w:t> </w:t>
      </w:r>
      <w:r>
        <w:rPr/>
        <w:t>mendiagnosis</w:t>
      </w:r>
      <w:r>
        <w:rPr>
          <w:spacing w:val="-3"/>
        </w:rPr>
        <w:t> </w:t>
      </w:r>
      <w:r>
        <w:rPr/>
        <w:t>apakah</w:t>
      </w:r>
      <w:r>
        <w:rPr>
          <w:spacing w:val="-3"/>
        </w:rPr>
        <w:t> </w:t>
      </w:r>
      <w:r>
        <w:rPr/>
        <w:t>sinyal</w:t>
      </w:r>
      <w:r>
        <w:rPr>
          <w:spacing w:val="-2"/>
        </w:rPr>
        <w:t> </w:t>
      </w:r>
      <w:r>
        <w:rPr/>
        <w:t>yang mereka tangkap mengindikasikan perubahan progresif (yang masih bisa direspons secara evolusioner) atau perubahan radikal (yang menuntut revolusi). Salah diagnosis menyebabkan dua kesalahan fatal: panik berlebihan terhadap tren sesaat, atau meremehkan ancaman eksistensial.</w:t>
      </w:r>
    </w:p>
    <w:p>
      <w:pPr>
        <w:pStyle w:val="BodyText"/>
        <w:spacing w:line="360" w:lineRule="auto"/>
        <w:ind w:left="425" w:right="140" w:firstLine="720"/>
        <w:jc w:val="both"/>
      </w:pPr>
      <w:r>
        <w:rPr>
          <w:b/>
        </w:rPr>
        <w:t>Tabel </w:t>
      </w:r>
      <w:r>
        <w:rPr/>
        <w:t>menyajikan tipologi sinyal disrupsi berdasarkan sumber, kekuatan, dan kecepatan berkembangnya.</w:t>
      </w:r>
    </w:p>
    <w:p>
      <w:pPr>
        <w:spacing w:line="205" w:lineRule="exact" w:before="0"/>
        <w:ind w:left="560" w:right="283" w:firstLine="0"/>
        <w:jc w:val="center"/>
        <w:rPr>
          <w:sz w:val="18"/>
        </w:rPr>
      </w:pPr>
      <w:bookmarkStart w:name="_bookmark19" w:id="24"/>
      <w:bookmarkEnd w:id="24"/>
      <w:r>
        <w:rPr/>
      </w:r>
      <w:r>
        <w:rPr>
          <w:sz w:val="18"/>
        </w:rPr>
        <w:t>Tabel</w:t>
      </w:r>
      <w:r>
        <w:rPr>
          <w:spacing w:val="-2"/>
          <w:sz w:val="18"/>
        </w:rPr>
        <w:t> </w:t>
      </w:r>
      <w:r>
        <w:rPr>
          <w:sz w:val="18"/>
        </w:rPr>
        <w:t>5 Tipologi</w:t>
      </w:r>
      <w:r>
        <w:rPr>
          <w:spacing w:val="-2"/>
          <w:sz w:val="18"/>
        </w:rPr>
        <w:t> </w:t>
      </w:r>
      <w:r>
        <w:rPr>
          <w:sz w:val="18"/>
        </w:rPr>
        <w:t>Sinyal</w:t>
      </w:r>
      <w:r>
        <w:rPr>
          <w:spacing w:val="-2"/>
          <w:sz w:val="18"/>
        </w:rPr>
        <w:t> </w:t>
      </w:r>
      <w:r>
        <w:rPr>
          <w:sz w:val="18"/>
        </w:rPr>
        <w:t>Disrupsi:</w:t>
      </w:r>
      <w:r>
        <w:rPr>
          <w:spacing w:val="-5"/>
          <w:sz w:val="18"/>
        </w:rPr>
        <w:t> </w:t>
      </w:r>
      <w:r>
        <w:rPr>
          <w:sz w:val="18"/>
        </w:rPr>
        <w:t>Sumber,</w:t>
      </w:r>
      <w:r>
        <w:rPr>
          <w:spacing w:val="-2"/>
          <w:sz w:val="18"/>
        </w:rPr>
        <w:t> </w:t>
      </w:r>
      <w:r>
        <w:rPr>
          <w:sz w:val="18"/>
        </w:rPr>
        <w:t>Indikator,</w:t>
      </w:r>
      <w:r>
        <w:rPr>
          <w:spacing w:val="-2"/>
          <w:sz w:val="18"/>
        </w:rPr>
        <w:t> </w:t>
      </w:r>
      <w:r>
        <w:rPr>
          <w:sz w:val="18"/>
        </w:rPr>
        <w:t>dan</w:t>
      </w:r>
      <w:r>
        <w:rPr>
          <w:spacing w:val="-1"/>
          <w:sz w:val="18"/>
        </w:rPr>
        <w:t> </w:t>
      </w:r>
      <w:r>
        <w:rPr>
          <w:sz w:val="18"/>
        </w:rPr>
        <w:t>Kecepatan</w:t>
      </w:r>
      <w:r>
        <w:rPr>
          <w:spacing w:val="-1"/>
          <w:sz w:val="18"/>
        </w:rPr>
        <w:t> </w:t>
      </w:r>
      <w:r>
        <w:rPr>
          <w:spacing w:val="-2"/>
          <w:sz w:val="18"/>
        </w:rPr>
        <w:t>Eskalasi</w:t>
      </w: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4"/>
        <w:gridCol w:w="2202"/>
        <w:gridCol w:w="2230"/>
        <w:gridCol w:w="1546"/>
      </w:tblGrid>
      <w:tr>
        <w:trPr>
          <w:trHeight w:val="712" w:hRule="atLeast"/>
        </w:trPr>
        <w:tc>
          <w:tcPr>
            <w:tcW w:w="1044" w:type="dxa"/>
          </w:tcPr>
          <w:p>
            <w:pPr>
              <w:pStyle w:val="TableParagraph"/>
              <w:spacing w:line="276" w:lineRule="auto"/>
              <w:ind w:right="438"/>
              <w:rPr>
                <w:b/>
                <w:sz w:val="18"/>
              </w:rPr>
            </w:pPr>
            <w:r>
              <w:rPr>
                <w:b/>
                <w:color w:val="0E1115"/>
                <w:spacing w:val="-2"/>
                <w:sz w:val="18"/>
              </w:rPr>
              <w:t>Jenis Sinyal</w:t>
            </w:r>
          </w:p>
        </w:tc>
        <w:tc>
          <w:tcPr>
            <w:tcW w:w="2202" w:type="dxa"/>
          </w:tcPr>
          <w:p>
            <w:pPr>
              <w:pStyle w:val="TableParagraph"/>
              <w:spacing w:line="207" w:lineRule="exact"/>
              <w:ind w:left="110"/>
              <w:rPr>
                <w:b/>
                <w:sz w:val="18"/>
              </w:rPr>
            </w:pPr>
            <w:r>
              <w:rPr>
                <w:b/>
                <w:color w:val="0E1115"/>
                <w:sz w:val="18"/>
              </w:rPr>
              <w:t>Sumber</w:t>
            </w:r>
            <w:r>
              <w:rPr>
                <w:b/>
                <w:color w:val="0E1115"/>
                <w:spacing w:val="-3"/>
                <w:sz w:val="18"/>
              </w:rPr>
              <w:t> </w:t>
            </w:r>
            <w:r>
              <w:rPr>
                <w:b/>
                <w:color w:val="0E1115"/>
                <w:spacing w:val="-4"/>
                <w:sz w:val="18"/>
              </w:rPr>
              <w:t>Umum</w:t>
            </w:r>
          </w:p>
        </w:tc>
        <w:tc>
          <w:tcPr>
            <w:tcW w:w="2230" w:type="dxa"/>
          </w:tcPr>
          <w:p>
            <w:pPr>
              <w:pStyle w:val="TableParagraph"/>
              <w:spacing w:line="207" w:lineRule="exact"/>
              <w:rPr>
                <w:b/>
                <w:sz w:val="18"/>
              </w:rPr>
            </w:pPr>
            <w:r>
              <w:rPr>
                <w:b/>
                <w:color w:val="0E1115"/>
                <w:sz w:val="18"/>
              </w:rPr>
              <w:t>Indikator</w:t>
            </w:r>
            <w:r>
              <w:rPr>
                <w:b/>
                <w:color w:val="0E1115"/>
                <w:spacing w:val="-2"/>
                <w:sz w:val="18"/>
              </w:rPr>
              <w:t> Spesifik</w:t>
            </w:r>
          </w:p>
        </w:tc>
        <w:tc>
          <w:tcPr>
            <w:tcW w:w="1546" w:type="dxa"/>
          </w:tcPr>
          <w:p>
            <w:pPr>
              <w:pStyle w:val="TableParagraph"/>
              <w:spacing w:line="276" w:lineRule="auto"/>
              <w:ind w:right="346"/>
              <w:rPr>
                <w:b/>
                <w:sz w:val="18"/>
              </w:rPr>
            </w:pPr>
            <w:r>
              <w:rPr>
                <w:b/>
                <w:color w:val="0E1115"/>
                <w:spacing w:val="-2"/>
                <w:sz w:val="18"/>
              </w:rPr>
              <w:t>Kecepatan </w:t>
            </w:r>
            <w:r>
              <w:rPr>
                <w:b/>
                <w:color w:val="0E1115"/>
                <w:sz w:val="18"/>
              </w:rPr>
              <w:t>Menjadi</w:t>
            </w:r>
            <w:r>
              <w:rPr>
                <w:b/>
                <w:color w:val="0E1115"/>
                <w:spacing w:val="-12"/>
                <w:sz w:val="18"/>
              </w:rPr>
              <w:t> </w:t>
            </w:r>
            <w:r>
              <w:rPr>
                <w:b/>
                <w:color w:val="0E1115"/>
                <w:sz w:val="18"/>
              </w:rPr>
              <w:t>Arus</w:t>
            </w:r>
          </w:p>
          <w:p>
            <w:pPr>
              <w:pStyle w:val="TableParagraph"/>
              <w:spacing w:line="206" w:lineRule="exact"/>
              <w:rPr>
                <w:b/>
                <w:sz w:val="18"/>
              </w:rPr>
            </w:pPr>
            <w:r>
              <w:rPr>
                <w:b/>
                <w:color w:val="0E1115"/>
                <w:spacing w:val="-2"/>
                <w:sz w:val="18"/>
              </w:rPr>
              <w:t>Utama</w:t>
            </w:r>
          </w:p>
        </w:tc>
      </w:tr>
      <w:tr>
        <w:trPr>
          <w:trHeight w:val="715" w:hRule="atLeast"/>
        </w:trPr>
        <w:tc>
          <w:tcPr>
            <w:tcW w:w="1044" w:type="dxa"/>
          </w:tcPr>
          <w:p>
            <w:pPr>
              <w:pStyle w:val="TableParagraph"/>
              <w:spacing w:line="276" w:lineRule="auto" w:before="2"/>
              <w:ind w:right="377"/>
              <w:rPr>
                <w:b/>
                <w:sz w:val="18"/>
              </w:rPr>
            </w:pPr>
            <w:r>
              <w:rPr>
                <w:b/>
                <w:color w:val="0E1115"/>
                <w:spacing w:val="-2"/>
                <w:sz w:val="18"/>
              </w:rPr>
              <w:t>Sinyal Lemah</w:t>
            </w:r>
          </w:p>
        </w:tc>
        <w:tc>
          <w:tcPr>
            <w:tcW w:w="2202" w:type="dxa"/>
          </w:tcPr>
          <w:p>
            <w:pPr>
              <w:pStyle w:val="TableParagraph"/>
              <w:spacing w:line="276" w:lineRule="auto" w:before="2"/>
              <w:ind w:left="110"/>
              <w:rPr>
                <w:sz w:val="18"/>
              </w:rPr>
            </w:pPr>
            <w:r>
              <w:rPr>
                <w:color w:val="0E1115"/>
                <w:sz w:val="18"/>
              </w:rPr>
              <w:t>Forum komunitas, blog niche,</w:t>
            </w:r>
            <w:r>
              <w:rPr>
                <w:color w:val="0E1115"/>
                <w:spacing w:val="-12"/>
                <w:sz w:val="18"/>
              </w:rPr>
              <w:t> </w:t>
            </w:r>
            <w:r>
              <w:rPr>
                <w:color w:val="0E1115"/>
                <w:sz w:val="18"/>
              </w:rPr>
              <w:t>riset</w:t>
            </w:r>
            <w:r>
              <w:rPr>
                <w:color w:val="0E1115"/>
                <w:spacing w:val="-11"/>
                <w:sz w:val="18"/>
              </w:rPr>
              <w:t> </w:t>
            </w:r>
            <w:r>
              <w:rPr>
                <w:color w:val="0E1115"/>
                <w:sz w:val="18"/>
              </w:rPr>
              <w:t>akademik</w:t>
            </w:r>
            <w:r>
              <w:rPr>
                <w:color w:val="0E1115"/>
                <w:spacing w:val="-11"/>
                <w:sz w:val="18"/>
              </w:rPr>
              <w:t> </w:t>
            </w:r>
            <w:r>
              <w:rPr>
                <w:color w:val="0E1115"/>
                <w:sz w:val="18"/>
              </w:rPr>
              <w:t>tahap</w:t>
            </w:r>
          </w:p>
          <w:p>
            <w:pPr>
              <w:pStyle w:val="TableParagraph"/>
              <w:spacing w:line="206" w:lineRule="exact"/>
              <w:ind w:left="110"/>
              <w:rPr>
                <w:sz w:val="18"/>
              </w:rPr>
            </w:pPr>
            <w:r>
              <w:rPr>
                <w:color w:val="0E1115"/>
                <w:spacing w:val="-4"/>
                <w:sz w:val="18"/>
              </w:rPr>
              <w:t>awal</w:t>
            </w:r>
          </w:p>
        </w:tc>
        <w:tc>
          <w:tcPr>
            <w:tcW w:w="2230" w:type="dxa"/>
          </w:tcPr>
          <w:p>
            <w:pPr>
              <w:pStyle w:val="TableParagraph"/>
              <w:spacing w:line="276" w:lineRule="auto" w:before="2"/>
              <w:rPr>
                <w:sz w:val="18"/>
              </w:rPr>
            </w:pPr>
            <w:r>
              <w:rPr>
                <w:color w:val="0E1115"/>
                <w:sz w:val="18"/>
              </w:rPr>
              <w:t>Gagasan</w:t>
            </w:r>
            <w:r>
              <w:rPr>
                <w:color w:val="0E1115"/>
                <w:spacing w:val="-12"/>
                <w:sz w:val="18"/>
              </w:rPr>
              <w:t> </w:t>
            </w:r>
            <w:r>
              <w:rPr>
                <w:color w:val="0E1115"/>
                <w:sz w:val="18"/>
              </w:rPr>
              <w:t>radikal,</w:t>
            </w:r>
            <w:r>
              <w:rPr>
                <w:color w:val="0E1115"/>
                <w:spacing w:val="-11"/>
                <w:sz w:val="18"/>
              </w:rPr>
              <w:t> </w:t>
            </w:r>
            <w:r>
              <w:rPr>
                <w:color w:val="0E1115"/>
                <w:sz w:val="18"/>
              </w:rPr>
              <w:t>prototipe kasar, keluhan minoritas</w:t>
            </w:r>
          </w:p>
          <w:p>
            <w:pPr>
              <w:pStyle w:val="TableParagraph"/>
              <w:spacing w:line="206" w:lineRule="exact"/>
              <w:rPr>
                <w:sz w:val="18"/>
              </w:rPr>
            </w:pPr>
            <w:r>
              <w:rPr>
                <w:color w:val="0E1115"/>
                <w:spacing w:val="-2"/>
                <w:sz w:val="18"/>
              </w:rPr>
              <w:t>ekstrem</w:t>
            </w:r>
          </w:p>
        </w:tc>
        <w:tc>
          <w:tcPr>
            <w:tcW w:w="1546" w:type="dxa"/>
          </w:tcPr>
          <w:p>
            <w:pPr>
              <w:pStyle w:val="TableParagraph"/>
              <w:spacing w:line="276" w:lineRule="auto" w:before="2"/>
              <w:ind w:right="406"/>
              <w:rPr>
                <w:sz w:val="18"/>
              </w:rPr>
            </w:pPr>
            <w:r>
              <w:rPr>
                <w:color w:val="0E1115"/>
                <w:sz w:val="18"/>
              </w:rPr>
              <w:t>Lambat</w:t>
            </w:r>
            <w:r>
              <w:rPr>
                <w:color w:val="0E1115"/>
                <w:spacing w:val="-12"/>
                <w:sz w:val="18"/>
              </w:rPr>
              <w:t> </w:t>
            </w:r>
            <w:r>
              <w:rPr>
                <w:color w:val="0E1115"/>
                <w:sz w:val="18"/>
              </w:rPr>
              <w:t>(5–</w:t>
            </w:r>
            <w:r>
              <w:rPr>
                <w:color w:val="0E1115"/>
                <w:sz w:val="18"/>
              </w:rPr>
              <w:t>10 </w:t>
            </w:r>
            <w:r>
              <w:rPr>
                <w:color w:val="0E1115"/>
                <w:spacing w:val="-2"/>
                <w:sz w:val="18"/>
              </w:rPr>
              <w:t>tahun)</w:t>
            </w:r>
          </w:p>
        </w:tc>
      </w:tr>
      <w:tr>
        <w:trPr>
          <w:trHeight w:val="714" w:hRule="atLeast"/>
        </w:trPr>
        <w:tc>
          <w:tcPr>
            <w:tcW w:w="1044" w:type="dxa"/>
          </w:tcPr>
          <w:p>
            <w:pPr>
              <w:pStyle w:val="TableParagraph"/>
              <w:spacing w:line="276" w:lineRule="auto"/>
              <w:ind w:right="251"/>
              <w:rPr>
                <w:b/>
                <w:sz w:val="18"/>
              </w:rPr>
            </w:pPr>
            <w:r>
              <w:rPr>
                <w:b/>
                <w:color w:val="0E1115"/>
                <w:spacing w:val="-2"/>
                <w:sz w:val="18"/>
              </w:rPr>
              <w:t>Sinyal Moderat</w:t>
            </w:r>
          </w:p>
        </w:tc>
        <w:tc>
          <w:tcPr>
            <w:tcW w:w="2202" w:type="dxa"/>
          </w:tcPr>
          <w:p>
            <w:pPr>
              <w:pStyle w:val="TableParagraph"/>
              <w:spacing w:line="276" w:lineRule="auto"/>
              <w:ind w:left="110"/>
              <w:rPr>
                <w:sz w:val="18"/>
              </w:rPr>
            </w:pPr>
            <w:r>
              <w:rPr>
                <w:color w:val="0E1115"/>
                <w:sz w:val="18"/>
              </w:rPr>
              <w:t>Startup pendanaan awal, laporan</w:t>
            </w:r>
            <w:r>
              <w:rPr>
                <w:color w:val="0E1115"/>
                <w:spacing w:val="-12"/>
                <w:sz w:val="18"/>
              </w:rPr>
              <w:t> </w:t>
            </w:r>
            <w:r>
              <w:rPr>
                <w:color w:val="0E1115"/>
                <w:sz w:val="18"/>
              </w:rPr>
              <w:t>konsultan,</w:t>
            </w:r>
            <w:r>
              <w:rPr>
                <w:color w:val="0E1115"/>
                <w:spacing w:val="-11"/>
                <w:sz w:val="18"/>
              </w:rPr>
              <w:t> </w:t>
            </w:r>
            <w:r>
              <w:rPr>
                <w:color w:val="0E1115"/>
                <w:sz w:val="18"/>
              </w:rPr>
              <w:t>uji</w:t>
            </w:r>
            <w:r>
              <w:rPr>
                <w:color w:val="0E1115"/>
                <w:spacing w:val="-11"/>
                <w:sz w:val="18"/>
              </w:rPr>
              <w:t> </w:t>
            </w:r>
            <w:r>
              <w:rPr>
                <w:color w:val="0E1115"/>
                <w:sz w:val="18"/>
              </w:rPr>
              <w:t>coba</w:t>
            </w:r>
          </w:p>
          <w:p>
            <w:pPr>
              <w:pStyle w:val="TableParagraph"/>
              <w:spacing w:before="1"/>
              <w:ind w:left="110"/>
              <w:rPr>
                <w:sz w:val="18"/>
              </w:rPr>
            </w:pPr>
            <w:r>
              <w:rPr>
                <w:color w:val="0E1115"/>
                <w:spacing w:val="-2"/>
                <w:sz w:val="18"/>
              </w:rPr>
              <w:t>terbatas</w:t>
            </w:r>
          </w:p>
        </w:tc>
        <w:tc>
          <w:tcPr>
            <w:tcW w:w="2230" w:type="dxa"/>
          </w:tcPr>
          <w:p>
            <w:pPr>
              <w:pStyle w:val="TableParagraph"/>
              <w:spacing w:line="276" w:lineRule="auto"/>
              <w:rPr>
                <w:sz w:val="18"/>
              </w:rPr>
            </w:pPr>
            <w:r>
              <w:rPr>
                <w:color w:val="0E1115"/>
                <w:sz w:val="18"/>
              </w:rPr>
              <w:t>Pertumbuhan</w:t>
            </w:r>
            <w:r>
              <w:rPr>
                <w:color w:val="0E1115"/>
                <w:spacing w:val="-12"/>
                <w:sz w:val="18"/>
              </w:rPr>
              <w:t> </w:t>
            </w:r>
            <w:r>
              <w:rPr>
                <w:color w:val="0E1115"/>
                <w:sz w:val="18"/>
              </w:rPr>
              <w:t>pengguna</w:t>
            </w:r>
            <w:r>
              <w:rPr>
                <w:color w:val="0E1115"/>
                <w:spacing w:val="-11"/>
                <w:sz w:val="18"/>
              </w:rPr>
              <w:t> </w:t>
            </w:r>
            <w:r>
              <w:rPr>
                <w:color w:val="0E1115"/>
                <w:sz w:val="18"/>
              </w:rPr>
              <w:t>di ceruk, investasi ventura</w:t>
            </w:r>
          </w:p>
          <w:p>
            <w:pPr>
              <w:pStyle w:val="TableParagraph"/>
              <w:spacing w:before="1"/>
              <w:rPr>
                <w:sz w:val="18"/>
              </w:rPr>
            </w:pPr>
            <w:r>
              <w:rPr>
                <w:color w:val="0E1115"/>
                <w:sz w:val="18"/>
              </w:rPr>
              <w:t>tahap</w:t>
            </w:r>
            <w:r>
              <w:rPr>
                <w:color w:val="0E1115"/>
                <w:spacing w:val="-2"/>
                <w:sz w:val="18"/>
              </w:rPr>
              <w:t> </w:t>
            </w:r>
            <w:r>
              <w:rPr>
                <w:color w:val="0E1115"/>
                <w:spacing w:val="-4"/>
                <w:sz w:val="18"/>
              </w:rPr>
              <w:t>seed</w:t>
            </w:r>
          </w:p>
        </w:tc>
        <w:tc>
          <w:tcPr>
            <w:tcW w:w="1546" w:type="dxa"/>
          </w:tcPr>
          <w:p>
            <w:pPr>
              <w:pStyle w:val="TableParagraph"/>
              <w:spacing w:line="276" w:lineRule="auto"/>
              <w:ind w:right="516"/>
              <w:rPr>
                <w:sz w:val="18"/>
              </w:rPr>
            </w:pPr>
            <w:r>
              <w:rPr>
                <w:color w:val="0E1115"/>
                <w:sz w:val="18"/>
              </w:rPr>
              <w:t>Sedang</w:t>
            </w:r>
            <w:r>
              <w:rPr>
                <w:color w:val="0E1115"/>
                <w:spacing w:val="-12"/>
                <w:sz w:val="18"/>
              </w:rPr>
              <w:t> </w:t>
            </w:r>
            <w:r>
              <w:rPr>
                <w:color w:val="0E1115"/>
                <w:sz w:val="18"/>
              </w:rPr>
              <w:t>(3–</w:t>
            </w:r>
            <w:r>
              <w:rPr>
                <w:color w:val="0E1115"/>
                <w:sz w:val="18"/>
              </w:rPr>
              <w:t>5 </w:t>
            </w:r>
            <w:r>
              <w:rPr>
                <w:color w:val="0E1115"/>
                <w:spacing w:val="-2"/>
                <w:sz w:val="18"/>
              </w:rPr>
              <w:t>tahun)</w:t>
            </w:r>
          </w:p>
        </w:tc>
      </w:tr>
      <w:tr>
        <w:trPr>
          <w:trHeight w:val="712" w:hRule="atLeast"/>
        </w:trPr>
        <w:tc>
          <w:tcPr>
            <w:tcW w:w="1044" w:type="dxa"/>
          </w:tcPr>
          <w:p>
            <w:pPr>
              <w:pStyle w:val="TableParagraph"/>
              <w:spacing w:line="276" w:lineRule="auto"/>
              <w:ind w:right="438"/>
              <w:rPr>
                <w:b/>
                <w:sz w:val="18"/>
              </w:rPr>
            </w:pPr>
            <w:r>
              <w:rPr>
                <w:b/>
                <w:color w:val="0E1115"/>
                <w:spacing w:val="-2"/>
                <w:sz w:val="18"/>
              </w:rPr>
              <w:t>Sinyal </w:t>
            </w:r>
            <w:r>
              <w:rPr>
                <w:b/>
                <w:color w:val="0E1115"/>
                <w:spacing w:val="-4"/>
                <w:sz w:val="18"/>
              </w:rPr>
              <w:t>Kuat</w:t>
            </w:r>
          </w:p>
        </w:tc>
        <w:tc>
          <w:tcPr>
            <w:tcW w:w="2202" w:type="dxa"/>
          </w:tcPr>
          <w:p>
            <w:pPr>
              <w:pStyle w:val="TableParagraph"/>
              <w:spacing w:line="276" w:lineRule="auto"/>
              <w:ind w:left="110" w:right="107"/>
              <w:rPr>
                <w:sz w:val="18"/>
              </w:rPr>
            </w:pPr>
            <w:r>
              <w:rPr>
                <w:color w:val="0E1115"/>
                <w:sz w:val="18"/>
              </w:rPr>
              <w:t>Media massa, laporan analis</w:t>
            </w:r>
            <w:r>
              <w:rPr>
                <w:color w:val="0E1115"/>
                <w:spacing w:val="-12"/>
                <w:sz w:val="18"/>
              </w:rPr>
              <w:t> </w:t>
            </w:r>
            <w:r>
              <w:rPr>
                <w:color w:val="0E1115"/>
                <w:sz w:val="18"/>
              </w:rPr>
              <w:t>industri,</w:t>
            </w:r>
            <w:r>
              <w:rPr>
                <w:color w:val="0E1115"/>
                <w:spacing w:val="-11"/>
                <w:sz w:val="18"/>
              </w:rPr>
              <w:t> </w:t>
            </w:r>
            <w:r>
              <w:rPr>
                <w:color w:val="0E1115"/>
                <w:sz w:val="18"/>
              </w:rPr>
              <w:t>pergerakan</w:t>
            </w:r>
          </w:p>
          <w:p>
            <w:pPr>
              <w:pStyle w:val="TableParagraph"/>
              <w:spacing w:line="206" w:lineRule="exact"/>
              <w:ind w:left="110"/>
              <w:rPr>
                <w:sz w:val="18"/>
              </w:rPr>
            </w:pPr>
            <w:r>
              <w:rPr>
                <w:color w:val="0E1115"/>
                <w:sz w:val="18"/>
              </w:rPr>
              <w:t>harga</w:t>
            </w:r>
            <w:r>
              <w:rPr>
                <w:color w:val="0E1115"/>
                <w:spacing w:val="-2"/>
                <w:sz w:val="18"/>
              </w:rPr>
              <w:t> saham</w:t>
            </w:r>
          </w:p>
        </w:tc>
        <w:tc>
          <w:tcPr>
            <w:tcW w:w="2230" w:type="dxa"/>
          </w:tcPr>
          <w:p>
            <w:pPr>
              <w:pStyle w:val="TableParagraph"/>
              <w:spacing w:line="276" w:lineRule="auto"/>
              <w:rPr>
                <w:sz w:val="18"/>
              </w:rPr>
            </w:pPr>
            <w:r>
              <w:rPr>
                <w:color w:val="0E1115"/>
                <w:sz w:val="18"/>
              </w:rPr>
              <w:t>Perusahaan</w:t>
            </w:r>
            <w:r>
              <w:rPr>
                <w:color w:val="0E1115"/>
                <w:spacing w:val="-12"/>
                <w:sz w:val="18"/>
              </w:rPr>
              <w:t> </w:t>
            </w:r>
            <w:r>
              <w:rPr>
                <w:color w:val="0E1115"/>
                <w:sz w:val="18"/>
              </w:rPr>
              <w:t>besar</w:t>
            </w:r>
            <w:r>
              <w:rPr>
                <w:color w:val="0E1115"/>
                <w:spacing w:val="-11"/>
                <w:sz w:val="18"/>
              </w:rPr>
              <w:t> </w:t>
            </w:r>
            <w:r>
              <w:rPr>
                <w:color w:val="0E1115"/>
                <w:sz w:val="18"/>
              </w:rPr>
              <w:t>mulai masuk, regulasi baru</w:t>
            </w:r>
          </w:p>
          <w:p>
            <w:pPr>
              <w:pStyle w:val="TableParagraph"/>
              <w:spacing w:line="206" w:lineRule="exact"/>
              <w:rPr>
                <w:sz w:val="18"/>
              </w:rPr>
            </w:pPr>
            <w:r>
              <w:rPr>
                <w:color w:val="0E1115"/>
                <w:spacing w:val="-2"/>
                <w:sz w:val="18"/>
              </w:rPr>
              <w:t>disusun</w:t>
            </w:r>
          </w:p>
        </w:tc>
        <w:tc>
          <w:tcPr>
            <w:tcW w:w="1546" w:type="dxa"/>
          </w:tcPr>
          <w:p>
            <w:pPr>
              <w:pStyle w:val="TableParagraph"/>
              <w:spacing w:line="207" w:lineRule="exact"/>
              <w:rPr>
                <w:sz w:val="18"/>
              </w:rPr>
            </w:pPr>
            <w:r>
              <w:rPr>
                <w:color w:val="0E1115"/>
                <w:sz w:val="18"/>
              </w:rPr>
              <w:t>Cepat</w:t>
            </w:r>
            <w:r>
              <w:rPr>
                <w:color w:val="0E1115"/>
                <w:spacing w:val="-3"/>
                <w:sz w:val="18"/>
              </w:rPr>
              <w:t> </w:t>
            </w:r>
            <w:r>
              <w:rPr>
                <w:color w:val="0E1115"/>
                <w:sz w:val="18"/>
              </w:rPr>
              <w:t>(1–2</w:t>
            </w:r>
            <w:r>
              <w:rPr>
                <w:color w:val="0E1115"/>
                <w:spacing w:val="1"/>
                <w:sz w:val="18"/>
              </w:rPr>
              <w:t> </w:t>
            </w:r>
            <w:r>
              <w:rPr>
                <w:color w:val="0E1115"/>
                <w:spacing w:val="-2"/>
                <w:sz w:val="18"/>
              </w:rPr>
              <w:t>tahun)</w:t>
            </w:r>
          </w:p>
        </w:tc>
      </w:tr>
      <w:tr>
        <w:trPr>
          <w:trHeight w:val="714" w:hRule="atLeast"/>
        </w:trPr>
        <w:tc>
          <w:tcPr>
            <w:tcW w:w="1044" w:type="dxa"/>
          </w:tcPr>
          <w:p>
            <w:pPr>
              <w:pStyle w:val="TableParagraph"/>
              <w:spacing w:line="276" w:lineRule="auto" w:before="2"/>
              <w:ind w:right="438"/>
              <w:rPr>
                <w:b/>
                <w:sz w:val="18"/>
              </w:rPr>
            </w:pPr>
            <w:r>
              <w:rPr>
                <w:b/>
                <w:color w:val="0E1115"/>
                <w:spacing w:val="-2"/>
                <w:sz w:val="18"/>
              </w:rPr>
              <w:t>Sinyal Krisis</w:t>
            </w:r>
          </w:p>
        </w:tc>
        <w:tc>
          <w:tcPr>
            <w:tcW w:w="2202" w:type="dxa"/>
          </w:tcPr>
          <w:p>
            <w:pPr>
              <w:pStyle w:val="TableParagraph"/>
              <w:spacing w:before="2"/>
              <w:ind w:left="110"/>
              <w:rPr>
                <w:sz w:val="18"/>
              </w:rPr>
            </w:pPr>
            <w:r>
              <w:rPr>
                <w:color w:val="0E1115"/>
                <w:sz w:val="18"/>
              </w:rPr>
              <w:t>Pemberitaan</w:t>
            </w:r>
            <w:r>
              <w:rPr>
                <w:color w:val="0E1115"/>
                <w:spacing w:val="-4"/>
                <w:sz w:val="18"/>
              </w:rPr>
              <w:t> </w:t>
            </w:r>
            <w:r>
              <w:rPr>
                <w:color w:val="0E1115"/>
                <w:sz w:val="18"/>
              </w:rPr>
              <w:t>negatif</w:t>
            </w:r>
            <w:r>
              <w:rPr>
                <w:color w:val="0E1115"/>
                <w:spacing w:val="-1"/>
                <w:sz w:val="18"/>
              </w:rPr>
              <w:t> </w:t>
            </w:r>
            <w:r>
              <w:rPr>
                <w:color w:val="0E1115"/>
                <w:spacing w:val="-2"/>
                <w:sz w:val="18"/>
              </w:rPr>
              <w:t>masif,</w:t>
            </w:r>
          </w:p>
          <w:p>
            <w:pPr>
              <w:pStyle w:val="TableParagraph"/>
              <w:spacing w:line="230" w:lineRule="atLeast" w:before="7"/>
              <w:ind w:left="110"/>
              <w:rPr>
                <w:sz w:val="18"/>
              </w:rPr>
            </w:pPr>
            <w:r>
              <w:rPr>
                <w:color w:val="0E1115"/>
                <w:sz w:val="18"/>
              </w:rPr>
              <w:t>intervensi</w:t>
            </w:r>
            <w:r>
              <w:rPr>
                <w:color w:val="0E1115"/>
                <w:spacing w:val="-12"/>
                <w:sz w:val="18"/>
              </w:rPr>
              <w:t> </w:t>
            </w:r>
            <w:r>
              <w:rPr>
                <w:color w:val="0E1115"/>
                <w:sz w:val="18"/>
              </w:rPr>
              <w:t>regulator,</w:t>
            </w:r>
            <w:r>
              <w:rPr>
                <w:color w:val="0E1115"/>
                <w:spacing w:val="-11"/>
                <w:sz w:val="18"/>
              </w:rPr>
              <w:t> </w:t>
            </w:r>
            <w:r>
              <w:rPr>
                <w:color w:val="0E1115"/>
                <w:sz w:val="18"/>
              </w:rPr>
              <w:t>protes </w:t>
            </w:r>
            <w:r>
              <w:rPr>
                <w:color w:val="0E1115"/>
                <w:spacing w:val="-2"/>
                <w:sz w:val="18"/>
              </w:rPr>
              <w:t>publik</w:t>
            </w:r>
          </w:p>
        </w:tc>
        <w:tc>
          <w:tcPr>
            <w:tcW w:w="2230" w:type="dxa"/>
          </w:tcPr>
          <w:p>
            <w:pPr>
              <w:pStyle w:val="TableParagraph"/>
              <w:spacing w:before="2"/>
              <w:rPr>
                <w:sz w:val="18"/>
              </w:rPr>
            </w:pPr>
            <w:r>
              <w:rPr>
                <w:color w:val="0E1115"/>
                <w:sz w:val="18"/>
              </w:rPr>
              <w:t>Kehilangan</w:t>
            </w:r>
            <w:r>
              <w:rPr>
                <w:color w:val="0E1115"/>
                <w:spacing w:val="-2"/>
                <w:sz w:val="18"/>
              </w:rPr>
              <w:t> pasar</w:t>
            </w:r>
          </w:p>
          <w:p>
            <w:pPr>
              <w:pStyle w:val="TableParagraph"/>
              <w:spacing w:line="230" w:lineRule="atLeast" w:before="7"/>
              <w:rPr>
                <w:sz w:val="18"/>
              </w:rPr>
            </w:pPr>
            <w:r>
              <w:rPr>
                <w:color w:val="0E1115"/>
                <w:sz w:val="18"/>
              </w:rPr>
              <w:t>signifikan,</w:t>
            </w:r>
            <w:r>
              <w:rPr>
                <w:color w:val="0E1115"/>
                <w:spacing w:val="-12"/>
                <w:sz w:val="18"/>
              </w:rPr>
              <w:t> </w:t>
            </w:r>
            <w:r>
              <w:rPr>
                <w:color w:val="0E1115"/>
                <w:sz w:val="18"/>
              </w:rPr>
              <w:t>tuntutan</w:t>
            </w:r>
            <w:r>
              <w:rPr>
                <w:color w:val="0E1115"/>
                <w:spacing w:val="-11"/>
                <w:sz w:val="18"/>
              </w:rPr>
              <w:t> </w:t>
            </w:r>
            <w:r>
              <w:rPr>
                <w:color w:val="0E1115"/>
                <w:sz w:val="18"/>
              </w:rPr>
              <w:t>hukum, krisis reputasi</w:t>
            </w:r>
          </w:p>
        </w:tc>
        <w:tc>
          <w:tcPr>
            <w:tcW w:w="1546" w:type="dxa"/>
          </w:tcPr>
          <w:p>
            <w:pPr>
              <w:pStyle w:val="TableParagraph"/>
              <w:spacing w:line="276" w:lineRule="auto" w:before="2"/>
              <w:ind w:right="196"/>
              <w:rPr>
                <w:sz w:val="18"/>
              </w:rPr>
            </w:pPr>
            <w:r>
              <w:rPr>
                <w:color w:val="0E1115"/>
                <w:sz w:val="18"/>
              </w:rPr>
              <w:t>Segera</w:t>
            </w:r>
            <w:r>
              <w:rPr>
                <w:color w:val="0E1115"/>
                <w:spacing w:val="-12"/>
                <w:sz w:val="18"/>
              </w:rPr>
              <w:t> </w:t>
            </w:r>
            <w:r>
              <w:rPr>
                <w:color w:val="0E1115"/>
                <w:sz w:val="18"/>
              </w:rPr>
              <w:t>(hitungan </w:t>
            </w:r>
            <w:r>
              <w:rPr>
                <w:color w:val="0E1115"/>
                <w:spacing w:val="-2"/>
                <w:sz w:val="18"/>
              </w:rPr>
              <w:t>bulan)</w:t>
            </w:r>
          </w:p>
        </w:tc>
      </w:tr>
    </w:tbl>
    <w:p>
      <w:pPr>
        <w:spacing w:before="3"/>
        <w:ind w:left="425" w:right="0" w:firstLine="0"/>
        <w:jc w:val="left"/>
        <w:rPr>
          <w:i/>
          <w:sz w:val="22"/>
        </w:rPr>
      </w:pPr>
      <w:r>
        <w:rPr>
          <w:i/>
          <w:sz w:val="22"/>
        </w:rPr>
        <w:t>Sumber:</w:t>
      </w:r>
      <w:r>
        <w:rPr>
          <w:i/>
          <w:spacing w:val="-5"/>
          <w:sz w:val="22"/>
        </w:rPr>
        <w:t> </w:t>
      </w:r>
      <w:r>
        <w:rPr>
          <w:i/>
          <w:sz w:val="22"/>
        </w:rPr>
        <w:t>Diadaptasi</w:t>
      </w:r>
      <w:r>
        <w:rPr>
          <w:i/>
          <w:spacing w:val="-3"/>
          <w:sz w:val="22"/>
        </w:rPr>
        <w:t> </w:t>
      </w:r>
      <w:r>
        <w:rPr>
          <w:i/>
          <w:sz w:val="22"/>
        </w:rPr>
        <w:t>dari</w:t>
      </w:r>
      <w:r>
        <w:rPr>
          <w:i/>
          <w:spacing w:val="-2"/>
          <w:sz w:val="22"/>
        </w:rPr>
        <w:t> </w:t>
      </w:r>
      <w:r>
        <w:rPr>
          <w:i/>
          <w:sz w:val="22"/>
        </w:rPr>
        <w:t>Ansoff</w:t>
      </w:r>
      <w:r>
        <w:rPr>
          <w:i/>
          <w:spacing w:val="-2"/>
          <w:sz w:val="22"/>
        </w:rPr>
        <w:t> </w:t>
      </w:r>
      <w:r>
        <w:rPr>
          <w:i/>
          <w:sz w:val="22"/>
        </w:rPr>
        <w:t>(1975)</w:t>
      </w:r>
      <w:r>
        <w:rPr>
          <w:i/>
          <w:spacing w:val="-5"/>
          <w:sz w:val="22"/>
        </w:rPr>
        <w:t> </w:t>
      </w:r>
      <w:r>
        <w:rPr>
          <w:i/>
          <w:sz w:val="22"/>
        </w:rPr>
        <w:t>dan</w:t>
      </w:r>
      <w:r>
        <w:rPr>
          <w:i/>
          <w:spacing w:val="-3"/>
          <w:sz w:val="22"/>
        </w:rPr>
        <w:t> </w:t>
      </w:r>
      <w:r>
        <w:rPr>
          <w:i/>
          <w:sz w:val="22"/>
        </w:rPr>
        <w:t>Rohrbeck</w:t>
      </w:r>
      <w:r>
        <w:rPr>
          <w:i/>
          <w:spacing w:val="-4"/>
          <w:sz w:val="22"/>
        </w:rPr>
        <w:t> </w:t>
      </w:r>
      <w:r>
        <w:rPr>
          <w:i/>
          <w:sz w:val="22"/>
        </w:rPr>
        <w:t>&amp;</w:t>
      </w:r>
      <w:r>
        <w:rPr>
          <w:i/>
          <w:spacing w:val="-3"/>
          <w:sz w:val="22"/>
        </w:rPr>
        <w:t> </w:t>
      </w:r>
      <w:r>
        <w:rPr>
          <w:i/>
          <w:sz w:val="22"/>
        </w:rPr>
        <w:t>Kum</w:t>
      </w:r>
      <w:r>
        <w:rPr>
          <w:i/>
          <w:spacing w:val="-3"/>
          <w:sz w:val="22"/>
        </w:rPr>
        <w:t> </w:t>
      </w:r>
      <w:r>
        <w:rPr>
          <w:i/>
          <w:spacing w:val="-2"/>
          <w:sz w:val="22"/>
        </w:rPr>
        <w:t>(2018).</w:t>
      </w:r>
    </w:p>
    <w:p>
      <w:pPr>
        <w:spacing w:after="0"/>
        <w:jc w:val="left"/>
        <w:rPr>
          <w:i/>
          <w:sz w:val="22"/>
        </w:rPr>
        <w:sectPr>
          <w:footerReference w:type="default" r:id="rId50"/>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32384">
                <wp:simplePos x="0" y="0"/>
                <wp:positionH relativeFrom="page">
                  <wp:posOffset>523036</wp:posOffset>
                </wp:positionH>
                <wp:positionV relativeFrom="paragraph">
                  <wp:posOffset>51291</wp:posOffset>
                </wp:positionV>
                <wp:extent cx="4358640" cy="6350"/>
                <wp:effectExtent l="0" t="0" r="0" b="0"/>
                <wp:wrapTopAndBottom/>
                <wp:docPr id="174" name="Graphic 174"/>
                <wp:cNvGraphicFramePr>
                  <a:graphicFrameLocks/>
                </wp:cNvGraphicFramePr>
                <a:graphic>
                  <a:graphicData uri="http://schemas.microsoft.com/office/word/2010/wordprocessingShape">
                    <wps:wsp>
                      <wps:cNvPr id="174" name="Graphic 17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84096;mso-wrap-distance-left:0;mso-wrap-distance-right:0" id="docshape14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ind w:left="144"/>
      </w:pPr>
      <w:r>
        <w:rPr/>
        <w:t>Dari</w:t>
      </w:r>
      <w:r>
        <w:rPr>
          <w:spacing w:val="-4"/>
        </w:rPr>
        <w:t> </w:t>
      </w:r>
      <w:r>
        <w:rPr/>
        <w:t>Deteksi</w:t>
      </w:r>
      <w:r>
        <w:rPr>
          <w:spacing w:val="-3"/>
        </w:rPr>
        <w:t> </w:t>
      </w:r>
      <w:r>
        <w:rPr/>
        <w:t>Pasif</w:t>
      </w:r>
      <w:r>
        <w:rPr>
          <w:spacing w:val="-3"/>
        </w:rPr>
        <w:t> </w:t>
      </w:r>
      <w:r>
        <w:rPr/>
        <w:t>ke</w:t>
      </w:r>
      <w:r>
        <w:rPr>
          <w:spacing w:val="-4"/>
        </w:rPr>
        <w:t> </w:t>
      </w:r>
      <w:r>
        <w:rPr/>
        <w:t>Sistem</w:t>
      </w:r>
      <w:r>
        <w:rPr>
          <w:spacing w:val="-3"/>
        </w:rPr>
        <w:t> </w:t>
      </w:r>
      <w:r>
        <w:rPr/>
        <w:t>Deteksi</w:t>
      </w:r>
      <w:r>
        <w:rPr>
          <w:spacing w:val="-3"/>
        </w:rPr>
        <w:t> </w:t>
      </w:r>
      <w:r>
        <w:rPr>
          <w:spacing w:val="-4"/>
        </w:rPr>
        <w:t>Aktif</w:t>
      </w:r>
    </w:p>
    <w:p>
      <w:pPr>
        <w:pStyle w:val="BodyText"/>
        <w:spacing w:line="360" w:lineRule="auto" w:before="126"/>
        <w:ind w:left="144" w:right="416" w:firstLine="720"/>
        <w:jc w:val="both"/>
      </w:pPr>
      <w:r>
        <w:rPr/>
        <w:t>Berdasarkan</w:t>
      </w:r>
      <w:r>
        <w:rPr>
          <w:spacing w:val="80"/>
          <w:w w:val="150"/>
        </w:rPr>
        <w:t> </w:t>
      </w:r>
      <w:r>
        <w:rPr/>
        <w:t>ketiga</w:t>
      </w:r>
      <w:r>
        <w:rPr>
          <w:spacing w:val="80"/>
          <w:w w:val="150"/>
        </w:rPr>
        <w:t> </w:t>
      </w:r>
      <w:r>
        <w:rPr/>
        <w:t>instrumen</w:t>
      </w:r>
      <w:r>
        <w:rPr>
          <w:spacing w:val="80"/>
          <w:w w:val="150"/>
        </w:rPr>
        <w:t> </w:t>
      </w:r>
      <w:r>
        <w:rPr/>
        <w:t>di</w:t>
      </w:r>
      <w:r>
        <w:rPr>
          <w:spacing w:val="80"/>
          <w:w w:val="150"/>
        </w:rPr>
        <w:t> </w:t>
      </w:r>
      <w:r>
        <w:rPr/>
        <w:t>atas,</w:t>
      </w:r>
      <w:r>
        <w:rPr>
          <w:spacing w:val="80"/>
          <w:w w:val="150"/>
        </w:rPr>
        <w:t> </w:t>
      </w:r>
      <w:r>
        <w:rPr/>
        <w:t>analisis</w:t>
      </w:r>
      <w:r>
        <w:rPr>
          <w:spacing w:val="80"/>
          <w:w w:val="150"/>
        </w:rPr>
        <w:t> </w:t>
      </w:r>
      <w:r>
        <w:rPr/>
        <w:t>kritisnya adalah:</w:t>
      </w:r>
      <w:r>
        <w:rPr>
          <w:spacing w:val="-3"/>
        </w:rPr>
        <w:t> </w:t>
      </w:r>
      <w:r>
        <w:rPr/>
        <w:t>organisasi konvensional tidak gagal karena tidak menerima sinyal disrupsi, melainkan karena tidak memiliki sistem untuk menangkap, menginterpretasi, dan menindaklanjuti sinyal tersebut. Sistem manajemen tradisional dirancang untuk efisiensi dan kontrol, bukan untuk </w:t>
      </w:r>
      <w:r>
        <w:rPr>
          <w:i/>
        </w:rPr>
        <w:t>strategic sensitivity</w:t>
      </w:r>
      <w:r>
        <w:rPr/>
        <w:t>. Akibatnya, sinyal lemah yang datang dari sumber non-konvensional terabaikan, sementara sinyal kuat baru direspons ketika sudah </w:t>
      </w:r>
      <w:r>
        <w:rPr>
          <w:spacing w:val="-2"/>
        </w:rPr>
        <w:t>terlambat.</w:t>
      </w:r>
    </w:p>
    <w:p>
      <w:pPr>
        <w:pStyle w:val="BodyText"/>
        <w:spacing w:line="360" w:lineRule="auto" w:before="1"/>
        <w:ind w:left="144" w:right="421" w:firstLine="720"/>
        <w:jc w:val="both"/>
      </w:pPr>
      <w:r>
        <w:rPr/>
        <w:drawing>
          <wp:anchor distT="0" distB="0" distL="0" distR="0" allowOverlap="1" layoutInCell="1" locked="0" behindDoc="1" simplePos="0" relativeHeight="484160000">
            <wp:simplePos x="0" y="0"/>
            <wp:positionH relativeFrom="page">
              <wp:posOffset>1564639</wp:posOffset>
            </wp:positionH>
            <wp:positionV relativeFrom="paragraph">
              <wp:posOffset>280314</wp:posOffset>
            </wp:positionV>
            <wp:extent cx="2271395" cy="1380994"/>
            <wp:effectExtent l="0" t="0" r="0" b="0"/>
            <wp:wrapNone/>
            <wp:docPr id="175" name="Image 175"/>
            <wp:cNvGraphicFramePr>
              <a:graphicFrameLocks/>
            </wp:cNvGraphicFramePr>
            <a:graphic>
              <a:graphicData uri="http://schemas.openxmlformats.org/drawingml/2006/picture">
                <pic:pic>
                  <pic:nvPicPr>
                    <pic:cNvPr id="175" name="Image 175"/>
                    <pic:cNvPicPr/>
                  </pic:nvPicPr>
                  <pic:blipFill>
                    <a:blip r:embed="rId5" cstate="print"/>
                    <a:stretch>
                      <a:fillRect/>
                    </a:stretch>
                  </pic:blipFill>
                  <pic:spPr>
                    <a:xfrm>
                      <a:off x="0" y="0"/>
                      <a:ext cx="2271395" cy="1380994"/>
                    </a:xfrm>
                    <a:prstGeom prst="rect">
                      <a:avLst/>
                    </a:prstGeom>
                  </pic:spPr>
                </pic:pic>
              </a:graphicData>
            </a:graphic>
          </wp:anchor>
        </w:drawing>
      </w:r>
      <w:r>
        <w:rPr/>
        <w:t>Rohrbeck dan Kum (2018) menyarankan bahwa organisasi harus membangun</w:t>
      </w:r>
      <w:r>
        <w:rPr>
          <w:spacing w:val="-3"/>
        </w:rPr>
        <w:t> </w:t>
      </w:r>
      <w:r>
        <w:rPr>
          <w:b/>
        </w:rPr>
        <w:t>unit</w:t>
      </w:r>
      <w:r>
        <w:rPr>
          <w:b/>
          <w:spacing w:val="-2"/>
        </w:rPr>
        <w:t> </w:t>
      </w:r>
      <w:r>
        <w:rPr>
          <w:b/>
          <w:i/>
        </w:rPr>
        <w:t>corporate foresight</w:t>
      </w:r>
      <w:r>
        <w:rPr>
          <w:b/>
          <w:i/>
          <w:spacing w:val="-1"/>
        </w:rPr>
        <w:t> </w:t>
      </w:r>
      <w:r>
        <w:rPr/>
        <w:t>yang bertugas secara khusus untuk memindai sinyal lemah dari tiga zona:</w:t>
      </w:r>
    </w:p>
    <w:p>
      <w:pPr>
        <w:pStyle w:val="ListParagraph"/>
        <w:numPr>
          <w:ilvl w:val="0"/>
          <w:numId w:val="19"/>
        </w:numPr>
        <w:tabs>
          <w:tab w:pos="864" w:val="left" w:leader="none"/>
        </w:tabs>
        <w:spacing w:line="360" w:lineRule="auto" w:before="0" w:after="0"/>
        <w:ind w:left="864" w:right="420" w:hanging="360"/>
        <w:jc w:val="left"/>
        <w:rPr>
          <w:sz w:val="22"/>
        </w:rPr>
      </w:pPr>
      <w:r>
        <w:rPr>
          <w:b/>
          <w:sz w:val="22"/>
        </w:rPr>
        <w:t>Periferi</w:t>
      </w:r>
      <w:r>
        <w:rPr>
          <w:b/>
          <w:spacing w:val="40"/>
          <w:sz w:val="22"/>
        </w:rPr>
        <w:t> </w:t>
      </w:r>
      <w:r>
        <w:rPr>
          <w:b/>
          <w:sz w:val="22"/>
        </w:rPr>
        <w:t>pasar:</w:t>
      </w:r>
      <w:r>
        <w:rPr>
          <w:b/>
          <w:spacing w:val="-1"/>
          <w:sz w:val="22"/>
        </w:rPr>
        <w:t> </w:t>
      </w:r>
      <w:r>
        <w:rPr>
          <w:sz w:val="22"/>
        </w:rPr>
        <w:t>segmen</w:t>
      </w:r>
      <w:r>
        <w:rPr>
          <w:spacing w:val="40"/>
          <w:sz w:val="22"/>
        </w:rPr>
        <w:t> </w:t>
      </w:r>
      <w:r>
        <w:rPr>
          <w:sz w:val="22"/>
        </w:rPr>
        <w:t>pelanggan</w:t>
      </w:r>
      <w:r>
        <w:rPr>
          <w:spacing w:val="40"/>
          <w:sz w:val="22"/>
        </w:rPr>
        <w:t> </w:t>
      </w:r>
      <w:r>
        <w:rPr>
          <w:sz w:val="22"/>
        </w:rPr>
        <w:t>non-arus</w:t>
      </w:r>
      <w:r>
        <w:rPr>
          <w:spacing w:val="40"/>
          <w:sz w:val="22"/>
        </w:rPr>
        <w:t> </w:t>
      </w:r>
      <w:r>
        <w:rPr>
          <w:sz w:val="22"/>
        </w:rPr>
        <w:t>utama,</w:t>
      </w:r>
      <w:r>
        <w:rPr>
          <w:spacing w:val="40"/>
          <w:sz w:val="22"/>
        </w:rPr>
        <w:t> </w:t>
      </w:r>
      <w:r>
        <w:rPr>
          <w:sz w:val="22"/>
        </w:rPr>
        <w:t>startup</w:t>
      </w:r>
      <w:r>
        <w:rPr>
          <w:spacing w:val="40"/>
          <w:sz w:val="22"/>
        </w:rPr>
        <w:t> </w:t>
      </w:r>
      <w:r>
        <w:rPr>
          <w:sz w:val="22"/>
        </w:rPr>
        <w:t>tahap awal, pasar negara berkembang.</w:t>
      </w:r>
    </w:p>
    <w:p>
      <w:pPr>
        <w:pStyle w:val="ListParagraph"/>
        <w:numPr>
          <w:ilvl w:val="0"/>
          <w:numId w:val="19"/>
        </w:numPr>
        <w:tabs>
          <w:tab w:pos="864" w:val="left" w:leader="none"/>
        </w:tabs>
        <w:spacing w:line="360" w:lineRule="auto" w:before="0" w:after="0"/>
        <w:ind w:left="864" w:right="422" w:hanging="360"/>
        <w:jc w:val="left"/>
        <w:rPr>
          <w:sz w:val="22"/>
        </w:rPr>
      </w:pPr>
      <w:r>
        <w:rPr>
          <w:b/>
          <w:sz w:val="22"/>
        </w:rPr>
        <w:t>Periferi</w:t>
      </w:r>
      <w:r>
        <w:rPr>
          <w:b/>
          <w:spacing w:val="80"/>
          <w:sz w:val="22"/>
        </w:rPr>
        <w:t> </w:t>
      </w:r>
      <w:r>
        <w:rPr>
          <w:b/>
          <w:sz w:val="22"/>
        </w:rPr>
        <w:t>teknologi:</w:t>
      </w:r>
      <w:r>
        <w:rPr>
          <w:b/>
          <w:spacing w:val="-1"/>
          <w:sz w:val="22"/>
        </w:rPr>
        <w:t> </w:t>
      </w:r>
      <w:r>
        <w:rPr>
          <w:sz w:val="22"/>
        </w:rPr>
        <w:t>riset</w:t>
      </w:r>
      <w:r>
        <w:rPr>
          <w:spacing w:val="80"/>
          <w:sz w:val="22"/>
        </w:rPr>
        <w:t> </w:t>
      </w:r>
      <w:r>
        <w:rPr>
          <w:sz w:val="22"/>
        </w:rPr>
        <w:t>akademik,</w:t>
      </w:r>
      <w:r>
        <w:rPr>
          <w:spacing w:val="80"/>
          <w:sz w:val="22"/>
        </w:rPr>
        <w:t> </w:t>
      </w:r>
      <w:r>
        <w:rPr>
          <w:sz w:val="22"/>
        </w:rPr>
        <w:t>laboratorium</w:t>
      </w:r>
      <w:r>
        <w:rPr>
          <w:spacing w:val="80"/>
          <w:sz w:val="22"/>
        </w:rPr>
        <w:t> </w:t>
      </w:r>
      <w:r>
        <w:rPr>
          <w:sz w:val="22"/>
        </w:rPr>
        <w:t>eksperimental, komunitas open-source.</w:t>
      </w:r>
    </w:p>
    <w:p>
      <w:pPr>
        <w:pStyle w:val="ListParagraph"/>
        <w:numPr>
          <w:ilvl w:val="0"/>
          <w:numId w:val="19"/>
        </w:numPr>
        <w:tabs>
          <w:tab w:pos="864" w:val="left" w:leader="none"/>
        </w:tabs>
        <w:spacing w:line="360" w:lineRule="auto" w:before="1" w:after="0"/>
        <w:ind w:left="864" w:right="422" w:hanging="360"/>
        <w:jc w:val="left"/>
        <w:rPr>
          <w:sz w:val="22"/>
        </w:rPr>
      </w:pPr>
      <w:r>
        <w:rPr>
          <w:b/>
          <w:sz w:val="22"/>
        </w:rPr>
        <w:t>Periferi sosial:</w:t>
      </w:r>
      <w:r>
        <w:rPr>
          <w:b/>
          <w:spacing w:val="-2"/>
          <w:sz w:val="22"/>
        </w:rPr>
        <w:t> </w:t>
      </w:r>
      <w:r>
        <w:rPr>
          <w:sz w:val="22"/>
        </w:rPr>
        <w:t>perubahan preferensi generasi muda, gerakan sosial, tren budaya digital.</w:t>
      </w:r>
    </w:p>
    <w:p>
      <w:pPr>
        <w:pStyle w:val="BodyText"/>
        <w:spacing w:line="360" w:lineRule="auto"/>
        <w:ind w:left="144" w:right="418" w:firstLine="720"/>
        <w:jc w:val="both"/>
      </w:pPr>
      <w:r>
        <w:rPr/>
        <w:t>Sistem deteksi yang efektif tidak berhenti pada pengumpulan sinyal; ia harus terintegrasi dengan proses pengambilan keputusan strategis. Setiap sinyal signifikan perlu diuji melalui eksperimen kecil, bukan langsung dijadikan dasar investasi besar. Inilah yang membedakan perusahaan yang melihat disrupsi sebagai peluang dari yang melihatnya sebagai ancaman </w:t>
      </w:r>
      <w:r>
        <w:rPr>
          <w:spacing w:val="-2"/>
        </w:rPr>
        <w:t>terlambat.</w:t>
      </w:r>
    </w:p>
    <w:p>
      <w:pPr>
        <w:pStyle w:val="BodyText"/>
        <w:spacing w:after="0" w:line="360" w:lineRule="auto"/>
        <w:jc w:val="both"/>
        <w:sectPr>
          <w:footerReference w:type="default" r:id="rId51"/>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33408">
                <wp:simplePos x="0" y="0"/>
                <wp:positionH relativeFrom="page">
                  <wp:posOffset>701344</wp:posOffset>
                </wp:positionH>
                <wp:positionV relativeFrom="paragraph">
                  <wp:posOffset>51291</wp:posOffset>
                </wp:positionV>
                <wp:extent cx="4358640" cy="6350"/>
                <wp:effectExtent l="0" t="0" r="0" b="0"/>
                <wp:wrapTopAndBottom/>
                <wp:docPr id="178" name="Graphic 178"/>
                <wp:cNvGraphicFramePr>
                  <a:graphicFrameLocks/>
                </wp:cNvGraphicFramePr>
                <a:graphic>
                  <a:graphicData uri="http://schemas.microsoft.com/office/word/2010/wordprocessingShape">
                    <wps:wsp>
                      <wps:cNvPr id="178" name="Graphic 17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83072;mso-wrap-distance-left:0;mso-wrap-distance-right:0" id="docshape14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numPr>
          <w:ilvl w:val="0"/>
          <w:numId w:val="9"/>
        </w:numPr>
        <w:tabs>
          <w:tab w:pos="681" w:val="left" w:leader="none"/>
        </w:tabs>
        <w:spacing w:line="360" w:lineRule="auto" w:before="0" w:after="0"/>
        <w:ind w:left="425" w:right="492" w:firstLine="0"/>
        <w:jc w:val="both"/>
      </w:pPr>
      <w:bookmarkStart w:name="_bookmark20" w:id="25"/>
      <w:bookmarkEnd w:id="25"/>
      <w:r>
        <w:rPr>
          <w:b w:val="0"/>
        </w:rPr>
      </w:r>
      <w:r>
        <w:rPr/>
        <w:t>Isu</w:t>
      </w:r>
      <w:r>
        <w:rPr>
          <w:spacing w:val="-5"/>
        </w:rPr>
        <w:t> </w:t>
      </w:r>
      <w:r>
        <w:rPr/>
        <w:t>Hangat:</w:t>
      </w:r>
      <w:r>
        <w:rPr>
          <w:spacing w:val="-5"/>
        </w:rPr>
        <w:t> </w:t>
      </w:r>
      <w:r>
        <w:rPr/>
        <w:t>Dampak</w:t>
      </w:r>
      <w:r>
        <w:rPr>
          <w:spacing w:val="-6"/>
        </w:rPr>
        <w:t> </w:t>
      </w:r>
      <w:r>
        <w:rPr/>
        <w:t>Resesi</w:t>
      </w:r>
      <w:r>
        <w:rPr>
          <w:spacing w:val="-4"/>
        </w:rPr>
        <w:t> </w:t>
      </w:r>
      <w:r>
        <w:rPr/>
        <w:t>Digital</w:t>
      </w:r>
      <w:r>
        <w:rPr>
          <w:spacing w:val="-7"/>
        </w:rPr>
        <w:t> </w:t>
      </w:r>
      <w:r>
        <w:rPr/>
        <w:t>terhadap</w:t>
      </w:r>
      <w:r>
        <w:rPr>
          <w:spacing w:val="-5"/>
        </w:rPr>
        <w:t> </w:t>
      </w:r>
      <w:r>
        <w:rPr/>
        <w:t>UMKM</w:t>
      </w:r>
      <w:r>
        <w:rPr>
          <w:spacing w:val="-5"/>
        </w:rPr>
        <w:t> </w:t>
      </w:r>
      <w:r>
        <w:rPr/>
        <w:t>yang</w:t>
      </w:r>
      <w:r>
        <w:rPr>
          <w:spacing w:val="-5"/>
        </w:rPr>
        <w:t> </w:t>
      </w:r>
      <w:r>
        <w:rPr/>
        <w:t>Belum </w:t>
      </w:r>
      <w:r>
        <w:rPr>
          <w:spacing w:val="-2"/>
        </w:rPr>
        <w:t>Terdigitalisasi</w:t>
      </w:r>
    </w:p>
    <w:p>
      <w:pPr>
        <w:pStyle w:val="BodyText"/>
        <w:spacing w:before="7"/>
        <w:rPr>
          <w:b/>
          <w:sz w:val="4"/>
        </w:rPr>
      </w:pPr>
      <w:r>
        <w:rPr>
          <w:b/>
          <w:sz w:val="4"/>
        </w:rPr>
        <mc:AlternateContent>
          <mc:Choice Requires="wps">
            <w:drawing>
              <wp:anchor distT="0" distB="0" distL="0" distR="0" allowOverlap="1" layoutInCell="1" locked="0" behindDoc="1" simplePos="0" relativeHeight="487633920">
                <wp:simplePos x="0" y="0"/>
                <wp:positionH relativeFrom="page">
                  <wp:posOffset>701344</wp:posOffset>
                </wp:positionH>
                <wp:positionV relativeFrom="paragraph">
                  <wp:posOffset>49418</wp:posOffset>
                </wp:positionV>
                <wp:extent cx="4358640" cy="6350"/>
                <wp:effectExtent l="0" t="0" r="0" b="0"/>
                <wp:wrapTopAndBottom/>
                <wp:docPr id="179" name="Graphic 179"/>
                <wp:cNvGraphicFramePr>
                  <a:graphicFrameLocks/>
                </wp:cNvGraphicFramePr>
                <a:graphic>
                  <a:graphicData uri="http://schemas.microsoft.com/office/word/2010/wordprocessingShape">
                    <wps:wsp>
                      <wps:cNvPr id="179" name="Graphic 17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3.891231pt;width:343.18pt;height:.48pt;mso-position-horizontal-relative:page;mso-position-vertical-relative:paragraph;z-index:-15682560;mso-wrap-distance-left:0;mso-wrap-distance-right:0" id="docshape149" filled="true" fillcolor="#c79639" stroked="false">
                <v:fill type="solid"/>
                <w10:wrap type="topAndBottom"/>
              </v:rect>
            </w:pict>
          </mc:Fallback>
        </mc:AlternateContent>
      </w:r>
    </w:p>
    <w:p>
      <w:pPr>
        <w:pStyle w:val="BodyText"/>
        <w:spacing w:line="360" w:lineRule="auto" w:before="1"/>
        <w:ind w:left="425" w:right="137" w:firstLine="720"/>
        <w:jc w:val="both"/>
      </w:pPr>
      <w:r>
        <w:rPr>
          <w:i/>
        </w:rPr>
        <w:t>Resesi digital</w:t>
      </w:r>
      <w:r>
        <w:rPr>
          <w:i/>
          <w:spacing w:val="-2"/>
        </w:rPr>
        <w:t> </w:t>
      </w:r>
      <w:r>
        <w:rPr/>
        <w:t>adalah istilah yang menggambarkan kontraksi</w:t>
      </w:r>
      <w:r>
        <w:rPr>
          <w:spacing w:val="40"/>
        </w:rPr>
        <w:t> </w:t>
      </w:r>
      <w:r>
        <w:rPr/>
        <w:t>ekonomi yang dialami secara tidak proporsional oleh pelaku usaha yang</w:t>
      </w:r>
      <w:r>
        <w:rPr>
          <w:spacing w:val="40"/>
        </w:rPr>
        <w:t> </w:t>
      </w:r>
      <w:r>
        <w:rPr/>
        <w:t>tidak terhubung ke ekosistem digital. Pandemi COVID-19 menjadi</w:t>
      </w:r>
      <w:r>
        <w:rPr>
          <w:spacing w:val="-2"/>
        </w:rPr>
        <w:t> </w:t>
      </w:r>
      <w:r>
        <w:rPr>
          <w:i/>
        </w:rPr>
        <w:t>stress</w:t>
      </w:r>
      <w:r>
        <w:rPr>
          <w:i/>
          <w:spacing w:val="80"/>
        </w:rPr>
        <w:t> </w:t>
      </w:r>
      <w:r>
        <w:rPr>
          <w:i/>
        </w:rPr>
        <w:t>test</w:t>
      </w:r>
      <w:r>
        <w:rPr>
          <w:i/>
          <w:spacing w:val="-2"/>
        </w:rPr>
        <w:t> </w:t>
      </w:r>
      <w:r>
        <w:rPr/>
        <w:t>yang mengungkap betapa digitalisasi bukan lagi sekadar nilai tambah, melainkan</w:t>
      </w:r>
      <w:r>
        <w:rPr>
          <w:spacing w:val="-4"/>
        </w:rPr>
        <w:t> </w:t>
      </w:r>
      <w:r>
        <w:rPr>
          <w:i/>
        </w:rPr>
        <w:t>survival kit </w:t>
      </w:r>
      <w:r>
        <w:rPr/>
        <w:t>bagi UMKM. Ketika pembatasan fisik memaksa perpindahan masif ke interaksi virtual, UMKM yang hanya mengandalkan transaksi tatap muka dan pencatatan manual kehilangan akses ke pasar</w:t>
      </w:r>
      <w:r>
        <w:rPr>
          <w:spacing w:val="80"/>
        </w:rPr>
        <w:t> </w:t>
      </w:r>
      <w:r>
        <w:rPr/>
        <w:t>dalam semalam.</w:t>
      </w:r>
    </w:p>
    <w:p>
      <w:pPr>
        <w:pStyle w:val="BodyText"/>
        <w:spacing w:line="360" w:lineRule="auto" w:before="1"/>
        <w:ind w:left="425" w:right="137" w:firstLine="720"/>
        <w:jc w:val="both"/>
      </w:pPr>
      <w:r>
        <w:rPr/>
        <w:drawing>
          <wp:anchor distT="0" distB="0" distL="0" distR="0" allowOverlap="1" layoutInCell="1" locked="0" behindDoc="1" simplePos="0" relativeHeight="484161536">
            <wp:simplePos x="0" y="0"/>
            <wp:positionH relativeFrom="page">
              <wp:posOffset>1744345</wp:posOffset>
            </wp:positionH>
            <wp:positionV relativeFrom="paragraph">
              <wp:posOffset>-17108</wp:posOffset>
            </wp:positionV>
            <wp:extent cx="2271395" cy="1380994"/>
            <wp:effectExtent l="0" t="0" r="0" b="0"/>
            <wp:wrapNone/>
            <wp:docPr id="180" name="Image 180"/>
            <wp:cNvGraphicFramePr>
              <a:graphicFrameLocks/>
            </wp:cNvGraphicFramePr>
            <a:graphic>
              <a:graphicData uri="http://schemas.openxmlformats.org/drawingml/2006/picture">
                <pic:pic>
                  <pic:nvPicPr>
                    <pic:cNvPr id="180" name="Image 180"/>
                    <pic:cNvPicPr/>
                  </pic:nvPicPr>
                  <pic:blipFill>
                    <a:blip r:embed="rId5" cstate="print"/>
                    <a:stretch>
                      <a:fillRect/>
                    </a:stretch>
                  </pic:blipFill>
                  <pic:spPr>
                    <a:xfrm>
                      <a:off x="0" y="0"/>
                      <a:ext cx="2271395" cy="1380994"/>
                    </a:xfrm>
                    <a:prstGeom prst="rect">
                      <a:avLst/>
                    </a:prstGeom>
                  </pic:spPr>
                </pic:pic>
              </a:graphicData>
            </a:graphic>
          </wp:anchor>
        </w:drawing>
      </w:r>
      <w:r>
        <w:rPr/>
        <w:t>Tornatzky</w:t>
      </w:r>
      <w:r>
        <w:rPr>
          <w:spacing w:val="-2"/>
        </w:rPr>
        <w:t> </w:t>
      </w:r>
      <w:r>
        <w:rPr/>
        <w:t>dan Fleischer</w:t>
      </w:r>
      <w:r>
        <w:rPr>
          <w:spacing w:val="-1"/>
        </w:rPr>
        <w:t> </w:t>
      </w:r>
      <w:r>
        <w:rPr/>
        <w:t>(1990)</w:t>
      </w:r>
      <w:r>
        <w:rPr>
          <w:spacing w:val="-1"/>
        </w:rPr>
        <w:t> </w:t>
      </w:r>
      <w:r>
        <w:rPr/>
        <w:t>menawarkan</w:t>
      </w:r>
      <w:r>
        <w:rPr>
          <w:spacing w:val="-2"/>
        </w:rPr>
        <w:t> </w:t>
      </w:r>
      <w:r>
        <w:rPr/>
        <w:t>lensa yang tajam untuk memahami</w:t>
      </w:r>
      <w:r>
        <w:rPr>
          <w:spacing w:val="40"/>
        </w:rPr>
        <w:t> </w:t>
      </w:r>
      <w:r>
        <w:rPr/>
        <w:t>mengapa</w:t>
      </w:r>
      <w:r>
        <w:rPr>
          <w:spacing w:val="40"/>
        </w:rPr>
        <w:t> </w:t>
      </w:r>
      <w:r>
        <w:rPr/>
        <w:t>banyak</w:t>
      </w:r>
      <w:r>
        <w:rPr>
          <w:spacing w:val="40"/>
        </w:rPr>
        <w:t> </w:t>
      </w:r>
      <w:r>
        <w:rPr/>
        <w:t>UMKM</w:t>
      </w:r>
      <w:r>
        <w:rPr>
          <w:spacing w:val="40"/>
        </w:rPr>
        <w:t> </w:t>
      </w:r>
      <w:r>
        <w:rPr/>
        <w:t>gagal</w:t>
      </w:r>
      <w:r>
        <w:rPr>
          <w:spacing w:val="40"/>
        </w:rPr>
        <w:t> </w:t>
      </w:r>
      <w:r>
        <w:rPr/>
        <w:t>berdigitalisasi.</w:t>
      </w:r>
      <w:r>
        <w:rPr>
          <w:spacing w:val="40"/>
        </w:rPr>
        <w:t> </w:t>
      </w:r>
      <w:r>
        <w:rPr/>
        <w:t>Dalam</w:t>
      </w:r>
      <w:r>
        <w:rPr>
          <w:spacing w:val="80"/>
        </w:rPr>
        <w:t> </w:t>
      </w:r>
      <w:r>
        <w:rPr/>
        <w:t>konteks</w:t>
      </w:r>
      <w:r>
        <w:rPr>
          <w:spacing w:val="-2"/>
        </w:rPr>
        <w:t> </w:t>
      </w:r>
      <w:r>
        <w:rPr>
          <w:b/>
        </w:rPr>
        <w:t>teknologi</w:t>
      </w:r>
      <w:r>
        <w:rPr/>
        <w:t>, UMKM seringkali tidak memiliki infrastruktur dasar (perangkat keras, koneksi internet stabil, perangkat lunak) maupun tenaga kerja dengan literasi digital memadai. Dalam konteks </w:t>
      </w:r>
      <w:r>
        <w:rPr>
          <w:b/>
        </w:rPr>
        <w:t>organisasi</w:t>
      </w:r>
      <w:r>
        <w:rPr/>
        <w:t>, keterbatasan modal, ukuran usaha yang mikro, dan tidak adanya strategi digital formal menjadi penghalang. Sementara dalam konteks</w:t>
      </w:r>
      <w:r>
        <w:rPr>
          <w:spacing w:val="-3"/>
        </w:rPr>
        <w:t> </w:t>
      </w:r>
      <w:r>
        <w:rPr>
          <w:b/>
        </w:rPr>
        <w:t>lingkungan</w:t>
      </w:r>
      <w:r>
        <w:rPr/>
        <w:t>, UMKM di negara berkembang seringkali tidak mendapatkan tekanan kompetitif yang cukup untuk berubah hingga krisis memaksa, sementara dukungan pemerintah masih terbatas.</w:t>
      </w:r>
    </w:p>
    <w:p>
      <w:pPr>
        <w:pStyle w:val="BodyText"/>
        <w:spacing w:line="360" w:lineRule="auto"/>
        <w:ind w:left="425" w:right="139" w:firstLine="720"/>
        <w:jc w:val="both"/>
      </w:pPr>
      <w:r>
        <w:rPr/>
        <w:t>Ketika ketiga konteks ini saling memperlemah, UMKM jatuh ke dalam</w:t>
      </w:r>
      <w:r>
        <w:rPr>
          <w:spacing w:val="-2"/>
        </w:rPr>
        <w:t> </w:t>
      </w:r>
      <w:r>
        <w:rPr>
          <w:b/>
        </w:rPr>
        <w:t>perangkap digital (</w:t>
      </w:r>
      <w:r>
        <w:rPr>
          <w:b/>
          <w:i/>
        </w:rPr>
        <w:t>digital trap</w:t>
      </w:r>
      <w:r>
        <w:rPr>
          <w:b/>
        </w:rPr>
        <w:t>)</w:t>
      </w:r>
      <w:r>
        <w:rPr/>
        <w:t>—mereka tahu harus berubah, tetapi tidak memiliki kapasitas untuk melakukannya.</w:t>
      </w:r>
    </w:p>
    <w:p>
      <w:pPr>
        <w:pStyle w:val="BodyText"/>
        <w:spacing w:line="360" w:lineRule="auto" w:before="2"/>
        <w:ind w:left="425" w:right="138" w:firstLine="720"/>
        <w:jc w:val="both"/>
      </w:pPr>
      <w:r>
        <w:rPr/>
        <w:t>Teece (2007) menjelaskan dari sisi kapabilitas dinamis: perusahaan yang</w:t>
      </w:r>
      <w:r>
        <w:rPr>
          <w:spacing w:val="-4"/>
        </w:rPr>
        <w:t> </w:t>
      </w:r>
      <w:r>
        <w:rPr/>
        <w:t>tangguh</w:t>
      </w:r>
      <w:r>
        <w:rPr>
          <w:spacing w:val="-4"/>
        </w:rPr>
        <w:t> </w:t>
      </w:r>
      <w:r>
        <w:rPr/>
        <w:t>mampu</w:t>
      </w:r>
      <w:r>
        <w:rPr>
          <w:spacing w:val="-4"/>
        </w:rPr>
        <w:t> </w:t>
      </w:r>
      <w:r>
        <w:rPr>
          <w:i/>
        </w:rPr>
        <w:t>sensing</w:t>
      </w:r>
      <w:r>
        <w:rPr>
          <w:i/>
          <w:spacing w:val="-4"/>
        </w:rPr>
        <w:t> </w:t>
      </w:r>
      <w:r>
        <w:rPr/>
        <w:t>perubahan</w:t>
      </w:r>
      <w:r>
        <w:rPr>
          <w:spacing w:val="-4"/>
        </w:rPr>
        <w:t> </w:t>
      </w:r>
      <w:r>
        <w:rPr/>
        <w:t>permintaan,</w:t>
      </w:r>
      <w:r>
        <w:rPr>
          <w:spacing w:val="-3"/>
        </w:rPr>
        <w:t> </w:t>
      </w:r>
      <w:r>
        <w:rPr>
          <w:i/>
        </w:rPr>
        <w:t>seizing</w:t>
      </w:r>
      <w:r>
        <w:rPr>
          <w:i/>
          <w:spacing w:val="-4"/>
        </w:rPr>
        <w:t> </w:t>
      </w:r>
      <w:r>
        <w:rPr/>
        <w:t>peluang</w:t>
      </w:r>
      <w:r>
        <w:rPr>
          <w:spacing w:val="-4"/>
        </w:rPr>
        <w:t> </w:t>
      </w:r>
      <w:r>
        <w:rPr/>
        <w:t>dengan cepat,</w:t>
      </w:r>
      <w:r>
        <w:rPr>
          <w:spacing w:val="46"/>
        </w:rPr>
        <w:t> </w:t>
      </w:r>
      <w:r>
        <w:rPr/>
        <w:t>dan</w:t>
      </w:r>
      <w:r>
        <w:rPr>
          <w:spacing w:val="-2"/>
        </w:rPr>
        <w:t> </w:t>
      </w:r>
      <w:r>
        <w:rPr>
          <w:i/>
        </w:rPr>
        <w:t>transforming</w:t>
      </w:r>
      <w:r>
        <w:rPr>
          <w:i/>
          <w:spacing w:val="-1"/>
        </w:rPr>
        <w:t> </w:t>
      </w:r>
      <w:r>
        <w:rPr/>
        <w:t>sumber</w:t>
      </w:r>
      <w:r>
        <w:rPr>
          <w:spacing w:val="50"/>
        </w:rPr>
        <w:t> </w:t>
      </w:r>
      <w:r>
        <w:rPr/>
        <w:t>dayanya.</w:t>
      </w:r>
      <w:r>
        <w:rPr>
          <w:spacing w:val="46"/>
        </w:rPr>
        <w:t> </w:t>
      </w:r>
      <w:r>
        <w:rPr/>
        <w:t>UMKM</w:t>
      </w:r>
      <w:r>
        <w:rPr>
          <w:spacing w:val="47"/>
        </w:rPr>
        <w:t> </w:t>
      </w:r>
      <w:r>
        <w:rPr/>
        <w:t>yang</w:t>
      </w:r>
      <w:r>
        <w:rPr>
          <w:spacing w:val="49"/>
        </w:rPr>
        <w:t> </w:t>
      </w:r>
      <w:r>
        <w:rPr/>
        <w:t>telah</w:t>
      </w:r>
      <w:r>
        <w:rPr>
          <w:spacing w:val="47"/>
        </w:rPr>
        <w:t> </w:t>
      </w:r>
      <w:r>
        <w:rPr>
          <w:spacing w:val="-2"/>
        </w:rPr>
        <w:t>mengadopsi</w:t>
      </w:r>
    </w:p>
    <w:p>
      <w:pPr>
        <w:pStyle w:val="BodyText"/>
        <w:spacing w:after="0" w:line="360" w:lineRule="auto"/>
        <w:jc w:val="both"/>
        <w:sectPr>
          <w:footerReference w:type="default" r:id="rId52"/>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34944">
                <wp:simplePos x="0" y="0"/>
                <wp:positionH relativeFrom="page">
                  <wp:posOffset>523036</wp:posOffset>
                </wp:positionH>
                <wp:positionV relativeFrom="paragraph">
                  <wp:posOffset>51291</wp:posOffset>
                </wp:positionV>
                <wp:extent cx="4358640" cy="6350"/>
                <wp:effectExtent l="0" t="0" r="0" b="0"/>
                <wp:wrapTopAndBottom/>
                <wp:docPr id="183" name="Graphic 183"/>
                <wp:cNvGraphicFramePr>
                  <a:graphicFrameLocks/>
                </wp:cNvGraphicFramePr>
                <a:graphic>
                  <a:graphicData uri="http://schemas.microsoft.com/office/word/2010/wordprocessingShape">
                    <wps:wsp>
                      <wps:cNvPr id="183" name="Graphic 18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81536;mso-wrap-distance-left:0;mso-wrap-distance-right:0" id="docshape15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2"/>
        <w:jc w:val="both"/>
      </w:pPr>
      <w:r>
        <w:rPr/>
        <w:t>platform digital (marketplace, pembayaran QRIS, media sosial bisnis) mampu merasakan pergeseran preferensi konsumen secara langsung dari</w:t>
      </w:r>
      <w:r>
        <w:rPr>
          <w:spacing w:val="40"/>
        </w:rPr>
        <w:t> </w:t>
      </w:r>
      <w:r>
        <w:rPr/>
        <w:t>data transaksi dan interaksi. Mereka dapat segera menyesuaikan produk, harga, atau kanal pemasaran. Sebaliknya, UMKM offline buta terhadap perubahan ini hingga dampaknya sudah menghancurkan.</w:t>
      </w:r>
    </w:p>
    <w:p>
      <w:pPr>
        <w:pStyle w:val="Heading2"/>
        <w:spacing w:line="252" w:lineRule="exact"/>
        <w:ind w:left="864"/>
      </w:pPr>
      <w:r>
        <w:rPr/>
        <w:t>Data</w:t>
      </w:r>
      <w:r>
        <w:rPr>
          <w:spacing w:val="-3"/>
        </w:rPr>
        <w:t> </w:t>
      </w:r>
      <w:r>
        <w:rPr/>
        <w:t>Empiris:</w:t>
      </w:r>
      <w:r>
        <w:rPr>
          <w:spacing w:val="-2"/>
        </w:rPr>
        <w:t> </w:t>
      </w:r>
      <w:r>
        <w:rPr/>
        <w:t>Dua</w:t>
      </w:r>
      <w:r>
        <w:rPr>
          <w:spacing w:val="-6"/>
        </w:rPr>
        <w:t> </w:t>
      </w:r>
      <w:r>
        <w:rPr/>
        <w:t>Wajah</w:t>
      </w:r>
      <w:r>
        <w:rPr>
          <w:spacing w:val="-2"/>
        </w:rPr>
        <w:t> </w:t>
      </w:r>
      <w:r>
        <w:rPr/>
        <w:t>UMKM</w:t>
      </w:r>
      <w:r>
        <w:rPr>
          <w:spacing w:val="-3"/>
        </w:rPr>
        <w:t> </w:t>
      </w:r>
      <w:r>
        <w:rPr/>
        <w:t>di</w:t>
      </w:r>
      <w:r>
        <w:rPr>
          <w:spacing w:val="-5"/>
        </w:rPr>
        <w:t> </w:t>
      </w:r>
      <w:r>
        <w:rPr/>
        <w:t>Masa</w:t>
      </w:r>
      <w:r>
        <w:rPr>
          <w:spacing w:val="-5"/>
        </w:rPr>
        <w:t> </w:t>
      </w:r>
      <w:r>
        <w:rPr>
          <w:spacing w:val="-2"/>
        </w:rPr>
        <w:t>Krisis</w:t>
      </w:r>
    </w:p>
    <w:p>
      <w:pPr>
        <w:pStyle w:val="BodyText"/>
        <w:spacing w:line="360" w:lineRule="auto" w:before="127"/>
        <w:ind w:left="144" w:right="419" w:firstLine="720"/>
        <w:jc w:val="both"/>
      </w:pPr>
      <w:r>
        <w:rPr/>
        <w:drawing>
          <wp:anchor distT="0" distB="0" distL="0" distR="0" allowOverlap="1" layoutInCell="1" locked="0" behindDoc="1" simplePos="0" relativeHeight="484162560">
            <wp:simplePos x="0" y="0"/>
            <wp:positionH relativeFrom="page">
              <wp:posOffset>1564639</wp:posOffset>
            </wp:positionH>
            <wp:positionV relativeFrom="paragraph">
              <wp:posOffset>1084060</wp:posOffset>
            </wp:positionV>
            <wp:extent cx="2271395" cy="1380994"/>
            <wp:effectExtent l="0" t="0" r="0" b="0"/>
            <wp:wrapNone/>
            <wp:docPr id="184" name="Image 184"/>
            <wp:cNvGraphicFramePr>
              <a:graphicFrameLocks/>
            </wp:cNvGraphicFramePr>
            <a:graphic>
              <a:graphicData uri="http://schemas.openxmlformats.org/drawingml/2006/picture">
                <pic:pic>
                  <pic:nvPicPr>
                    <pic:cNvPr id="184" name="Image 184"/>
                    <pic:cNvPicPr/>
                  </pic:nvPicPr>
                  <pic:blipFill>
                    <a:blip r:embed="rId5" cstate="print"/>
                    <a:stretch>
                      <a:fillRect/>
                    </a:stretch>
                  </pic:blipFill>
                  <pic:spPr>
                    <a:xfrm>
                      <a:off x="0" y="0"/>
                      <a:ext cx="2271395" cy="1380994"/>
                    </a:xfrm>
                    <a:prstGeom prst="rect">
                      <a:avLst/>
                    </a:prstGeom>
                  </pic:spPr>
                </pic:pic>
              </a:graphicData>
            </a:graphic>
          </wp:anchor>
        </w:drawing>
      </w:r>
      <w:r>
        <w:rPr/>
        <w:t>Fairlie (2020) dalam studi yang melacak lebih dari 1,3 juta usaha kecil di Amerika Serikat selama gelombang pertama pandemi menemukan bahwa</w:t>
      </w:r>
      <w:r>
        <w:rPr>
          <w:spacing w:val="-4"/>
        </w:rPr>
        <w:t> </w:t>
      </w:r>
      <w:r>
        <w:rPr>
          <w:b/>
        </w:rPr>
        <w:t>jumlah pemilik usaha aktif turun</w:t>
      </w:r>
      <w:r>
        <w:rPr>
          <w:b/>
          <w:spacing w:val="-2"/>
        </w:rPr>
        <w:t> </w:t>
      </w:r>
      <w:r>
        <w:rPr>
          <w:b/>
        </w:rPr>
        <w:t>sebesar</w:t>
      </w:r>
      <w:r>
        <w:rPr>
          <w:b/>
          <w:spacing w:val="-1"/>
        </w:rPr>
        <w:t> </w:t>
      </w:r>
      <w:r>
        <w:rPr>
          <w:b/>
        </w:rPr>
        <w:t>22% </w:t>
      </w:r>
      <w:r>
        <w:rPr/>
        <w:t>antara Februari dan April 2020—penurunan terbesar dalam sejarah. Sektor yang paling terpukul adalah usaha kecil di bidang ritel, jasa makanan, dan jasa personal yang</w:t>
      </w:r>
      <w:r>
        <w:rPr>
          <w:spacing w:val="40"/>
        </w:rPr>
        <w:t> </w:t>
      </w:r>
      <w:r>
        <w:rPr/>
        <w:t>padat kontak fisik. Namun, usaha kecil yang sudah memiliki kanal</w:t>
      </w:r>
      <w:r>
        <w:rPr>
          <w:spacing w:val="80"/>
          <w:w w:val="150"/>
        </w:rPr>
        <w:t> </w:t>
      </w:r>
      <w:r>
        <w:rPr/>
        <w:t>penjualan</w:t>
      </w:r>
      <w:r>
        <w:rPr>
          <w:spacing w:val="-2"/>
        </w:rPr>
        <w:t> </w:t>
      </w:r>
      <w:r>
        <w:rPr>
          <w:i/>
        </w:rPr>
        <w:t>online</w:t>
      </w:r>
      <w:r>
        <w:rPr>
          <w:i/>
          <w:spacing w:val="-1"/>
        </w:rPr>
        <w:t> </w:t>
      </w:r>
      <w:r>
        <w:rPr/>
        <w:t>atau mampu beralih ke model daring dalam hitungan minggu mengalami penurunan pendapatan yang jauh lebih kecil.</w:t>
      </w:r>
    </w:p>
    <w:p>
      <w:pPr>
        <w:spacing w:line="360" w:lineRule="auto" w:before="0"/>
        <w:ind w:left="144" w:right="418" w:firstLine="720"/>
        <w:jc w:val="both"/>
        <w:rPr>
          <w:sz w:val="22"/>
        </w:rPr>
      </w:pPr>
      <w:r>
        <w:rPr>
          <w:sz w:val="22"/>
        </w:rPr>
        <w:t>Secara global, OECD (2021) melaporkan bahwa</w:t>
      </w:r>
      <w:r>
        <w:rPr>
          <w:spacing w:val="-1"/>
          <w:sz w:val="22"/>
        </w:rPr>
        <w:t> </w:t>
      </w:r>
      <w:r>
        <w:rPr>
          <w:b/>
          <w:sz w:val="22"/>
        </w:rPr>
        <w:t>hanya sekitar 30-40% UMKM di negara berkembang yang telah mengadopsi teknologi digital dasar</w:t>
      </w:r>
      <w:r>
        <w:rPr>
          <w:sz w:val="22"/>
        </w:rPr>
        <w:t>, seperti kehadiran di media sosial atau penggunaan perangkat lunak akuntansi, sementara di negara maju angkanya mencapai 60-70%. Selisih ini—yang disebut sebagai </w:t>
      </w:r>
      <w:r>
        <w:rPr>
          <w:i/>
          <w:sz w:val="22"/>
        </w:rPr>
        <w:t>digitalization gap</w:t>
      </w:r>
      <w:r>
        <w:rPr>
          <w:sz w:val="22"/>
        </w:rPr>
        <w:t>—berkorelasi kuat dengan tingkat penutupan usaha selama pandemi.</w:t>
      </w:r>
    </w:p>
    <w:p>
      <w:pPr>
        <w:pStyle w:val="BodyText"/>
        <w:spacing w:line="360" w:lineRule="auto" w:before="2"/>
        <w:ind w:left="144" w:right="422" w:firstLine="720"/>
        <w:jc w:val="both"/>
      </w:pPr>
      <w:r>
        <w:rPr>
          <w:b/>
        </w:rPr>
        <w:t>Tabel </w:t>
      </w:r>
      <w:r>
        <w:rPr/>
        <w:t>di bawah ini merangkum kontras ketahanan UMKM berdasarkan tingkat kematangan digital.</w:t>
      </w:r>
    </w:p>
    <w:p>
      <w:pPr>
        <w:pStyle w:val="BodyText"/>
        <w:spacing w:after="0" w:line="360" w:lineRule="auto"/>
        <w:jc w:val="both"/>
        <w:sectPr>
          <w:footerReference w:type="default" r:id="rId53"/>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35968">
                <wp:simplePos x="0" y="0"/>
                <wp:positionH relativeFrom="page">
                  <wp:posOffset>701344</wp:posOffset>
                </wp:positionH>
                <wp:positionV relativeFrom="paragraph">
                  <wp:posOffset>51291</wp:posOffset>
                </wp:positionV>
                <wp:extent cx="4358640" cy="6350"/>
                <wp:effectExtent l="0" t="0" r="0" b="0"/>
                <wp:wrapTopAndBottom/>
                <wp:docPr id="187" name="Graphic 187"/>
                <wp:cNvGraphicFramePr>
                  <a:graphicFrameLocks/>
                </wp:cNvGraphicFramePr>
                <a:graphic>
                  <a:graphicData uri="http://schemas.microsoft.com/office/word/2010/wordprocessingShape">
                    <wps:wsp>
                      <wps:cNvPr id="187" name="Graphic 18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80512;mso-wrap-distance-left:0;mso-wrap-distance-right:0" id="docshape155" filled="true" fillcolor="#1b6ca8" stroked="false">
                <v:fill type="solid"/>
                <w10:wrap type="topAndBottom"/>
              </v:rect>
            </w:pict>
          </mc:Fallback>
        </mc:AlternateContent>
      </w:r>
    </w:p>
    <w:p>
      <w:pPr>
        <w:pStyle w:val="BodyText"/>
        <w:rPr>
          <w:rFonts w:ascii="Cambria"/>
          <w:b/>
          <w:sz w:val="18"/>
        </w:rPr>
      </w:pPr>
    </w:p>
    <w:p>
      <w:pPr>
        <w:pStyle w:val="BodyText"/>
        <w:spacing w:before="127"/>
        <w:rPr>
          <w:rFonts w:ascii="Cambria"/>
          <w:b/>
          <w:sz w:val="18"/>
        </w:rPr>
      </w:pPr>
    </w:p>
    <w:p>
      <w:pPr>
        <w:spacing w:before="1"/>
        <w:ind w:left="3512" w:right="0" w:hanging="2927"/>
        <w:jc w:val="left"/>
        <w:rPr>
          <w:sz w:val="18"/>
        </w:rPr>
      </w:pPr>
      <w:bookmarkStart w:name="_bookmark21" w:id="26"/>
      <w:bookmarkEnd w:id="26"/>
      <w:r>
        <w:rPr/>
      </w:r>
      <w:r>
        <w:rPr>
          <w:sz w:val="18"/>
        </w:rPr>
        <w:t>Tabel</w:t>
      </w:r>
      <w:r>
        <w:rPr>
          <w:spacing w:val="-4"/>
          <w:sz w:val="18"/>
        </w:rPr>
        <w:t> </w:t>
      </w:r>
      <w:r>
        <w:rPr>
          <w:sz w:val="18"/>
        </w:rPr>
        <w:t>6</w:t>
      </w:r>
      <w:r>
        <w:rPr>
          <w:spacing w:val="-6"/>
          <w:sz w:val="18"/>
        </w:rPr>
        <w:t> </w:t>
      </w:r>
      <w:r>
        <w:rPr>
          <w:sz w:val="18"/>
        </w:rPr>
        <w:t>Perbandingan</w:t>
      </w:r>
      <w:r>
        <w:rPr>
          <w:spacing w:val="-4"/>
          <w:sz w:val="18"/>
        </w:rPr>
        <w:t> </w:t>
      </w:r>
      <w:r>
        <w:rPr>
          <w:sz w:val="18"/>
        </w:rPr>
        <w:t>Ketahanan</w:t>
      </w:r>
      <w:r>
        <w:rPr>
          <w:spacing w:val="-8"/>
          <w:sz w:val="18"/>
        </w:rPr>
        <w:t> </w:t>
      </w:r>
      <w:r>
        <w:rPr>
          <w:sz w:val="18"/>
        </w:rPr>
        <w:t>UMKM</w:t>
      </w:r>
      <w:r>
        <w:rPr>
          <w:spacing w:val="-4"/>
          <w:sz w:val="18"/>
        </w:rPr>
        <w:t> </w:t>
      </w:r>
      <w:r>
        <w:rPr>
          <w:sz w:val="18"/>
        </w:rPr>
        <w:t>Berdasarkan</w:t>
      </w:r>
      <w:r>
        <w:rPr>
          <w:spacing w:val="-4"/>
          <w:sz w:val="18"/>
        </w:rPr>
        <w:t> </w:t>
      </w:r>
      <w:r>
        <w:rPr>
          <w:sz w:val="18"/>
        </w:rPr>
        <w:t>Tingkat</w:t>
      </w:r>
      <w:r>
        <w:rPr>
          <w:spacing w:val="-5"/>
          <w:sz w:val="18"/>
        </w:rPr>
        <w:t> </w:t>
      </w:r>
      <w:r>
        <w:rPr>
          <w:sz w:val="18"/>
        </w:rPr>
        <w:t>Digitalisasi</w:t>
      </w:r>
      <w:r>
        <w:rPr>
          <w:spacing w:val="-5"/>
          <w:sz w:val="18"/>
        </w:rPr>
        <w:t> </w:t>
      </w:r>
      <w:r>
        <w:rPr>
          <w:sz w:val="18"/>
        </w:rPr>
        <w:t>Selama</w:t>
      </w:r>
      <w:r>
        <w:rPr>
          <w:spacing w:val="-6"/>
          <w:sz w:val="18"/>
        </w:rPr>
        <w:t> </w:t>
      </w:r>
      <w:r>
        <w:rPr>
          <w:sz w:val="18"/>
        </w:rPr>
        <w:t>Krisis </w:t>
      </w:r>
      <w:r>
        <w:rPr>
          <w:spacing w:val="-2"/>
          <w:sz w:val="18"/>
        </w:rPr>
        <w:t>Pandemi</w:t>
      </w: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96"/>
        <w:gridCol w:w="1678"/>
        <w:gridCol w:w="2091"/>
        <w:gridCol w:w="1757"/>
      </w:tblGrid>
      <w:tr>
        <w:trPr>
          <w:trHeight w:val="793" w:hRule="atLeast"/>
        </w:trPr>
        <w:tc>
          <w:tcPr>
            <w:tcW w:w="1496" w:type="dxa"/>
          </w:tcPr>
          <w:p>
            <w:pPr>
              <w:pStyle w:val="TableParagraph"/>
              <w:rPr>
                <w:b/>
                <w:sz w:val="20"/>
              </w:rPr>
            </w:pPr>
            <w:r>
              <w:rPr>
                <w:b/>
                <w:color w:val="0E1115"/>
                <w:spacing w:val="-2"/>
                <w:sz w:val="20"/>
              </w:rPr>
              <w:t>Indikator</w:t>
            </w:r>
          </w:p>
        </w:tc>
        <w:tc>
          <w:tcPr>
            <w:tcW w:w="1678" w:type="dxa"/>
          </w:tcPr>
          <w:p>
            <w:pPr>
              <w:pStyle w:val="TableParagraph"/>
              <w:spacing w:line="278" w:lineRule="auto"/>
              <w:ind w:right="315"/>
              <w:rPr>
                <w:b/>
                <w:sz w:val="20"/>
              </w:rPr>
            </w:pPr>
            <w:r>
              <w:rPr>
                <w:b/>
                <w:color w:val="0E1115"/>
                <w:sz w:val="20"/>
              </w:rPr>
              <w:t>UMKM</w:t>
            </w:r>
            <w:r>
              <w:rPr>
                <w:b/>
                <w:color w:val="0E1115"/>
                <w:spacing w:val="-13"/>
                <w:sz w:val="20"/>
              </w:rPr>
              <w:t> </w:t>
            </w:r>
            <w:r>
              <w:rPr>
                <w:b/>
                <w:color w:val="0E1115"/>
                <w:sz w:val="20"/>
              </w:rPr>
              <w:t>Tidak </w:t>
            </w:r>
            <w:r>
              <w:rPr>
                <w:b/>
                <w:color w:val="0E1115"/>
                <w:spacing w:val="-2"/>
                <w:sz w:val="20"/>
              </w:rPr>
              <w:t>Terdigitalisasi</w:t>
            </w:r>
          </w:p>
        </w:tc>
        <w:tc>
          <w:tcPr>
            <w:tcW w:w="2091" w:type="dxa"/>
          </w:tcPr>
          <w:p>
            <w:pPr>
              <w:pStyle w:val="TableParagraph"/>
              <w:rPr>
                <w:b/>
                <w:sz w:val="20"/>
              </w:rPr>
            </w:pPr>
            <w:r>
              <w:rPr>
                <w:b/>
                <w:color w:val="0E1115"/>
                <w:spacing w:val="-4"/>
                <w:sz w:val="20"/>
              </w:rPr>
              <w:t>UMKM</w:t>
            </w:r>
          </w:p>
          <w:p>
            <w:pPr>
              <w:pStyle w:val="TableParagraph"/>
              <w:spacing w:before="36"/>
              <w:rPr>
                <w:b/>
                <w:sz w:val="20"/>
              </w:rPr>
            </w:pPr>
            <w:r>
              <w:rPr>
                <w:b/>
                <w:color w:val="0E1115"/>
                <w:spacing w:val="-2"/>
                <w:sz w:val="20"/>
              </w:rPr>
              <w:t>Terdigitalisasi</w:t>
            </w:r>
            <w:r>
              <w:rPr>
                <w:b/>
                <w:color w:val="0E1115"/>
                <w:spacing w:val="15"/>
                <w:sz w:val="20"/>
              </w:rPr>
              <w:t> </w:t>
            </w:r>
            <w:r>
              <w:rPr>
                <w:b/>
                <w:color w:val="0E1115"/>
                <w:spacing w:val="-4"/>
                <w:sz w:val="20"/>
              </w:rPr>
              <w:t>Dasar</w:t>
            </w:r>
          </w:p>
        </w:tc>
        <w:tc>
          <w:tcPr>
            <w:tcW w:w="1757" w:type="dxa"/>
          </w:tcPr>
          <w:p>
            <w:pPr>
              <w:pStyle w:val="TableParagraph"/>
              <w:rPr>
                <w:b/>
                <w:sz w:val="20"/>
              </w:rPr>
            </w:pPr>
            <w:r>
              <w:rPr>
                <w:b/>
                <w:color w:val="0E1115"/>
                <w:spacing w:val="-4"/>
                <w:sz w:val="20"/>
              </w:rPr>
              <w:t>UMKM</w:t>
            </w:r>
          </w:p>
          <w:p>
            <w:pPr>
              <w:pStyle w:val="TableParagraph"/>
              <w:spacing w:line="260" w:lineRule="atLeast" w:before="6"/>
              <w:rPr>
                <w:b/>
                <w:sz w:val="20"/>
              </w:rPr>
            </w:pPr>
            <w:r>
              <w:rPr>
                <w:b/>
                <w:color w:val="0E1115"/>
                <w:spacing w:val="-2"/>
                <w:sz w:val="20"/>
              </w:rPr>
              <w:t>Terdigitalisasi Lanjut</w:t>
            </w:r>
          </w:p>
        </w:tc>
      </w:tr>
      <w:tr>
        <w:trPr>
          <w:trHeight w:val="793" w:hRule="atLeast"/>
        </w:trPr>
        <w:tc>
          <w:tcPr>
            <w:tcW w:w="1496" w:type="dxa"/>
          </w:tcPr>
          <w:p>
            <w:pPr>
              <w:pStyle w:val="TableParagraph"/>
              <w:spacing w:line="276" w:lineRule="auto"/>
              <w:ind w:right="95"/>
              <w:rPr>
                <w:sz w:val="20"/>
              </w:rPr>
            </w:pPr>
            <w:r>
              <w:rPr>
                <w:color w:val="0E1115"/>
                <w:spacing w:val="-2"/>
                <w:sz w:val="20"/>
              </w:rPr>
              <w:t>Adopsi teknologi</w:t>
            </w:r>
          </w:p>
          <w:p>
            <w:pPr>
              <w:pStyle w:val="TableParagraph"/>
              <w:spacing w:before="1"/>
              <w:rPr>
                <w:sz w:val="20"/>
              </w:rPr>
            </w:pPr>
            <w:r>
              <w:rPr>
                <w:color w:val="0E1115"/>
                <w:spacing w:val="-2"/>
                <w:sz w:val="20"/>
              </w:rPr>
              <w:t>utama</w:t>
            </w:r>
          </w:p>
        </w:tc>
        <w:tc>
          <w:tcPr>
            <w:tcW w:w="1678" w:type="dxa"/>
          </w:tcPr>
          <w:p>
            <w:pPr>
              <w:pStyle w:val="TableParagraph"/>
              <w:spacing w:line="276" w:lineRule="auto"/>
              <w:ind w:right="454"/>
              <w:rPr>
                <w:sz w:val="20"/>
              </w:rPr>
            </w:pPr>
            <w:r>
              <w:rPr>
                <w:color w:val="0E1115"/>
                <w:sz w:val="20"/>
              </w:rPr>
              <w:t>Manual,</w:t>
            </w:r>
            <w:r>
              <w:rPr>
                <w:color w:val="0E1115"/>
                <w:spacing w:val="-13"/>
                <w:sz w:val="20"/>
              </w:rPr>
              <w:t> </w:t>
            </w:r>
            <w:r>
              <w:rPr>
                <w:color w:val="0E1115"/>
                <w:sz w:val="20"/>
              </w:rPr>
              <w:t>tatap </w:t>
            </w:r>
            <w:r>
              <w:rPr>
                <w:color w:val="0E1115"/>
                <w:spacing w:val="-4"/>
                <w:sz w:val="20"/>
              </w:rPr>
              <w:t>muka</w:t>
            </w:r>
          </w:p>
        </w:tc>
        <w:tc>
          <w:tcPr>
            <w:tcW w:w="2091" w:type="dxa"/>
          </w:tcPr>
          <w:p>
            <w:pPr>
              <w:pStyle w:val="TableParagraph"/>
              <w:spacing w:line="276" w:lineRule="auto"/>
              <w:ind w:right="900"/>
              <w:rPr>
                <w:sz w:val="20"/>
              </w:rPr>
            </w:pPr>
            <w:r>
              <w:rPr>
                <w:color w:val="0E1115"/>
                <w:sz w:val="20"/>
              </w:rPr>
              <w:t>Media</w:t>
            </w:r>
            <w:r>
              <w:rPr>
                <w:color w:val="0E1115"/>
                <w:spacing w:val="-13"/>
                <w:sz w:val="20"/>
              </w:rPr>
              <w:t> </w:t>
            </w:r>
            <w:r>
              <w:rPr>
                <w:color w:val="0E1115"/>
                <w:sz w:val="20"/>
              </w:rPr>
              <w:t>sosial, </w:t>
            </w:r>
            <w:r>
              <w:rPr>
                <w:color w:val="0E1115"/>
                <w:spacing w:val="-2"/>
                <w:sz w:val="20"/>
              </w:rPr>
              <w:t>marketplace</w:t>
            </w:r>
          </w:p>
        </w:tc>
        <w:tc>
          <w:tcPr>
            <w:tcW w:w="1757" w:type="dxa"/>
          </w:tcPr>
          <w:p>
            <w:pPr>
              <w:pStyle w:val="TableParagraph"/>
              <w:spacing w:line="276" w:lineRule="auto"/>
              <w:rPr>
                <w:sz w:val="20"/>
              </w:rPr>
            </w:pPr>
            <w:r>
              <w:rPr>
                <w:color w:val="0E1115"/>
                <w:sz w:val="20"/>
              </w:rPr>
              <w:t>POS terintegrasi, CRM,</w:t>
            </w:r>
            <w:r>
              <w:rPr>
                <w:color w:val="0E1115"/>
                <w:spacing w:val="-13"/>
                <w:sz w:val="20"/>
              </w:rPr>
              <w:t> </w:t>
            </w:r>
            <w:r>
              <w:rPr>
                <w:color w:val="0E1115"/>
                <w:sz w:val="20"/>
              </w:rPr>
              <w:t>analitik</w:t>
            </w:r>
            <w:r>
              <w:rPr>
                <w:color w:val="0E1115"/>
                <w:spacing w:val="-12"/>
                <w:sz w:val="20"/>
              </w:rPr>
              <w:t> </w:t>
            </w:r>
            <w:r>
              <w:rPr>
                <w:color w:val="0E1115"/>
                <w:sz w:val="20"/>
              </w:rPr>
              <w:t>data</w:t>
            </w:r>
          </w:p>
        </w:tc>
      </w:tr>
      <w:tr>
        <w:trPr>
          <w:trHeight w:val="794" w:hRule="atLeast"/>
        </w:trPr>
        <w:tc>
          <w:tcPr>
            <w:tcW w:w="1496" w:type="dxa"/>
          </w:tcPr>
          <w:p>
            <w:pPr>
              <w:pStyle w:val="TableParagraph"/>
              <w:spacing w:before="1"/>
              <w:rPr>
                <w:sz w:val="20"/>
              </w:rPr>
            </w:pPr>
            <w:r>
              <w:rPr>
                <w:color w:val="0E1115"/>
                <w:spacing w:val="-2"/>
                <w:sz w:val="20"/>
              </w:rPr>
              <w:t>Penurunan</w:t>
            </w:r>
          </w:p>
          <w:p>
            <w:pPr>
              <w:pStyle w:val="TableParagraph"/>
              <w:spacing w:line="260" w:lineRule="atLeast" w:before="4"/>
              <w:rPr>
                <w:sz w:val="20"/>
              </w:rPr>
            </w:pPr>
            <w:r>
              <w:rPr>
                <w:color w:val="0E1115"/>
                <w:spacing w:val="-2"/>
                <w:sz w:val="20"/>
              </w:rPr>
              <w:t>pendapatan (2020)</w:t>
            </w:r>
          </w:p>
        </w:tc>
        <w:tc>
          <w:tcPr>
            <w:tcW w:w="1678" w:type="dxa"/>
          </w:tcPr>
          <w:p>
            <w:pPr>
              <w:pStyle w:val="TableParagraph"/>
              <w:spacing w:before="1"/>
              <w:rPr>
                <w:sz w:val="20"/>
              </w:rPr>
            </w:pPr>
            <w:r>
              <w:rPr>
                <w:color w:val="0E1115"/>
                <w:sz w:val="20"/>
              </w:rPr>
              <w:t>&gt;</w:t>
            </w:r>
            <w:r>
              <w:rPr>
                <w:color w:val="0E1115"/>
                <w:spacing w:val="-3"/>
                <w:sz w:val="20"/>
              </w:rPr>
              <w:t> </w:t>
            </w:r>
            <w:r>
              <w:rPr>
                <w:color w:val="0E1115"/>
                <w:sz w:val="20"/>
              </w:rPr>
              <w:t>50%</w:t>
            </w:r>
            <w:r>
              <w:rPr>
                <w:color w:val="0E1115"/>
                <w:spacing w:val="-4"/>
                <w:sz w:val="20"/>
              </w:rPr>
              <w:t> </w:t>
            </w:r>
            <w:r>
              <w:rPr>
                <w:color w:val="0E1115"/>
                <w:sz w:val="20"/>
              </w:rPr>
              <w:t>(rata-</w:t>
            </w:r>
            <w:r>
              <w:rPr>
                <w:color w:val="0E1115"/>
                <w:spacing w:val="-2"/>
                <w:sz w:val="20"/>
              </w:rPr>
              <w:t>rata)</w:t>
            </w:r>
          </w:p>
        </w:tc>
        <w:tc>
          <w:tcPr>
            <w:tcW w:w="2091" w:type="dxa"/>
          </w:tcPr>
          <w:p>
            <w:pPr>
              <w:pStyle w:val="TableParagraph"/>
              <w:spacing w:before="1"/>
              <w:rPr>
                <w:sz w:val="20"/>
              </w:rPr>
            </w:pPr>
            <w:r>
              <w:rPr>
                <w:color w:val="0E1115"/>
                <w:sz w:val="20"/>
              </w:rPr>
              <w:t>20–</w:t>
            </w:r>
            <w:r>
              <w:rPr>
                <w:color w:val="0E1115"/>
                <w:spacing w:val="-5"/>
                <w:sz w:val="20"/>
              </w:rPr>
              <w:t>35%</w:t>
            </w:r>
          </w:p>
        </w:tc>
        <w:tc>
          <w:tcPr>
            <w:tcW w:w="1757" w:type="dxa"/>
          </w:tcPr>
          <w:p>
            <w:pPr>
              <w:pStyle w:val="TableParagraph"/>
              <w:spacing w:before="1"/>
              <w:rPr>
                <w:sz w:val="20"/>
              </w:rPr>
            </w:pPr>
            <w:r>
              <w:rPr>
                <w:color w:val="0E1115"/>
                <w:sz w:val="20"/>
              </w:rPr>
              <w:t>5–</w:t>
            </w:r>
            <w:r>
              <w:rPr>
                <w:color w:val="0E1115"/>
                <w:spacing w:val="-5"/>
                <w:sz w:val="20"/>
              </w:rPr>
              <w:t>15%</w:t>
            </w:r>
          </w:p>
        </w:tc>
      </w:tr>
      <w:tr>
        <w:trPr>
          <w:trHeight w:val="527" w:hRule="atLeast"/>
        </w:trPr>
        <w:tc>
          <w:tcPr>
            <w:tcW w:w="1496" w:type="dxa"/>
          </w:tcPr>
          <w:p>
            <w:pPr>
              <w:pStyle w:val="TableParagraph"/>
              <w:rPr>
                <w:sz w:val="20"/>
              </w:rPr>
            </w:pPr>
            <w:r>
              <w:rPr>
                <w:color w:val="0E1115"/>
                <w:spacing w:val="-2"/>
                <w:sz w:val="20"/>
              </w:rPr>
              <w:t>Kemampuan</w:t>
            </w:r>
          </w:p>
          <w:p>
            <w:pPr>
              <w:pStyle w:val="TableParagraph"/>
              <w:spacing w:before="34"/>
              <w:rPr>
                <w:sz w:val="20"/>
              </w:rPr>
            </w:pPr>
            <w:r>
              <w:rPr>
                <w:color w:val="0E1115"/>
                <w:sz w:val="20"/>
              </w:rPr>
              <w:t>pivot</w:t>
            </w:r>
            <w:r>
              <w:rPr>
                <w:color w:val="0E1115"/>
                <w:spacing w:val="-4"/>
                <w:sz w:val="20"/>
              </w:rPr>
              <w:t> </w:t>
            </w:r>
            <w:r>
              <w:rPr>
                <w:color w:val="0E1115"/>
                <w:spacing w:val="-2"/>
                <w:sz w:val="20"/>
              </w:rPr>
              <w:t>bisnis</w:t>
            </w:r>
          </w:p>
        </w:tc>
        <w:tc>
          <w:tcPr>
            <w:tcW w:w="1678" w:type="dxa"/>
          </w:tcPr>
          <w:p>
            <w:pPr>
              <w:pStyle w:val="TableParagraph"/>
              <w:rPr>
                <w:sz w:val="20"/>
              </w:rPr>
            </w:pPr>
            <w:r>
              <w:rPr>
                <w:color w:val="0E1115"/>
                <w:sz w:val="20"/>
              </w:rPr>
              <w:t>Sangat</w:t>
            </w:r>
            <w:r>
              <w:rPr>
                <w:color w:val="0E1115"/>
                <w:spacing w:val="-4"/>
                <w:sz w:val="20"/>
              </w:rPr>
              <w:t> </w:t>
            </w:r>
            <w:r>
              <w:rPr>
                <w:color w:val="0E1115"/>
                <w:spacing w:val="-2"/>
                <w:sz w:val="20"/>
              </w:rPr>
              <w:t>rendah</w:t>
            </w:r>
          </w:p>
        </w:tc>
        <w:tc>
          <w:tcPr>
            <w:tcW w:w="2091" w:type="dxa"/>
          </w:tcPr>
          <w:p>
            <w:pPr>
              <w:pStyle w:val="TableParagraph"/>
              <w:rPr>
                <w:sz w:val="20"/>
              </w:rPr>
            </w:pPr>
            <w:r>
              <w:rPr>
                <w:color w:val="0E1115"/>
                <w:sz w:val="20"/>
              </w:rPr>
              <w:t>Beralih</w:t>
            </w:r>
            <w:r>
              <w:rPr>
                <w:color w:val="0E1115"/>
                <w:spacing w:val="-5"/>
                <w:sz w:val="20"/>
              </w:rPr>
              <w:t> ke</w:t>
            </w:r>
          </w:p>
          <w:p>
            <w:pPr>
              <w:pStyle w:val="TableParagraph"/>
              <w:spacing w:before="34"/>
              <w:rPr>
                <w:sz w:val="20"/>
              </w:rPr>
            </w:pPr>
            <w:r>
              <w:rPr>
                <w:color w:val="0E1115"/>
                <w:spacing w:val="-2"/>
                <w:sz w:val="20"/>
              </w:rPr>
              <w:t>WhatsApp/Instagram</w:t>
            </w:r>
          </w:p>
        </w:tc>
        <w:tc>
          <w:tcPr>
            <w:tcW w:w="1757" w:type="dxa"/>
          </w:tcPr>
          <w:p>
            <w:pPr>
              <w:pStyle w:val="TableParagraph"/>
              <w:rPr>
                <w:sz w:val="20"/>
              </w:rPr>
            </w:pPr>
            <w:r>
              <w:rPr>
                <w:color w:val="0E1115"/>
                <w:sz w:val="20"/>
              </w:rPr>
              <w:t>Ekspansi</w:t>
            </w:r>
            <w:r>
              <w:rPr>
                <w:color w:val="0E1115"/>
                <w:spacing w:val="-5"/>
                <w:sz w:val="20"/>
              </w:rPr>
              <w:t> </w:t>
            </w:r>
            <w:r>
              <w:rPr>
                <w:color w:val="0E1115"/>
                <w:sz w:val="20"/>
              </w:rPr>
              <w:t>ke</w:t>
            </w:r>
            <w:r>
              <w:rPr>
                <w:color w:val="0E1115"/>
                <w:spacing w:val="-4"/>
                <w:sz w:val="20"/>
              </w:rPr>
              <w:t> </w:t>
            </w:r>
            <w:r>
              <w:rPr>
                <w:color w:val="0E1115"/>
                <w:spacing w:val="-2"/>
                <w:sz w:val="20"/>
              </w:rPr>
              <w:t>multi-</w:t>
            </w:r>
          </w:p>
          <w:p>
            <w:pPr>
              <w:pStyle w:val="TableParagraph"/>
              <w:spacing w:before="34"/>
              <w:rPr>
                <w:sz w:val="20"/>
              </w:rPr>
            </w:pPr>
            <w:r>
              <w:rPr>
                <w:color w:val="0E1115"/>
                <w:sz w:val="20"/>
              </w:rPr>
              <w:t>kanal</w:t>
            </w:r>
            <w:r>
              <w:rPr>
                <w:color w:val="0E1115"/>
                <w:spacing w:val="-3"/>
                <w:sz w:val="20"/>
              </w:rPr>
              <w:t> </w:t>
            </w:r>
            <w:r>
              <w:rPr>
                <w:color w:val="0E1115"/>
                <w:spacing w:val="-2"/>
                <w:sz w:val="20"/>
              </w:rPr>
              <w:t>digital</w:t>
            </w:r>
          </w:p>
        </w:tc>
      </w:tr>
      <w:tr>
        <w:trPr>
          <w:trHeight w:val="793" w:hRule="atLeast"/>
        </w:trPr>
        <w:tc>
          <w:tcPr>
            <w:tcW w:w="1496" w:type="dxa"/>
          </w:tcPr>
          <w:p>
            <w:pPr>
              <w:pStyle w:val="TableParagraph"/>
              <w:spacing w:line="276" w:lineRule="auto"/>
              <w:rPr>
                <w:sz w:val="20"/>
              </w:rPr>
            </w:pPr>
            <w:r>
              <w:rPr>
                <w:color w:val="0E1115"/>
                <w:spacing w:val="-2"/>
                <w:sz w:val="20"/>
              </w:rPr>
              <w:t>Akses pembiayaan</w:t>
            </w:r>
          </w:p>
          <w:p>
            <w:pPr>
              <w:pStyle w:val="TableParagraph"/>
              <w:spacing w:before="1"/>
              <w:rPr>
                <w:sz w:val="20"/>
              </w:rPr>
            </w:pPr>
            <w:r>
              <w:rPr>
                <w:color w:val="0E1115"/>
                <w:spacing w:val="-2"/>
                <w:sz w:val="20"/>
              </w:rPr>
              <w:t>darurat</w:t>
            </w:r>
          </w:p>
        </w:tc>
        <w:tc>
          <w:tcPr>
            <w:tcW w:w="1678" w:type="dxa"/>
          </w:tcPr>
          <w:p>
            <w:pPr>
              <w:pStyle w:val="TableParagraph"/>
              <w:rPr>
                <w:sz w:val="20"/>
              </w:rPr>
            </w:pPr>
            <w:r>
              <w:rPr>
                <w:color w:val="0E1115"/>
                <w:spacing w:val="-2"/>
                <w:sz w:val="20"/>
              </w:rPr>
              <w:t>Terbatas</w:t>
            </w:r>
          </w:p>
        </w:tc>
        <w:tc>
          <w:tcPr>
            <w:tcW w:w="2091" w:type="dxa"/>
          </w:tcPr>
          <w:p>
            <w:pPr>
              <w:pStyle w:val="TableParagraph"/>
              <w:rPr>
                <w:sz w:val="20"/>
              </w:rPr>
            </w:pPr>
            <w:r>
              <w:rPr>
                <w:color w:val="0E1115"/>
                <w:spacing w:val="-2"/>
                <w:sz w:val="20"/>
              </w:rPr>
              <w:t>Moderat</w:t>
            </w:r>
          </w:p>
        </w:tc>
        <w:tc>
          <w:tcPr>
            <w:tcW w:w="1757" w:type="dxa"/>
          </w:tcPr>
          <w:p>
            <w:pPr>
              <w:pStyle w:val="TableParagraph"/>
              <w:spacing w:line="276" w:lineRule="auto"/>
              <w:rPr>
                <w:sz w:val="20"/>
              </w:rPr>
            </w:pPr>
            <w:r>
              <w:rPr>
                <w:color w:val="0E1115"/>
                <w:sz w:val="20"/>
              </w:rPr>
              <w:t>Lebih</w:t>
            </w:r>
            <w:r>
              <w:rPr>
                <w:color w:val="0E1115"/>
                <w:spacing w:val="-13"/>
                <w:sz w:val="20"/>
              </w:rPr>
              <w:t> </w:t>
            </w:r>
            <w:r>
              <w:rPr>
                <w:color w:val="0E1115"/>
                <w:sz w:val="20"/>
              </w:rPr>
              <w:t>mudah</w:t>
            </w:r>
            <w:r>
              <w:rPr>
                <w:color w:val="0E1115"/>
                <w:spacing w:val="-12"/>
                <w:sz w:val="20"/>
              </w:rPr>
              <w:t> </w:t>
            </w:r>
            <w:r>
              <w:rPr>
                <w:color w:val="0E1115"/>
                <w:sz w:val="20"/>
              </w:rPr>
              <w:t>(data kredit digital)</w:t>
            </w:r>
          </w:p>
        </w:tc>
      </w:tr>
      <w:tr>
        <w:trPr>
          <w:trHeight w:val="530" w:hRule="atLeast"/>
        </w:trPr>
        <w:tc>
          <w:tcPr>
            <w:tcW w:w="1496" w:type="dxa"/>
          </w:tcPr>
          <w:p>
            <w:pPr>
              <w:pStyle w:val="TableParagraph"/>
              <w:rPr>
                <w:sz w:val="20"/>
              </w:rPr>
            </w:pPr>
            <w:r>
              <w:rPr>
                <w:color w:val="0E1115"/>
                <w:sz w:val="20"/>
              </w:rPr>
              <w:t>Risiko</w:t>
            </w:r>
            <w:r>
              <w:rPr>
                <w:color w:val="0E1115"/>
                <w:spacing w:val="-7"/>
                <w:sz w:val="20"/>
              </w:rPr>
              <w:t> </w:t>
            </w:r>
            <w:r>
              <w:rPr>
                <w:color w:val="0E1115"/>
                <w:spacing w:val="-2"/>
                <w:sz w:val="20"/>
              </w:rPr>
              <w:t>tutup</w:t>
            </w:r>
          </w:p>
          <w:p>
            <w:pPr>
              <w:pStyle w:val="TableParagraph"/>
              <w:spacing w:before="34"/>
              <w:rPr>
                <w:sz w:val="20"/>
              </w:rPr>
            </w:pPr>
            <w:r>
              <w:rPr>
                <w:color w:val="0E1115"/>
                <w:spacing w:val="-2"/>
                <w:sz w:val="20"/>
              </w:rPr>
              <w:t>permanen</w:t>
            </w:r>
          </w:p>
        </w:tc>
        <w:tc>
          <w:tcPr>
            <w:tcW w:w="1678" w:type="dxa"/>
          </w:tcPr>
          <w:p>
            <w:pPr>
              <w:pStyle w:val="TableParagraph"/>
              <w:rPr>
                <w:sz w:val="20"/>
              </w:rPr>
            </w:pPr>
            <w:r>
              <w:rPr>
                <w:color w:val="0E1115"/>
                <w:sz w:val="20"/>
              </w:rPr>
              <w:t>Tinggi</w:t>
            </w:r>
            <w:r>
              <w:rPr>
                <w:color w:val="0E1115"/>
                <w:spacing w:val="-7"/>
                <w:sz w:val="20"/>
              </w:rPr>
              <w:t> </w:t>
            </w:r>
            <w:r>
              <w:rPr>
                <w:color w:val="0E1115"/>
                <w:sz w:val="20"/>
              </w:rPr>
              <w:t>(30-</w:t>
            </w:r>
            <w:r>
              <w:rPr>
                <w:color w:val="0E1115"/>
                <w:spacing w:val="-4"/>
                <w:sz w:val="20"/>
              </w:rPr>
              <w:t>50%)</w:t>
            </w:r>
          </w:p>
        </w:tc>
        <w:tc>
          <w:tcPr>
            <w:tcW w:w="2091" w:type="dxa"/>
          </w:tcPr>
          <w:p>
            <w:pPr>
              <w:pStyle w:val="TableParagraph"/>
              <w:rPr>
                <w:sz w:val="20"/>
              </w:rPr>
            </w:pPr>
            <w:r>
              <w:rPr>
                <w:color w:val="0E1115"/>
                <w:sz w:val="20"/>
              </w:rPr>
              <w:t>Moderat</w:t>
            </w:r>
            <w:r>
              <w:rPr>
                <w:color w:val="0E1115"/>
                <w:spacing w:val="-8"/>
                <w:sz w:val="20"/>
              </w:rPr>
              <w:t> </w:t>
            </w:r>
            <w:r>
              <w:rPr>
                <w:color w:val="0E1115"/>
                <w:sz w:val="20"/>
              </w:rPr>
              <w:t>(10-</w:t>
            </w:r>
            <w:r>
              <w:rPr>
                <w:color w:val="0E1115"/>
                <w:spacing w:val="-4"/>
                <w:sz w:val="20"/>
              </w:rPr>
              <w:t>20%)</w:t>
            </w:r>
          </w:p>
        </w:tc>
        <w:tc>
          <w:tcPr>
            <w:tcW w:w="1757" w:type="dxa"/>
          </w:tcPr>
          <w:p>
            <w:pPr>
              <w:pStyle w:val="TableParagraph"/>
              <w:rPr>
                <w:sz w:val="20"/>
              </w:rPr>
            </w:pPr>
            <w:r>
              <w:rPr>
                <w:color w:val="0E1115"/>
                <w:sz w:val="20"/>
              </w:rPr>
              <w:t>Rendah</w:t>
            </w:r>
            <w:r>
              <w:rPr>
                <w:color w:val="0E1115"/>
                <w:spacing w:val="-3"/>
                <w:sz w:val="20"/>
              </w:rPr>
              <w:t> </w:t>
            </w:r>
            <w:r>
              <w:rPr>
                <w:color w:val="0E1115"/>
                <w:sz w:val="20"/>
              </w:rPr>
              <w:t>(&lt;</w:t>
            </w:r>
            <w:r>
              <w:rPr>
                <w:color w:val="0E1115"/>
                <w:spacing w:val="-3"/>
                <w:sz w:val="20"/>
              </w:rPr>
              <w:t> </w:t>
            </w:r>
            <w:r>
              <w:rPr>
                <w:color w:val="0E1115"/>
                <w:spacing w:val="-4"/>
                <w:sz w:val="20"/>
              </w:rPr>
              <w:t>10%)</w:t>
            </w:r>
          </w:p>
        </w:tc>
      </w:tr>
    </w:tbl>
    <w:p>
      <w:pPr>
        <w:spacing w:before="4"/>
        <w:ind w:left="425" w:right="0" w:firstLine="0"/>
        <w:jc w:val="both"/>
        <w:rPr>
          <w:i/>
          <w:sz w:val="22"/>
        </w:rPr>
      </w:pPr>
      <w:r>
        <w:rPr>
          <w:i/>
          <w:sz w:val="22"/>
        </w:rPr>
        <w:drawing>
          <wp:anchor distT="0" distB="0" distL="0" distR="0" allowOverlap="1" layoutInCell="1" locked="0" behindDoc="1" simplePos="0" relativeHeight="484163584">
            <wp:simplePos x="0" y="0"/>
            <wp:positionH relativeFrom="page">
              <wp:posOffset>1744345</wp:posOffset>
            </wp:positionH>
            <wp:positionV relativeFrom="paragraph">
              <wp:posOffset>-544204</wp:posOffset>
            </wp:positionV>
            <wp:extent cx="2271395" cy="1380994"/>
            <wp:effectExtent l="0" t="0" r="0" b="0"/>
            <wp:wrapNone/>
            <wp:docPr id="188" name="Image 188"/>
            <wp:cNvGraphicFramePr>
              <a:graphicFrameLocks/>
            </wp:cNvGraphicFramePr>
            <a:graphic>
              <a:graphicData uri="http://schemas.openxmlformats.org/drawingml/2006/picture">
                <pic:pic>
                  <pic:nvPicPr>
                    <pic:cNvPr id="188" name="Image 188"/>
                    <pic:cNvPicPr/>
                  </pic:nvPicPr>
                  <pic:blipFill>
                    <a:blip r:embed="rId5" cstate="print"/>
                    <a:stretch>
                      <a:fillRect/>
                    </a:stretch>
                  </pic:blipFill>
                  <pic:spPr>
                    <a:xfrm>
                      <a:off x="0" y="0"/>
                      <a:ext cx="2271395" cy="1380994"/>
                    </a:xfrm>
                    <a:prstGeom prst="rect">
                      <a:avLst/>
                    </a:prstGeom>
                  </pic:spPr>
                </pic:pic>
              </a:graphicData>
            </a:graphic>
          </wp:anchor>
        </w:drawing>
      </w:r>
      <w:r>
        <w:rPr>
          <w:i/>
          <w:sz w:val="22"/>
        </w:rPr>
        <w:t>Sumber:</w:t>
      </w:r>
      <w:r>
        <w:rPr>
          <w:i/>
          <w:spacing w:val="-6"/>
          <w:sz w:val="22"/>
        </w:rPr>
        <w:t> </w:t>
      </w:r>
      <w:r>
        <w:rPr>
          <w:i/>
          <w:sz w:val="22"/>
        </w:rPr>
        <w:t>Disarikan</w:t>
      </w:r>
      <w:r>
        <w:rPr>
          <w:i/>
          <w:spacing w:val="-3"/>
          <w:sz w:val="22"/>
        </w:rPr>
        <w:t> </w:t>
      </w:r>
      <w:r>
        <w:rPr>
          <w:i/>
          <w:sz w:val="22"/>
        </w:rPr>
        <w:t>dari</w:t>
      </w:r>
      <w:r>
        <w:rPr>
          <w:i/>
          <w:spacing w:val="-3"/>
          <w:sz w:val="22"/>
        </w:rPr>
        <w:t> </w:t>
      </w:r>
      <w:r>
        <w:rPr>
          <w:i/>
          <w:sz w:val="22"/>
        </w:rPr>
        <w:t>Fairlie</w:t>
      </w:r>
      <w:r>
        <w:rPr>
          <w:i/>
          <w:spacing w:val="-5"/>
          <w:sz w:val="22"/>
        </w:rPr>
        <w:t> </w:t>
      </w:r>
      <w:r>
        <w:rPr>
          <w:i/>
          <w:sz w:val="22"/>
        </w:rPr>
        <w:t>(2020)</w:t>
      </w:r>
      <w:r>
        <w:rPr>
          <w:i/>
          <w:spacing w:val="-3"/>
          <w:sz w:val="22"/>
        </w:rPr>
        <w:t> </w:t>
      </w:r>
      <w:r>
        <w:rPr>
          <w:i/>
          <w:sz w:val="22"/>
        </w:rPr>
        <w:t>dan</w:t>
      </w:r>
      <w:r>
        <w:rPr>
          <w:i/>
          <w:spacing w:val="-6"/>
          <w:sz w:val="22"/>
        </w:rPr>
        <w:t> </w:t>
      </w:r>
      <w:r>
        <w:rPr>
          <w:i/>
          <w:sz w:val="22"/>
        </w:rPr>
        <w:t>OECD</w:t>
      </w:r>
      <w:r>
        <w:rPr>
          <w:i/>
          <w:spacing w:val="-4"/>
          <w:sz w:val="22"/>
        </w:rPr>
        <w:t> </w:t>
      </w:r>
      <w:r>
        <w:rPr>
          <w:i/>
          <w:spacing w:val="-2"/>
          <w:sz w:val="22"/>
        </w:rPr>
        <w:t>(2021).</w:t>
      </w:r>
    </w:p>
    <w:p>
      <w:pPr>
        <w:pStyle w:val="BodyText"/>
        <w:spacing w:line="360" w:lineRule="auto" w:before="126"/>
        <w:ind w:left="425" w:right="138" w:firstLine="720"/>
        <w:jc w:val="both"/>
      </w:pPr>
      <w:r>
        <w:rPr/>
        <w:t>Di Indonesia, data Asosiasi Penyelenggara Jasa Internet Indonesia (APJII, 2022) menunjukkan bahwa penetrasi internet mencapai 77% dari populasi, namun baru</w:t>
      </w:r>
      <w:r>
        <w:rPr>
          <w:spacing w:val="-1"/>
        </w:rPr>
        <w:t> </w:t>
      </w:r>
      <w:r>
        <w:rPr>
          <w:b/>
        </w:rPr>
        <w:t>sekitar 28% UMKM</w:t>
      </w:r>
      <w:r>
        <w:rPr>
          <w:b/>
          <w:spacing w:val="-1"/>
        </w:rPr>
        <w:t> </w:t>
      </w:r>
      <w:r>
        <w:rPr/>
        <w:t>yang memanfaatkan internet untuk penjualan. Ini berarti puluhan juta unit usaha masih bergantung sepenuhnya pada mekanisme pasar fisik, menjadikan mereka sangat rentan terhadap guncangan eksternal seperti pandemi, perubahan regulasi tata kota, atau bencana alam.</w:t>
      </w:r>
    </w:p>
    <w:p>
      <w:pPr>
        <w:pStyle w:val="Heading2"/>
        <w:spacing w:before="239"/>
      </w:pPr>
      <w:r>
        <w:rPr/>
        <w:t>Resesi</w:t>
      </w:r>
      <w:r>
        <w:rPr>
          <w:spacing w:val="-6"/>
        </w:rPr>
        <w:t> </w:t>
      </w:r>
      <w:r>
        <w:rPr/>
        <w:t>Digital</w:t>
      </w:r>
      <w:r>
        <w:rPr>
          <w:spacing w:val="-5"/>
        </w:rPr>
        <w:t> </w:t>
      </w:r>
      <w:r>
        <w:rPr/>
        <w:t>sebagai</w:t>
      </w:r>
      <w:r>
        <w:rPr>
          <w:spacing w:val="-5"/>
        </w:rPr>
        <w:t> </w:t>
      </w:r>
      <w:r>
        <w:rPr/>
        <w:t>Ketimpangan</w:t>
      </w:r>
      <w:r>
        <w:rPr>
          <w:spacing w:val="-6"/>
        </w:rPr>
        <w:t> </w:t>
      </w:r>
      <w:r>
        <w:rPr>
          <w:spacing w:val="-4"/>
        </w:rPr>
        <w:t>Baru</w:t>
      </w:r>
    </w:p>
    <w:p>
      <w:pPr>
        <w:spacing w:line="360" w:lineRule="auto" w:before="128"/>
        <w:ind w:left="425" w:right="139" w:firstLine="720"/>
        <w:jc w:val="both"/>
        <w:rPr>
          <w:sz w:val="22"/>
        </w:rPr>
      </w:pPr>
      <w:r>
        <w:rPr>
          <w:sz w:val="22"/>
        </w:rPr>
        <w:t>Berdasarkan</w:t>
      </w:r>
      <w:r>
        <w:rPr>
          <w:spacing w:val="80"/>
          <w:sz w:val="22"/>
        </w:rPr>
        <w:t> </w:t>
      </w:r>
      <w:r>
        <w:rPr>
          <w:sz w:val="22"/>
        </w:rPr>
        <w:t>instrumen</w:t>
      </w:r>
      <w:r>
        <w:rPr>
          <w:spacing w:val="80"/>
          <w:sz w:val="22"/>
        </w:rPr>
        <w:t> </w:t>
      </w:r>
      <w:r>
        <w:rPr>
          <w:sz w:val="22"/>
        </w:rPr>
        <w:t>dan</w:t>
      </w:r>
      <w:r>
        <w:rPr>
          <w:spacing w:val="80"/>
          <w:sz w:val="22"/>
        </w:rPr>
        <w:t> </w:t>
      </w:r>
      <w:r>
        <w:rPr>
          <w:sz w:val="22"/>
        </w:rPr>
        <w:t>data</w:t>
      </w:r>
      <w:r>
        <w:rPr>
          <w:spacing w:val="80"/>
          <w:sz w:val="22"/>
        </w:rPr>
        <w:t> </w:t>
      </w:r>
      <w:r>
        <w:rPr>
          <w:sz w:val="22"/>
        </w:rPr>
        <w:t>di</w:t>
      </w:r>
      <w:r>
        <w:rPr>
          <w:spacing w:val="80"/>
          <w:sz w:val="22"/>
        </w:rPr>
        <w:t> </w:t>
      </w:r>
      <w:r>
        <w:rPr>
          <w:sz w:val="22"/>
        </w:rPr>
        <w:t>atas,</w:t>
      </w:r>
      <w:r>
        <w:rPr>
          <w:spacing w:val="80"/>
          <w:sz w:val="22"/>
        </w:rPr>
        <w:t> </w:t>
      </w:r>
      <w:r>
        <w:rPr>
          <w:sz w:val="22"/>
        </w:rPr>
        <w:t>analisis</w:t>
      </w:r>
      <w:r>
        <w:rPr>
          <w:spacing w:val="80"/>
          <w:sz w:val="22"/>
        </w:rPr>
        <w:t> </w:t>
      </w:r>
      <w:r>
        <w:rPr>
          <w:sz w:val="22"/>
        </w:rPr>
        <w:t>kritisnya adalah:</w:t>
      </w:r>
      <w:r>
        <w:rPr>
          <w:spacing w:val="-2"/>
          <w:sz w:val="22"/>
        </w:rPr>
        <w:t> </w:t>
      </w:r>
      <w:r>
        <w:rPr>
          <w:b/>
          <w:sz w:val="22"/>
        </w:rPr>
        <w:t>kesenjangan digital telah berevolusi menjadi determinan baru ketimpangan daya tahan ekonomi usaha.</w:t>
      </w:r>
      <w:r>
        <w:rPr>
          <w:b/>
          <w:spacing w:val="-2"/>
          <w:sz w:val="22"/>
        </w:rPr>
        <w:t> </w:t>
      </w:r>
      <w:r>
        <w:rPr>
          <w:sz w:val="22"/>
        </w:rPr>
        <w:t>Sebelum era digital, ketahanan UMKM</w:t>
      </w:r>
      <w:r>
        <w:rPr>
          <w:spacing w:val="9"/>
          <w:sz w:val="22"/>
        </w:rPr>
        <w:t> </w:t>
      </w:r>
      <w:r>
        <w:rPr>
          <w:sz w:val="22"/>
        </w:rPr>
        <w:t>lebih</w:t>
      </w:r>
      <w:r>
        <w:rPr>
          <w:spacing w:val="11"/>
          <w:sz w:val="22"/>
        </w:rPr>
        <w:t> </w:t>
      </w:r>
      <w:r>
        <w:rPr>
          <w:sz w:val="22"/>
        </w:rPr>
        <w:t>ditentukan</w:t>
      </w:r>
      <w:r>
        <w:rPr>
          <w:spacing w:val="11"/>
          <w:sz w:val="22"/>
        </w:rPr>
        <w:t> </w:t>
      </w:r>
      <w:r>
        <w:rPr>
          <w:sz w:val="22"/>
        </w:rPr>
        <w:t>oleh</w:t>
      </w:r>
      <w:r>
        <w:rPr>
          <w:spacing w:val="12"/>
          <w:sz w:val="22"/>
        </w:rPr>
        <w:t> </w:t>
      </w:r>
      <w:r>
        <w:rPr>
          <w:sz w:val="22"/>
        </w:rPr>
        <w:t>akses</w:t>
      </w:r>
      <w:r>
        <w:rPr>
          <w:spacing w:val="12"/>
          <w:sz w:val="22"/>
        </w:rPr>
        <w:t> </w:t>
      </w:r>
      <w:r>
        <w:rPr>
          <w:sz w:val="22"/>
        </w:rPr>
        <w:t>ke</w:t>
      </w:r>
      <w:r>
        <w:rPr>
          <w:spacing w:val="11"/>
          <w:sz w:val="22"/>
        </w:rPr>
        <w:t> </w:t>
      </w:r>
      <w:r>
        <w:rPr>
          <w:sz w:val="22"/>
        </w:rPr>
        <w:t>modal,</w:t>
      </w:r>
      <w:r>
        <w:rPr>
          <w:spacing w:val="12"/>
          <w:sz w:val="22"/>
        </w:rPr>
        <w:t> </w:t>
      </w:r>
      <w:r>
        <w:rPr>
          <w:sz w:val="22"/>
        </w:rPr>
        <w:t>lokasi</w:t>
      </w:r>
      <w:r>
        <w:rPr>
          <w:spacing w:val="10"/>
          <w:sz w:val="22"/>
        </w:rPr>
        <w:t> </w:t>
      </w:r>
      <w:r>
        <w:rPr>
          <w:sz w:val="22"/>
        </w:rPr>
        <w:t>strategis,</w:t>
      </w:r>
      <w:r>
        <w:rPr>
          <w:spacing w:val="13"/>
          <w:sz w:val="22"/>
        </w:rPr>
        <w:t> </w:t>
      </w:r>
      <w:r>
        <w:rPr>
          <w:sz w:val="22"/>
        </w:rPr>
        <w:t>dan</w:t>
      </w:r>
      <w:r>
        <w:rPr>
          <w:spacing w:val="12"/>
          <w:sz w:val="22"/>
        </w:rPr>
        <w:t> </w:t>
      </w:r>
      <w:r>
        <w:rPr>
          <w:spacing w:val="-2"/>
          <w:sz w:val="22"/>
        </w:rPr>
        <w:t>jaringan</w:t>
      </w:r>
    </w:p>
    <w:p>
      <w:pPr>
        <w:spacing w:after="0" w:line="360" w:lineRule="auto"/>
        <w:jc w:val="both"/>
        <w:rPr>
          <w:sz w:val="22"/>
        </w:rPr>
        <w:sectPr>
          <w:footerReference w:type="default" r:id="rId54"/>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36992">
                <wp:simplePos x="0" y="0"/>
                <wp:positionH relativeFrom="page">
                  <wp:posOffset>523036</wp:posOffset>
                </wp:positionH>
                <wp:positionV relativeFrom="paragraph">
                  <wp:posOffset>51291</wp:posOffset>
                </wp:positionV>
                <wp:extent cx="4358640" cy="6350"/>
                <wp:effectExtent l="0" t="0" r="0" b="0"/>
                <wp:wrapTopAndBottom/>
                <wp:docPr id="191" name="Graphic 191"/>
                <wp:cNvGraphicFramePr>
                  <a:graphicFrameLocks/>
                </wp:cNvGraphicFramePr>
                <a:graphic>
                  <a:graphicData uri="http://schemas.microsoft.com/office/word/2010/wordprocessingShape">
                    <wps:wsp>
                      <wps:cNvPr id="191" name="Graphic 19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79488;mso-wrap-distance-left:0;mso-wrap-distance-right:0" id="docshape15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0"/>
        <w:jc w:val="both"/>
      </w:pPr>
      <w:r>
        <w:rPr/>
        <w:t>sosial. Kini, ketiga faktor itu masih penting, tetapi semuanya semakin termediasi oleh kapabilitas digital. UMKM tanpa kehadiran digital tidak hanya kehilangan akses ke pasar yang lebih luas, tetapi juga kehilangan</w:t>
      </w:r>
      <w:r>
        <w:rPr>
          <w:spacing w:val="40"/>
        </w:rPr>
        <w:t> </w:t>
      </w:r>
      <w:r>
        <w:rPr/>
        <w:t>akses ke data—bahan bakar pengambilan keputusan di abad ke-21.</w:t>
      </w:r>
    </w:p>
    <w:p>
      <w:pPr>
        <w:pStyle w:val="BodyText"/>
        <w:spacing w:line="360" w:lineRule="auto"/>
        <w:ind w:left="144" w:right="419" w:firstLine="720"/>
        <w:jc w:val="both"/>
      </w:pPr>
      <w:r>
        <w:rPr/>
        <w:drawing>
          <wp:anchor distT="0" distB="0" distL="0" distR="0" allowOverlap="1" layoutInCell="1" locked="0" behindDoc="1" simplePos="0" relativeHeight="484164608">
            <wp:simplePos x="0" y="0"/>
            <wp:positionH relativeFrom="page">
              <wp:posOffset>1564639</wp:posOffset>
            </wp:positionH>
            <wp:positionV relativeFrom="paragraph">
              <wp:posOffset>1484813</wp:posOffset>
            </wp:positionV>
            <wp:extent cx="2271395" cy="1380994"/>
            <wp:effectExtent l="0" t="0" r="0" b="0"/>
            <wp:wrapNone/>
            <wp:docPr id="192" name="Image 192"/>
            <wp:cNvGraphicFramePr>
              <a:graphicFrameLocks/>
            </wp:cNvGraphicFramePr>
            <a:graphic>
              <a:graphicData uri="http://schemas.openxmlformats.org/drawingml/2006/picture">
                <pic:pic>
                  <pic:nvPicPr>
                    <pic:cNvPr id="192" name="Image 192"/>
                    <pic:cNvPicPr/>
                  </pic:nvPicPr>
                  <pic:blipFill>
                    <a:blip r:embed="rId5" cstate="print"/>
                    <a:stretch>
                      <a:fillRect/>
                    </a:stretch>
                  </pic:blipFill>
                  <pic:spPr>
                    <a:xfrm>
                      <a:off x="0" y="0"/>
                      <a:ext cx="2271395" cy="1380994"/>
                    </a:xfrm>
                    <a:prstGeom prst="rect">
                      <a:avLst/>
                    </a:prstGeom>
                  </pic:spPr>
                </pic:pic>
              </a:graphicData>
            </a:graphic>
          </wp:anchor>
        </w:drawing>
      </w:r>
      <w:r>
        <w:rPr/>
        <w:t>Lebih jauh, kerangka TOE menunjukkan bahwa </w:t>
      </w:r>
      <w:r>
        <w:rPr>
          <w:b/>
        </w:rPr>
        <w:t>solusi bagi resesi digital tidak bisa sepotong-sepotong.</w:t>
      </w:r>
      <w:r>
        <w:rPr>
          <w:b/>
          <w:spacing w:val="-5"/>
        </w:rPr>
        <w:t> </w:t>
      </w:r>
      <w:r>
        <w:rPr/>
        <w:t>Memberikan pelatihan digital tanpa infrastruktur internet yang stabil (konteks teknologi), atau memberikan insentif tanpa menyasar perubahan mindset pemilik usaha (konteks organisasi), atau mendorong adopsi tanpa menciptakan ekosistem pasar digital yang sehat (konteks lingkungan) tidak akan berhasil. Diperlukan pendekatan terpadu yang menyentuh ketiga konteks secara simultan.</w:t>
      </w:r>
    </w:p>
    <w:p>
      <w:pPr>
        <w:pStyle w:val="BodyText"/>
        <w:spacing w:line="360" w:lineRule="auto"/>
        <w:ind w:left="144" w:right="418" w:firstLine="720"/>
        <w:jc w:val="both"/>
      </w:pPr>
      <w:r>
        <w:rPr/>
        <w:t>Bagi pengambil kebijakan, temuan ini mengimplikasikan bahwa program pemulihan ekonomi pasca-krisis harus menempatkan</w:t>
      </w:r>
      <w:r>
        <w:rPr>
          <w:spacing w:val="-3"/>
        </w:rPr>
        <w:t> </w:t>
      </w:r>
      <w:r>
        <w:rPr>
          <w:b/>
        </w:rPr>
        <w:t>percepatan digitalisasi UMKM sebagai prioritas utama</w:t>
      </w:r>
      <w:r>
        <w:rPr/>
        <w:t>, bukan sekadar program sampingan. Setiap hari penundaan berarti semakin banyak UMKM yang jatuh ke jurang resesi digital, memperlebar jurang ketimpangan antara usaha yang terhubung dan yang terputus dari ekosistem ekonomi baru.</w:t>
      </w:r>
    </w:p>
    <w:p>
      <w:pPr>
        <w:pStyle w:val="BodyText"/>
        <w:spacing w:after="0" w:line="360" w:lineRule="auto"/>
        <w:jc w:val="both"/>
        <w:sectPr>
          <w:footerReference w:type="default" r:id="rId55"/>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38016">
                <wp:simplePos x="0" y="0"/>
                <wp:positionH relativeFrom="page">
                  <wp:posOffset>701344</wp:posOffset>
                </wp:positionH>
                <wp:positionV relativeFrom="paragraph">
                  <wp:posOffset>51291</wp:posOffset>
                </wp:positionV>
                <wp:extent cx="4358640" cy="6350"/>
                <wp:effectExtent l="0" t="0" r="0" b="0"/>
                <wp:wrapTopAndBottom/>
                <wp:docPr id="195" name="Graphic 195"/>
                <wp:cNvGraphicFramePr>
                  <a:graphicFrameLocks/>
                </wp:cNvGraphicFramePr>
                <a:graphic>
                  <a:graphicData uri="http://schemas.microsoft.com/office/word/2010/wordprocessingShape">
                    <wps:wsp>
                      <wps:cNvPr id="195" name="Graphic 19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78464;mso-wrap-distance-left:0;mso-wrap-distance-right:0" id="docshape161" filled="true" fillcolor="#1b6ca8" stroked="false">
                <v:fill type="solid"/>
                <w10:wrap type="topAndBottom"/>
              </v:rect>
            </w:pict>
          </mc:Fallback>
        </mc:AlternateContent>
      </w:r>
    </w:p>
    <w:p>
      <w:pPr>
        <w:pStyle w:val="BodyText"/>
        <w:rPr>
          <w:rFonts w:ascii="Cambria"/>
          <w:b/>
          <w:sz w:val="20"/>
        </w:rPr>
      </w:pPr>
    </w:p>
    <w:p>
      <w:pPr>
        <w:pStyle w:val="BodyText"/>
        <w:rPr>
          <w:rFonts w:ascii="Cambria"/>
          <w:b/>
          <w:sz w:val="20"/>
        </w:rPr>
      </w:pPr>
    </w:p>
    <w:p>
      <w:pPr>
        <w:pStyle w:val="BodyText"/>
        <w:spacing w:before="201"/>
        <w:rPr>
          <w:rFonts w:ascii="Cambria"/>
          <w:b/>
          <w:sz w:val="20"/>
        </w:rPr>
      </w:pPr>
      <w:r>
        <w:rPr>
          <w:rFonts w:ascii="Cambria"/>
          <w:b/>
          <w:sz w:val="20"/>
        </w:rPr>
        <mc:AlternateContent>
          <mc:Choice Requires="wps">
            <w:drawing>
              <wp:anchor distT="0" distB="0" distL="0" distR="0" allowOverlap="1" layoutInCell="1" locked="0" behindDoc="1" simplePos="0" relativeHeight="487638528">
                <wp:simplePos x="0" y="0"/>
                <wp:positionH relativeFrom="page">
                  <wp:posOffset>701344</wp:posOffset>
                </wp:positionH>
                <wp:positionV relativeFrom="paragraph">
                  <wp:posOffset>292261</wp:posOffset>
                </wp:positionV>
                <wp:extent cx="4358640" cy="706120"/>
                <wp:effectExtent l="0" t="0" r="0" b="0"/>
                <wp:wrapTopAndBottom/>
                <wp:docPr id="196" name="Textbox 196"/>
                <wp:cNvGraphicFramePr>
                  <a:graphicFrameLocks/>
                </wp:cNvGraphicFramePr>
                <a:graphic>
                  <a:graphicData uri="http://schemas.microsoft.com/office/word/2010/wordprocessingShape">
                    <wps:wsp>
                      <wps:cNvPr id="196" name="Textbox 196"/>
                      <wps:cNvSpPr txBox="1"/>
                      <wps:spPr>
                        <a:xfrm>
                          <a:off x="0" y="0"/>
                          <a:ext cx="4358640" cy="706120"/>
                        </a:xfrm>
                        <a:prstGeom prst="rect">
                          <a:avLst/>
                        </a:prstGeom>
                        <a:solidFill>
                          <a:srgbClr val="1A3556"/>
                        </a:solidFill>
                      </wps:spPr>
                      <wps:txbx>
                        <w:txbxContent>
                          <w:p>
                            <w:pPr>
                              <w:spacing w:before="0"/>
                              <w:ind w:left="6" w:right="6" w:firstLine="0"/>
                              <w:jc w:val="center"/>
                              <w:rPr>
                                <w:b/>
                                <w:color w:val="000000"/>
                                <w:sz w:val="28"/>
                              </w:rPr>
                            </w:pPr>
                            <w:bookmarkStart w:name="_bookmark22" w:id="27"/>
                            <w:bookmarkEnd w:id="27"/>
                            <w:r>
                              <w:rPr>
                                <w:color w:val="000000"/>
                              </w:rPr>
                            </w:r>
                            <w:r>
                              <w:rPr>
                                <w:b/>
                                <w:color w:val="FFFFFF"/>
                                <w:sz w:val="28"/>
                              </w:rPr>
                              <w:t>BAB</w:t>
                            </w:r>
                            <w:r>
                              <w:rPr>
                                <w:b/>
                                <w:color w:val="FFFFFF"/>
                                <w:spacing w:val="-3"/>
                                <w:sz w:val="28"/>
                              </w:rPr>
                              <w:t> </w:t>
                            </w:r>
                            <w:r>
                              <w:rPr>
                                <w:b/>
                                <w:color w:val="FFFFFF"/>
                                <w:spacing w:val="-5"/>
                                <w:sz w:val="28"/>
                              </w:rPr>
                              <w:t>III</w:t>
                            </w:r>
                          </w:p>
                          <w:p>
                            <w:pPr>
                              <w:spacing w:line="278" w:lineRule="auto" w:before="42"/>
                              <w:ind w:left="3" w:right="6" w:firstLine="0"/>
                              <w:jc w:val="center"/>
                              <w:rPr>
                                <w:b/>
                                <w:color w:val="000000"/>
                                <w:sz w:val="28"/>
                              </w:rPr>
                            </w:pPr>
                            <w:r>
                              <w:rPr>
                                <w:b/>
                                <w:color w:val="FFFFFF"/>
                                <w:sz w:val="28"/>
                              </w:rPr>
                              <w:t>ARSITEKTUR</w:t>
                            </w:r>
                            <w:r>
                              <w:rPr>
                                <w:b/>
                                <w:color w:val="FFFFFF"/>
                                <w:spacing w:val="-11"/>
                                <w:sz w:val="28"/>
                              </w:rPr>
                              <w:t> </w:t>
                            </w:r>
                            <w:r>
                              <w:rPr>
                                <w:b/>
                                <w:color w:val="FFFFFF"/>
                                <w:sz w:val="28"/>
                              </w:rPr>
                              <w:t>EKOSISTEM</w:t>
                            </w:r>
                            <w:r>
                              <w:rPr>
                                <w:b/>
                                <w:color w:val="FFFFFF"/>
                                <w:spacing w:val="-16"/>
                                <w:sz w:val="28"/>
                              </w:rPr>
                              <w:t> </w:t>
                            </w:r>
                            <w:r>
                              <w:rPr>
                                <w:b/>
                                <w:color w:val="FFFFFF"/>
                                <w:sz w:val="28"/>
                              </w:rPr>
                              <w:t>DIGITAL:</w:t>
                            </w:r>
                            <w:r>
                              <w:rPr>
                                <w:b/>
                                <w:color w:val="FFFFFF"/>
                                <w:spacing w:val="-12"/>
                                <w:sz w:val="28"/>
                              </w:rPr>
                              <w:t> </w:t>
                            </w:r>
                            <w:r>
                              <w:rPr>
                                <w:b/>
                                <w:color w:val="FFFFFF"/>
                                <w:sz w:val="28"/>
                              </w:rPr>
                              <w:t>PLATFORM, DATA, DAN JARINGAN</w:t>
                            </w:r>
                          </w:p>
                        </w:txbxContent>
                      </wps:txbx>
                      <wps:bodyPr wrap="square" lIns="0" tIns="0" rIns="0" bIns="0" rtlCol="0">
                        <a:noAutofit/>
                      </wps:bodyPr>
                    </wps:wsp>
                  </a:graphicData>
                </a:graphic>
              </wp:anchor>
            </w:drawing>
          </mc:Choice>
          <mc:Fallback>
            <w:pict>
              <v:shape style="position:absolute;margin-left:55.223999pt;margin-top:23.012733pt;width:343.2pt;height:55.6pt;mso-position-horizontal-relative:page;mso-position-vertical-relative:paragraph;z-index:-15677952;mso-wrap-distance-left:0;mso-wrap-distance-right:0" type="#_x0000_t202" id="docshape162" filled="true" fillcolor="#1a3556" stroked="false">
                <v:textbox inset="0,0,0,0">
                  <w:txbxContent>
                    <w:p>
                      <w:pPr>
                        <w:spacing w:before="0"/>
                        <w:ind w:left="6" w:right="6" w:firstLine="0"/>
                        <w:jc w:val="center"/>
                        <w:rPr>
                          <w:b/>
                          <w:color w:val="000000"/>
                          <w:sz w:val="28"/>
                        </w:rPr>
                      </w:pPr>
                      <w:bookmarkStart w:name="_bookmark22" w:id="28"/>
                      <w:bookmarkEnd w:id="28"/>
                      <w:r>
                        <w:rPr>
                          <w:color w:val="000000"/>
                        </w:rPr>
                      </w:r>
                      <w:r>
                        <w:rPr>
                          <w:b/>
                          <w:color w:val="FFFFFF"/>
                          <w:sz w:val="28"/>
                        </w:rPr>
                        <w:t>BAB</w:t>
                      </w:r>
                      <w:r>
                        <w:rPr>
                          <w:b/>
                          <w:color w:val="FFFFFF"/>
                          <w:spacing w:val="-3"/>
                          <w:sz w:val="28"/>
                        </w:rPr>
                        <w:t> </w:t>
                      </w:r>
                      <w:r>
                        <w:rPr>
                          <w:b/>
                          <w:color w:val="FFFFFF"/>
                          <w:spacing w:val="-5"/>
                          <w:sz w:val="28"/>
                        </w:rPr>
                        <w:t>III</w:t>
                      </w:r>
                    </w:p>
                    <w:p>
                      <w:pPr>
                        <w:spacing w:line="278" w:lineRule="auto" w:before="42"/>
                        <w:ind w:left="3" w:right="6" w:firstLine="0"/>
                        <w:jc w:val="center"/>
                        <w:rPr>
                          <w:b/>
                          <w:color w:val="000000"/>
                          <w:sz w:val="28"/>
                        </w:rPr>
                      </w:pPr>
                      <w:r>
                        <w:rPr>
                          <w:b/>
                          <w:color w:val="FFFFFF"/>
                          <w:sz w:val="28"/>
                        </w:rPr>
                        <w:t>ARSITEKTUR</w:t>
                      </w:r>
                      <w:r>
                        <w:rPr>
                          <w:b/>
                          <w:color w:val="FFFFFF"/>
                          <w:spacing w:val="-11"/>
                          <w:sz w:val="28"/>
                        </w:rPr>
                        <w:t> </w:t>
                      </w:r>
                      <w:r>
                        <w:rPr>
                          <w:b/>
                          <w:color w:val="FFFFFF"/>
                          <w:sz w:val="28"/>
                        </w:rPr>
                        <w:t>EKOSISTEM</w:t>
                      </w:r>
                      <w:r>
                        <w:rPr>
                          <w:b/>
                          <w:color w:val="FFFFFF"/>
                          <w:spacing w:val="-16"/>
                          <w:sz w:val="28"/>
                        </w:rPr>
                        <w:t> </w:t>
                      </w:r>
                      <w:r>
                        <w:rPr>
                          <w:b/>
                          <w:color w:val="FFFFFF"/>
                          <w:sz w:val="28"/>
                        </w:rPr>
                        <w:t>DIGITAL:</w:t>
                      </w:r>
                      <w:r>
                        <w:rPr>
                          <w:b/>
                          <w:color w:val="FFFFFF"/>
                          <w:spacing w:val="-12"/>
                          <w:sz w:val="28"/>
                        </w:rPr>
                        <w:t> </w:t>
                      </w:r>
                      <w:r>
                        <w:rPr>
                          <w:b/>
                          <w:color w:val="FFFFFF"/>
                          <w:sz w:val="28"/>
                        </w:rPr>
                        <w:t>PLATFORM, DATA, DAN JARINGAN</w:t>
                      </w:r>
                    </w:p>
                  </w:txbxContent>
                </v:textbox>
                <v:fill type="solid"/>
                <w10:wrap type="topAndBottom"/>
              </v:shape>
            </w:pict>
          </mc:Fallback>
        </mc:AlternateContent>
      </w:r>
    </w:p>
    <w:p>
      <w:pPr>
        <w:pStyle w:val="BodyText"/>
        <w:spacing w:line="360" w:lineRule="auto" w:before="200"/>
        <w:ind w:left="425" w:right="140" w:firstLine="720"/>
        <w:jc w:val="both"/>
      </w:pPr>
      <w:r>
        <w:rPr/>
        <w:t>Setelah Bab 2 membongkar kerapuhan model konvensional, Bab 3 menyajikan cetak biru masa depan: arsitektur ekosistem digital. Jika bisnis lama bertumpu pada rantai nilai linier dan aset fisik, ekosistem digital beroperasi dengan logika platform, di mana nilai tercipta dari interaksi, data, dan keterbukaan jaringan. Bab ini mengupas secara mendalam pergeseran dari</w:t>
      </w:r>
      <w:r>
        <w:rPr>
          <w:spacing w:val="-2"/>
        </w:rPr>
        <w:t> </w:t>
      </w:r>
      <w:r>
        <w:rPr>
          <w:i/>
        </w:rPr>
        <w:t>pipeline</w:t>
      </w:r>
      <w:r>
        <w:rPr>
          <w:i/>
          <w:spacing w:val="-3"/>
        </w:rPr>
        <w:t> </w:t>
      </w:r>
      <w:r>
        <w:rPr/>
        <w:t>ke </w:t>
      </w:r>
      <w:r>
        <w:rPr>
          <w:i/>
        </w:rPr>
        <w:t>platform</w:t>
      </w:r>
      <w:r>
        <w:rPr/>
        <w:t>,</w:t>
      </w:r>
      <w:r>
        <w:rPr>
          <w:spacing w:val="54"/>
        </w:rPr>
        <w:t>  </w:t>
      </w:r>
      <w:r>
        <w:rPr/>
        <w:t>kekuatan</w:t>
      </w:r>
      <w:r>
        <w:rPr>
          <w:spacing w:val="56"/>
        </w:rPr>
        <w:t>  </w:t>
      </w:r>
      <w:r>
        <w:rPr/>
        <w:t>efek</w:t>
      </w:r>
      <w:r>
        <w:rPr>
          <w:spacing w:val="54"/>
        </w:rPr>
        <w:t>  </w:t>
      </w:r>
      <w:r>
        <w:rPr/>
        <w:t>jaringan</w:t>
      </w:r>
      <w:r>
        <w:rPr>
          <w:spacing w:val="56"/>
        </w:rPr>
        <w:t>  </w:t>
      </w:r>
      <w:r>
        <w:rPr/>
        <w:t>yang</w:t>
      </w:r>
      <w:r>
        <w:rPr>
          <w:spacing w:val="54"/>
        </w:rPr>
        <w:t>  </w:t>
      </w:r>
      <w:r>
        <w:rPr>
          <w:spacing w:val="-2"/>
        </w:rPr>
        <w:t>menciptakan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6"/>
      </w:pPr>
    </w:p>
    <w:p>
      <w:pPr>
        <w:pStyle w:val="Heading2"/>
        <w:numPr>
          <w:ilvl w:val="0"/>
          <w:numId w:val="20"/>
        </w:numPr>
        <w:tabs>
          <w:tab w:pos="692" w:val="left" w:leader="none"/>
        </w:tabs>
        <w:spacing w:line="240" w:lineRule="auto" w:before="0" w:after="0"/>
        <w:ind w:left="692" w:right="0" w:hanging="267"/>
        <w:jc w:val="left"/>
      </w:pPr>
      <w:r>
        <w:rPr/>
        <mc:AlternateContent>
          <mc:Choice Requires="wps">
            <w:drawing>
              <wp:anchor distT="0" distB="0" distL="0" distR="0" allowOverlap="1" layoutInCell="1" locked="0" behindDoc="1" simplePos="0" relativeHeight="484166656">
                <wp:simplePos x="0" y="0"/>
                <wp:positionH relativeFrom="page">
                  <wp:posOffset>701344</wp:posOffset>
                </wp:positionH>
                <wp:positionV relativeFrom="paragraph">
                  <wp:posOffset>-1466872</wp:posOffset>
                </wp:positionV>
                <wp:extent cx="4358640" cy="1381125"/>
                <wp:effectExtent l="0" t="0" r="0" b="0"/>
                <wp:wrapNone/>
                <wp:docPr id="197" name="Group 197"/>
                <wp:cNvGraphicFramePr>
                  <a:graphicFrameLocks/>
                </wp:cNvGraphicFramePr>
                <a:graphic>
                  <a:graphicData uri="http://schemas.microsoft.com/office/word/2010/wordprocessingGroup">
                    <wpg:wgp>
                      <wpg:cNvPr id="197" name="Group 197"/>
                      <wpg:cNvGrpSpPr/>
                      <wpg:grpSpPr>
                        <a:xfrm>
                          <a:off x="0" y="0"/>
                          <a:ext cx="4358640" cy="1381125"/>
                          <a:chExt cx="4358640" cy="1381125"/>
                        </a:xfrm>
                      </wpg:grpSpPr>
                      <pic:pic>
                        <pic:nvPicPr>
                          <pic:cNvPr id="198" name="Image 198"/>
                          <pic:cNvPicPr/>
                        </pic:nvPicPr>
                        <pic:blipFill>
                          <a:blip r:embed="rId5" cstate="print"/>
                          <a:stretch>
                            <a:fillRect/>
                          </a:stretch>
                        </pic:blipFill>
                        <pic:spPr>
                          <a:xfrm>
                            <a:off x="1043000" y="0"/>
                            <a:ext cx="2271395" cy="1380994"/>
                          </a:xfrm>
                          <a:prstGeom prst="rect">
                            <a:avLst/>
                          </a:prstGeom>
                        </pic:spPr>
                      </pic:pic>
                      <wps:wsp>
                        <wps:cNvPr id="199" name="Graphic 199"/>
                        <wps:cNvSpPr/>
                        <wps:spPr>
                          <a:xfrm>
                            <a:off x="0" y="1276096"/>
                            <a:ext cx="4358640" cy="12700"/>
                          </a:xfrm>
                          <a:custGeom>
                            <a:avLst/>
                            <a:gdLst/>
                            <a:ahLst/>
                            <a:cxnLst/>
                            <a:rect l="l" t="t" r="r" b="b"/>
                            <a:pathLst>
                              <a:path w="4358640" h="12700">
                                <a:moveTo>
                                  <a:pt x="4358386" y="0"/>
                                </a:moveTo>
                                <a:lnTo>
                                  <a:pt x="0" y="0"/>
                                </a:lnTo>
                                <a:lnTo>
                                  <a:pt x="0" y="12191"/>
                                </a:lnTo>
                                <a:lnTo>
                                  <a:pt x="4358386" y="12191"/>
                                </a:lnTo>
                                <a:lnTo>
                                  <a:pt x="4358386" y="0"/>
                                </a:lnTo>
                                <a:close/>
                              </a:path>
                            </a:pathLst>
                          </a:custGeom>
                          <a:solidFill>
                            <a:srgbClr val="C79639"/>
                          </a:solidFill>
                        </wps:spPr>
                        <wps:bodyPr wrap="square" lIns="0" tIns="0" rIns="0" bIns="0" rtlCol="0">
                          <a:prstTxWarp prst="textNoShape">
                            <a:avLst/>
                          </a:prstTxWarp>
                          <a:noAutofit/>
                        </wps:bodyPr>
                      </wps:wsp>
                      <wps:wsp>
                        <wps:cNvPr id="200" name="Textbox 200"/>
                        <wps:cNvSpPr txBox="1"/>
                        <wps:spPr>
                          <a:xfrm>
                            <a:off x="0" y="0"/>
                            <a:ext cx="4358640" cy="1381125"/>
                          </a:xfrm>
                          <a:prstGeom prst="rect">
                            <a:avLst/>
                          </a:prstGeom>
                        </wps:spPr>
                        <wps:txbx>
                          <w:txbxContent>
                            <w:p>
                              <w:pPr>
                                <w:spacing w:line="360" w:lineRule="auto" w:before="112"/>
                                <w:ind w:left="28" w:right="24" w:firstLine="0"/>
                                <w:jc w:val="both"/>
                                <w:rPr>
                                  <w:sz w:val="22"/>
                                </w:rPr>
                              </w:pPr>
                              <w:r>
                                <w:rPr>
                                  <w:sz w:val="22"/>
                                </w:rPr>
                                <w:t>pertumbuhan eksponensial, peran data sebagai mesin monetisasi, hingga infrastruktur API yang memungkinkan interoperabilitas. Di puncaknya, bab ini menguji dua visi masa depan yang bertabrakan: dominasi super-app terpusat versus janji desentralisasi dApps. Inilah arsitektur yang akan mendefinisikan daya saing di era digital.</w:t>
                              </w:r>
                            </w:p>
                          </w:txbxContent>
                        </wps:txbx>
                        <wps:bodyPr wrap="square" lIns="0" tIns="0" rIns="0" bIns="0" rtlCol="0">
                          <a:noAutofit/>
                        </wps:bodyPr>
                      </wps:wsp>
                    </wpg:wgp>
                  </a:graphicData>
                </a:graphic>
              </wp:anchor>
            </w:drawing>
          </mc:Choice>
          <mc:Fallback>
            <w:pict>
              <v:group style="position:absolute;margin-left:55.223999pt;margin-top:-115.50174pt;width:343.2pt;height:108.75pt;mso-position-horizontal-relative:page;mso-position-vertical-relative:paragraph;z-index:-19149824" id="docshapegroup163" coordorigin="1104,-2310" coordsize="6864,2175">
                <v:shape style="position:absolute;left:2747;top:-2311;width:3577;height:2175" type="#_x0000_t75" id="docshape164" stroked="false">
                  <v:imagedata r:id="rId5" o:title=""/>
                </v:shape>
                <v:rect style="position:absolute;left:1104;top:-301;width:6864;height:20" id="docshape165" filled="true" fillcolor="#c79639" stroked="false">
                  <v:fill type="solid"/>
                </v:rect>
                <v:shape style="position:absolute;left:1104;top:-2311;width:6864;height:2175" type="#_x0000_t202" id="docshape166" filled="false" stroked="false">
                  <v:textbox inset="0,0,0,0">
                    <w:txbxContent>
                      <w:p>
                        <w:pPr>
                          <w:spacing w:line="360" w:lineRule="auto" w:before="112"/>
                          <w:ind w:left="28" w:right="24" w:firstLine="0"/>
                          <w:jc w:val="both"/>
                          <w:rPr>
                            <w:sz w:val="22"/>
                          </w:rPr>
                        </w:pPr>
                        <w:r>
                          <w:rPr>
                            <w:sz w:val="22"/>
                          </w:rPr>
                          <w:t>pertumbuhan eksponensial, peran data sebagai mesin monetisasi, hingga infrastruktur API yang memungkinkan interoperabilitas. Di puncaknya, bab ini menguji dua visi masa depan yang bertabrakan: dominasi super-app terpusat versus janji desentralisasi dApps. Inilah arsitektur yang akan mendefinisikan daya saing di era digital.</w:t>
                        </w:r>
                      </w:p>
                    </w:txbxContent>
                  </v:textbox>
                  <w10:wrap type="none"/>
                </v:shape>
                <w10:wrap type="none"/>
              </v:group>
            </w:pict>
          </mc:Fallback>
        </mc:AlternateContent>
      </w:r>
      <w:bookmarkStart w:name="_bookmark23" w:id="29"/>
      <w:bookmarkEnd w:id="29"/>
      <w:r>
        <w:rPr>
          <w:b w:val="0"/>
        </w:rPr>
      </w:r>
      <w:r>
        <w:rPr/>
        <w:t>Lorem</w:t>
      </w:r>
      <w:r>
        <w:rPr>
          <w:spacing w:val="-5"/>
        </w:rPr>
        <w:t> </w:t>
      </w:r>
      <w:r>
        <w:rPr/>
        <w:t>Ipsum</w:t>
      </w:r>
      <w:r>
        <w:rPr>
          <w:spacing w:val="-3"/>
        </w:rPr>
        <w:t> </w:t>
      </w:r>
      <w:r>
        <w:rPr/>
        <w:t>Dolor</w:t>
      </w:r>
      <w:r>
        <w:rPr>
          <w:spacing w:val="-3"/>
        </w:rPr>
        <w:t> </w:t>
      </w:r>
      <w:r>
        <w:rPr/>
        <w:t>Sit</w:t>
      </w:r>
      <w:r>
        <w:rPr>
          <w:spacing w:val="-2"/>
        </w:rPr>
        <w:t> </w:t>
      </w:r>
      <w:r>
        <w:rPr>
          <w:spacing w:val="-4"/>
        </w:rPr>
        <w:t>Amet</w:t>
      </w:r>
    </w:p>
    <w:p>
      <w:pPr>
        <w:pStyle w:val="BodyText"/>
        <w:spacing w:before="8"/>
        <w:rPr>
          <w:b/>
          <w:sz w:val="15"/>
        </w:rPr>
      </w:pPr>
      <w:r>
        <w:rPr>
          <w:b/>
          <w:sz w:val="15"/>
        </w:rPr>
        <mc:AlternateContent>
          <mc:Choice Requires="wps">
            <w:drawing>
              <wp:anchor distT="0" distB="0" distL="0" distR="0" allowOverlap="1" layoutInCell="1" locked="0" behindDoc="1" simplePos="0" relativeHeight="487639040">
                <wp:simplePos x="0" y="0"/>
                <wp:positionH relativeFrom="page">
                  <wp:posOffset>701344</wp:posOffset>
                </wp:positionH>
                <wp:positionV relativeFrom="paragraph">
                  <wp:posOffset>130166</wp:posOffset>
                </wp:positionV>
                <wp:extent cx="4358640" cy="6350"/>
                <wp:effectExtent l="0" t="0" r="0" b="0"/>
                <wp:wrapTopAndBottom/>
                <wp:docPr id="201" name="Graphic 201"/>
                <wp:cNvGraphicFramePr>
                  <a:graphicFrameLocks/>
                </wp:cNvGraphicFramePr>
                <a:graphic>
                  <a:graphicData uri="http://schemas.microsoft.com/office/word/2010/wordprocessingShape">
                    <wps:wsp>
                      <wps:cNvPr id="201" name="Graphic 20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0.249326pt;width:343.18pt;height:.48001pt;mso-position-horizontal-relative:page;mso-position-vertical-relative:paragraph;z-index:-15677440;mso-wrap-distance-left:0;mso-wrap-distance-right:0" id="docshape167" filled="true" fillcolor="#c79639" stroked="false">
                <v:fill type="solid"/>
                <w10:wrap type="topAndBottom"/>
              </v:rect>
            </w:pict>
          </mc:Fallback>
        </mc:AlternateContent>
      </w:r>
    </w:p>
    <w:p>
      <w:pPr>
        <w:pStyle w:val="BodyText"/>
        <w:spacing w:line="360" w:lineRule="auto" w:before="1"/>
        <w:ind w:left="425" w:right="139" w:firstLine="566"/>
        <w:jc w:val="both"/>
      </w:pPr>
      <w:r>
        <w:rPr/>
        <w:t>Selama lebih dari satu abad, perusahaan besar beroperasi dengan logika</w:t>
      </w:r>
      <w:r>
        <w:rPr>
          <w:spacing w:val="-3"/>
        </w:rPr>
        <w:t> </w:t>
      </w:r>
      <w:r>
        <w:rPr>
          <w:i/>
        </w:rPr>
        <w:t>pipeline</w:t>
      </w:r>
      <w:r>
        <w:rPr/>
        <w:t>. Dalam model ini, perusahaan mengendalikan seluruh rantai produksi secara linier: bahan baku masuk dari satu ujung, diproses melalui serangkaian aktivitas internal, dan keluar sebagai produk jadi ke konsumen</w:t>
      </w:r>
      <w:r>
        <w:rPr>
          <w:spacing w:val="40"/>
        </w:rPr>
        <w:t> </w:t>
      </w:r>
      <w:r>
        <w:rPr/>
        <w:t>di ujung lainnya. Nilai diciptakan di dalam batas-batas perusahaan, dan keunggulan kompetitif dibangun melalui kepemilikan aset fisik, pengendalian</w:t>
      </w:r>
      <w:r>
        <w:rPr>
          <w:spacing w:val="17"/>
        </w:rPr>
        <w:t> </w:t>
      </w:r>
      <w:r>
        <w:rPr/>
        <w:t>biaya,</w:t>
      </w:r>
      <w:r>
        <w:rPr>
          <w:spacing w:val="20"/>
        </w:rPr>
        <w:t> </w:t>
      </w:r>
      <w:r>
        <w:rPr/>
        <w:t>dan</w:t>
      </w:r>
      <w:r>
        <w:rPr>
          <w:spacing w:val="17"/>
        </w:rPr>
        <w:t> </w:t>
      </w:r>
      <w:r>
        <w:rPr/>
        <w:t>skala</w:t>
      </w:r>
      <w:r>
        <w:rPr>
          <w:spacing w:val="20"/>
        </w:rPr>
        <w:t> </w:t>
      </w:r>
      <w:r>
        <w:rPr/>
        <w:t>ekonomi.</w:t>
      </w:r>
      <w:r>
        <w:rPr>
          <w:spacing w:val="20"/>
        </w:rPr>
        <w:t> </w:t>
      </w:r>
      <w:r>
        <w:rPr/>
        <w:t>General</w:t>
      </w:r>
      <w:r>
        <w:rPr>
          <w:spacing w:val="18"/>
        </w:rPr>
        <w:t> </w:t>
      </w:r>
      <w:r>
        <w:rPr/>
        <w:t>Motors,</w:t>
      </w:r>
      <w:r>
        <w:rPr>
          <w:spacing w:val="20"/>
        </w:rPr>
        <w:t> </w:t>
      </w:r>
      <w:r>
        <w:rPr/>
        <w:t>ExxonMobil,</w:t>
      </w:r>
      <w:r>
        <w:rPr>
          <w:spacing w:val="20"/>
        </w:rPr>
        <w:t> </w:t>
      </w:r>
      <w:r>
        <w:rPr>
          <w:spacing w:val="-5"/>
        </w:rPr>
        <w:t>dan</w:t>
      </w:r>
    </w:p>
    <w:p>
      <w:pPr>
        <w:pStyle w:val="BodyText"/>
        <w:spacing w:after="0" w:line="360" w:lineRule="auto"/>
        <w:jc w:val="both"/>
        <w:sectPr>
          <w:footerReference w:type="default" r:id="rId56"/>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40064">
                <wp:simplePos x="0" y="0"/>
                <wp:positionH relativeFrom="page">
                  <wp:posOffset>523036</wp:posOffset>
                </wp:positionH>
                <wp:positionV relativeFrom="paragraph">
                  <wp:posOffset>51291</wp:posOffset>
                </wp:positionV>
                <wp:extent cx="4358640" cy="6350"/>
                <wp:effectExtent l="0" t="0" r="0" b="0"/>
                <wp:wrapTopAndBottom/>
                <wp:docPr id="204" name="Graphic 204"/>
                <wp:cNvGraphicFramePr>
                  <a:graphicFrameLocks/>
                </wp:cNvGraphicFramePr>
                <a:graphic>
                  <a:graphicData uri="http://schemas.microsoft.com/office/word/2010/wordprocessingShape">
                    <wps:wsp>
                      <wps:cNvPr id="204" name="Graphic 20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76416;mso-wrap-distance-left:0;mso-wrap-distance-right:0" id="docshape17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spacing w:line="360" w:lineRule="auto" w:before="0"/>
        <w:ind w:left="144" w:right="419" w:firstLine="0"/>
        <w:jc w:val="left"/>
        <w:rPr>
          <w:sz w:val="22"/>
        </w:rPr>
      </w:pPr>
      <w:r>
        <w:rPr>
          <w:sz w:val="22"/>
        </w:rPr>
        <w:t>Unilever</w:t>
      </w:r>
      <w:r>
        <w:rPr>
          <w:spacing w:val="-3"/>
          <w:sz w:val="22"/>
        </w:rPr>
        <w:t> </w:t>
      </w:r>
      <w:r>
        <w:rPr>
          <w:sz w:val="22"/>
        </w:rPr>
        <w:t>adalah</w:t>
      </w:r>
      <w:r>
        <w:rPr>
          <w:spacing w:val="-4"/>
          <w:sz w:val="22"/>
        </w:rPr>
        <w:t> </w:t>
      </w:r>
      <w:r>
        <w:rPr>
          <w:sz w:val="22"/>
        </w:rPr>
        <w:t>contoh</w:t>
      </w:r>
      <w:r>
        <w:rPr>
          <w:spacing w:val="-2"/>
          <w:sz w:val="22"/>
        </w:rPr>
        <w:t> </w:t>
      </w:r>
      <w:r>
        <w:rPr>
          <w:sz w:val="22"/>
        </w:rPr>
        <w:t>klasik</w:t>
      </w:r>
      <w:r>
        <w:rPr>
          <w:spacing w:val="-2"/>
          <w:sz w:val="22"/>
        </w:rPr>
        <w:t> </w:t>
      </w:r>
      <w:r>
        <w:rPr>
          <w:sz w:val="22"/>
        </w:rPr>
        <w:t>dari </w:t>
      </w:r>
      <w:r>
        <w:rPr>
          <w:i/>
          <w:sz w:val="22"/>
        </w:rPr>
        <w:t>pipeline</w:t>
      </w:r>
      <w:r>
        <w:rPr>
          <w:i/>
          <w:spacing w:val="-4"/>
          <w:sz w:val="22"/>
        </w:rPr>
        <w:t> </w:t>
      </w:r>
      <w:r>
        <w:rPr>
          <w:i/>
          <w:sz w:val="22"/>
        </w:rPr>
        <w:t>business</w:t>
      </w:r>
      <w:r>
        <w:rPr>
          <w:i/>
          <w:spacing w:val="-3"/>
          <w:sz w:val="22"/>
        </w:rPr>
        <w:t> </w:t>
      </w:r>
      <w:r>
        <w:rPr>
          <w:sz w:val="22"/>
        </w:rPr>
        <w:t>yang</w:t>
      </w:r>
      <w:r>
        <w:rPr>
          <w:spacing w:val="-2"/>
          <w:sz w:val="22"/>
        </w:rPr>
        <w:t> </w:t>
      </w:r>
      <w:r>
        <w:rPr>
          <w:sz w:val="22"/>
        </w:rPr>
        <w:t>mendominasi</w:t>
      </w:r>
      <w:r>
        <w:rPr>
          <w:spacing w:val="-1"/>
          <w:sz w:val="22"/>
        </w:rPr>
        <w:t> </w:t>
      </w:r>
      <w:r>
        <w:rPr>
          <w:sz w:val="22"/>
        </w:rPr>
        <w:t>abad </w:t>
      </w:r>
      <w:r>
        <w:rPr>
          <w:spacing w:val="-2"/>
          <w:sz w:val="22"/>
        </w:rPr>
        <w:t>ke-20.</w:t>
      </w:r>
    </w:p>
    <w:p>
      <w:pPr>
        <w:pStyle w:val="BodyText"/>
        <w:spacing w:line="360" w:lineRule="auto"/>
        <w:ind w:left="144" w:right="418" w:firstLine="566"/>
        <w:jc w:val="both"/>
      </w:pPr>
      <w:r>
        <w:rPr/>
        <w:drawing>
          <wp:anchor distT="0" distB="0" distL="0" distR="0" allowOverlap="1" layoutInCell="1" locked="0" behindDoc="1" simplePos="0" relativeHeight="484167680">
            <wp:simplePos x="0" y="0"/>
            <wp:positionH relativeFrom="page">
              <wp:posOffset>1564639</wp:posOffset>
            </wp:positionH>
            <wp:positionV relativeFrom="paragraph">
              <wp:posOffset>1966737</wp:posOffset>
            </wp:positionV>
            <wp:extent cx="2271395" cy="1380994"/>
            <wp:effectExtent l="0" t="0" r="0" b="0"/>
            <wp:wrapNone/>
            <wp:docPr id="205" name="Image 205"/>
            <wp:cNvGraphicFramePr>
              <a:graphicFrameLocks/>
            </wp:cNvGraphicFramePr>
            <a:graphic>
              <a:graphicData uri="http://schemas.openxmlformats.org/drawingml/2006/picture">
                <pic:pic>
                  <pic:nvPicPr>
                    <pic:cNvPr id="205" name="Image 205"/>
                    <pic:cNvPicPr/>
                  </pic:nvPicPr>
                  <pic:blipFill>
                    <a:blip r:embed="rId5" cstate="print"/>
                    <a:stretch>
                      <a:fillRect/>
                    </a:stretch>
                  </pic:blipFill>
                  <pic:spPr>
                    <a:xfrm>
                      <a:off x="0" y="0"/>
                      <a:ext cx="2271395" cy="1380994"/>
                    </a:xfrm>
                    <a:prstGeom prst="rect">
                      <a:avLst/>
                    </a:prstGeom>
                  </pic:spPr>
                </pic:pic>
              </a:graphicData>
            </a:graphic>
          </wp:anchor>
        </w:drawing>
      </w:r>
      <w:r>
        <w:rPr/>
        <w:t>Namun, awal abad ke-21 menyaksikan kemunculan logika yang sepenuhnya berbeda:</w:t>
      </w:r>
      <w:r>
        <w:rPr>
          <w:spacing w:val="-2"/>
        </w:rPr>
        <w:t> </w:t>
      </w:r>
      <w:r>
        <w:rPr>
          <w:i/>
        </w:rPr>
        <w:t>platform business</w:t>
      </w:r>
      <w:r>
        <w:rPr/>
        <w:t>. Platform tidak memproduksi barang atau jasa itu sendiri; ia</w:t>
      </w:r>
      <w:r>
        <w:rPr>
          <w:spacing w:val="-2"/>
        </w:rPr>
        <w:t> </w:t>
      </w:r>
      <w:r>
        <w:rPr>
          <w:b/>
        </w:rPr>
        <w:t>memfasilitasi interaksi </w:t>
      </w:r>
      <w:r>
        <w:rPr/>
        <w:t>antara dua atau lebih kelompok pengguna yang saling membutuhkan. Nilai tidak diciptakan oleh perusahaan platform, melainkan </w:t>
      </w:r>
      <w:r>
        <w:rPr>
          <w:b/>
        </w:rPr>
        <w:t>oleh pengguna platform itu sendiri</w:t>
      </w:r>
      <w:r>
        <w:rPr/>
        <w:t>—melalui konten yang mereka unggah, produk yang mereka jual, atau ulasan yang mereka tulis. Peran perusahaan platform adalah menyediakan infrastruktur, aturan interaksi, dan mekanisme kurasi yang memungkinkan pertukaran nilai terjadi secara efisien dan aman.</w:t>
      </w:r>
    </w:p>
    <w:p>
      <w:pPr>
        <w:spacing w:line="360" w:lineRule="auto" w:before="0"/>
        <w:ind w:left="144" w:right="419" w:firstLine="566"/>
        <w:jc w:val="both"/>
        <w:rPr>
          <w:sz w:val="22"/>
        </w:rPr>
      </w:pPr>
      <w:r>
        <w:rPr>
          <w:sz w:val="22"/>
        </w:rPr>
        <w:t>Van Alstyne et al. (2016) merangkum perbedaan fundamental ini dengan tajam:</w:t>
      </w:r>
      <w:r>
        <w:rPr>
          <w:spacing w:val="-3"/>
          <w:sz w:val="22"/>
        </w:rPr>
        <w:t> </w:t>
      </w:r>
      <w:r>
        <w:rPr>
          <w:i/>
          <w:sz w:val="22"/>
        </w:rPr>
        <w:t>"Pipeline businesses create value by controlling a linear</w:t>
      </w:r>
      <w:r>
        <w:rPr>
          <w:i/>
          <w:spacing w:val="40"/>
          <w:sz w:val="22"/>
        </w:rPr>
        <w:t> </w:t>
      </w:r>
      <w:r>
        <w:rPr>
          <w:i/>
          <w:sz w:val="22"/>
        </w:rPr>
        <w:t>series of activities. Platform businesses create value by facilitating interactions between external producers and consumers." </w:t>
      </w:r>
      <w:r>
        <w:rPr>
          <w:sz w:val="22"/>
        </w:rPr>
        <w:t>Konsekuensinya, platform dapat tumbuh secara eksponensial tanpa harus memiliki aset fisik yang</w:t>
      </w:r>
      <w:r>
        <w:rPr>
          <w:spacing w:val="-1"/>
          <w:sz w:val="22"/>
        </w:rPr>
        <w:t> </w:t>
      </w:r>
      <w:r>
        <w:rPr>
          <w:sz w:val="22"/>
        </w:rPr>
        <w:t>setara</w:t>
      </w:r>
      <w:r>
        <w:rPr>
          <w:spacing w:val="-1"/>
          <w:sz w:val="22"/>
        </w:rPr>
        <w:t> </w:t>
      </w:r>
      <w:r>
        <w:rPr>
          <w:sz w:val="22"/>
        </w:rPr>
        <w:t>dengan</w:t>
      </w:r>
      <w:r>
        <w:rPr>
          <w:spacing w:val="-1"/>
          <w:sz w:val="22"/>
        </w:rPr>
        <w:t> </w:t>
      </w:r>
      <w:r>
        <w:rPr>
          <w:sz w:val="22"/>
        </w:rPr>
        <w:t>nilai yang</w:t>
      </w:r>
      <w:r>
        <w:rPr>
          <w:spacing w:val="-1"/>
          <w:sz w:val="22"/>
        </w:rPr>
        <w:t> </w:t>
      </w:r>
      <w:r>
        <w:rPr>
          <w:sz w:val="22"/>
        </w:rPr>
        <w:t>difasilitasinya. Airbnb</w:t>
      </w:r>
      <w:r>
        <w:rPr>
          <w:spacing w:val="-3"/>
          <w:sz w:val="22"/>
        </w:rPr>
        <w:t> </w:t>
      </w:r>
      <w:r>
        <w:rPr>
          <w:sz w:val="22"/>
        </w:rPr>
        <w:t>tidak</w:t>
      </w:r>
      <w:r>
        <w:rPr>
          <w:spacing w:val="-1"/>
          <w:sz w:val="22"/>
        </w:rPr>
        <w:t> </w:t>
      </w:r>
      <w:r>
        <w:rPr>
          <w:sz w:val="22"/>
        </w:rPr>
        <w:t>memiliki satu</w:t>
      </w:r>
      <w:r>
        <w:rPr>
          <w:spacing w:val="-1"/>
          <w:sz w:val="22"/>
        </w:rPr>
        <w:t> </w:t>
      </w:r>
      <w:r>
        <w:rPr>
          <w:sz w:val="22"/>
        </w:rPr>
        <w:t>pun kamar hotel, namun memfasilitasi lebih banyak menginap dibandingkan jaringan hotel terbesar dunia. Grab tidak memiliki armada taksi, namun menjadi penyedia transportasi terbesar di Asia Tenggara.</w:t>
      </w:r>
    </w:p>
    <w:p>
      <w:pPr>
        <w:pStyle w:val="BodyText"/>
        <w:spacing w:line="360" w:lineRule="auto" w:before="1"/>
        <w:ind w:left="144" w:right="418" w:firstLine="566"/>
        <w:jc w:val="both"/>
      </w:pPr>
      <w:r>
        <w:rPr/>
        <w:t>Cusumano et al. (2019) menambahkan dimensi penting dengan membedakan antara</w:t>
      </w:r>
      <w:r>
        <w:rPr>
          <w:spacing w:val="-4"/>
        </w:rPr>
        <w:t> </w:t>
      </w:r>
      <w:r>
        <w:rPr>
          <w:i/>
        </w:rPr>
        <w:t>transaction platforms</w:t>
      </w:r>
      <w:r>
        <w:rPr>
          <w:i/>
          <w:spacing w:val="-5"/>
        </w:rPr>
        <w:t> </w:t>
      </w:r>
      <w:r>
        <w:rPr/>
        <w:t>(seperti marketplace, ride-hailing, dan media sosial) dan</w:t>
      </w:r>
      <w:r>
        <w:rPr>
          <w:spacing w:val="-2"/>
        </w:rPr>
        <w:t> </w:t>
      </w:r>
      <w:r>
        <w:rPr>
          <w:i/>
        </w:rPr>
        <w:t>innovation platforms</w:t>
      </w:r>
      <w:r>
        <w:rPr>
          <w:i/>
          <w:spacing w:val="-3"/>
        </w:rPr>
        <w:t> </w:t>
      </w:r>
      <w:r>
        <w:rPr/>
        <w:t>(seperti sistem operasi, cloud computing, dan toko aplikasi). Banyak perusahaan paling bernilai di dunia saat</w:t>
      </w:r>
      <w:r>
        <w:rPr>
          <w:spacing w:val="-2"/>
        </w:rPr>
        <w:t> </w:t>
      </w:r>
      <w:r>
        <w:rPr/>
        <w:t>ini—Apple, Alphabet,</w:t>
      </w:r>
      <w:r>
        <w:rPr>
          <w:spacing w:val="-3"/>
        </w:rPr>
        <w:t> </w:t>
      </w:r>
      <w:r>
        <w:rPr/>
        <w:t>Microsoft,</w:t>
      </w:r>
      <w:r>
        <w:rPr>
          <w:spacing w:val="-1"/>
        </w:rPr>
        <w:t> </w:t>
      </w:r>
      <w:r>
        <w:rPr/>
        <w:t>Amazon—menggabungkan kedua</w:t>
      </w:r>
      <w:r>
        <w:rPr>
          <w:spacing w:val="-2"/>
        </w:rPr>
        <w:t> </w:t>
      </w:r>
      <w:r>
        <w:rPr>
          <w:spacing w:val="-4"/>
        </w:rPr>
        <w:t>tipe</w:t>
      </w:r>
    </w:p>
    <w:p>
      <w:pPr>
        <w:pStyle w:val="BodyText"/>
        <w:spacing w:after="0" w:line="360" w:lineRule="auto"/>
        <w:jc w:val="both"/>
        <w:sectPr>
          <w:footerReference w:type="default" r:id="rId57"/>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41088">
                <wp:simplePos x="0" y="0"/>
                <wp:positionH relativeFrom="page">
                  <wp:posOffset>701344</wp:posOffset>
                </wp:positionH>
                <wp:positionV relativeFrom="paragraph">
                  <wp:posOffset>51291</wp:posOffset>
                </wp:positionV>
                <wp:extent cx="4358640" cy="6350"/>
                <wp:effectExtent l="0" t="0" r="0" b="0"/>
                <wp:wrapTopAndBottom/>
                <wp:docPr id="208" name="Graphic 208"/>
                <wp:cNvGraphicFramePr>
                  <a:graphicFrameLocks/>
                </wp:cNvGraphicFramePr>
                <a:graphic>
                  <a:graphicData uri="http://schemas.microsoft.com/office/word/2010/wordprocessingShape">
                    <wps:wsp>
                      <wps:cNvPr id="208" name="Graphic 20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75392;mso-wrap-distance-left:0;mso-wrap-distance-right:0" id="docshape17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45"/>
        <w:jc w:val="both"/>
      </w:pPr>
      <w:r>
        <w:rPr/>
        <w:t>platform secara bersamaan, menciptakan ekosistem hibrida yang sangat sulit </w:t>
      </w:r>
      <w:r>
        <w:rPr>
          <w:spacing w:val="-2"/>
        </w:rPr>
        <w:t>ditandingi.</w:t>
      </w:r>
    </w:p>
    <w:p>
      <w:pPr>
        <w:pStyle w:val="BodyText"/>
        <w:spacing w:line="360" w:lineRule="auto"/>
        <w:ind w:left="425" w:right="143" w:firstLine="566"/>
        <w:jc w:val="both"/>
      </w:pPr>
      <w:r>
        <w:rPr>
          <w:b/>
        </w:rPr>
        <w:t>Tabel 3.2</w:t>
      </w:r>
      <w:r>
        <w:rPr>
          <w:b/>
          <w:spacing w:val="-4"/>
        </w:rPr>
        <w:t> </w:t>
      </w:r>
      <w:r>
        <w:rPr/>
        <w:t>menyajikan data pertumbuhan perusahaan platform dibandingkan perusahaan </w:t>
      </w:r>
      <w:r>
        <w:rPr>
          <w:i/>
        </w:rPr>
        <w:t>pipeline </w:t>
      </w:r>
      <w:r>
        <w:rPr/>
        <w:t>tradisional.</w:t>
      </w:r>
    </w:p>
    <w:p>
      <w:pPr>
        <w:spacing w:line="205" w:lineRule="exact" w:before="0"/>
        <w:ind w:left="785" w:right="0" w:firstLine="0"/>
        <w:jc w:val="left"/>
        <w:rPr>
          <w:sz w:val="18"/>
        </w:rPr>
      </w:pPr>
      <w:bookmarkStart w:name="_bookmark24" w:id="30"/>
      <w:bookmarkEnd w:id="30"/>
      <w:r>
        <w:rPr/>
      </w:r>
      <w:r>
        <w:rPr>
          <w:sz w:val="18"/>
        </w:rPr>
        <w:t>Tabel</w:t>
      </w:r>
      <w:r>
        <w:rPr>
          <w:spacing w:val="-1"/>
          <w:sz w:val="18"/>
        </w:rPr>
        <w:t> </w:t>
      </w:r>
      <w:r>
        <w:rPr>
          <w:sz w:val="18"/>
        </w:rPr>
        <w:t>7</w:t>
      </w:r>
      <w:r>
        <w:rPr>
          <w:spacing w:val="-3"/>
          <w:sz w:val="18"/>
        </w:rPr>
        <w:t> </w:t>
      </w:r>
      <w:r>
        <w:rPr>
          <w:sz w:val="18"/>
        </w:rPr>
        <w:t>Perbandingan Kinerja</w:t>
      </w:r>
      <w:r>
        <w:rPr>
          <w:spacing w:val="-2"/>
          <w:sz w:val="18"/>
        </w:rPr>
        <w:t> </w:t>
      </w:r>
      <w:r>
        <w:rPr>
          <w:sz w:val="18"/>
        </w:rPr>
        <w:t>Perusahaan</w:t>
      </w:r>
      <w:r>
        <w:rPr>
          <w:spacing w:val="-1"/>
          <w:sz w:val="18"/>
        </w:rPr>
        <w:t> </w:t>
      </w:r>
      <w:r>
        <w:rPr>
          <w:sz w:val="18"/>
        </w:rPr>
        <w:t>Platform</w:t>
      </w:r>
      <w:r>
        <w:rPr>
          <w:spacing w:val="-2"/>
          <w:sz w:val="18"/>
        </w:rPr>
        <w:t> </w:t>
      </w:r>
      <w:r>
        <w:rPr>
          <w:sz w:val="18"/>
        </w:rPr>
        <w:t>vs.</w:t>
      </w:r>
      <w:r>
        <w:rPr>
          <w:spacing w:val="-4"/>
          <w:sz w:val="18"/>
        </w:rPr>
        <w:t> </w:t>
      </w:r>
      <w:r>
        <w:rPr>
          <w:sz w:val="18"/>
        </w:rPr>
        <w:t>Pipeline</w:t>
      </w:r>
      <w:r>
        <w:rPr>
          <w:spacing w:val="-2"/>
          <w:sz w:val="18"/>
        </w:rPr>
        <w:t> </w:t>
      </w:r>
      <w:r>
        <w:rPr>
          <w:sz w:val="18"/>
        </w:rPr>
        <w:t>(Data</w:t>
      </w:r>
      <w:r>
        <w:rPr>
          <w:spacing w:val="-2"/>
          <w:sz w:val="18"/>
        </w:rPr>
        <w:t> </w:t>
      </w:r>
      <w:r>
        <w:rPr>
          <w:sz w:val="18"/>
        </w:rPr>
        <w:t>Global, </w:t>
      </w:r>
      <w:r>
        <w:rPr>
          <w:spacing w:val="-2"/>
          <w:sz w:val="18"/>
        </w:rPr>
        <w:t>2023)</w:t>
      </w:r>
    </w:p>
    <w:tbl>
      <w:tblPr>
        <w:tblW w:w="0" w:type="auto"/>
        <w:jc w:val="left"/>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2"/>
        <w:gridCol w:w="1801"/>
        <w:gridCol w:w="2168"/>
      </w:tblGrid>
      <w:tr>
        <w:trPr>
          <w:trHeight w:val="914" w:hRule="atLeast"/>
        </w:trPr>
        <w:tc>
          <w:tcPr>
            <w:tcW w:w="2662" w:type="dxa"/>
          </w:tcPr>
          <w:p>
            <w:pPr>
              <w:pStyle w:val="TableParagraph"/>
              <w:spacing w:before="1"/>
              <w:ind w:left="110"/>
              <w:rPr>
                <w:b/>
                <w:sz w:val="23"/>
              </w:rPr>
            </w:pPr>
            <w:r>
              <w:rPr>
                <w:b/>
                <w:color w:val="494949"/>
                <w:spacing w:val="-2"/>
                <w:sz w:val="23"/>
              </w:rPr>
              <w:t>Indikator</w:t>
            </w:r>
          </w:p>
        </w:tc>
        <w:tc>
          <w:tcPr>
            <w:tcW w:w="1801" w:type="dxa"/>
          </w:tcPr>
          <w:p>
            <w:pPr>
              <w:pStyle w:val="TableParagraph"/>
              <w:spacing w:line="276" w:lineRule="auto" w:before="1"/>
              <w:ind w:left="108"/>
              <w:rPr>
                <w:b/>
                <w:sz w:val="23"/>
              </w:rPr>
            </w:pPr>
            <w:r>
              <w:rPr>
                <w:b/>
                <w:color w:val="494949"/>
                <w:spacing w:val="-2"/>
                <w:sz w:val="23"/>
              </w:rPr>
              <w:t>Rata-</w:t>
            </w:r>
            <w:r>
              <w:rPr>
                <w:b/>
                <w:color w:val="494949"/>
                <w:spacing w:val="-2"/>
                <w:sz w:val="23"/>
              </w:rPr>
              <w:t>rata Pipeline</w:t>
            </w:r>
          </w:p>
          <w:p>
            <w:pPr>
              <w:pStyle w:val="TableParagraph"/>
              <w:spacing w:line="264" w:lineRule="exact"/>
              <w:ind w:left="108"/>
              <w:rPr>
                <w:b/>
                <w:sz w:val="23"/>
              </w:rPr>
            </w:pPr>
            <w:r>
              <w:rPr>
                <w:b/>
                <w:color w:val="494949"/>
                <w:spacing w:val="-2"/>
                <w:sz w:val="23"/>
              </w:rPr>
              <w:t>Incumbent</w:t>
            </w:r>
          </w:p>
        </w:tc>
        <w:tc>
          <w:tcPr>
            <w:tcW w:w="2168" w:type="dxa"/>
          </w:tcPr>
          <w:p>
            <w:pPr>
              <w:pStyle w:val="TableParagraph"/>
              <w:spacing w:line="276" w:lineRule="auto" w:before="1"/>
              <w:ind w:left="110" w:right="146"/>
              <w:rPr>
                <w:b/>
                <w:sz w:val="23"/>
              </w:rPr>
            </w:pPr>
            <w:r>
              <w:rPr>
                <w:b/>
                <w:color w:val="494949"/>
                <w:sz w:val="23"/>
              </w:rPr>
              <w:t>Rata-rata</w:t>
            </w:r>
            <w:r>
              <w:rPr>
                <w:b/>
                <w:color w:val="494949"/>
                <w:spacing w:val="-15"/>
                <w:sz w:val="23"/>
              </w:rPr>
              <w:t> </w:t>
            </w:r>
            <w:r>
              <w:rPr>
                <w:b/>
                <w:color w:val="494949"/>
                <w:sz w:val="23"/>
              </w:rPr>
              <w:t>Platform </w:t>
            </w:r>
            <w:r>
              <w:rPr>
                <w:b/>
                <w:color w:val="494949"/>
                <w:spacing w:val="-2"/>
                <w:sz w:val="23"/>
              </w:rPr>
              <w:t>Disruptor</w:t>
            </w:r>
          </w:p>
        </w:tc>
      </w:tr>
      <w:tr>
        <w:trPr>
          <w:trHeight w:val="606" w:hRule="atLeast"/>
        </w:trPr>
        <w:tc>
          <w:tcPr>
            <w:tcW w:w="2662" w:type="dxa"/>
          </w:tcPr>
          <w:p>
            <w:pPr>
              <w:pStyle w:val="TableParagraph"/>
              <w:spacing w:line="263" w:lineRule="exact"/>
              <w:ind w:left="110"/>
              <w:rPr>
                <w:sz w:val="23"/>
              </w:rPr>
            </w:pPr>
            <w:r>
              <w:rPr>
                <w:color w:val="494949"/>
                <w:sz w:val="23"/>
              </w:rPr>
              <w:t>Usia</w:t>
            </w:r>
            <w:r>
              <w:rPr>
                <w:color w:val="494949"/>
                <w:spacing w:val="-7"/>
                <w:sz w:val="23"/>
              </w:rPr>
              <w:t> </w:t>
            </w:r>
            <w:r>
              <w:rPr>
                <w:color w:val="494949"/>
                <w:sz w:val="23"/>
              </w:rPr>
              <w:t>mencapai</w:t>
            </w:r>
            <w:r>
              <w:rPr>
                <w:color w:val="494949"/>
                <w:spacing w:val="-5"/>
                <w:sz w:val="23"/>
              </w:rPr>
              <w:t> </w:t>
            </w:r>
            <w:r>
              <w:rPr>
                <w:color w:val="494949"/>
                <w:sz w:val="23"/>
              </w:rPr>
              <w:t>valuasi</w:t>
            </w:r>
            <w:r>
              <w:rPr>
                <w:color w:val="494949"/>
                <w:spacing w:val="-5"/>
                <w:sz w:val="23"/>
              </w:rPr>
              <w:t> $1</w:t>
            </w:r>
          </w:p>
          <w:p>
            <w:pPr>
              <w:pStyle w:val="TableParagraph"/>
              <w:spacing w:before="40"/>
              <w:ind w:left="110"/>
              <w:rPr>
                <w:sz w:val="23"/>
              </w:rPr>
            </w:pPr>
            <w:r>
              <w:rPr>
                <w:color w:val="494949"/>
                <w:spacing w:val="-2"/>
                <w:sz w:val="23"/>
              </w:rPr>
              <w:t>Miliar</w:t>
            </w:r>
          </w:p>
        </w:tc>
        <w:tc>
          <w:tcPr>
            <w:tcW w:w="1801" w:type="dxa"/>
          </w:tcPr>
          <w:p>
            <w:pPr>
              <w:pStyle w:val="TableParagraph"/>
              <w:spacing w:line="263" w:lineRule="exact"/>
              <w:ind w:left="108"/>
              <w:rPr>
                <w:sz w:val="23"/>
              </w:rPr>
            </w:pPr>
            <w:r>
              <w:rPr>
                <w:color w:val="494949"/>
                <w:sz w:val="23"/>
              </w:rPr>
              <w:t>&gt; 20 </w:t>
            </w:r>
            <w:r>
              <w:rPr>
                <w:color w:val="494949"/>
                <w:spacing w:val="-2"/>
                <w:sz w:val="23"/>
              </w:rPr>
              <w:t>tahun</w:t>
            </w:r>
          </w:p>
        </w:tc>
        <w:tc>
          <w:tcPr>
            <w:tcW w:w="2168" w:type="dxa"/>
          </w:tcPr>
          <w:p>
            <w:pPr>
              <w:pStyle w:val="TableParagraph"/>
              <w:spacing w:line="263" w:lineRule="exact"/>
              <w:ind w:left="110"/>
              <w:rPr>
                <w:sz w:val="23"/>
              </w:rPr>
            </w:pPr>
            <w:r>
              <w:rPr>
                <w:color w:val="494949"/>
                <w:sz w:val="23"/>
              </w:rPr>
              <w:t>&lt; 7 </w:t>
            </w:r>
            <w:r>
              <w:rPr>
                <w:color w:val="494949"/>
                <w:spacing w:val="-2"/>
                <w:sz w:val="23"/>
              </w:rPr>
              <w:t>tahun</w:t>
            </w:r>
          </w:p>
        </w:tc>
      </w:tr>
      <w:tr>
        <w:trPr>
          <w:trHeight w:val="609" w:hRule="atLeast"/>
        </w:trPr>
        <w:tc>
          <w:tcPr>
            <w:tcW w:w="2662" w:type="dxa"/>
          </w:tcPr>
          <w:p>
            <w:pPr>
              <w:pStyle w:val="TableParagraph"/>
              <w:spacing w:before="1"/>
              <w:ind w:left="110"/>
              <w:rPr>
                <w:sz w:val="23"/>
              </w:rPr>
            </w:pPr>
            <w:r>
              <w:rPr>
                <w:color w:val="494949"/>
                <w:sz w:val="23"/>
              </w:rPr>
              <w:t>Jumlah</w:t>
            </w:r>
            <w:r>
              <w:rPr>
                <w:color w:val="494949"/>
                <w:spacing w:val="-3"/>
                <w:sz w:val="23"/>
              </w:rPr>
              <w:t> </w:t>
            </w:r>
            <w:r>
              <w:rPr>
                <w:color w:val="494949"/>
                <w:sz w:val="23"/>
              </w:rPr>
              <w:t>karyawan</w:t>
            </w:r>
            <w:r>
              <w:rPr>
                <w:color w:val="494949"/>
                <w:spacing w:val="-1"/>
                <w:sz w:val="23"/>
              </w:rPr>
              <w:t> </w:t>
            </w:r>
            <w:r>
              <w:rPr>
                <w:color w:val="494949"/>
                <w:sz w:val="23"/>
              </w:rPr>
              <w:t>per</w:t>
            </w:r>
            <w:r>
              <w:rPr>
                <w:color w:val="494949"/>
                <w:spacing w:val="-2"/>
                <w:sz w:val="23"/>
              </w:rPr>
              <w:t> </w:t>
            </w:r>
            <w:r>
              <w:rPr>
                <w:color w:val="494949"/>
                <w:spacing w:val="-5"/>
                <w:sz w:val="23"/>
              </w:rPr>
              <w:t>$1</w:t>
            </w:r>
          </w:p>
          <w:p>
            <w:pPr>
              <w:pStyle w:val="TableParagraph"/>
              <w:spacing w:before="38"/>
              <w:ind w:left="110"/>
              <w:rPr>
                <w:sz w:val="23"/>
              </w:rPr>
            </w:pPr>
            <w:r>
              <w:rPr>
                <w:color w:val="494949"/>
                <w:sz w:val="23"/>
              </w:rPr>
              <w:t>M</w:t>
            </w:r>
            <w:r>
              <w:rPr>
                <w:color w:val="494949"/>
                <w:spacing w:val="-1"/>
                <w:sz w:val="23"/>
              </w:rPr>
              <w:t> </w:t>
            </w:r>
            <w:r>
              <w:rPr>
                <w:color w:val="494949"/>
                <w:spacing w:val="-2"/>
                <w:sz w:val="23"/>
              </w:rPr>
              <w:t>pendapatan</w:t>
            </w:r>
          </w:p>
        </w:tc>
        <w:tc>
          <w:tcPr>
            <w:tcW w:w="1801" w:type="dxa"/>
          </w:tcPr>
          <w:p>
            <w:pPr>
              <w:pStyle w:val="TableParagraph"/>
              <w:spacing w:before="1"/>
              <w:ind w:left="108"/>
              <w:rPr>
                <w:sz w:val="23"/>
              </w:rPr>
            </w:pPr>
            <w:r>
              <w:rPr>
                <w:color w:val="494949"/>
                <w:sz w:val="23"/>
              </w:rPr>
              <w:t>2–5 </w:t>
            </w:r>
            <w:r>
              <w:rPr>
                <w:color w:val="494949"/>
                <w:spacing w:val="-2"/>
                <w:sz w:val="23"/>
              </w:rPr>
              <w:t>orang</w:t>
            </w:r>
          </w:p>
        </w:tc>
        <w:tc>
          <w:tcPr>
            <w:tcW w:w="2168" w:type="dxa"/>
          </w:tcPr>
          <w:p>
            <w:pPr>
              <w:pStyle w:val="TableParagraph"/>
              <w:spacing w:before="1"/>
              <w:ind w:left="110"/>
              <w:rPr>
                <w:sz w:val="23"/>
              </w:rPr>
            </w:pPr>
            <w:r>
              <w:rPr>
                <w:color w:val="494949"/>
                <w:sz w:val="23"/>
              </w:rPr>
              <w:t>0,2–1 </w:t>
            </w:r>
            <w:r>
              <w:rPr>
                <w:color w:val="494949"/>
                <w:spacing w:val="-2"/>
                <w:sz w:val="23"/>
              </w:rPr>
              <w:t>orang</w:t>
            </w:r>
          </w:p>
        </w:tc>
      </w:tr>
      <w:tr>
        <w:trPr>
          <w:trHeight w:val="609" w:hRule="atLeast"/>
        </w:trPr>
        <w:tc>
          <w:tcPr>
            <w:tcW w:w="2662" w:type="dxa"/>
          </w:tcPr>
          <w:p>
            <w:pPr>
              <w:pStyle w:val="TableParagraph"/>
              <w:spacing w:line="263" w:lineRule="exact"/>
              <w:ind w:left="110"/>
              <w:rPr>
                <w:sz w:val="23"/>
              </w:rPr>
            </w:pPr>
            <w:r>
              <w:rPr>
                <w:color w:val="494949"/>
                <w:sz w:val="23"/>
              </w:rPr>
              <w:t>Pertumbuhan</w:t>
            </w:r>
            <w:r>
              <w:rPr>
                <w:color w:val="494949"/>
                <w:spacing w:val="-4"/>
                <w:sz w:val="23"/>
              </w:rPr>
              <w:t> </w:t>
            </w:r>
            <w:r>
              <w:rPr>
                <w:color w:val="494949"/>
                <w:spacing w:val="-2"/>
                <w:sz w:val="23"/>
              </w:rPr>
              <w:t>pendapatan</w:t>
            </w:r>
          </w:p>
          <w:p>
            <w:pPr>
              <w:pStyle w:val="TableParagraph"/>
              <w:spacing w:before="40"/>
              <w:ind w:left="110"/>
              <w:rPr>
                <w:sz w:val="23"/>
              </w:rPr>
            </w:pPr>
            <w:r>
              <w:rPr>
                <w:color w:val="494949"/>
                <w:sz w:val="23"/>
              </w:rPr>
              <w:t>tahunan</w:t>
            </w:r>
            <w:r>
              <w:rPr>
                <w:color w:val="494949"/>
                <w:spacing w:val="-2"/>
                <w:sz w:val="23"/>
              </w:rPr>
              <w:t> </w:t>
            </w:r>
            <w:r>
              <w:rPr>
                <w:color w:val="494949"/>
                <w:sz w:val="23"/>
              </w:rPr>
              <w:t>(5</w:t>
            </w:r>
            <w:r>
              <w:rPr>
                <w:color w:val="494949"/>
                <w:spacing w:val="-1"/>
                <w:sz w:val="23"/>
              </w:rPr>
              <w:t> </w:t>
            </w:r>
            <w:r>
              <w:rPr>
                <w:color w:val="494949"/>
                <w:spacing w:val="-2"/>
                <w:sz w:val="23"/>
              </w:rPr>
              <w:t>tahun)</w:t>
            </w:r>
          </w:p>
        </w:tc>
        <w:tc>
          <w:tcPr>
            <w:tcW w:w="1801" w:type="dxa"/>
          </w:tcPr>
          <w:p>
            <w:pPr>
              <w:pStyle w:val="TableParagraph"/>
              <w:spacing w:line="263" w:lineRule="exact"/>
              <w:ind w:left="108"/>
              <w:rPr>
                <w:sz w:val="23"/>
              </w:rPr>
            </w:pPr>
            <w:r>
              <w:rPr>
                <w:color w:val="494949"/>
                <w:sz w:val="23"/>
              </w:rPr>
              <w:t>3–</w:t>
            </w:r>
            <w:r>
              <w:rPr>
                <w:color w:val="494949"/>
                <w:spacing w:val="-5"/>
                <w:sz w:val="23"/>
              </w:rPr>
              <w:t>7%</w:t>
            </w:r>
          </w:p>
        </w:tc>
        <w:tc>
          <w:tcPr>
            <w:tcW w:w="2168" w:type="dxa"/>
          </w:tcPr>
          <w:p>
            <w:pPr>
              <w:pStyle w:val="TableParagraph"/>
              <w:spacing w:line="263" w:lineRule="exact"/>
              <w:ind w:left="110"/>
              <w:rPr>
                <w:sz w:val="23"/>
              </w:rPr>
            </w:pPr>
            <w:r>
              <w:rPr>
                <w:color w:val="494949"/>
                <w:sz w:val="23"/>
              </w:rPr>
              <w:t>20–</w:t>
            </w:r>
            <w:r>
              <w:rPr>
                <w:color w:val="494949"/>
                <w:spacing w:val="-5"/>
                <w:sz w:val="23"/>
              </w:rPr>
              <w:t>60%</w:t>
            </w:r>
          </w:p>
        </w:tc>
      </w:tr>
      <w:tr>
        <w:trPr>
          <w:trHeight w:val="607" w:hRule="atLeast"/>
        </w:trPr>
        <w:tc>
          <w:tcPr>
            <w:tcW w:w="2662" w:type="dxa"/>
          </w:tcPr>
          <w:p>
            <w:pPr>
              <w:pStyle w:val="TableParagraph"/>
              <w:spacing w:line="263" w:lineRule="exact"/>
              <w:ind w:left="110"/>
              <w:rPr>
                <w:sz w:val="23"/>
              </w:rPr>
            </w:pPr>
            <w:r>
              <w:rPr>
                <w:color w:val="494949"/>
                <w:sz w:val="23"/>
              </w:rPr>
              <w:t>Pangsa</w:t>
            </w:r>
            <w:r>
              <w:rPr>
                <w:color w:val="494949"/>
                <w:spacing w:val="-5"/>
                <w:sz w:val="23"/>
              </w:rPr>
              <w:t> </w:t>
            </w:r>
            <w:r>
              <w:rPr>
                <w:color w:val="494949"/>
                <w:sz w:val="23"/>
              </w:rPr>
              <w:t>nilai</w:t>
            </w:r>
            <w:r>
              <w:rPr>
                <w:color w:val="494949"/>
                <w:spacing w:val="-3"/>
                <w:sz w:val="23"/>
              </w:rPr>
              <w:t> </w:t>
            </w:r>
            <w:r>
              <w:rPr>
                <w:color w:val="494949"/>
                <w:sz w:val="23"/>
              </w:rPr>
              <w:t>pasar</w:t>
            </w:r>
            <w:r>
              <w:rPr>
                <w:color w:val="494949"/>
                <w:spacing w:val="-2"/>
                <w:sz w:val="23"/>
              </w:rPr>
              <w:t> </w:t>
            </w:r>
            <w:r>
              <w:rPr>
                <w:color w:val="494949"/>
                <w:spacing w:val="-4"/>
                <w:sz w:val="23"/>
              </w:rPr>
              <w:t>dari</w:t>
            </w:r>
          </w:p>
          <w:p>
            <w:pPr>
              <w:pStyle w:val="TableParagraph"/>
              <w:spacing w:before="40"/>
              <w:ind w:left="110"/>
              <w:rPr>
                <w:sz w:val="23"/>
              </w:rPr>
            </w:pPr>
            <w:r>
              <w:rPr>
                <w:color w:val="494949"/>
                <w:sz w:val="23"/>
              </w:rPr>
              <w:t>aset</w:t>
            </w:r>
            <w:r>
              <w:rPr>
                <w:color w:val="494949"/>
                <w:spacing w:val="-1"/>
                <w:sz w:val="23"/>
              </w:rPr>
              <w:t> </w:t>
            </w:r>
            <w:r>
              <w:rPr>
                <w:color w:val="494949"/>
                <w:spacing w:val="-2"/>
                <w:sz w:val="23"/>
              </w:rPr>
              <w:t>fisik</w:t>
            </w:r>
          </w:p>
        </w:tc>
        <w:tc>
          <w:tcPr>
            <w:tcW w:w="1801" w:type="dxa"/>
          </w:tcPr>
          <w:p>
            <w:pPr>
              <w:pStyle w:val="TableParagraph"/>
              <w:spacing w:line="263" w:lineRule="exact"/>
              <w:ind w:left="108"/>
              <w:rPr>
                <w:sz w:val="23"/>
              </w:rPr>
            </w:pPr>
            <w:r>
              <w:rPr>
                <w:color w:val="494949"/>
                <w:sz w:val="23"/>
              </w:rPr>
              <w:t>&gt; </w:t>
            </w:r>
            <w:r>
              <w:rPr>
                <w:color w:val="494949"/>
                <w:spacing w:val="-5"/>
                <w:sz w:val="23"/>
              </w:rPr>
              <w:t>70%</w:t>
            </w:r>
          </w:p>
        </w:tc>
        <w:tc>
          <w:tcPr>
            <w:tcW w:w="2168" w:type="dxa"/>
          </w:tcPr>
          <w:p>
            <w:pPr>
              <w:pStyle w:val="TableParagraph"/>
              <w:spacing w:line="263" w:lineRule="exact"/>
              <w:ind w:left="110"/>
              <w:rPr>
                <w:sz w:val="23"/>
              </w:rPr>
            </w:pPr>
            <w:r>
              <w:rPr>
                <w:color w:val="494949"/>
                <w:sz w:val="23"/>
              </w:rPr>
              <w:t>&lt; </w:t>
            </w:r>
            <w:r>
              <w:rPr>
                <w:color w:val="494949"/>
                <w:spacing w:val="-5"/>
                <w:sz w:val="23"/>
              </w:rPr>
              <w:t>20%</w:t>
            </w:r>
          </w:p>
        </w:tc>
      </w:tr>
      <w:tr>
        <w:trPr>
          <w:trHeight w:val="609" w:hRule="atLeast"/>
        </w:trPr>
        <w:tc>
          <w:tcPr>
            <w:tcW w:w="2662" w:type="dxa"/>
          </w:tcPr>
          <w:p>
            <w:pPr>
              <w:pStyle w:val="TableParagraph"/>
              <w:spacing w:line="263" w:lineRule="exact"/>
              <w:ind w:left="110"/>
              <w:rPr>
                <w:sz w:val="23"/>
              </w:rPr>
            </w:pPr>
            <w:r>
              <w:rPr>
                <w:color w:val="494949"/>
                <w:sz w:val="23"/>
              </w:rPr>
              <w:t>Kontribusi</w:t>
            </w:r>
            <w:r>
              <w:rPr>
                <w:color w:val="494949"/>
                <w:spacing w:val="-2"/>
                <w:sz w:val="23"/>
              </w:rPr>
              <w:t> pengguna</w:t>
            </w:r>
          </w:p>
          <w:p>
            <w:pPr>
              <w:pStyle w:val="TableParagraph"/>
              <w:spacing w:before="40"/>
              <w:ind w:left="110"/>
              <w:rPr>
                <w:sz w:val="23"/>
              </w:rPr>
            </w:pPr>
            <w:r>
              <w:rPr>
                <w:color w:val="494949"/>
                <w:sz w:val="23"/>
              </w:rPr>
              <w:t>terhadap</w:t>
            </w:r>
            <w:r>
              <w:rPr>
                <w:color w:val="494949"/>
                <w:spacing w:val="-5"/>
                <w:sz w:val="23"/>
              </w:rPr>
              <w:t> </w:t>
            </w:r>
            <w:r>
              <w:rPr>
                <w:color w:val="494949"/>
                <w:sz w:val="23"/>
              </w:rPr>
              <w:t>penciptaan</w:t>
            </w:r>
            <w:r>
              <w:rPr>
                <w:color w:val="494949"/>
                <w:spacing w:val="-4"/>
                <w:sz w:val="23"/>
              </w:rPr>
              <w:t> nilai</w:t>
            </w:r>
          </w:p>
        </w:tc>
        <w:tc>
          <w:tcPr>
            <w:tcW w:w="1801" w:type="dxa"/>
          </w:tcPr>
          <w:p>
            <w:pPr>
              <w:pStyle w:val="TableParagraph"/>
              <w:spacing w:line="263" w:lineRule="exact"/>
              <w:ind w:left="108"/>
              <w:rPr>
                <w:sz w:val="23"/>
              </w:rPr>
            </w:pPr>
            <w:r>
              <w:rPr>
                <w:color w:val="494949"/>
                <w:spacing w:val="-2"/>
                <w:sz w:val="23"/>
              </w:rPr>
              <w:t>Minimal</w:t>
            </w:r>
          </w:p>
        </w:tc>
        <w:tc>
          <w:tcPr>
            <w:tcW w:w="2168" w:type="dxa"/>
          </w:tcPr>
          <w:p>
            <w:pPr>
              <w:pStyle w:val="TableParagraph"/>
              <w:spacing w:line="263" w:lineRule="exact"/>
              <w:ind w:left="110"/>
              <w:rPr>
                <w:sz w:val="23"/>
              </w:rPr>
            </w:pPr>
            <w:r>
              <w:rPr>
                <w:color w:val="494949"/>
                <w:sz w:val="23"/>
              </w:rPr>
              <w:t>Signifikan</w:t>
            </w:r>
            <w:r>
              <w:rPr>
                <w:color w:val="494949"/>
                <w:spacing w:val="-4"/>
                <w:sz w:val="23"/>
              </w:rPr>
              <w:t> </w:t>
            </w:r>
            <w:r>
              <w:rPr>
                <w:color w:val="494949"/>
                <w:spacing w:val="-2"/>
                <w:sz w:val="23"/>
              </w:rPr>
              <w:t>(konten,</w:t>
            </w:r>
          </w:p>
          <w:p>
            <w:pPr>
              <w:pStyle w:val="TableParagraph"/>
              <w:spacing w:before="40"/>
              <w:ind w:left="110"/>
              <w:rPr>
                <w:sz w:val="23"/>
              </w:rPr>
            </w:pPr>
            <w:r>
              <w:rPr>
                <w:color w:val="494949"/>
                <w:sz w:val="23"/>
              </w:rPr>
              <w:t>data,</w:t>
            </w:r>
            <w:r>
              <w:rPr>
                <w:color w:val="494949"/>
                <w:spacing w:val="-3"/>
                <w:sz w:val="23"/>
              </w:rPr>
              <w:t> </w:t>
            </w:r>
            <w:r>
              <w:rPr>
                <w:color w:val="494949"/>
                <w:spacing w:val="-2"/>
                <w:sz w:val="23"/>
              </w:rPr>
              <w:t>ulasan)</w:t>
            </w:r>
          </w:p>
        </w:tc>
      </w:tr>
    </w:tbl>
    <w:p>
      <w:pPr>
        <w:spacing w:before="2"/>
        <w:ind w:left="425" w:right="0" w:firstLine="0"/>
        <w:jc w:val="both"/>
        <w:rPr>
          <w:i/>
          <w:sz w:val="22"/>
        </w:rPr>
      </w:pPr>
      <w:r>
        <w:rPr>
          <w:i/>
          <w:sz w:val="22"/>
        </w:rPr>
        <w:drawing>
          <wp:anchor distT="0" distB="0" distL="0" distR="0" allowOverlap="1" layoutInCell="1" locked="0" behindDoc="1" simplePos="0" relativeHeight="484168704">
            <wp:simplePos x="0" y="0"/>
            <wp:positionH relativeFrom="page">
              <wp:posOffset>1744345</wp:posOffset>
            </wp:positionH>
            <wp:positionV relativeFrom="paragraph">
              <wp:posOffset>-1200849</wp:posOffset>
            </wp:positionV>
            <wp:extent cx="2271395" cy="1380994"/>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5" cstate="print"/>
                    <a:stretch>
                      <a:fillRect/>
                    </a:stretch>
                  </pic:blipFill>
                  <pic:spPr>
                    <a:xfrm>
                      <a:off x="0" y="0"/>
                      <a:ext cx="2271395" cy="1380994"/>
                    </a:xfrm>
                    <a:prstGeom prst="rect">
                      <a:avLst/>
                    </a:prstGeom>
                  </pic:spPr>
                </pic:pic>
              </a:graphicData>
            </a:graphic>
          </wp:anchor>
        </w:drawing>
      </w:r>
      <w:r>
        <w:rPr>
          <w:i/>
          <w:sz w:val="22"/>
        </w:rPr>
        <w:t>Sumber:</w:t>
      </w:r>
      <w:r>
        <w:rPr>
          <w:i/>
          <w:spacing w:val="-6"/>
          <w:sz w:val="22"/>
        </w:rPr>
        <w:t> </w:t>
      </w:r>
      <w:r>
        <w:rPr>
          <w:i/>
          <w:sz w:val="22"/>
        </w:rPr>
        <w:t>Diadaptasi</w:t>
      </w:r>
      <w:r>
        <w:rPr>
          <w:i/>
          <w:spacing w:val="-2"/>
          <w:sz w:val="22"/>
        </w:rPr>
        <w:t> </w:t>
      </w:r>
      <w:r>
        <w:rPr>
          <w:i/>
          <w:sz w:val="22"/>
        </w:rPr>
        <w:t>dari</w:t>
      </w:r>
      <w:r>
        <w:rPr>
          <w:i/>
          <w:spacing w:val="-2"/>
          <w:sz w:val="22"/>
        </w:rPr>
        <w:t> </w:t>
      </w:r>
      <w:r>
        <w:rPr>
          <w:i/>
          <w:sz w:val="22"/>
        </w:rPr>
        <w:t>Parker</w:t>
      </w:r>
      <w:r>
        <w:rPr>
          <w:i/>
          <w:spacing w:val="-5"/>
          <w:sz w:val="22"/>
        </w:rPr>
        <w:t> </w:t>
      </w:r>
      <w:r>
        <w:rPr>
          <w:i/>
          <w:sz w:val="22"/>
        </w:rPr>
        <w:t>et</w:t>
      </w:r>
      <w:r>
        <w:rPr>
          <w:i/>
          <w:spacing w:val="-5"/>
          <w:sz w:val="22"/>
        </w:rPr>
        <w:t> </w:t>
      </w:r>
      <w:r>
        <w:rPr>
          <w:i/>
          <w:sz w:val="22"/>
        </w:rPr>
        <w:t>al.</w:t>
      </w:r>
      <w:r>
        <w:rPr>
          <w:i/>
          <w:spacing w:val="-3"/>
          <w:sz w:val="22"/>
        </w:rPr>
        <w:t> </w:t>
      </w:r>
      <w:r>
        <w:rPr>
          <w:i/>
          <w:sz w:val="22"/>
        </w:rPr>
        <w:t>(2016)</w:t>
      </w:r>
      <w:r>
        <w:rPr>
          <w:i/>
          <w:spacing w:val="-3"/>
          <w:sz w:val="22"/>
        </w:rPr>
        <w:t> </w:t>
      </w:r>
      <w:r>
        <w:rPr>
          <w:i/>
          <w:sz w:val="22"/>
        </w:rPr>
        <w:t>dan</w:t>
      </w:r>
      <w:r>
        <w:rPr>
          <w:i/>
          <w:spacing w:val="-6"/>
          <w:sz w:val="22"/>
        </w:rPr>
        <w:t> </w:t>
      </w:r>
      <w:r>
        <w:rPr>
          <w:i/>
          <w:sz w:val="22"/>
        </w:rPr>
        <w:t>laporan</w:t>
      </w:r>
      <w:r>
        <w:rPr>
          <w:i/>
          <w:spacing w:val="-3"/>
          <w:sz w:val="22"/>
        </w:rPr>
        <w:t> </w:t>
      </w:r>
      <w:r>
        <w:rPr>
          <w:i/>
          <w:sz w:val="22"/>
        </w:rPr>
        <w:t>Accenture</w:t>
      </w:r>
      <w:r>
        <w:rPr>
          <w:i/>
          <w:spacing w:val="-4"/>
          <w:sz w:val="22"/>
        </w:rPr>
        <w:t> </w:t>
      </w:r>
      <w:r>
        <w:rPr>
          <w:i/>
          <w:spacing w:val="-2"/>
          <w:sz w:val="22"/>
        </w:rPr>
        <w:t>(2022).</w:t>
      </w:r>
    </w:p>
    <w:p>
      <w:pPr>
        <w:pStyle w:val="BodyText"/>
        <w:spacing w:before="113"/>
        <w:rPr>
          <w:i/>
        </w:rPr>
      </w:pPr>
    </w:p>
    <w:p>
      <w:pPr>
        <w:pStyle w:val="Heading2"/>
      </w:pPr>
      <w:r>
        <w:rPr/>
        <w:t>Transformasi</w:t>
      </w:r>
      <w:r>
        <w:rPr>
          <w:spacing w:val="-3"/>
        </w:rPr>
        <w:t> </w:t>
      </w:r>
      <w:r>
        <w:rPr/>
        <w:t>Bukan</w:t>
      </w:r>
      <w:r>
        <w:rPr>
          <w:spacing w:val="-7"/>
        </w:rPr>
        <w:t> </w:t>
      </w:r>
      <w:r>
        <w:rPr/>
        <w:t>Sekadar</w:t>
      </w:r>
      <w:r>
        <w:rPr>
          <w:spacing w:val="-4"/>
        </w:rPr>
        <w:t> </w:t>
      </w:r>
      <w:r>
        <w:rPr/>
        <w:t>Membangun</w:t>
      </w:r>
      <w:r>
        <w:rPr>
          <w:spacing w:val="-4"/>
        </w:rPr>
        <w:t> </w:t>
      </w:r>
      <w:r>
        <w:rPr>
          <w:spacing w:val="-2"/>
        </w:rPr>
        <w:t>Aplikasi</w:t>
      </w:r>
    </w:p>
    <w:p>
      <w:pPr>
        <w:spacing w:line="360" w:lineRule="auto" w:before="126"/>
        <w:ind w:left="425" w:right="137" w:firstLine="566"/>
        <w:jc w:val="both"/>
        <w:rPr>
          <w:sz w:val="22"/>
        </w:rPr>
      </w:pPr>
      <w:r>
        <w:rPr>
          <w:sz w:val="22"/>
        </w:rPr>
        <w:t>Berdasarkan</w:t>
      </w:r>
      <w:r>
        <w:rPr>
          <w:spacing w:val="80"/>
          <w:sz w:val="22"/>
        </w:rPr>
        <w:t> </w:t>
      </w:r>
      <w:r>
        <w:rPr>
          <w:sz w:val="22"/>
        </w:rPr>
        <w:t>instrumen</w:t>
      </w:r>
      <w:r>
        <w:rPr>
          <w:spacing w:val="80"/>
          <w:sz w:val="22"/>
        </w:rPr>
        <w:t> </w:t>
      </w:r>
      <w:r>
        <w:rPr>
          <w:sz w:val="22"/>
        </w:rPr>
        <w:t>dan</w:t>
      </w:r>
      <w:r>
        <w:rPr>
          <w:spacing w:val="80"/>
          <w:sz w:val="22"/>
        </w:rPr>
        <w:t> </w:t>
      </w:r>
      <w:r>
        <w:rPr>
          <w:sz w:val="22"/>
        </w:rPr>
        <w:t>data</w:t>
      </w:r>
      <w:r>
        <w:rPr>
          <w:spacing w:val="80"/>
          <w:sz w:val="22"/>
        </w:rPr>
        <w:t> </w:t>
      </w:r>
      <w:r>
        <w:rPr>
          <w:sz w:val="22"/>
        </w:rPr>
        <w:t>di</w:t>
      </w:r>
      <w:r>
        <w:rPr>
          <w:spacing w:val="80"/>
          <w:sz w:val="22"/>
        </w:rPr>
        <w:t> </w:t>
      </w:r>
      <w:r>
        <w:rPr>
          <w:sz w:val="22"/>
        </w:rPr>
        <w:t>atas,</w:t>
      </w:r>
      <w:r>
        <w:rPr>
          <w:spacing w:val="80"/>
          <w:sz w:val="22"/>
        </w:rPr>
        <w:t> </w:t>
      </w:r>
      <w:r>
        <w:rPr>
          <w:sz w:val="22"/>
        </w:rPr>
        <w:t>analisis</w:t>
      </w:r>
      <w:r>
        <w:rPr>
          <w:spacing w:val="80"/>
          <w:sz w:val="22"/>
        </w:rPr>
        <w:t> </w:t>
      </w:r>
      <w:r>
        <w:rPr>
          <w:sz w:val="22"/>
        </w:rPr>
        <w:t>kritisnya adalah:</w:t>
      </w:r>
      <w:r>
        <w:rPr>
          <w:spacing w:val="-2"/>
          <w:sz w:val="22"/>
        </w:rPr>
        <w:t> </w:t>
      </w:r>
      <w:r>
        <w:rPr>
          <w:b/>
          <w:sz w:val="22"/>
        </w:rPr>
        <w:t>bergeser</w:t>
      </w:r>
      <w:r>
        <w:rPr>
          <w:b/>
          <w:spacing w:val="40"/>
          <w:sz w:val="22"/>
        </w:rPr>
        <w:t> </w:t>
      </w:r>
      <w:r>
        <w:rPr>
          <w:b/>
          <w:sz w:val="22"/>
        </w:rPr>
        <w:t>dari</w:t>
      </w:r>
      <w:r>
        <w:rPr>
          <w:b/>
          <w:spacing w:val="-2"/>
          <w:sz w:val="22"/>
        </w:rPr>
        <w:t> </w:t>
      </w:r>
      <w:r>
        <w:rPr>
          <w:b/>
          <w:i/>
          <w:sz w:val="22"/>
        </w:rPr>
        <w:t>pipeline</w:t>
      </w:r>
      <w:r>
        <w:rPr>
          <w:b/>
          <w:i/>
          <w:spacing w:val="-2"/>
          <w:sz w:val="22"/>
        </w:rPr>
        <w:t> </w:t>
      </w:r>
      <w:r>
        <w:rPr>
          <w:b/>
          <w:sz w:val="22"/>
        </w:rPr>
        <w:t>ke</w:t>
      </w:r>
      <w:r>
        <w:rPr>
          <w:b/>
          <w:spacing w:val="-3"/>
          <w:sz w:val="22"/>
        </w:rPr>
        <w:t> </w:t>
      </w:r>
      <w:r>
        <w:rPr>
          <w:b/>
          <w:i/>
          <w:sz w:val="22"/>
        </w:rPr>
        <w:t>platform</w:t>
      </w:r>
      <w:r>
        <w:rPr>
          <w:b/>
          <w:i/>
          <w:spacing w:val="-2"/>
          <w:sz w:val="22"/>
        </w:rPr>
        <w:t> </w:t>
      </w:r>
      <w:r>
        <w:rPr>
          <w:b/>
          <w:sz w:val="22"/>
        </w:rPr>
        <w:t>bukanlah</w:t>
      </w:r>
      <w:r>
        <w:rPr>
          <w:b/>
          <w:spacing w:val="40"/>
          <w:sz w:val="22"/>
        </w:rPr>
        <w:t> </w:t>
      </w:r>
      <w:r>
        <w:rPr>
          <w:b/>
          <w:sz w:val="22"/>
        </w:rPr>
        <w:t>proyek</w:t>
      </w:r>
      <w:r>
        <w:rPr>
          <w:b/>
          <w:spacing w:val="40"/>
          <w:sz w:val="22"/>
        </w:rPr>
        <w:t> </w:t>
      </w:r>
      <w:r>
        <w:rPr>
          <w:b/>
          <w:sz w:val="22"/>
        </w:rPr>
        <w:t>teknologi—melainkan proyek desain ulang fundamental logika bisnis. </w:t>
      </w:r>
      <w:r>
        <w:rPr>
          <w:sz w:val="22"/>
        </w:rPr>
        <w:t>Kesalahan paling umum yang dilakukan perusahaan konvensional adalah mengira bahwa "menjadi platform" cukup dengan meluncurkan aplikasi mobile atau marketplace</w:t>
      </w:r>
      <w:r>
        <w:rPr>
          <w:spacing w:val="40"/>
          <w:sz w:val="22"/>
        </w:rPr>
        <w:t> </w:t>
      </w:r>
      <w:r>
        <w:rPr>
          <w:sz w:val="22"/>
        </w:rPr>
        <w:t>digital.</w:t>
      </w:r>
      <w:r>
        <w:rPr>
          <w:spacing w:val="40"/>
          <w:sz w:val="22"/>
        </w:rPr>
        <w:t> </w:t>
      </w:r>
      <w:r>
        <w:rPr>
          <w:sz w:val="22"/>
        </w:rPr>
        <w:t>Mereka</w:t>
      </w:r>
      <w:r>
        <w:rPr>
          <w:spacing w:val="40"/>
          <w:sz w:val="22"/>
        </w:rPr>
        <w:t> </w:t>
      </w:r>
      <w:r>
        <w:rPr>
          <w:sz w:val="22"/>
        </w:rPr>
        <w:t>membangun</w:t>
      </w:r>
      <w:r>
        <w:rPr>
          <w:spacing w:val="40"/>
          <w:sz w:val="22"/>
        </w:rPr>
        <w:t> </w:t>
      </w:r>
      <w:r>
        <w:rPr>
          <w:sz w:val="22"/>
        </w:rPr>
        <w:t>lapisan</w:t>
      </w:r>
      <w:r>
        <w:rPr>
          <w:spacing w:val="40"/>
          <w:sz w:val="22"/>
        </w:rPr>
        <w:t> </w:t>
      </w:r>
      <w:r>
        <w:rPr>
          <w:sz w:val="22"/>
        </w:rPr>
        <w:t>digital</w:t>
      </w:r>
      <w:r>
        <w:rPr>
          <w:spacing w:val="40"/>
          <w:sz w:val="22"/>
        </w:rPr>
        <w:t> </w:t>
      </w:r>
      <w:r>
        <w:rPr>
          <w:sz w:val="22"/>
        </w:rPr>
        <w:t>di</w:t>
      </w:r>
      <w:r>
        <w:rPr>
          <w:spacing w:val="40"/>
          <w:sz w:val="22"/>
        </w:rPr>
        <w:t> </w:t>
      </w:r>
      <w:r>
        <w:rPr>
          <w:sz w:val="22"/>
        </w:rPr>
        <w:t>atas</w:t>
      </w:r>
      <w:r>
        <w:rPr>
          <w:spacing w:val="40"/>
          <w:sz w:val="22"/>
        </w:rPr>
        <w:t> </w:t>
      </w:r>
      <w:r>
        <w:rPr>
          <w:sz w:val="22"/>
        </w:rPr>
        <w:t>rantai nilai</w:t>
      </w:r>
      <w:r>
        <w:rPr>
          <w:spacing w:val="-2"/>
          <w:sz w:val="22"/>
        </w:rPr>
        <w:t> </w:t>
      </w:r>
      <w:r>
        <w:rPr>
          <w:i/>
          <w:sz w:val="22"/>
        </w:rPr>
        <w:t>pipeline</w:t>
      </w:r>
      <w:r>
        <w:rPr>
          <w:i/>
          <w:spacing w:val="-2"/>
          <w:sz w:val="22"/>
        </w:rPr>
        <w:t> </w:t>
      </w:r>
      <w:r>
        <w:rPr>
          <w:sz w:val="22"/>
        </w:rPr>
        <w:t>yang masih dominan, tanpa mengubah tata kelola, budaya, dan model pendapatan.</w:t>
      </w:r>
    </w:p>
    <w:p>
      <w:pPr>
        <w:spacing w:after="0" w:line="360" w:lineRule="auto"/>
        <w:jc w:val="both"/>
        <w:rPr>
          <w:sz w:val="22"/>
        </w:rPr>
        <w:sectPr>
          <w:footerReference w:type="default" r:id="rId58"/>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42112">
                <wp:simplePos x="0" y="0"/>
                <wp:positionH relativeFrom="page">
                  <wp:posOffset>523036</wp:posOffset>
                </wp:positionH>
                <wp:positionV relativeFrom="paragraph">
                  <wp:posOffset>51291</wp:posOffset>
                </wp:positionV>
                <wp:extent cx="4358640" cy="6350"/>
                <wp:effectExtent l="0" t="0" r="0" b="0"/>
                <wp:wrapTopAndBottom/>
                <wp:docPr id="212" name="Graphic 212"/>
                <wp:cNvGraphicFramePr>
                  <a:graphicFrameLocks/>
                </wp:cNvGraphicFramePr>
                <a:graphic>
                  <a:graphicData uri="http://schemas.microsoft.com/office/word/2010/wordprocessingShape">
                    <wps:wsp>
                      <wps:cNvPr id="212" name="Graphic 21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74368;mso-wrap-distance-left:0;mso-wrap-distance-right:0" id="docshape17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8" w:firstLine="566"/>
        <w:jc w:val="both"/>
      </w:pPr>
      <w:r>
        <w:rPr/>
        <w:t>Platform sejati memerlukan tiga pergeseran radikal: pertama, </w:t>
      </w:r>
      <w:r>
        <w:rPr>
          <w:b/>
        </w:rPr>
        <w:t>dari kontrol internal ke kurasi eksternal</w:t>
      </w:r>
      <w:r>
        <w:rPr/>
        <w:t>—perusahaan harus melepaskan sebagian kendali dan membiarkan pengguna eksternal menciptakan nilai. Kedua,</w:t>
      </w:r>
      <w:r>
        <w:rPr>
          <w:spacing w:val="-2"/>
        </w:rPr>
        <w:t> </w:t>
      </w:r>
      <w:r>
        <w:rPr>
          <w:b/>
        </w:rPr>
        <w:t>dari skala aset ke skala data</w:t>
      </w:r>
      <w:r>
        <w:rPr/>
        <w:t>—pertumbuhan tidak lagi bergantung pada investasi modal besar untuk aset fisik, melainkan pada kemampuan mengakumulasi dan menganalisis data interaksi. Ketiga,</w:t>
      </w:r>
      <w:r>
        <w:rPr>
          <w:spacing w:val="-3"/>
        </w:rPr>
        <w:t> </w:t>
      </w:r>
      <w:r>
        <w:rPr>
          <w:b/>
        </w:rPr>
        <w:t>dari monetisasi produk ke monetisasi interaksi</w:t>
      </w:r>
      <w:r>
        <w:rPr/>
        <w:t>—pendapatan diperoleh bukan dengan menjual produk kepada pelanggan, melainkan dengan mengambil komisi, menawarkan akses premium, atau menjual wawasan data dari interaksi yang terjadi di platform.</w:t>
      </w:r>
    </w:p>
    <w:p>
      <w:pPr>
        <w:pStyle w:val="BodyText"/>
        <w:spacing w:line="360" w:lineRule="auto"/>
        <w:ind w:left="144" w:right="419" w:firstLine="566"/>
        <w:jc w:val="both"/>
      </w:pPr>
      <w:r>
        <w:rPr/>
        <w:drawing>
          <wp:anchor distT="0" distB="0" distL="0" distR="0" allowOverlap="1" layoutInCell="1" locked="0" behindDoc="1" simplePos="0" relativeHeight="484170240">
            <wp:simplePos x="0" y="0"/>
            <wp:positionH relativeFrom="page">
              <wp:posOffset>1564639</wp:posOffset>
            </wp:positionH>
            <wp:positionV relativeFrom="paragraph">
              <wp:posOffset>39041</wp:posOffset>
            </wp:positionV>
            <wp:extent cx="2271395" cy="1380994"/>
            <wp:effectExtent l="0" t="0" r="0" b="0"/>
            <wp:wrapNone/>
            <wp:docPr id="213" name="Image 213"/>
            <wp:cNvGraphicFramePr>
              <a:graphicFrameLocks/>
            </wp:cNvGraphicFramePr>
            <a:graphic>
              <a:graphicData uri="http://schemas.openxmlformats.org/drawingml/2006/picture">
                <pic:pic>
                  <pic:nvPicPr>
                    <pic:cNvPr id="213" name="Image 213"/>
                    <pic:cNvPicPr/>
                  </pic:nvPicPr>
                  <pic:blipFill>
                    <a:blip r:embed="rId5" cstate="print"/>
                    <a:stretch>
                      <a:fillRect/>
                    </a:stretch>
                  </pic:blipFill>
                  <pic:spPr>
                    <a:xfrm>
                      <a:off x="0" y="0"/>
                      <a:ext cx="2271395" cy="1380994"/>
                    </a:xfrm>
                    <a:prstGeom prst="rect">
                      <a:avLst/>
                    </a:prstGeom>
                  </pic:spPr>
                </pic:pic>
              </a:graphicData>
            </a:graphic>
          </wp:anchor>
        </w:drawing>
      </w:r>
      <w:r>
        <w:rPr/>
        <w:t>Perusahaan yang gagal memahami perbedaan mendasar ini akan terjebak dalam apa yang disebut Parker et al. (2016) sebagai </w:t>
      </w:r>
      <w:r>
        <w:rPr>
          <w:i/>
        </w:rPr>
        <w:t>"pipeline thinking with a digital façade"</w:t>
      </w:r>
      <w:r>
        <w:rPr/>
        <w:t>—tampak digital di permukaan, tetapi masih beroperasi dengan asumsi-asumsi lama yang membatasi potensi</w:t>
      </w:r>
      <w:r>
        <w:rPr>
          <w:spacing w:val="40"/>
        </w:rPr>
        <w:t> </w:t>
      </w:r>
      <w:r>
        <w:rPr/>
        <w:t>pertumbuhan eksponensial. Inilah jembatan menuju pembahasan sub bab</w:t>
      </w:r>
      <w:r>
        <w:rPr>
          <w:spacing w:val="40"/>
        </w:rPr>
        <w:t> </w:t>
      </w:r>
      <w:r>
        <w:rPr/>
        <w:t>3.2, yang akan</w:t>
      </w:r>
      <w:r>
        <w:rPr>
          <w:spacing w:val="-1"/>
        </w:rPr>
        <w:t> </w:t>
      </w:r>
      <w:r>
        <w:rPr/>
        <w:t>mengupas mesin</w:t>
      </w:r>
      <w:r>
        <w:rPr>
          <w:spacing w:val="-1"/>
        </w:rPr>
        <w:t> </w:t>
      </w:r>
      <w:r>
        <w:rPr/>
        <w:t>pertumbuhan utama platform: efek jaringan.</w:t>
      </w:r>
    </w:p>
    <w:p>
      <w:pPr>
        <w:pStyle w:val="BodyText"/>
        <w:spacing w:before="29"/>
      </w:pPr>
    </w:p>
    <w:p>
      <w:pPr>
        <w:pStyle w:val="Heading2"/>
        <w:numPr>
          <w:ilvl w:val="0"/>
          <w:numId w:val="20"/>
        </w:numPr>
        <w:tabs>
          <w:tab w:pos="400" w:val="left" w:leader="none"/>
        </w:tabs>
        <w:spacing w:line="240" w:lineRule="auto" w:before="0" w:after="0"/>
        <w:ind w:left="400" w:right="0" w:hanging="256"/>
        <w:jc w:val="left"/>
      </w:pPr>
      <w:bookmarkStart w:name="_bookmark25" w:id="31"/>
      <w:bookmarkEnd w:id="31"/>
      <w:r>
        <w:rPr>
          <w:b w:val="0"/>
        </w:rPr>
      </w:r>
      <w:r>
        <w:rPr/>
        <w:t>Lorem</w:t>
      </w:r>
      <w:r>
        <w:rPr>
          <w:spacing w:val="-5"/>
        </w:rPr>
        <w:t> </w:t>
      </w:r>
      <w:r>
        <w:rPr/>
        <w:t>Ipsum</w:t>
      </w:r>
      <w:r>
        <w:rPr>
          <w:spacing w:val="-3"/>
        </w:rPr>
        <w:t> </w:t>
      </w:r>
      <w:r>
        <w:rPr/>
        <w:t>Dolor</w:t>
      </w:r>
      <w:r>
        <w:rPr>
          <w:spacing w:val="-3"/>
        </w:rPr>
        <w:t> </w:t>
      </w:r>
      <w:r>
        <w:rPr/>
        <w:t>Sit</w:t>
      </w:r>
      <w:r>
        <w:rPr>
          <w:spacing w:val="-4"/>
        </w:rPr>
        <w:t> Amet</w:t>
      </w:r>
    </w:p>
    <w:p>
      <w:pPr>
        <w:pStyle w:val="BodyText"/>
        <w:spacing w:before="8"/>
        <w:rPr>
          <w:b/>
          <w:sz w:val="15"/>
        </w:rPr>
      </w:pPr>
      <w:r>
        <w:rPr>
          <w:b/>
          <w:sz w:val="15"/>
        </w:rPr>
        <mc:AlternateContent>
          <mc:Choice Requires="wps">
            <w:drawing>
              <wp:anchor distT="0" distB="0" distL="0" distR="0" allowOverlap="1" layoutInCell="1" locked="0" behindDoc="1" simplePos="0" relativeHeight="487642624">
                <wp:simplePos x="0" y="0"/>
                <wp:positionH relativeFrom="page">
                  <wp:posOffset>523036</wp:posOffset>
                </wp:positionH>
                <wp:positionV relativeFrom="paragraph">
                  <wp:posOffset>130123</wp:posOffset>
                </wp:positionV>
                <wp:extent cx="4358640" cy="6350"/>
                <wp:effectExtent l="0" t="0" r="0" b="0"/>
                <wp:wrapTopAndBottom/>
                <wp:docPr id="214" name="Graphic 214"/>
                <wp:cNvGraphicFramePr>
                  <a:graphicFrameLocks/>
                </wp:cNvGraphicFramePr>
                <a:graphic>
                  <a:graphicData uri="http://schemas.microsoft.com/office/word/2010/wordprocessingShape">
                    <wps:wsp>
                      <wps:cNvPr id="214" name="Graphic 21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10.245928pt;width:343.18pt;height:.48001pt;mso-position-horizontal-relative:page;mso-position-vertical-relative:paragraph;z-index:-15673856;mso-wrap-distance-left:0;mso-wrap-distance-right:0" id="docshape177" filled="true" fillcolor="#c79639" stroked="false">
                <v:fill type="solid"/>
                <w10:wrap type="topAndBottom"/>
              </v:rect>
            </w:pict>
          </mc:Fallback>
        </mc:AlternateContent>
      </w:r>
    </w:p>
    <w:p>
      <w:pPr>
        <w:pStyle w:val="BodyText"/>
        <w:spacing w:line="360" w:lineRule="auto" w:before="1"/>
        <w:ind w:left="144" w:right="418" w:firstLine="720"/>
        <w:jc w:val="both"/>
      </w:pPr>
      <w:r>
        <w:rPr/>
        <w:t>Pertumbuhan bisnis konvensional bersifat linier: untuk menjual dua kali lebih banyak produk, perusahaan biasanya perlu membangun dua kali kapasitas pabrik atau merekrut dua kali tenaga penjual. Platform digital melanggar hukum ini. Mereka tumbuh secara eksponensial karena setiap pengguna</w:t>
      </w:r>
      <w:r>
        <w:rPr>
          <w:spacing w:val="40"/>
        </w:rPr>
        <w:t> </w:t>
      </w:r>
      <w:r>
        <w:rPr/>
        <w:t>baru</w:t>
      </w:r>
      <w:r>
        <w:rPr>
          <w:spacing w:val="40"/>
        </w:rPr>
        <w:t> </w:t>
      </w:r>
      <w:r>
        <w:rPr/>
        <w:t>tidak</w:t>
      </w:r>
      <w:r>
        <w:rPr>
          <w:spacing w:val="40"/>
        </w:rPr>
        <w:t> </w:t>
      </w:r>
      <w:r>
        <w:rPr/>
        <w:t>hanya</w:t>
      </w:r>
      <w:r>
        <w:rPr>
          <w:spacing w:val="40"/>
        </w:rPr>
        <w:t> </w:t>
      </w:r>
      <w:r>
        <w:rPr/>
        <w:t>menambah</w:t>
      </w:r>
      <w:r>
        <w:rPr>
          <w:spacing w:val="40"/>
        </w:rPr>
        <w:t> </w:t>
      </w:r>
      <w:r>
        <w:rPr/>
        <w:t>nilai</w:t>
      </w:r>
      <w:r>
        <w:rPr>
          <w:spacing w:val="40"/>
        </w:rPr>
        <w:t> </w:t>
      </w:r>
      <w:r>
        <w:rPr/>
        <w:t>bagi</w:t>
      </w:r>
      <w:r>
        <w:rPr>
          <w:spacing w:val="40"/>
        </w:rPr>
        <w:t> </w:t>
      </w:r>
      <w:r>
        <w:rPr/>
        <w:t>dirinya</w:t>
      </w:r>
      <w:r>
        <w:rPr>
          <w:spacing w:val="40"/>
        </w:rPr>
        <w:t> </w:t>
      </w:r>
      <w:r>
        <w:rPr/>
        <w:t>sendiri,</w:t>
      </w:r>
      <w:r>
        <w:rPr>
          <w:spacing w:val="40"/>
        </w:rPr>
        <w:t> </w:t>
      </w:r>
      <w:r>
        <w:rPr/>
        <w:t>tetapi juga</w:t>
      </w:r>
      <w:r>
        <w:rPr>
          <w:spacing w:val="-4"/>
        </w:rPr>
        <w:t> </w:t>
      </w:r>
      <w:r>
        <w:rPr>
          <w:b/>
        </w:rPr>
        <w:t>menambah nilai bagi seluruh pengguna lain yang sudah ada</w:t>
      </w:r>
      <w:r>
        <w:rPr/>
        <w:t>—sebuah fenomena yang disebut eksternalitas jaringan positif (Katz &amp;</w:t>
      </w:r>
      <w:r>
        <w:rPr>
          <w:spacing w:val="40"/>
        </w:rPr>
        <w:t> </w:t>
      </w:r>
      <w:r>
        <w:rPr/>
        <w:t>Shapiro, 1985).</w:t>
      </w:r>
    </w:p>
    <w:p>
      <w:pPr>
        <w:pStyle w:val="BodyText"/>
        <w:spacing w:after="0" w:line="360" w:lineRule="auto"/>
        <w:jc w:val="both"/>
        <w:sectPr>
          <w:footerReference w:type="default" r:id="rId59"/>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43648">
                <wp:simplePos x="0" y="0"/>
                <wp:positionH relativeFrom="page">
                  <wp:posOffset>701344</wp:posOffset>
                </wp:positionH>
                <wp:positionV relativeFrom="paragraph">
                  <wp:posOffset>51291</wp:posOffset>
                </wp:positionV>
                <wp:extent cx="4358640" cy="6350"/>
                <wp:effectExtent l="0" t="0" r="0" b="0"/>
                <wp:wrapTopAndBottom/>
                <wp:docPr id="217" name="Graphic 217"/>
                <wp:cNvGraphicFramePr>
                  <a:graphicFrameLocks/>
                </wp:cNvGraphicFramePr>
                <a:graphic>
                  <a:graphicData uri="http://schemas.microsoft.com/office/word/2010/wordprocessingShape">
                    <wps:wsp>
                      <wps:cNvPr id="217" name="Graphic 21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72832;mso-wrap-distance-left:0;mso-wrap-distance-right:0" id="docshape18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41" w:firstLine="720"/>
        <w:jc w:val="both"/>
      </w:pPr>
      <w:r>
        <w:rPr/>
        <w:t>Untuk memahami</w:t>
      </w:r>
      <w:r>
        <w:rPr>
          <w:spacing w:val="-1"/>
        </w:rPr>
        <w:t> </w:t>
      </w:r>
      <w:r>
        <w:rPr/>
        <w:t>lompatan nilai</w:t>
      </w:r>
      <w:r>
        <w:rPr>
          <w:spacing w:val="-1"/>
        </w:rPr>
        <w:t> </w:t>
      </w:r>
      <w:r>
        <w:rPr/>
        <w:t>ini, kita bisa</w:t>
      </w:r>
      <w:r>
        <w:rPr>
          <w:spacing w:val="-1"/>
        </w:rPr>
        <w:t> </w:t>
      </w:r>
      <w:r>
        <w:rPr/>
        <w:t>menggunakan Hukum Metcalfe.</w:t>
      </w:r>
      <w:r>
        <w:rPr>
          <w:spacing w:val="5"/>
        </w:rPr>
        <w:t> </w:t>
      </w:r>
      <w:r>
        <w:rPr/>
        <w:t>Bayangkan</w:t>
      </w:r>
      <w:r>
        <w:rPr>
          <w:spacing w:val="5"/>
        </w:rPr>
        <w:t> </w:t>
      </w:r>
      <w:r>
        <w:rPr/>
        <w:t>sebuah</w:t>
      </w:r>
      <w:r>
        <w:rPr>
          <w:spacing w:val="8"/>
        </w:rPr>
        <w:t> </w:t>
      </w:r>
      <w:r>
        <w:rPr/>
        <w:t>platform</w:t>
      </w:r>
      <w:r>
        <w:rPr>
          <w:spacing w:val="6"/>
        </w:rPr>
        <w:t> </w:t>
      </w:r>
      <w:r>
        <w:rPr/>
        <w:t>media</w:t>
      </w:r>
      <w:r>
        <w:rPr>
          <w:spacing w:val="8"/>
        </w:rPr>
        <w:t> </w:t>
      </w:r>
      <w:r>
        <w:rPr/>
        <w:t>sosial</w:t>
      </w:r>
      <w:r>
        <w:rPr>
          <w:spacing w:val="6"/>
        </w:rPr>
        <w:t> </w:t>
      </w:r>
      <w:r>
        <w:rPr/>
        <w:t>sederhana</w:t>
      </w:r>
      <w:r>
        <w:rPr>
          <w:spacing w:val="8"/>
        </w:rPr>
        <w:t> </w:t>
      </w:r>
      <w:r>
        <w:rPr/>
        <w:t>dengan</w:t>
      </w:r>
      <w:r>
        <w:rPr>
          <w:spacing w:val="8"/>
        </w:rPr>
        <w:t> </w:t>
      </w:r>
      <w:r>
        <w:rPr>
          <w:spacing w:val="-2"/>
        </w:rPr>
        <w:t>hanya</w:t>
      </w:r>
    </w:p>
    <w:p>
      <w:pPr>
        <w:pStyle w:val="BodyText"/>
        <w:spacing w:line="360" w:lineRule="auto"/>
        <w:ind w:left="425" w:right="138"/>
        <w:jc w:val="both"/>
      </w:pPr>
      <w:r>
        <w:rPr/>
        <w:t>10 pengguna. Jumlah potensi koneksi (hubungan dua arah) di platform tersebut adalah N × (N−1) / 2 = 45 koneksi. Jika pengguna bertambah menjadi 100, potensi koneksi melonjak menjadi 4.950—meningkat lebih</w:t>
      </w:r>
      <w:r>
        <w:rPr>
          <w:spacing w:val="80"/>
        </w:rPr>
        <w:t> </w:t>
      </w:r>
      <w:r>
        <w:rPr/>
        <w:t>dari</w:t>
      </w:r>
      <w:r>
        <w:rPr>
          <w:spacing w:val="-3"/>
        </w:rPr>
        <w:t> </w:t>
      </w:r>
      <w:r>
        <w:rPr>
          <w:b/>
        </w:rPr>
        <w:t>100 kali lipat</w:t>
      </w:r>
      <w:r>
        <w:rPr/>
        <w:t>, bukan 10 kali lipat. Inilah keajaiban matematis di balik pertumbuhan eksponensial platform.</w:t>
      </w:r>
    </w:p>
    <w:p>
      <w:pPr>
        <w:pStyle w:val="BodyText"/>
        <w:spacing w:line="360" w:lineRule="auto" w:before="1"/>
        <w:ind w:left="425" w:right="137" w:firstLine="720"/>
        <w:jc w:val="both"/>
      </w:pPr>
      <w:r>
        <w:rPr/>
        <w:drawing>
          <wp:anchor distT="0" distB="0" distL="0" distR="0" allowOverlap="1" layoutInCell="1" locked="0" behindDoc="1" simplePos="0" relativeHeight="484171264">
            <wp:simplePos x="0" y="0"/>
            <wp:positionH relativeFrom="page">
              <wp:posOffset>1744345</wp:posOffset>
            </wp:positionH>
            <wp:positionV relativeFrom="paragraph">
              <wp:posOffset>761927</wp:posOffset>
            </wp:positionV>
            <wp:extent cx="2271395" cy="1380994"/>
            <wp:effectExtent l="0" t="0" r="0" b="0"/>
            <wp:wrapNone/>
            <wp:docPr id="218" name="Image 218"/>
            <wp:cNvGraphicFramePr>
              <a:graphicFrameLocks/>
            </wp:cNvGraphicFramePr>
            <a:graphic>
              <a:graphicData uri="http://schemas.openxmlformats.org/drawingml/2006/picture">
                <pic:pic>
                  <pic:nvPicPr>
                    <pic:cNvPr id="218" name="Image 218"/>
                    <pic:cNvPicPr/>
                  </pic:nvPicPr>
                  <pic:blipFill>
                    <a:blip r:embed="rId5" cstate="print"/>
                    <a:stretch>
                      <a:fillRect/>
                    </a:stretch>
                  </pic:blipFill>
                  <pic:spPr>
                    <a:xfrm>
                      <a:off x="0" y="0"/>
                      <a:ext cx="2271395" cy="1380994"/>
                    </a:xfrm>
                    <a:prstGeom prst="rect">
                      <a:avLst/>
                    </a:prstGeom>
                  </pic:spPr>
                </pic:pic>
              </a:graphicData>
            </a:graphic>
          </wp:anchor>
        </w:drawing>
      </w:r>
      <w:r>
        <w:rPr/>
        <w:t>Metcalfe (2013) sendiri menegaskan bahwa setelah 40 tahun Ethernet, hukum ini tetap valid untuk berbagai jenis jaringan. Namun, ia</w:t>
      </w:r>
      <w:r>
        <w:rPr>
          <w:spacing w:val="80"/>
        </w:rPr>
        <w:t> </w:t>
      </w:r>
      <w:r>
        <w:rPr/>
        <w:t>juga mencatat bahwa nilai riil jaringan juga tergantung pada </w:t>
      </w:r>
      <w:r>
        <w:rPr>
          <w:b/>
        </w:rPr>
        <w:t>afinitas</w:t>
      </w:r>
      <w:r>
        <w:rPr/>
        <w:t>—seberapa relevan dan bernilainya koneksi antar pengguna. Jaringan yang terdiri dari pengguna dengan minat yang sama (afinitas tinggi) akan</w:t>
      </w:r>
      <w:r>
        <w:rPr>
          <w:spacing w:val="40"/>
        </w:rPr>
        <w:t> </w:t>
      </w:r>
      <w:r>
        <w:rPr/>
        <w:t>memiliki nilai lebih besar dibandingkan jaringan acak dengan jumlah pengguna yang sama.</w:t>
      </w:r>
    </w:p>
    <w:p>
      <w:pPr>
        <w:pStyle w:val="BodyText"/>
        <w:spacing w:line="360" w:lineRule="auto"/>
        <w:ind w:left="425" w:right="142" w:firstLine="720"/>
        <w:jc w:val="both"/>
      </w:pPr>
      <w:r>
        <w:rPr/>
        <w:t>Eisenmann et al. (2006) memberikan kerangka yang lebih</w:t>
      </w:r>
      <w:r>
        <w:rPr>
          <w:spacing w:val="40"/>
        </w:rPr>
        <w:t> </w:t>
      </w:r>
      <w:r>
        <w:rPr/>
        <w:t>bernuansa: tidak semua efek jaringan diciptakan sama.</w:t>
      </w:r>
      <w:r>
        <w:rPr>
          <w:spacing w:val="-2"/>
        </w:rPr>
        <w:t> </w:t>
      </w:r>
      <w:r>
        <w:rPr/>
        <w:t>Mereka</w:t>
      </w:r>
      <w:r>
        <w:rPr>
          <w:spacing w:val="-2"/>
        </w:rPr>
        <w:t> </w:t>
      </w:r>
      <w:r>
        <w:rPr/>
        <w:t>membedakan </w:t>
      </w:r>
      <w:r>
        <w:rPr>
          <w:spacing w:val="-2"/>
        </w:rPr>
        <w:t>antara:</w:t>
      </w:r>
    </w:p>
    <w:p>
      <w:pPr>
        <w:pStyle w:val="ListParagraph"/>
        <w:numPr>
          <w:ilvl w:val="0"/>
          <w:numId w:val="21"/>
        </w:numPr>
        <w:tabs>
          <w:tab w:pos="1145" w:val="left" w:leader="none"/>
        </w:tabs>
        <w:spacing w:line="360" w:lineRule="auto" w:before="0" w:after="0"/>
        <w:ind w:left="1145" w:right="139" w:hanging="360"/>
        <w:jc w:val="both"/>
        <w:rPr>
          <w:sz w:val="22"/>
        </w:rPr>
      </w:pPr>
      <w:r>
        <w:rPr>
          <w:b/>
          <w:sz w:val="22"/>
        </w:rPr>
        <w:t>Efek jaringan langsung (</w:t>
      </w:r>
      <w:r>
        <w:rPr>
          <w:b/>
          <w:i/>
          <w:sz w:val="22"/>
        </w:rPr>
        <w:t>same-side</w:t>
      </w:r>
      <w:r>
        <w:rPr>
          <w:b/>
          <w:sz w:val="22"/>
        </w:rPr>
        <w:t>):</w:t>
      </w:r>
      <w:r>
        <w:rPr>
          <w:b/>
          <w:spacing w:val="-1"/>
          <w:sz w:val="22"/>
        </w:rPr>
        <w:t> </w:t>
      </w:r>
      <w:r>
        <w:rPr>
          <w:sz w:val="22"/>
        </w:rPr>
        <w:t>Nilai platform meningkat untuk pengguna di satu sisi ketika lebih banyak pengguna di sisi yang sama bergabung. Contoh: WhatsApp—semakin banyak teman Anda menggunakan WhatsApp, semakin bernilai aplikasi itu bagi </w:t>
      </w:r>
      <w:r>
        <w:rPr>
          <w:spacing w:val="-2"/>
          <w:sz w:val="22"/>
        </w:rPr>
        <w:t>Anda.</w:t>
      </w:r>
    </w:p>
    <w:p>
      <w:pPr>
        <w:pStyle w:val="ListParagraph"/>
        <w:numPr>
          <w:ilvl w:val="0"/>
          <w:numId w:val="21"/>
        </w:numPr>
        <w:tabs>
          <w:tab w:pos="1145" w:val="left" w:leader="none"/>
        </w:tabs>
        <w:spacing w:line="360" w:lineRule="auto" w:before="0" w:after="0"/>
        <w:ind w:left="1145" w:right="138" w:hanging="360"/>
        <w:jc w:val="both"/>
        <w:rPr>
          <w:sz w:val="22"/>
        </w:rPr>
      </w:pPr>
      <w:r>
        <w:rPr>
          <w:b/>
          <w:sz w:val="22"/>
        </w:rPr>
        <w:t>Efek jaringan tidak langsung (</w:t>
      </w:r>
      <w:r>
        <w:rPr>
          <w:b/>
          <w:i/>
          <w:sz w:val="22"/>
        </w:rPr>
        <w:t>cross-side</w:t>
      </w:r>
      <w:r>
        <w:rPr>
          <w:b/>
          <w:sz w:val="22"/>
        </w:rPr>
        <w:t>):</w:t>
      </w:r>
      <w:r>
        <w:rPr>
          <w:b/>
          <w:spacing w:val="-1"/>
          <w:sz w:val="22"/>
        </w:rPr>
        <w:t> </w:t>
      </w:r>
      <w:r>
        <w:rPr>
          <w:sz w:val="22"/>
        </w:rPr>
        <w:t>Nilai platform meningkat</w:t>
      </w:r>
      <w:r>
        <w:rPr>
          <w:spacing w:val="-1"/>
          <w:sz w:val="22"/>
        </w:rPr>
        <w:t> </w:t>
      </w:r>
      <w:r>
        <w:rPr>
          <w:sz w:val="22"/>
        </w:rPr>
        <w:t>untuk</w:t>
      </w:r>
      <w:r>
        <w:rPr>
          <w:spacing w:val="-2"/>
          <w:sz w:val="22"/>
        </w:rPr>
        <w:t> </w:t>
      </w:r>
      <w:r>
        <w:rPr>
          <w:sz w:val="22"/>
        </w:rPr>
        <w:t>satu</w:t>
      </w:r>
      <w:r>
        <w:rPr>
          <w:spacing w:val="-4"/>
          <w:sz w:val="22"/>
        </w:rPr>
        <w:t> </w:t>
      </w:r>
      <w:r>
        <w:rPr>
          <w:sz w:val="22"/>
        </w:rPr>
        <w:t>sisi</w:t>
      </w:r>
      <w:r>
        <w:rPr>
          <w:spacing w:val="-3"/>
          <w:sz w:val="22"/>
        </w:rPr>
        <w:t> </w:t>
      </w:r>
      <w:r>
        <w:rPr>
          <w:sz w:val="22"/>
        </w:rPr>
        <w:t>pengguna</w:t>
      </w:r>
      <w:r>
        <w:rPr>
          <w:spacing w:val="-4"/>
          <w:sz w:val="22"/>
        </w:rPr>
        <w:t> </w:t>
      </w:r>
      <w:r>
        <w:rPr>
          <w:sz w:val="22"/>
        </w:rPr>
        <w:t>ketika</w:t>
      </w:r>
      <w:r>
        <w:rPr>
          <w:spacing w:val="-4"/>
          <w:sz w:val="22"/>
        </w:rPr>
        <w:t> </w:t>
      </w:r>
      <w:r>
        <w:rPr>
          <w:sz w:val="22"/>
        </w:rPr>
        <w:t>lebih banyak</w:t>
      </w:r>
      <w:r>
        <w:rPr>
          <w:spacing w:val="-2"/>
          <w:sz w:val="22"/>
        </w:rPr>
        <w:t> </w:t>
      </w:r>
      <w:r>
        <w:rPr>
          <w:sz w:val="22"/>
        </w:rPr>
        <w:t>pengguna</w:t>
      </w:r>
      <w:r>
        <w:rPr>
          <w:spacing w:val="-4"/>
          <w:sz w:val="22"/>
        </w:rPr>
        <w:t> </w:t>
      </w:r>
      <w:r>
        <w:rPr>
          <w:sz w:val="22"/>
        </w:rPr>
        <w:t>di sisi</w:t>
      </w:r>
      <w:r>
        <w:rPr>
          <w:spacing w:val="29"/>
          <w:sz w:val="22"/>
        </w:rPr>
        <w:t> </w:t>
      </w:r>
      <w:r>
        <w:rPr>
          <w:sz w:val="22"/>
        </w:rPr>
        <w:t>lain</w:t>
      </w:r>
      <w:r>
        <w:rPr>
          <w:spacing w:val="28"/>
          <w:sz w:val="22"/>
        </w:rPr>
        <w:t> </w:t>
      </w:r>
      <w:r>
        <w:rPr>
          <w:sz w:val="22"/>
        </w:rPr>
        <w:t>bergabung.</w:t>
      </w:r>
      <w:r>
        <w:rPr>
          <w:spacing w:val="28"/>
          <w:sz w:val="22"/>
        </w:rPr>
        <w:t> </w:t>
      </w:r>
      <w:r>
        <w:rPr>
          <w:sz w:val="22"/>
        </w:rPr>
        <w:t>Contoh:</w:t>
      </w:r>
      <w:r>
        <w:rPr>
          <w:spacing w:val="29"/>
          <w:sz w:val="22"/>
        </w:rPr>
        <w:t> </w:t>
      </w:r>
      <w:r>
        <w:rPr>
          <w:sz w:val="22"/>
        </w:rPr>
        <w:t>Tokopedia—semakin</w:t>
      </w:r>
      <w:r>
        <w:rPr>
          <w:spacing w:val="28"/>
          <w:sz w:val="22"/>
        </w:rPr>
        <w:t> </w:t>
      </w:r>
      <w:r>
        <w:rPr>
          <w:sz w:val="22"/>
        </w:rPr>
        <w:t>banyak</w:t>
      </w:r>
      <w:r>
        <w:rPr>
          <w:spacing w:val="28"/>
          <w:sz w:val="22"/>
        </w:rPr>
        <w:t> </w:t>
      </w:r>
      <w:r>
        <w:rPr>
          <w:sz w:val="22"/>
        </w:rPr>
        <w:t>penjual,</w:t>
      </w:r>
    </w:p>
    <w:p>
      <w:pPr>
        <w:pStyle w:val="ListParagraph"/>
        <w:spacing w:after="0" w:line="360" w:lineRule="auto"/>
        <w:jc w:val="both"/>
        <w:rPr>
          <w:sz w:val="22"/>
        </w:rPr>
        <w:sectPr>
          <w:footerReference w:type="default" r:id="rId60"/>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44672">
                <wp:simplePos x="0" y="0"/>
                <wp:positionH relativeFrom="page">
                  <wp:posOffset>523036</wp:posOffset>
                </wp:positionH>
                <wp:positionV relativeFrom="paragraph">
                  <wp:posOffset>51291</wp:posOffset>
                </wp:positionV>
                <wp:extent cx="4358640" cy="6350"/>
                <wp:effectExtent l="0" t="0" r="0" b="0"/>
                <wp:wrapTopAndBottom/>
                <wp:docPr id="221" name="Graphic 221"/>
                <wp:cNvGraphicFramePr>
                  <a:graphicFrameLocks/>
                </wp:cNvGraphicFramePr>
                <a:graphic>
                  <a:graphicData uri="http://schemas.microsoft.com/office/word/2010/wordprocessingShape">
                    <wps:wsp>
                      <wps:cNvPr id="221" name="Graphic 22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71808;mso-wrap-distance-left:0;mso-wrap-distance-right:0" id="docshape18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864" w:right="423"/>
        <w:jc w:val="both"/>
      </w:pPr>
      <w:r>
        <w:rPr/>
        <w:t>semakin banyak pilihan bagi pembeli; semakin banyak pembeli, semakin menarik bagi penjual.</w:t>
      </w:r>
    </w:p>
    <w:p>
      <w:pPr>
        <w:pStyle w:val="ListParagraph"/>
        <w:numPr>
          <w:ilvl w:val="0"/>
          <w:numId w:val="22"/>
        </w:numPr>
        <w:tabs>
          <w:tab w:pos="864" w:val="left" w:leader="none"/>
        </w:tabs>
        <w:spacing w:line="360" w:lineRule="auto" w:before="0" w:after="0"/>
        <w:ind w:left="864" w:right="418" w:hanging="360"/>
        <w:jc w:val="both"/>
        <w:rPr>
          <w:sz w:val="22"/>
        </w:rPr>
      </w:pPr>
      <w:r>
        <w:rPr>
          <w:b/>
          <w:sz w:val="22"/>
        </w:rPr>
        <w:t>Efek</w:t>
      </w:r>
      <w:r>
        <w:rPr>
          <w:b/>
          <w:spacing w:val="-2"/>
          <w:sz w:val="22"/>
        </w:rPr>
        <w:t> </w:t>
      </w:r>
      <w:r>
        <w:rPr>
          <w:b/>
          <w:sz w:val="22"/>
        </w:rPr>
        <w:t>jaringan</w:t>
      </w:r>
      <w:r>
        <w:rPr>
          <w:b/>
          <w:spacing w:val="-3"/>
          <w:sz w:val="22"/>
        </w:rPr>
        <w:t> </w:t>
      </w:r>
      <w:r>
        <w:rPr>
          <w:b/>
          <w:sz w:val="22"/>
        </w:rPr>
        <w:t>negatif:</w:t>
      </w:r>
      <w:r>
        <w:rPr>
          <w:b/>
          <w:spacing w:val="-2"/>
          <w:sz w:val="22"/>
        </w:rPr>
        <w:t> </w:t>
      </w:r>
      <w:r>
        <w:rPr>
          <w:sz w:val="22"/>
        </w:rPr>
        <w:t>Ketika</w:t>
      </w:r>
      <w:r>
        <w:rPr>
          <w:spacing w:val="-2"/>
          <w:sz w:val="22"/>
        </w:rPr>
        <w:t> </w:t>
      </w:r>
      <w:r>
        <w:rPr>
          <w:sz w:val="22"/>
        </w:rPr>
        <w:t>pertumbuhan</w:t>
      </w:r>
      <w:r>
        <w:rPr>
          <w:spacing w:val="-4"/>
          <w:sz w:val="22"/>
        </w:rPr>
        <w:t> </w:t>
      </w:r>
      <w:r>
        <w:rPr>
          <w:sz w:val="22"/>
        </w:rPr>
        <w:t>jumlah</w:t>
      </w:r>
      <w:r>
        <w:rPr>
          <w:spacing w:val="-2"/>
          <w:sz w:val="22"/>
        </w:rPr>
        <w:t> </w:t>
      </w:r>
      <w:r>
        <w:rPr>
          <w:sz w:val="22"/>
        </w:rPr>
        <w:t>pengguna</w:t>
      </w:r>
      <w:r>
        <w:rPr>
          <w:spacing w:val="-4"/>
          <w:sz w:val="22"/>
        </w:rPr>
        <w:t> </w:t>
      </w:r>
      <w:r>
        <w:rPr>
          <w:sz w:val="22"/>
        </w:rPr>
        <w:t>justru menurunkan nilai platform karena kepadatan berlebih (</w:t>
      </w:r>
      <w:r>
        <w:rPr>
          <w:i/>
          <w:sz w:val="22"/>
        </w:rPr>
        <w:t>congestion</w:t>
      </w:r>
      <w:r>
        <w:rPr>
          <w:sz w:val="22"/>
        </w:rPr>
        <w:t>), spam, atau penurunan kualitas interaksi.</w:t>
      </w:r>
    </w:p>
    <w:p>
      <w:pPr>
        <w:pStyle w:val="BodyText"/>
        <w:spacing w:line="360" w:lineRule="auto"/>
        <w:ind w:left="144" w:right="423" w:firstLine="720"/>
        <w:jc w:val="both"/>
      </w:pPr>
      <w:r>
        <w:rPr>
          <w:b/>
        </w:rPr>
        <w:t>Tabel 3.3</w:t>
      </w:r>
      <w:r>
        <w:rPr>
          <w:b/>
          <w:spacing w:val="-5"/>
        </w:rPr>
        <w:t> </w:t>
      </w:r>
      <w:r>
        <w:rPr/>
        <w:t>menyajikan perbandingan pertumbuhan nilai jaringan berdasarkan jumlah pengguna menggunakan dua hukum yang berbeda.</w:t>
      </w:r>
    </w:p>
    <w:p>
      <w:pPr>
        <w:spacing w:before="0"/>
        <w:ind w:left="168" w:right="0" w:firstLine="0"/>
        <w:jc w:val="both"/>
        <w:rPr>
          <w:sz w:val="18"/>
        </w:rPr>
      </w:pPr>
      <w:r>
        <w:rPr>
          <w:sz w:val="18"/>
        </w:rPr>
        <w:drawing>
          <wp:anchor distT="0" distB="0" distL="0" distR="0" allowOverlap="1" layoutInCell="1" locked="0" behindDoc="1" simplePos="0" relativeHeight="484172288">
            <wp:simplePos x="0" y="0"/>
            <wp:positionH relativeFrom="page">
              <wp:posOffset>1564639</wp:posOffset>
            </wp:positionH>
            <wp:positionV relativeFrom="paragraph">
              <wp:posOffset>761927</wp:posOffset>
            </wp:positionV>
            <wp:extent cx="2271395" cy="1380994"/>
            <wp:effectExtent l="0" t="0" r="0" b="0"/>
            <wp:wrapNone/>
            <wp:docPr id="222" name="Image 222"/>
            <wp:cNvGraphicFramePr>
              <a:graphicFrameLocks/>
            </wp:cNvGraphicFramePr>
            <a:graphic>
              <a:graphicData uri="http://schemas.openxmlformats.org/drawingml/2006/picture">
                <pic:pic>
                  <pic:nvPicPr>
                    <pic:cNvPr id="222" name="Image 222"/>
                    <pic:cNvPicPr/>
                  </pic:nvPicPr>
                  <pic:blipFill>
                    <a:blip r:embed="rId5" cstate="print"/>
                    <a:stretch>
                      <a:fillRect/>
                    </a:stretch>
                  </pic:blipFill>
                  <pic:spPr>
                    <a:xfrm>
                      <a:off x="0" y="0"/>
                      <a:ext cx="2271395" cy="1380994"/>
                    </a:xfrm>
                    <a:prstGeom prst="rect">
                      <a:avLst/>
                    </a:prstGeom>
                  </pic:spPr>
                </pic:pic>
              </a:graphicData>
            </a:graphic>
          </wp:anchor>
        </w:drawing>
      </w:r>
      <w:bookmarkStart w:name="_bookmark26" w:id="32"/>
      <w:bookmarkEnd w:id="32"/>
      <w:r>
        <w:rPr/>
      </w:r>
      <w:r>
        <w:rPr>
          <w:sz w:val="18"/>
        </w:rPr>
        <w:t>Tabel</w:t>
      </w:r>
      <w:r>
        <w:rPr>
          <w:spacing w:val="-1"/>
          <w:sz w:val="18"/>
        </w:rPr>
        <w:t> </w:t>
      </w:r>
      <w:r>
        <w:rPr>
          <w:sz w:val="18"/>
        </w:rPr>
        <w:t>8</w:t>
      </w:r>
      <w:r>
        <w:rPr>
          <w:spacing w:val="-1"/>
          <w:sz w:val="18"/>
        </w:rPr>
        <w:t> </w:t>
      </w:r>
      <w:r>
        <w:rPr>
          <w:sz w:val="18"/>
        </w:rPr>
        <w:t>Ilustrasi</w:t>
      </w:r>
      <w:r>
        <w:rPr>
          <w:spacing w:val="-1"/>
          <w:sz w:val="18"/>
        </w:rPr>
        <w:t> </w:t>
      </w:r>
      <w:r>
        <w:rPr>
          <w:sz w:val="18"/>
        </w:rPr>
        <w:t>Pertumbuhan</w:t>
      </w:r>
      <w:r>
        <w:rPr>
          <w:spacing w:val="-1"/>
          <w:sz w:val="18"/>
        </w:rPr>
        <w:t> </w:t>
      </w:r>
      <w:r>
        <w:rPr>
          <w:sz w:val="18"/>
        </w:rPr>
        <w:t>Nilai</w:t>
      </w:r>
      <w:r>
        <w:rPr>
          <w:spacing w:val="-1"/>
          <w:sz w:val="18"/>
        </w:rPr>
        <w:t> </w:t>
      </w:r>
      <w:r>
        <w:rPr>
          <w:sz w:val="18"/>
        </w:rPr>
        <w:t>Jaringan</w:t>
      </w:r>
      <w:r>
        <w:rPr>
          <w:spacing w:val="-1"/>
          <w:sz w:val="18"/>
        </w:rPr>
        <w:t> </w:t>
      </w:r>
      <w:r>
        <w:rPr>
          <w:sz w:val="18"/>
        </w:rPr>
        <w:t>Berdasarkan</w:t>
      </w:r>
      <w:r>
        <w:rPr>
          <w:spacing w:val="-2"/>
          <w:sz w:val="18"/>
        </w:rPr>
        <w:t> </w:t>
      </w:r>
      <w:r>
        <w:rPr>
          <w:sz w:val="18"/>
        </w:rPr>
        <w:t>Hukum</w:t>
      </w:r>
      <w:r>
        <w:rPr>
          <w:spacing w:val="-5"/>
          <w:sz w:val="18"/>
        </w:rPr>
        <w:t> </w:t>
      </w:r>
      <w:r>
        <w:rPr>
          <w:sz w:val="18"/>
        </w:rPr>
        <w:t>Metcalfe</w:t>
      </w:r>
      <w:r>
        <w:rPr>
          <w:spacing w:val="-1"/>
          <w:sz w:val="18"/>
        </w:rPr>
        <w:t> </w:t>
      </w:r>
      <w:r>
        <w:rPr>
          <w:sz w:val="18"/>
        </w:rPr>
        <w:t>dan</w:t>
      </w:r>
      <w:r>
        <w:rPr>
          <w:spacing w:val="-1"/>
          <w:sz w:val="18"/>
        </w:rPr>
        <w:t> </w:t>
      </w:r>
      <w:r>
        <w:rPr>
          <w:sz w:val="18"/>
        </w:rPr>
        <w:t>Hukum</w:t>
      </w:r>
      <w:r>
        <w:rPr>
          <w:spacing w:val="-2"/>
          <w:sz w:val="18"/>
        </w:rPr>
        <w:t> </w:t>
      </w:r>
      <w:r>
        <w:rPr>
          <w:spacing w:val="-4"/>
          <w:sz w:val="18"/>
        </w:rPr>
        <w:t>Reed</w:t>
      </w:r>
    </w:p>
    <w:tbl>
      <w:tblPr>
        <w:tblW w:w="0" w:type="auto"/>
        <w:jc w:val="left"/>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33"/>
        <w:gridCol w:w="2645"/>
        <w:gridCol w:w="1843"/>
      </w:tblGrid>
      <w:tr>
        <w:trPr>
          <w:trHeight w:val="793" w:hRule="atLeast"/>
        </w:trPr>
        <w:tc>
          <w:tcPr>
            <w:tcW w:w="2033" w:type="dxa"/>
          </w:tcPr>
          <w:p>
            <w:pPr>
              <w:pStyle w:val="TableParagraph"/>
              <w:spacing w:line="276" w:lineRule="auto"/>
              <w:ind w:left="105" w:right="371"/>
              <w:rPr>
                <w:b/>
                <w:sz w:val="20"/>
              </w:rPr>
            </w:pPr>
            <w:r>
              <w:rPr>
                <w:b/>
                <w:color w:val="0E1115"/>
                <w:sz w:val="20"/>
              </w:rPr>
              <w:t>Jumlah</w:t>
            </w:r>
            <w:r>
              <w:rPr>
                <w:b/>
                <w:color w:val="0E1115"/>
                <w:spacing w:val="-13"/>
                <w:sz w:val="20"/>
              </w:rPr>
              <w:t> </w:t>
            </w:r>
            <w:r>
              <w:rPr>
                <w:b/>
                <w:color w:val="0E1115"/>
                <w:sz w:val="20"/>
              </w:rPr>
              <w:t>Pengguna </w:t>
            </w:r>
            <w:r>
              <w:rPr>
                <w:b/>
                <w:color w:val="0E1115"/>
                <w:spacing w:val="-4"/>
                <w:sz w:val="20"/>
              </w:rPr>
              <w:t>(N)</w:t>
            </w:r>
          </w:p>
        </w:tc>
        <w:tc>
          <w:tcPr>
            <w:tcW w:w="2645" w:type="dxa"/>
          </w:tcPr>
          <w:p>
            <w:pPr>
              <w:pStyle w:val="TableParagraph"/>
              <w:spacing w:line="276" w:lineRule="auto"/>
              <w:ind w:left="108" w:right="243"/>
              <w:rPr>
                <w:b/>
                <w:sz w:val="20"/>
              </w:rPr>
            </w:pPr>
            <w:r>
              <w:rPr>
                <w:b/>
                <w:color w:val="0E1115"/>
                <w:sz w:val="20"/>
              </w:rPr>
              <w:t>Potensi</w:t>
            </w:r>
            <w:r>
              <w:rPr>
                <w:b/>
                <w:color w:val="0E1115"/>
                <w:spacing w:val="-13"/>
                <w:sz w:val="20"/>
              </w:rPr>
              <w:t> </w:t>
            </w:r>
            <w:r>
              <w:rPr>
                <w:b/>
                <w:color w:val="0E1115"/>
                <w:sz w:val="20"/>
              </w:rPr>
              <w:t>Koneksi</w:t>
            </w:r>
            <w:r>
              <w:rPr>
                <w:b/>
                <w:color w:val="0E1115"/>
                <w:spacing w:val="-12"/>
                <w:sz w:val="20"/>
              </w:rPr>
              <w:t> </w:t>
            </w:r>
            <w:r>
              <w:rPr>
                <w:b/>
                <w:color w:val="0E1115"/>
                <w:sz w:val="20"/>
              </w:rPr>
              <w:t>(Metcalfe, </w:t>
            </w:r>
            <w:r>
              <w:rPr>
                <w:b/>
                <w:color w:val="0E1115"/>
                <w:spacing w:val="-2"/>
                <w:sz w:val="20"/>
              </w:rPr>
              <w:t>N×(N−1)/2)</w:t>
            </w:r>
          </w:p>
        </w:tc>
        <w:tc>
          <w:tcPr>
            <w:tcW w:w="1843" w:type="dxa"/>
          </w:tcPr>
          <w:p>
            <w:pPr>
              <w:pStyle w:val="TableParagraph"/>
              <w:spacing w:line="276" w:lineRule="auto"/>
              <w:ind w:left="106" w:right="236"/>
              <w:rPr>
                <w:b/>
                <w:sz w:val="20"/>
              </w:rPr>
            </w:pPr>
            <w:r>
              <w:rPr>
                <w:b/>
                <w:color w:val="0E1115"/>
                <w:sz w:val="20"/>
              </w:rPr>
              <w:t>Potensi Sub-Kelompok</w:t>
            </w:r>
            <w:r>
              <w:rPr>
                <w:b/>
                <w:color w:val="0E1115"/>
                <w:spacing w:val="-13"/>
                <w:sz w:val="20"/>
              </w:rPr>
              <w:t> </w:t>
            </w:r>
            <w:r>
              <w:rPr>
                <w:b/>
                <w:color w:val="0E1115"/>
                <w:sz w:val="20"/>
              </w:rPr>
              <w:t>(Reed,</w:t>
            </w:r>
          </w:p>
          <w:p>
            <w:pPr>
              <w:pStyle w:val="TableParagraph"/>
              <w:spacing w:line="229" w:lineRule="exact"/>
              <w:ind w:left="106"/>
              <w:rPr>
                <w:b/>
                <w:sz w:val="20"/>
              </w:rPr>
            </w:pPr>
            <w:r>
              <w:rPr>
                <w:b/>
                <w:color w:val="0E1115"/>
                <w:sz w:val="20"/>
              </w:rPr>
              <w:t>2^N</w:t>
            </w:r>
            <w:r>
              <w:rPr>
                <w:b/>
                <w:color w:val="0E1115"/>
                <w:spacing w:val="-3"/>
                <w:sz w:val="20"/>
              </w:rPr>
              <w:t> </w:t>
            </w:r>
            <w:r>
              <w:rPr>
                <w:b/>
                <w:color w:val="0E1115"/>
                <w:sz w:val="20"/>
              </w:rPr>
              <w:t>−</w:t>
            </w:r>
            <w:r>
              <w:rPr>
                <w:b/>
                <w:color w:val="0E1115"/>
                <w:spacing w:val="-3"/>
                <w:sz w:val="20"/>
              </w:rPr>
              <w:t> </w:t>
            </w:r>
            <w:r>
              <w:rPr>
                <w:b/>
                <w:color w:val="0E1115"/>
                <w:sz w:val="20"/>
              </w:rPr>
              <w:t>N</w:t>
            </w:r>
            <w:r>
              <w:rPr>
                <w:b/>
                <w:color w:val="0E1115"/>
                <w:spacing w:val="-2"/>
                <w:sz w:val="20"/>
              </w:rPr>
              <w:t> </w:t>
            </w:r>
            <w:r>
              <w:rPr>
                <w:b/>
                <w:color w:val="0E1115"/>
                <w:sz w:val="20"/>
              </w:rPr>
              <w:t>−</w:t>
            </w:r>
            <w:r>
              <w:rPr>
                <w:b/>
                <w:color w:val="0E1115"/>
                <w:spacing w:val="-3"/>
                <w:sz w:val="20"/>
              </w:rPr>
              <w:t> </w:t>
            </w:r>
            <w:r>
              <w:rPr>
                <w:b/>
                <w:color w:val="0E1115"/>
                <w:spacing w:val="-7"/>
                <w:sz w:val="20"/>
              </w:rPr>
              <w:t>1)</w:t>
            </w:r>
          </w:p>
        </w:tc>
      </w:tr>
      <w:tr>
        <w:trPr>
          <w:trHeight w:val="263" w:hRule="atLeast"/>
        </w:trPr>
        <w:tc>
          <w:tcPr>
            <w:tcW w:w="2033" w:type="dxa"/>
          </w:tcPr>
          <w:p>
            <w:pPr>
              <w:pStyle w:val="TableParagraph"/>
              <w:ind w:left="105"/>
              <w:rPr>
                <w:sz w:val="20"/>
              </w:rPr>
            </w:pPr>
            <w:r>
              <w:rPr>
                <w:color w:val="0E1115"/>
                <w:spacing w:val="-5"/>
                <w:sz w:val="20"/>
              </w:rPr>
              <w:t>10</w:t>
            </w:r>
          </w:p>
        </w:tc>
        <w:tc>
          <w:tcPr>
            <w:tcW w:w="2645" w:type="dxa"/>
          </w:tcPr>
          <w:p>
            <w:pPr>
              <w:pStyle w:val="TableParagraph"/>
              <w:ind w:left="108"/>
              <w:rPr>
                <w:sz w:val="20"/>
              </w:rPr>
            </w:pPr>
            <w:r>
              <w:rPr>
                <w:color w:val="0E1115"/>
                <w:spacing w:val="-5"/>
                <w:sz w:val="20"/>
              </w:rPr>
              <w:t>45</w:t>
            </w:r>
          </w:p>
        </w:tc>
        <w:tc>
          <w:tcPr>
            <w:tcW w:w="1843" w:type="dxa"/>
          </w:tcPr>
          <w:p>
            <w:pPr>
              <w:pStyle w:val="TableParagraph"/>
              <w:ind w:left="106"/>
              <w:rPr>
                <w:sz w:val="20"/>
              </w:rPr>
            </w:pPr>
            <w:r>
              <w:rPr>
                <w:color w:val="0E1115"/>
                <w:spacing w:val="-2"/>
                <w:sz w:val="20"/>
              </w:rPr>
              <w:t>1.013</w:t>
            </w:r>
          </w:p>
        </w:tc>
      </w:tr>
      <w:tr>
        <w:trPr>
          <w:trHeight w:val="527" w:hRule="atLeast"/>
        </w:trPr>
        <w:tc>
          <w:tcPr>
            <w:tcW w:w="2033" w:type="dxa"/>
          </w:tcPr>
          <w:p>
            <w:pPr>
              <w:pStyle w:val="TableParagraph"/>
              <w:ind w:left="105"/>
              <w:rPr>
                <w:sz w:val="20"/>
              </w:rPr>
            </w:pPr>
            <w:r>
              <w:rPr>
                <w:color w:val="0E1115"/>
                <w:spacing w:val="-5"/>
                <w:sz w:val="20"/>
              </w:rPr>
              <w:t>100</w:t>
            </w:r>
          </w:p>
        </w:tc>
        <w:tc>
          <w:tcPr>
            <w:tcW w:w="2645" w:type="dxa"/>
          </w:tcPr>
          <w:p>
            <w:pPr>
              <w:pStyle w:val="TableParagraph"/>
              <w:ind w:left="108"/>
              <w:rPr>
                <w:sz w:val="20"/>
              </w:rPr>
            </w:pPr>
            <w:r>
              <w:rPr>
                <w:color w:val="0E1115"/>
                <w:spacing w:val="-2"/>
                <w:sz w:val="20"/>
              </w:rPr>
              <w:t>4.950</w:t>
            </w:r>
          </w:p>
        </w:tc>
        <w:tc>
          <w:tcPr>
            <w:tcW w:w="1843" w:type="dxa"/>
          </w:tcPr>
          <w:p>
            <w:pPr>
              <w:pStyle w:val="TableParagraph"/>
              <w:ind w:left="106"/>
              <w:rPr>
                <w:sz w:val="20"/>
              </w:rPr>
            </w:pPr>
            <w:r>
              <w:rPr>
                <w:color w:val="0E1115"/>
                <w:sz w:val="20"/>
              </w:rPr>
              <w:t>1,27</w:t>
            </w:r>
            <w:r>
              <w:rPr>
                <w:color w:val="0E1115"/>
                <w:spacing w:val="-1"/>
                <w:sz w:val="20"/>
              </w:rPr>
              <w:t> </w:t>
            </w:r>
            <w:r>
              <w:rPr>
                <w:color w:val="0E1115"/>
                <w:sz w:val="20"/>
              </w:rPr>
              <w:t>×</w:t>
            </w:r>
            <w:r>
              <w:rPr>
                <w:color w:val="0E1115"/>
                <w:spacing w:val="-3"/>
                <w:sz w:val="20"/>
              </w:rPr>
              <w:t> </w:t>
            </w:r>
            <w:r>
              <w:rPr>
                <w:color w:val="0E1115"/>
                <w:sz w:val="20"/>
              </w:rPr>
              <w:t>10³⁰</w:t>
            </w:r>
            <w:r>
              <w:rPr>
                <w:color w:val="0E1115"/>
                <w:spacing w:val="-3"/>
                <w:sz w:val="20"/>
              </w:rPr>
              <w:t> </w:t>
            </w:r>
            <w:r>
              <w:rPr>
                <w:color w:val="0E1115"/>
                <w:spacing w:val="-2"/>
                <w:sz w:val="20"/>
              </w:rPr>
              <w:t>(sangat</w:t>
            </w:r>
          </w:p>
          <w:p>
            <w:pPr>
              <w:pStyle w:val="TableParagraph"/>
              <w:spacing w:before="34"/>
              <w:ind w:left="106"/>
              <w:rPr>
                <w:sz w:val="20"/>
              </w:rPr>
            </w:pPr>
            <w:r>
              <w:rPr>
                <w:color w:val="0E1115"/>
                <w:spacing w:val="-2"/>
                <w:sz w:val="20"/>
              </w:rPr>
              <w:t>besar)</w:t>
            </w:r>
          </w:p>
        </w:tc>
      </w:tr>
      <w:tr>
        <w:trPr>
          <w:trHeight w:val="266" w:hRule="atLeast"/>
        </w:trPr>
        <w:tc>
          <w:tcPr>
            <w:tcW w:w="2033" w:type="dxa"/>
          </w:tcPr>
          <w:p>
            <w:pPr>
              <w:pStyle w:val="TableParagraph"/>
              <w:spacing w:before="2"/>
              <w:ind w:left="105"/>
              <w:rPr>
                <w:sz w:val="20"/>
              </w:rPr>
            </w:pPr>
            <w:r>
              <w:rPr>
                <w:color w:val="0E1115"/>
                <w:spacing w:val="-2"/>
                <w:sz w:val="20"/>
              </w:rPr>
              <w:t>1.000</w:t>
            </w:r>
          </w:p>
        </w:tc>
        <w:tc>
          <w:tcPr>
            <w:tcW w:w="2645" w:type="dxa"/>
          </w:tcPr>
          <w:p>
            <w:pPr>
              <w:pStyle w:val="TableParagraph"/>
              <w:spacing w:before="2"/>
              <w:ind w:left="108"/>
              <w:rPr>
                <w:sz w:val="20"/>
              </w:rPr>
            </w:pPr>
            <w:r>
              <w:rPr>
                <w:color w:val="0E1115"/>
                <w:spacing w:val="-2"/>
                <w:sz w:val="20"/>
              </w:rPr>
              <w:t>499.500</w:t>
            </w:r>
          </w:p>
        </w:tc>
        <w:tc>
          <w:tcPr>
            <w:tcW w:w="1843" w:type="dxa"/>
          </w:tcPr>
          <w:p>
            <w:pPr>
              <w:pStyle w:val="TableParagraph"/>
              <w:spacing w:before="2"/>
              <w:ind w:left="106"/>
              <w:rPr>
                <w:sz w:val="20"/>
              </w:rPr>
            </w:pPr>
            <w:r>
              <w:rPr>
                <w:color w:val="0E1115"/>
                <w:sz w:val="20"/>
              </w:rPr>
              <w:t>Tak</w:t>
            </w:r>
            <w:r>
              <w:rPr>
                <w:color w:val="0E1115"/>
                <w:spacing w:val="-3"/>
                <w:sz w:val="20"/>
              </w:rPr>
              <w:t> </w:t>
            </w:r>
            <w:r>
              <w:rPr>
                <w:color w:val="0E1115"/>
                <w:spacing w:val="-2"/>
                <w:sz w:val="20"/>
              </w:rPr>
              <w:t>terbayangkan</w:t>
            </w:r>
          </w:p>
        </w:tc>
      </w:tr>
      <w:tr>
        <w:trPr>
          <w:trHeight w:val="263" w:hRule="atLeast"/>
        </w:trPr>
        <w:tc>
          <w:tcPr>
            <w:tcW w:w="2033" w:type="dxa"/>
          </w:tcPr>
          <w:p>
            <w:pPr>
              <w:pStyle w:val="TableParagraph"/>
              <w:ind w:left="105"/>
              <w:rPr>
                <w:sz w:val="20"/>
              </w:rPr>
            </w:pPr>
            <w:r>
              <w:rPr>
                <w:color w:val="0E1115"/>
                <w:spacing w:val="-2"/>
                <w:sz w:val="20"/>
              </w:rPr>
              <w:t>10.000</w:t>
            </w:r>
          </w:p>
        </w:tc>
        <w:tc>
          <w:tcPr>
            <w:tcW w:w="2645" w:type="dxa"/>
          </w:tcPr>
          <w:p>
            <w:pPr>
              <w:pStyle w:val="TableParagraph"/>
              <w:ind w:left="108"/>
              <w:rPr>
                <w:sz w:val="20"/>
              </w:rPr>
            </w:pPr>
            <w:r>
              <w:rPr>
                <w:color w:val="0E1115"/>
                <w:spacing w:val="-2"/>
                <w:sz w:val="20"/>
              </w:rPr>
              <w:t>49.995.000</w:t>
            </w:r>
          </w:p>
        </w:tc>
        <w:tc>
          <w:tcPr>
            <w:tcW w:w="1843" w:type="dxa"/>
          </w:tcPr>
          <w:p>
            <w:pPr>
              <w:pStyle w:val="TableParagraph"/>
              <w:ind w:left="106"/>
              <w:rPr>
                <w:sz w:val="20"/>
              </w:rPr>
            </w:pPr>
            <w:r>
              <w:rPr>
                <w:color w:val="0E1115"/>
                <w:sz w:val="20"/>
              </w:rPr>
              <w:t>—</w:t>
            </w:r>
          </w:p>
        </w:tc>
      </w:tr>
    </w:tbl>
    <w:p>
      <w:pPr>
        <w:spacing w:before="3"/>
        <w:ind w:left="199" w:right="0" w:firstLine="0"/>
        <w:jc w:val="both"/>
        <w:rPr>
          <w:i/>
          <w:sz w:val="22"/>
        </w:rPr>
      </w:pPr>
      <w:r>
        <w:rPr>
          <w:i/>
          <w:sz w:val="22"/>
        </w:rPr>
        <w:t>Sumber:</w:t>
      </w:r>
      <w:r>
        <w:rPr>
          <w:i/>
          <w:spacing w:val="-6"/>
          <w:sz w:val="22"/>
        </w:rPr>
        <w:t> </w:t>
      </w:r>
      <w:r>
        <w:rPr>
          <w:i/>
          <w:sz w:val="22"/>
        </w:rPr>
        <w:t>Diadaptasi</w:t>
      </w:r>
      <w:r>
        <w:rPr>
          <w:i/>
          <w:spacing w:val="-2"/>
          <w:sz w:val="22"/>
        </w:rPr>
        <w:t> </w:t>
      </w:r>
      <w:r>
        <w:rPr>
          <w:i/>
          <w:sz w:val="22"/>
        </w:rPr>
        <w:t>dari</w:t>
      </w:r>
      <w:r>
        <w:rPr>
          <w:i/>
          <w:spacing w:val="-4"/>
          <w:sz w:val="22"/>
        </w:rPr>
        <w:t> </w:t>
      </w:r>
      <w:r>
        <w:rPr>
          <w:i/>
          <w:sz w:val="22"/>
        </w:rPr>
        <w:t>Metcalfe</w:t>
      </w:r>
      <w:r>
        <w:rPr>
          <w:i/>
          <w:spacing w:val="-6"/>
          <w:sz w:val="22"/>
        </w:rPr>
        <w:t> </w:t>
      </w:r>
      <w:r>
        <w:rPr>
          <w:i/>
          <w:sz w:val="22"/>
        </w:rPr>
        <w:t>(2013)</w:t>
      </w:r>
      <w:r>
        <w:rPr>
          <w:i/>
          <w:spacing w:val="-3"/>
          <w:sz w:val="22"/>
        </w:rPr>
        <w:t> </w:t>
      </w:r>
      <w:r>
        <w:rPr>
          <w:i/>
          <w:sz w:val="22"/>
        </w:rPr>
        <w:t>dan</w:t>
      </w:r>
      <w:r>
        <w:rPr>
          <w:i/>
          <w:spacing w:val="-3"/>
          <w:sz w:val="22"/>
        </w:rPr>
        <w:t> </w:t>
      </w:r>
      <w:r>
        <w:rPr>
          <w:i/>
          <w:sz w:val="22"/>
        </w:rPr>
        <w:t>Reed</w:t>
      </w:r>
      <w:r>
        <w:rPr>
          <w:i/>
          <w:spacing w:val="-5"/>
          <w:sz w:val="22"/>
        </w:rPr>
        <w:t> </w:t>
      </w:r>
      <w:r>
        <w:rPr>
          <w:i/>
          <w:spacing w:val="-2"/>
          <w:sz w:val="22"/>
        </w:rPr>
        <w:t>(1999).</w:t>
      </w:r>
    </w:p>
    <w:p>
      <w:pPr>
        <w:pStyle w:val="BodyText"/>
        <w:rPr>
          <w:i/>
        </w:rPr>
      </w:pPr>
    </w:p>
    <w:p>
      <w:pPr>
        <w:pStyle w:val="BodyText"/>
        <w:spacing w:before="2"/>
        <w:rPr>
          <w:i/>
        </w:rPr>
      </w:pPr>
    </w:p>
    <w:p>
      <w:pPr>
        <w:pStyle w:val="Heading2"/>
        <w:ind w:left="144"/>
      </w:pPr>
      <w:r>
        <w:rPr/>
        <w:t>Mengapa</w:t>
      </w:r>
      <w:r>
        <w:rPr>
          <w:spacing w:val="-5"/>
        </w:rPr>
        <w:t> </w:t>
      </w:r>
      <w:r>
        <w:rPr/>
        <w:t>Pemenang</w:t>
      </w:r>
      <w:r>
        <w:rPr>
          <w:spacing w:val="-6"/>
        </w:rPr>
        <w:t> </w:t>
      </w:r>
      <w:r>
        <w:rPr/>
        <w:t>Mengambil</w:t>
      </w:r>
      <w:r>
        <w:rPr>
          <w:spacing w:val="-3"/>
        </w:rPr>
        <w:t> </w:t>
      </w:r>
      <w:r>
        <w:rPr>
          <w:spacing w:val="-2"/>
        </w:rPr>
        <w:t>Semua</w:t>
      </w:r>
    </w:p>
    <w:p>
      <w:pPr>
        <w:pStyle w:val="BodyText"/>
        <w:spacing w:line="360" w:lineRule="auto" w:before="126"/>
        <w:ind w:left="144" w:right="419" w:firstLine="720"/>
        <w:jc w:val="both"/>
      </w:pPr>
      <w:r>
        <w:rPr/>
        <w:t>McIntyre dan Srinivasan (2017) menyempurnakan pemahaman efek jaringan</w:t>
      </w:r>
      <w:r>
        <w:rPr>
          <w:spacing w:val="40"/>
        </w:rPr>
        <w:t> </w:t>
      </w:r>
      <w:r>
        <w:rPr/>
        <w:t>dengan</w:t>
      </w:r>
      <w:r>
        <w:rPr>
          <w:spacing w:val="40"/>
        </w:rPr>
        <w:t> </w:t>
      </w:r>
      <w:r>
        <w:rPr/>
        <w:t>menambahkan</w:t>
      </w:r>
      <w:r>
        <w:rPr>
          <w:spacing w:val="40"/>
        </w:rPr>
        <w:t> </w:t>
      </w:r>
      <w:r>
        <w:rPr/>
        <w:t>peran </w:t>
      </w:r>
      <w:r>
        <w:rPr>
          <w:b/>
        </w:rPr>
        <w:t>data</w:t>
      </w:r>
      <w:r>
        <w:rPr>
          <w:b/>
          <w:spacing w:val="-2"/>
        </w:rPr>
        <w:t> </w:t>
      </w:r>
      <w:r>
        <w:rPr/>
        <w:t>dan</w:t>
      </w:r>
      <w:r>
        <w:rPr>
          <w:spacing w:val="-1"/>
        </w:rPr>
        <w:t> </w:t>
      </w:r>
      <w:r>
        <w:rPr>
          <w:b/>
        </w:rPr>
        <w:t>algoritma</w:t>
      </w:r>
      <w:r>
        <w:rPr>
          <w:b/>
          <w:spacing w:val="-4"/>
        </w:rPr>
        <w:t> </w:t>
      </w:r>
      <w:r>
        <w:rPr/>
        <w:t>dalam</w:t>
      </w:r>
      <w:r>
        <w:rPr>
          <w:spacing w:val="40"/>
        </w:rPr>
        <w:t> </w:t>
      </w:r>
      <w:r>
        <w:rPr/>
        <w:t>loop amplifikasi. Platform digital modern tidak hanya diuntungkan oleh lebih banyak pengguna, tetapi juga oleh data yang dihasilkan dari interaksi pengguna. Data ini digunakan untuk melatih algoritma yang memperbaiki personalisasi, rekomendasi,</w:t>
      </w:r>
      <w:r>
        <w:rPr>
          <w:spacing w:val="-2"/>
        </w:rPr>
        <w:t> </w:t>
      </w:r>
      <w:r>
        <w:rPr/>
        <w:t>dan kecocokan (</w:t>
      </w:r>
      <w:r>
        <w:rPr>
          <w:i/>
        </w:rPr>
        <w:t>matching</w:t>
      </w:r>
      <w:r>
        <w:rPr/>
        <w:t>), yang pada gilirannya menarik lebih banyak pengguna dan menghasilkan lebih banyak data. Inilah yang</w:t>
      </w:r>
      <w:r>
        <w:rPr>
          <w:spacing w:val="-1"/>
        </w:rPr>
        <w:t> </w:t>
      </w:r>
      <w:r>
        <w:rPr/>
        <w:t>disebut</w:t>
      </w:r>
      <w:r>
        <w:rPr>
          <w:spacing w:val="-2"/>
        </w:rPr>
        <w:t> </w:t>
      </w:r>
      <w:r>
        <w:rPr/>
        <w:t>sebagai</w:t>
      </w:r>
      <w:r>
        <w:rPr>
          <w:spacing w:val="-1"/>
        </w:rPr>
        <w:t> </w:t>
      </w:r>
      <w:r>
        <w:rPr>
          <w:i/>
        </w:rPr>
        <w:t>data</w:t>
      </w:r>
      <w:r>
        <w:rPr>
          <w:i/>
          <w:spacing w:val="-1"/>
        </w:rPr>
        <w:t> </w:t>
      </w:r>
      <w:r>
        <w:rPr>
          <w:i/>
        </w:rPr>
        <w:t>network</w:t>
      </w:r>
      <w:r>
        <w:rPr>
          <w:i/>
          <w:spacing w:val="-3"/>
        </w:rPr>
        <w:t> </w:t>
      </w:r>
      <w:r>
        <w:rPr>
          <w:i/>
        </w:rPr>
        <w:t>effects</w:t>
      </w:r>
      <w:r>
        <w:rPr/>
        <w:t>—sebuah</w:t>
      </w:r>
      <w:r>
        <w:rPr>
          <w:spacing w:val="-4"/>
        </w:rPr>
        <w:t> </w:t>
      </w:r>
      <w:r>
        <w:rPr/>
        <w:t>varian</w:t>
      </w:r>
      <w:r>
        <w:rPr>
          <w:spacing w:val="-1"/>
        </w:rPr>
        <w:t> </w:t>
      </w:r>
      <w:r>
        <w:rPr/>
        <w:t>efek</w:t>
      </w:r>
      <w:r>
        <w:rPr>
          <w:spacing w:val="-3"/>
        </w:rPr>
        <w:t> </w:t>
      </w:r>
      <w:r>
        <w:rPr/>
        <w:t>jaringan</w:t>
      </w:r>
      <w:r>
        <w:rPr>
          <w:spacing w:val="-1"/>
        </w:rPr>
        <w:t> </w:t>
      </w:r>
      <w:r>
        <w:rPr/>
        <w:t>yang sangat kuat karena menciptakan keunggulan kompetitif yang semakin sulit dikejar oleh pendatang baru.</w:t>
      </w:r>
    </w:p>
    <w:p>
      <w:pPr>
        <w:pStyle w:val="BodyText"/>
        <w:spacing w:after="0" w:line="360" w:lineRule="auto"/>
        <w:jc w:val="both"/>
        <w:sectPr>
          <w:footerReference w:type="default" r:id="rId61"/>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45696">
                <wp:simplePos x="0" y="0"/>
                <wp:positionH relativeFrom="page">
                  <wp:posOffset>701344</wp:posOffset>
                </wp:positionH>
                <wp:positionV relativeFrom="paragraph">
                  <wp:posOffset>51291</wp:posOffset>
                </wp:positionV>
                <wp:extent cx="4358640" cy="6350"/>
                <wp:effectExtent l="0" t="0" r="0" b="0"/>
                <wp:wrapTopAndBottom/>
                <wp:docPr id="225" name="Graphic 225"/>
                <wp:cNvGraphicFramePr>
                  <a:graphicFrameLocks/>
                </wp:cNvGraphicFramePr>
                <a:graphic>
                  <a:graphicData uri="http://schemas.microsoft.com/office/word/2010/wordprocessingShape">
                    <wps:wsp>
                      <wps:cNvPr id="225" name="Graphic 22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70784;mso-wrap-distance-left:0;mso-wrap-distance-right:0" id="docshape186" filled="true" fillcolor="#1b6ca8" stroked="false">
                <v:fill type="solid"/>
                <w10:wrap type="topAndBottom"/>
              </v:rect>
            </w:pict>
          </mc:Fallback>
        </mc:AlternateContent>
      </w: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rPr>
          <w:rFonts w:ascii="Cambria"/>
          <w:b/>
          <w:sz w:val="18"/>
        </w:rPr>
      </w:pPr>
    </w:p>
    <w:p>
      <w:pPr>
        <w:pStyle w:val="BodyText"/>
        <w:spacing w:before="123"/>
        <w:rPr>
          <w:rFonts w:ascii="Cambria"/>
          <w:b/>
          <w:sz w:val="18"/>
        </w:rPr>
      </w:pPr>
    </w:p>
    <w:p>
      <w:pPr>
        <w:spacing w:before="0"/>
        <w:ind w:left="560" w:right="283" w:firstLine="0"/>
        <w:jc w:val="center"/>
        <w:rPr>
          <w:sz w:val="18"/>
        </w:rPr>
      </w:pPr>
      <w:r>
        <w:rPr>
          <w:sz w:val="18"/>
        </w:rPr>
        <mc:AlternateContent>
          <mc:Choice Requires="wps">
            <w:drawing>
              <wp:anchor distT="0" distB="0" distL="0" distR="0" allowOverlap="1" layoutInCell="1" locked="0" behindDoc="1" simplePos="0" relativeHeight="484173312">
                <wp:simplePos x="0" y="0"/>
                <wp:positionH relativeFrom="page">
                  <wp:posOffset>1448688</wp:posOffset>
                </wp:positionH>
                <wp:positionV relativeFrom="paragraph">
                  <wp:posOffset>-2945135</wp:posOffset>
                </wp:positionV>
                <wp:extent cx="2863215" cy="3830954"/>
                <wp:effectExtent l="0" t="0" r="0" b="0"/>
                <wp:wrapNone/>
                <wp:docPr id="226" name="Group 226"/>
                <wp:cNvGraphicFramePr>
                  <a:graphicFrameLocks/>
                </wp:cNvGraphicFramePr>
                <a:graphic>
                  <a:graphicData uri="http://schemas.microsoft.com/office/word/2010/wordprocessingGroup">
                    <wpg:wgp>
                      <wpg:cNvPr id="226" name="Group 226"/>
                      <wpg:cNvGrpSpPr/>
                      <wpg:grpSpPr>
                        <a:xfrm>
                          <a:off x="0" y="0"/>
                          <a:ext cx="2863215" cy="3830954"/>
                          <a:chExt cx="2863215" cy="3830954"/>
                        </a:xfrm>
                      </wpg:grpSpPr>
                      <pic:pic>
                        <pic:nvPicPr>
                          <pic:cNvPr id="227" name="Image 227"/>
                          <pic:cNvPicPr/>
                        </pic:nvPicPr>
                        <pic:blipFill>
                          <a:blip r:embed="rId5" cstate="print"/>
                          <a:stretch>
                            <a:fillRect/>
                          </a:stretch>
                        </pic:blipFill>
                        <pic:spPr>
                          <a:xfrm>
                            <a:off x="295656" y="2449448"/>
                            <a:ext cx="2271395" cy="1380994"/>
                          </a:xfrm>
                          <a:prstGeom prst="rect">
                            <a:avLst/>
                          </a:prstGeom>
                        </pic:spPr>
                      </pic:pic>
                      <pic:pic>
                        <pic:nvPicPr>
                          <pic:cNvPr id="228" name="Image 228"/>
                          <pic:cNvPicPr/>
                        </pic:nvPicPr>
                        <pic:blipFill>
                          <a:blip r:embed="rId63" cstate="print"/>
                          <a:stretch>
                            <a:fillRect/>
                          </a:stretch>
                        </pic:blipFill>
                        <pic:spPr>
                          <a:xfrm>
                            <a:off x="0" y="0"/>
                            <a:ext cx="2863215" cy="2862834"/>
                          </a:xfrm>
                          <a:prstGeom prst="rect">
                            <a:avLst/>
                          </a:prstGeom>
                        </pic:spPr>
                      </pic:pic>
                    </wpg:wgp>
                  </a:graphicData>
                </a:graphic>
              </wp:anchor>
            </w:drawing>
          </mc:Choice>
          <mc:Fallback>
            <w:pict>
              <v:group style="position:absolute;margin-left:114.07pt;margin-top:-231.900467pt;width:225.45pt;height:301.650pt;mso-position-horizontal-relative:page;mso-position-vertical-relative:paragraph;z-index:-19143168" id="docshapegroup187" coordorigin="2281,-4638" coordsize="4509,6033">
                <v:shape style="position:absolute;left:2747;top:-781;width:3577;height:2175" type="#_x0000_t75" id="docshape188" stroked="false">
                  <v:imagedata r:id="rId5" o:title=""/>
                </v:shape>
                <v:shape style="position:absolute;left:2281;top:-4638;width:4509;height:4509" type="#_x0000_t75" id="docshape189" stroked="false">
                  <v:imagedata r:id="rId63" o:title=""/>
                </v:shape>
                <w10:wrap type="none"/>
              </v:group>
            </w:pict>
          </mc:Fallback>
        </mc:AlternateContent>
      </w:r>
      <w:bookmarkStart w:name="_bookmark27" w:id="33"/>
      <w:bookmarkEnd w:id="33"/>
      <w:r>
        <w:rPr/>
      </w:r>
      <w:r>
        <w:rPr>
          <w:sz w:val="18"/>
        </w:rPr>
        <w:t>Gambar</w:t>
      </w:r>
      <w:r>
        <w:rPr>
          <w:spacing w:val="-2"/>
          <w:sz w:val="18"/>
        </w:rPr>
        <w:t> </w:t>
      </w:r>
      <w:r>
        <w:rPr>
          <w:sz w:val="18"/>
        </w:rPr>
        <w:t>1</w:t>
      </w:r>
      <w:r>
        <w:rPr>
          <w:spacing w:val="-2"/>
          <w:sz w:val="18"/>
        </w:rPr>
        <w:t> </w:t>
      </w:r>
      <w:r>
        <w:rPr>
          <w:sz w:val="18"/>
        </w:rPr>
        <w:t>Menggambarkan</w:t>
      </w:r>
      <w:r>
        <w:rPr>
          <w:spacing w:val="-2"/>
          <w:sz w:val="18"/>
        </w:rPr>
        <w:t> </w:t>
      </w:r>
      <w:r>
        <w:rPr>
          <w:sz w:val="18"/>
        </w:rPr>
        <w:t>Network</w:t>
      </w:r>
      <w:r>
        <w:rPr>
          <w:spacing w:val="-2"/>
          <w:sz w:val="18"/>
        </w:rPr>
        <w:t> </w:t>
      </w:r>
      <w:r>
        <w:rPr>
          <w:sz w:val="18"/>
        </w:rPr>
        <w:t>Effect</w:t>
      </w:r>
      <w:r>
        <w:rPr>
          <w:spacing w:val="-3"/>
          <w:sz w:val="18"/>
        </w:rPr>
        <w:t> </w:t>
      </w:r>
      <w:r>
        <w:rPr>
          <w:sz w:val="18"/>
        </w:rPr>
        <w:t>Amplification</w:t>
      </w:r>
      <w:r>
        <w:rPr>
          <w:spacing w:val="-2"/>
          <w:sz w:val="18"/>
        </w:rPr>
        <w:t> </w:t>
      </w:r>
      <w:r>
        <w:rPr>
          <w:sz w:val="18"/>
        </w:rPr>
        <w:t>Loop</w:t>
      </w:r>
      <w:r>
        <w:rPr>
          <w:spacing w:val="-4"/>
          <w:sz w:val="18"/>
        </w:rPr>
        <w:t> </w:t>
      </w:r>
      <w:r>
        <w:rPr>
          <w:sz w:val="18"/>
        </w:rPr>
        <w:t>secara</w:t>
      </w:r>
      <w:r>
        <w:rPr>
          <w:spacing w:val="-3"/>
          <w:sz w:val="18"/>
        </w:rPr>
        <w:t> </w:t>
      </w:r>
      <w:r>
        <w:rPr>
          <w:spacing w:val="-2"/>
          <w:sz w:val="18"/>
        </w:rPr>
        <w:t>visual</w:t>
      </w:r>
    </w:p>
    <w:p>
      <w:pPr>
        <w:pStyle w:val="Heading2"/>
        <w:spacing w:before="197"/>
      </w:pPr>
      <w:r>
        <w:rPr/>
        <w:t>Efek</w:t>
      </w:r>
      <w:r>
        <w:rPr>
          <w:spacing w:val="-4"/>
        </w:rPr>
        <w:t> </w:t>
      </w:r>
      <w:r>
        <w:rPr/>
        <w:t>Jaringan</w:t>
      </w:r>
      <w:r>
        <w:rPr>
          <w:spacing w:val="-6"/>
        </w:rPr>
        <w:t> </w:t>
      </w:r>
      <w:r>
        <w:rPr/>
        <w:t>sebagai</w:t>
      </w:r>
      <w:r>
        <w:rPr>
          <w:spacing w:val="-2"/>
        </w:rPr>
        <w:t> </w:t>
      </w:r>
      <w:r>
        <w:rPr/>
        <w:t>Parit</w:t>
      </w:r>
      <w:r>
        <w:rPr>
          <w:spacing w:val="-4"/>
        </w:rPr>
        <w:t> </w:t>
      </w:r>
      <w:r>
        <w:rPr/>
        <w:t>Pertahanan,</w:t>
      </w:r>
      <w:r>
        <w:rPr>
          <w:spacing w:val="-3"/>
        </w:rPr>
        <w:t> </w:t>
      </w:r>
      <w:r>
        <w:rPr/>
        <w:t>Sekaligus</w:t>
      </w:r>
      <w:r>
        <w:rPr>
          <w:spacing w:val="-5"/>
        </w:rPr>
        <w:t> </w:t>
      </w:r>
      <w:r>
        <w:rPr>
          <w:spacing w:val="-2"/>
        </w:rPr>
        <w:t>Jebakan</w:t>
      </w:r>
    </w:p>
    <w:p>
      <w:pPr>
        <w:pStyle w:val="BodyText"/>
        <w:spacing w:line="360" w:lineRule="auto" w:before="126"/>
        <w:ind w:left="425" w:right="137" w:firstLine="720"/>
        <w:jc w:val="both"/>
      </w:pPr>
      <w:r>
        <w:rPr/>
        <w:t>Berdasarkan</w:t>
      </w:r>
      <w:r>
        <w:rPr>
          <w:spacing w:val="80"/>
        </w:rPr>
        <w:t> </w:t>
      </w:r>
      <w:r>
        <w:rPr/>
        <w:t>instrumen</w:t>
      </w:r>
      <w:r>
        <w:rPr>
          <w:spacing w:val="80"/>
        </w:rPr>
        <w:t> </w:t>
      </w:r>
      <w:r>
        <w:rPr/>
        <w:t>dan</w:t>
      </w:r>
      <w:r>
        <w:rPr>
          <w:spacing w:val="80"/>
        </w:rPr>
        <w:t> </w:t>
      </w:r>
      <w:r>
        <w:rPr/>
        <w:t>data</w:t>
      </w:r>
      <w:r>
        <w:rPr>
          <w:spacing w:val="80"/>
        </w:rPr>
        <w:t> </w:t>
      </w:r>
      <w:r>
        <w:rPr/>
        <w:t>di</w:t>
      </w:r>
      <w:r>
        <w:rPr>
          <w:spacing w:val="80"/>
        </w:rPr>
        <w:t> </w:t>
      </w:r>
      <w:r>
        <w:rPr/>
        <w:t>atas,</w:t>
      </w:r>
      <w:r>
        <w:rPr>
          <w:spacing w:val="80"/>
        </w:rPr>
        <w:t> </w:t>
      </w:r>
      <w:r>
        <w:rPr/>
        <w:t>analisis</w:t>
      </w:r>
      <w:r>
        <w:rPr>
          <w:spacing w:val="80"/>
        </w:rPr>
        <w:t> </w:t>
      </w:r>
      <w:r>
        <w:rPr/>
        <w:t>kritisnya adalah:</w:t>
      </w:r>
      <w:r>
        <w:rPr>
          <w:spacing w:val="-2"/>
        </w:rPr>
        <w:t> </w:t>
      </w:r>
      <w:r>
        <w:rPr>
          <w:b/>
        </w:rPr>
        <w:t>efek jaringan adalah pedang bermata dua. </w:t>
      </w:r>
      <w:r>
        <w:rPr/>
        <w:t>Di satu sisi, ia menciptakan</w:t>
      </w:r>
      <w:r>
        <w:rPr>
          <w:spacing w:val="-5"/>
        </w:rPr>
        <w:t> </w:t>
      </w:r>
      <w:r>
        <w:rPr>
          <w:i/>
        </w:rPr>
        <w:t>economic</w:t>
      </w:r>
      <w:r>
        <w:rPr>
          <w:i/>
          <w:spacing w:val="-3"/>
        </w:rPr>
        <w:t> </w:t>
      </w:r>
      <w:r>
        <w:rPr>
          <w:i/>
        </w:rPr>
        <w:t>moat</w:t>
      </w:r>
      <w:r>
        <w:rPr>
          <w:i/>
          <w:spacing w:val="-3"/>
        </w:rPr>
        <w:t> </w:t>
      </w:r>
      <w:r>
        <w:rPr/>
        <w:t>(parit</w:t>
      </w:r>
      <w:r>
        <w:rPr>
          <w:spacing w:val="-2"/>
        </w:rPr>
        <w:t> </w:t>
      </w:r>
      <w:r>
        <w:rPr/>
        <w:t>pertahanan)</w:t>
      </w:r>
      <w:r>
        <w:rPr>
          <w:spacing w:val="-2"/>
        </w:rPr>
        <w:t> </w:t>
      </w:r>
      <w:r>
        <w:rPr/>
        <w:t>yang</w:t>
      </w:r>
      <w:r>
        <w:rPr>
          <w:spacing w:val="-3"/>
        </w:rPr>
        <w:t> </w:t>
      </w:r>
      <w:r>
        <w:rPr/>
        <w:t>sangat</w:t>
      </w:r>
      <w:r>
        <w:rPr>
          <w:spacing w:val="-2"/>
        </w:rPr>
        <w:t> </w:t>
      </w:r>
      <w:r>
        <w:rPr/>
        <w:t>dalam—semakin besar platform, semakin bernilai bagi pengguna, semakin sulit bagi pesaing untuk menandingi. Inilah yang menjelaskan dominasi global Google, Facebook, Amazon, dan TikTok.</w:t>
      </w:r>
    </w:p>
    <w:p>
      <w:pPr>
        <w:spacing w:line="360" w:lineRule="auto" w:before="2"/>
        <w:ind w:left="425" w:right="137" w:firstLine="720"/>
        <w:jc w:val="both"/>
        <w:rPr>
          <w:sz w:val="22"/>
        </w:rPr>
      </w:pPr>
      <w:r>
        <w:rPr>
          <w:sz w:val="22"/>
        </w:rPr>
        <w:t>Namun, efek jaringan juga mengandung jebakan. Pertama, </w:t>
      </w:r>
      <w:r>
        <w:rPr>
          <w:b/>
          <w:sz w:val="22"/>
        </w:rPr>
        <w:t>efek jaringan negatif</w:t>
      </w:r>
      <w:r>
        <w:rPr>
          <w:b/>
          <w:spacing w:val="-3"/>
          <w:sz w:val="22"/>
        </w:rPr>
        <w:t> </w:t>
      </w:r>
      <w:r>
        <w:rPr>
          <w:sz w:val="22"/>
        </w:rPr>
        <w:t>bisa terjadi jika pertumbuhan tidak</w:t>
      </w:r>
      <w:r>
        <w:rPr>
          <w:spacing w:val="-1"/>
          <w:sz w:val="22"/>
        </w:rPr>
        <w:t> </w:t>
      </w:r>
      <w:r>
        <w:rPr>
          <w:sz w:val="22"/>
        </w:rPr>
        <w:t>dikelola: platform yang terlalu ramai tanpa kurasi akan menurunkan kualitas, memicu spam, dan mendorong pengguna pergi. Kedua,</w:t>
      </w:r>
      <w:r>
        <w:rPr>
          <w:spacing w:val="-1"/>
          <w:sz w:val="22"/>
        </w:rPr>
        <w:t> </w:t>
      </w:r>
      <w:r>
        <w:rPr>
          <w:b/>
          <w:sz w:val="22"/>
        </w:rPr>
        <w:t>ketergantungan pada efek jaringan bisa membuat platform rentan terhadap disrupsi model baru</w:t>
      </w:r>
      <w:r>
        <w:rPr>
          <w:sz w:val="22"/>
        </w:rPr>
        <w:t>—seperti yang</w:t>
      </w:r>
      <w:r>
        <w:rPr>
          <w:spacing w:val="64"/>
          <w:sz w:val="22"/>
        </w:rPr>
        <w:t> </w:t>
      </w:r>
      <w:r>
        <w:rPr>
          <w:sz w:val="22"/>
        </w:rPr>
        <w:t>terjadi</w:t>
      </w:r>
      <w:r>
        <w:rPr>
          <w:spacing w:val="67"/>
          <w:sz w:val="22"/>
        </w:rPr>
        <w:t> </w:t>
      </w:r>
      <w:r>
        <w:rPr>
          <w:sz w:val="22"/>
        </w:rPr>
        <w:t>pada</w:t>
      </w:r>
      <w:r>
        <w:rPr>
          <w:spacing w:val="66"/>
          <w:sz w:val="22"/>
        </w:rPr>
        <w:t> </w:t>
      </w:r>
      <w:r>
        <w:rPr>
          <w:sz w:val="22"/>
        </w:rPr>
        <w:t>MySpace</w:t>
      </w:r>
      <w:r>
        <w:rPr>
          <w:spacing w:val="69"/>
          <w:sz w:val="22"/>
        </w:rPr>
        <w:t> </w:t>
      </w:r>
      <w:r>
        <w:rPr>
          <w:sz w:val="22"/>
        </w:rPr>
        <w:t>yang</w:t>
      </w:r>
      <w:r>
        <w:rPr>
          <w:spacing w:val="67"/>
          <w:sz w:val="22"/>
        </w:rPr>
        <w:t> </w:t>
      </w:r>
      <w:r>
        <w:rPr>
          <w:sz w:val="22"/>
        </w:rPr>
        <w:t>dikalahkan</w:t>
      </w:r>
      <w:r>
        <w:rPr>
          <w:spacing w:val="66"/>
          <w:sz w:val="22"/>
        </w:rPr>
        <w:t> </w:t>
      </w:r>
      <w:r>
        <w:rPr>
          <w:sz w:val="22"/>
        </w:rPr>
        <w:t>Facebook,</w:t>
      </w:r>
      <w:r>
        <w:rPr>
          <w:spacing w:val="66"/>
          <w:sz w:val="22"/>
        </w:rPr>
        <w:t> </w:t>
      </w:r>
      <w:r>
        <w:rPr>
          <w:sz w:val="22"/>
        </w:rPr>
        <w:t>atau</w:t>
      </w:r>
      <w:r>
        <w:rPr>
          <w:spacing w:val="69"/>
          <w:sz w:val="22"/>
        </w:rPr>
        <w:t> </w:t>
      </w:r>
      <w:r>
        <w:rPr>
          <w:spacing w:val="-2"/>
          <w:sz w:val="22"/>
        </w:rPr>
        <w:t>Friendster</w:t>
      </w:r>
    </w:p>
    <w:p>
      <w:pPr>
        <w:spacing w:after="0" w:line="360" w:lineRule="auto"/>
        <w:jc w:val="both"/>
        <w:rPr>
          <w:sz w:val="22"/>
        </w:rPr>
        <w:sectPr>
          <w:footerReference w:type="default" r:id="rId62"/>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46720">
                <wp:simplePos x="0" y="0"/>
                <wp:positionH relativeFrom="page">
                  <wp:posOffset>523036</wp:posOffset>
                </wp:positionH>
                <wp:positionV relativeFrom="paragraph">
                  <wp:posOffset>51291</wp:posOffset>
                </wp:positionV>
                <wp:extent cx="4358640" cy="6350"/>
                <wp:effectExtent l="0" t="0" r="0" b="0"/>
                <wp:wrapTopAndBottom/>
                <wp:docPr id="231" name="Graphic 231"/>
                <wp:cNvGraphicFramePr>
                  <a:graphicFrameLocks/>
                </wp:cNvGraphicFramePr>
                <a:graphic>
                  <a:graphicData uri="http://schemas.microsoft.com/office/word/2010/wordprocessingShape">
                    <wps:wsp>
                      <wps:cNvPr id="231" name="Graphic 23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69760;mso-wrap-distance-left:0;mso-wrap-distance-right:0" id="docshape19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2"/>
        <w:jc w:val="both"/>
      </w:pPr>
      <w:r>
        <w:rPr/>
        <w:t>sebelumnya. Ketika pengguna pindah secara massal ke platform baru yang menawarkan pengalaman lebih baik, efek jaringan bekerja ke arah sebaliknya: pengguna yang pergi membuat platform lama semakin tidak bernilai, mempercepat keruntuhan.</w:t>
      </w:r>
    </w:p>
    <w:p>
      <w:pPr>
        <w:pStyle w:val="BodyText"/>
        <w:spacing w:line="360" w:lineRule="auto"/>
        <w:ind w:left="144" w:right="418" w:firstLine="720"/>
        <w:jc w:val="both"/>
      </w:pPr>
      <w:r>
        <w:rPr/>
        <mc:AlternateContent>
          <mc:Choice Requires="wps">
            <w:drawing>
              <wp:anchor distT="0" distB="0" distL="0" distR="0" allowOverlap="1" layoutInCell="1" locked="0" behindDoc="1" simplePos="0" relativeHeight="487647232">
                <wp:simplePos x="0" y="0"/>
                <wp:positionH relativeFrom="page">
                  <wp:posOffset>523036</wp:posOffset>
                </wp:positionH>
                <wp:positionV relativeFrom="paragraph">
                  <wp:posOffset>1451566</wp:posOffset>
                </wp:positionV>
                <wp:extent cx="4358640" cy="1414780"/>
                <wp:effectExtent l="0" t="0" r="0" b="0"/>
                <wp:wrapTopAndBottom/>
                <wp:docPr id="232" name="Group 232"/>
                <wp:cNvGraphicFramePr>
                  <a:graphicFrameLocks/>
                </wp:cNvGraphicFramePr>
                <a:graphic>
                  <a:graphicData uri="http://schemas.microsoft.com/office/word/2010/wordprocessingGroup">
                    <wpg:wgp>
                      <wpg:cNvPr id="232" name="Group 232"/>
                      <wpg:cNvGrpSpPr/>
                      <wpg:grpSpPr>
                        <a:xfrm>
                          <a:off x="0" y="0"/>
                          <a:ext cx="4358640" cy="1414780"/>
                          <a:chExt cx="4358640" cy="1414780"/>
                        </a:xfrm>
                      </wpg:grpSpPr>
                      <pic:pic>
                        <pic:nvPicPr>
                          <pic:cNvPr id="233" name="Image 233"/>
                          <pic:cNvPicPr/>
                        </pic:nvPicPr>
                        <pic:blipFill>
                          <a:blip r:embed="rId5" cstate="print"/>
                          <a:stretch>
                            <a:fillRect/>
                          </a:stretch>
                        </pic:blipFill>
                        <pic:spPr>
                          <a:xfrm>
                            <a:off x="1041603" y="33247"/>
                            <a:ext cx="2271395" cy="1380994"/>
                          </a:xfrm>
                          <a:prstGeom prst="rect">
                            <a:avLst/>
                          </a:prstGeom>
                        </pic:spPr>
                      </pic:pic>
                      <wps:wsp>
                        <wps:cNvPr id="234" name="Graphic 234"/>
                        <wps:cNvSpPr/>
                        <wps:spPr>
                          <a:xfrm>
                            <a:off x="0" y="1185899"/>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wps:wsp>
                        <wps:cNvPr id="235" name="Textbox 235"/>
                        <wps:cNvSpPr txBox="1"/>
                        <wps:spPr>
                          <a:xfrm>
                            <a:off x="18288" y="0"/>
                            <a:ext cx="4331970" cy="637540"/>
                          </a:xfrm>
                          <a:prstGeom prst="rect">
                            <a:avLst/>
                          </a:prstGeom>
                        </wps:spPr>
                        <wps:txbx>
                          <w:txbxContent>
                            <w:p>
                              <w:pPr>
                                <w:spacing w:line="360" w:lineRule="auto" w:before="0"/>
                                <w:ind w:left="0" w:right="0" w:firstLine="0"/>
                                <w:jc w:val="left"/>
                                <w:rPr>
                                  <w:sz w:val="22"/>
                                </w:rPr>
                              </w:pPr>
                              <w:r>
                                <w:rPr>
                                  <w:sz w:val="22"/>
                                </w:rPr>
                                <w:t>tentang</w:t>
                              </w:r>
                              <w:r>
                                <w:rPr>
                                  <w:spacing w:val="40"/>
                                  <w:sz w:val="22"/>
                                </w:rPr>
                                <w:t> </w:t>
                              </w:r>
                              <w:r>
                                <w:rPr>
                                  <w:sz w:val="22"/>
                                </w:rPr>
                                <w:t>tipologi</w:t>
                              </w:r>
                              <w:r>
                                <w:rPr>
                                  <w:spacing w:val="40"/>
                                  <w:sz w:val="22"/>
                                </w:rPr>
                                <w:t> </w:t>
                              </w:r>
                              <w:r>
                                <w:rPr>
                                  <w:sz w:val="22"/>
                                </w:rPr>
                                <w:t>efek</w:t>
                              </w:r>
                              <w:r>
                                <w:rPr>
                                  <w:spacing w:val="40"/>
                                  <w:sz w:val="22"/>
                                </w:rPr>
                                <w:t> </w:t>
                              </w:r>
                              <w:r>
                                <w:rPr>
                                  <w:sz w:val="22"/>
                                </w:rPr>
                                <w:t>jaringan.</w:t>
                              </w:r>
                              <w:r>
                                <w:rPr>
                                  <w:spacing w:val="40"/>
                                  <w:sz w:val="22"/>
                                </w:rPr>
                                <w:t> </w:t>
                              </w:r>
                              <w:r>
                                <w:rPr>
                                  <w:sz w:val="22"/>
                                </w:rPr>
                                <w:t>Sub</w:t>
                              </w:r>
                              <w:r>
                                <w:rPr>
                                  <w:spacing w:val="40"/>
                                  <w:sz w:val="22"/>
                                </w:rPr>
                                <w:t> </w:t>
                              </w:r>
                              <w:r>
                                <w:rPr>
                                  <w:sz w:val="22"/>
                                </w:rPr>
                                <w:t>bab</w:t>
                              </w:r>
                              <w:r>
                                <w:rPr>
                                  <w:spacing w:val="40"/>
                                  <w:sz w:val="22"/>
                                </w:rPr>
                                <w:t> </w:t>
                              </w:r>
                              <w:r>
                                <w:rPr>
                                  <w:sz w:val="22"/>
                                </w:rPr>
                                <w:t>3.3</w:t>
                              </w:r>
                              <w:r>
                                <w:rPr>
                                  <w:spacing w:val="40"/>
                                  <w:sz w:val="22"/>
                                </w:rPr>
                                <w:t> </w:t>
                              </w:r>
                              <w:r>
                                <w:rPr>
                                  <w:sz w:val="22"/>
                                </w:rPr>
                                <w:t>akan</w:t>
                              </w:r>
                              <w:r>
                                <w:rPr>
                                  <w:spacing w:val="40"/>
                                  <w:sz w:val="22"/>
                                </w:rPr>
                                <w:t> </w:t>
                              </w:r>
                              <w:r>
                                <w:rPr>
                                  <w:sz w:val="22"/>
                                </w:rPr>
                                <w:t>melanjutkan</w:t>
                              </w:r>
                              <w:r>
                                <w:rPr>
                                  <w:spacing w:val="40"/>
                                  <w:sz w:val="22"/>
                                </w:rPr>
                                <w:t> </w:t>
                              </w:r>
                              <w:r>
                                <w:rPr>
                                  <w:sz w:val="22"/>
                                </w:rPr>
                                <w:t>diskusi</w:t>
                              </w:r>
                              <w:r>
                                <w:rPr>
                                  <w:spacing w:val="40"/>
                                  <w:sz w:val="22"/>
                                </w:rPr>
                                <w:t> </w:t>
                              </w:r>
                              <w:r>
                                <w:rPr>
                                  <w:sz w:val="22"/>
                                </w:rPr>
                                <w:t>ini dengan</w:t>
                              </w:r>
                              <w:r>
                                <w:rPr>
                                  <w:spacing w:val="65"/>
                                  <w:w w:val="150"/>
                                  <w:sz w:val="22"/>
                                </w:rPr>
                                <w:t> </w:t>
                              </w:r>
                              <w:r>
                                <w:rPr>
                                  <w:sz w:val="22"/>
                                </w:rPr>
                                <w:t>menyelami</w:t>
                              </w:r>
                              <w:r>
                                <w:rPr>
                                  <w:spacing w:val="70"/>
                                  <w:w w:val="150"/>
                                  <w:sz w:val="22"/>
                                </w:rPr>
                                <w:t> </w:t>
                              </w:r>
                              <w:r>
                                <w:rPr>
                                  <w:sz w:val="22"/>
                                </w:rPr>
                                <w:t>peran</w:t>
                              </w:r>
                              <w:r>
                                <w:rPr>
                                  <w:spacing w:val="67"/>
                                  <w:w w:val="150"/>
                                  <w:sz w:val="22"/>
                                </w:rPr>
                                <w:t> </w:t>
                              </w:r>
                              <w:r>
                                <w:rPr>
                                  <w:sz w:val="22"/>
                                </w:rPr>
                                <w:t>data</w:t>
                              </w:r>
                              <w:r>
                                <w:rPr>
                                  <w:spacing w:val="68"/>
                                  <w:w w:val="150"/>
                                  <w:sz w:val="22"/>
                                </w:rPr>
                                <w:t> </w:t>
                              </w:r>
                              <w:r>
                                <w:rPr>
                                  <w:sz w:val="22"/>
                                </w:rPr>
                                <w:t>sebagai</w:t>
                              </w:r>
                              <w:r>
                                <w:rPr>
                                  <w:spacing w:val="70"/>
                                  <w:w w:val="150"/>
                                  <w:sz w:val="22"/>
                                </w:rPr>
                                <w:t> </w:t>
                              </w:r>
                              <w:r>
                                <w:rPr>
                                  <w:sz w:val="22"/>
                                </w:rPr>
                                <w:t>bahan</w:t>
                              </w:r>
                              <w:r>
                                <w:rPr>
                                  <w:spacing w:val="67"/>
                                  <w:w w:val="150"/>
                                  <w:sz w:val="22"/>
                                </w:rPr>
                                <w:t> </w:t>
                              </w:r>
                              <w:r>
                                <w:rPr>
                                  <w:sz w:val="22"/>
                                </w:rPr>
                                <w:t>bakar</w:t>
                              </w:r>
                              <w:r>
                                <w:rPr>
                                  <w:spacing w:val="68"/>
                                  <w:w w:val="150"/>
                                  <w:sz w:val="22"/>
                                </w:rPr>
                                <w:t> </w:t>
                              </w:r>
                              <w:r>
                                <w:rPr>
                                  <w:sz w:val="22"/>
                                </w:rPr>
                                <w:t>utama</w:t>
                              </w:r>
                              <w:r>
                                <w:rPr>
                                  <w:spacing w:val="71"/>
                                  <w:w w:val="150"/>
                                  <w:sz w:val="22"/>
                                </w:rPr>
                                <w:t> </w:t>
                              </w:r>
                              <w:r>
                                <w:rPr>
                                  <w:sz w:val="22"/>
                                </w:rPr>
                                <w:t>dari</w:t>
                              </w:r>
                              <w:r>
                                <w:rPr>
                                  <w:spacing w:val="68"/>
                                  <w:w w:val="150"/>
                                  <w:sz w:val="22"/>
                                </w:rPr>
                                <w:t> </w:t>
                              </w:r>
                              <w:r>
                                <w:rPr>
                                  <w:spacing w:val="-4"/>
                                  <w:sz w:val="22"/>
                                </w:rPr>
                                <w:t>loop</w:t>
                              </w:r>
                            </w:p>
                            <w:p>
                              <w:pPr>
                                <w:spacing w:before="0"/>
                                <w:ind w:left="0" w:right="0" w:firstLine="0"/>
                                <w:jc w:val="left"/>
                                <w:rPr>
                                  <w:sz w:val="22"/>
                                </w:rPr>
                              </w:pPr>
                              <w:r>
                                <w:rPr>
                                  <w:sz w:val="22"/>
                                </w:rPr>
                                <w:t>amplifikasi</w:t>
                              </w:r>
                              <w:r>
                                <w:rPr>
                                  <w:spacing w:val="-3"/>
                                  <w:sz w:val="22"/>
                                </w:rPr>
                                <w:t> </w:t>
                              </w:r>
                              <w:r>
                                <w:rPr>
                                  <w:sz w:val="22"/>
                                </w:rPr>
                                <w:t>yang</w:t>
                              </w:r>
                              <w:r>
                                <w:rPr>
                                  <w:spacing w:val="-5"/>
                                  <w:sz w:val="22"/>
                                </w:rPr>
                                <w:t> </w:t>
                              </w:r>
                              <w:r>
                                <w:rPr>
                                  <w:sz w:val="22"/>
                                </w:rPr>
                                <w:t>telah</w:t>
                              </w:r>
                              <w:r>
                                <w:rPr>
                                  <w:spacing w:val="-5"/>
                                  <w:sz w:val="22"/>
                                </w:rPr>
                                <w:t> </w:t>
                              </w:r>
                              <w:r>
                                <w:rPr>
                                  <w:spacing w:val="-2"/>
                                  <w:sz w:val="22"/>
                                </w:rPr>
                                <w:t>dijelaskan.</w:t>
                              </w:r>
                            </w:p>
                          </w:txbxContent>
                        </wps:txbx>
                        <wps:bodyPr wrap="square" lIns="0" tIns="0" rIns="0" bIns="0" rtlCol="0">
                          <a:noAutofit/>
                        </wps:bodyPr>
                      </wps:wsp>
                      <wps:wsp>
                        <wps:cNvPr id="236" name="Textbox 236"/>
                        <wps:cNvSpPr txBox="1"/>
                        <wps:spPr>
                          <a:xfrm>
                            <a:off x="18288" y="900938"/>
                            <a:ext cx="4334510" cy="452755"/>
                          </a:xfrm>
                          <a:prstGeom prst="rect">
                            <a:avLst/>
                          </a:prstGeom>
                        </wps:spPr>
                        <wps:txbx>
                          <w:txbxContent>
                            <w:p>
                              <w:pPr>
                                <w:spacing w:line="244" w:lineRule="exact" w:before="0"/>
                                <w:ind w:left="0" w:right="0" w:firstLine="0"/>
                                <w:jc w:val="left"/>
                                <w:rPr>
                                  <w:b/>
                                  <w:sz w:val="22"/>
                                </w:rPr>
                              </w:pPr>
                              <w:bookmarkStart w:name="_bookmark28" w:id="34"/>
                              <w:bookmarkEnd w:id="34"/>
                              <w:r>
                                <w:rPr/>
                              </w:r>
                              <w:r>
                                <w:rPr>
                                  <w:b/>
                                  <w:sz w:val="22"/>
                                </w:rPr>
                                <w:t>C.</w:t>
                              </w:r>
                              <w:r>
                                <w:rPr>
                                  <w:b/>
                                  <w:spacing w:val="-3"/>
                                  <w:sz w:val="22"/>
                                </w:rPr>
                                <w:t> </w:t>
                              </w:r>
                              <w:r>
                                <w:rPr>
                                  <w:b/>
                                  <w:sz w:val="22"/>
                                </w:rPr>
                                <w:t>Lorem</w:t>
                              </w:r>
                              <w:r>
                                <w:rPr>
                                  <w:b/>
                                  <w:spacing w:val="-5"/>
                                  <w:sz w:val="22"/>
                                </w:rPr>
                                <w:t> </w:t>
                              </w:r>
                              <w:r>
                                <w:rPr>
                                  <w:b/>
                                  <w:sz w:val="22"/>
                                </w:rPr>
                                <w:t>Ipsum</w:t>
                              </w:r>
                              <w:r>
                                <w:rPr>
                                  <w:b/>
                                  <w:spacing w:val="-2"/>
                                  <w:sz w:val="22"/>
                                </w:rPr>
                                <w:t> </w:t>
                              </w:r>
                              <w:r>
                                <w:rPr>
                                  <w:b/>
                                  <w:sz w:val="22"/>
                                </w:rPr>
                                <w:t>Dolor</w:t>
                              </w:r>
                              <w:r>
                                <w:rPr>
                                  <w:b/>
                                  <w:spacing w:val="-3"/>
                                  <w:sz w:val="22"/>
                                </w:rPr>
                                <w:t> </w:t>
                              </w:r>
                              <w:r>
                                <w:rPr>
                                  <w:b/>
                                  <w:sz w:val="22"/>
                                </w:rPr>
                                <w:t>Sit</w:t>
                              </w:r>
                              <w:r>
                                <w:rPr>
                                  <w:b/>
                                  <w:spacing w:val="-2"/>
                                  <w:sz w:val="22"/>
                                </w:rPr>
                                <w:t> </w:t>
                              </w:r>
                              <w:r>
                                <w:rPr>
                                  <w:b/>
                                  <w:spacing w:val="-4"/>
                                  <w:sz w:val="22"/>
                                </w:rPr>
                                <w:t>Amet</w:t>
                              </w:r>
                            </w:p>
                            <w:p>
                              <w:pPr>
                                <w:spacing w:before="215"/>
                                <w:ind w:left="719" w:right="0" w:firstLine="0"/>
                                <w:jc w:val="left"/>
                                <w:rPr>
                                  <w:sz w:val="22"/>
                                </w:rPr>
                              </w:pPr>
                              <w:r>
                                <w:rPr>
                                  <w:sz w:val="22"/>
                                </w:rPr>
                                <w:t>Ungkapan</w:t>
                              </w:r>
                              <w:r>
                                <w:rPr>
                                  <w:spacing w:val="-4"/>
                                  <w:sz w:val="22"/>
                                </w:rPr>
                                <w:t> </w:t>
                              </w:r>
                              <w:r>
                                <w:rPr>
                                  <w:i/>
                                  <w:sz w:val="22"/>
                                </w:rPr>
                                <w:t>"data</w:t>
                              </w:r>
                              <w:r>
                                <w:rPr>
                                  <w:i/>
                                  <w:spacing w:val="63"/>
                                  <w:w w:val="150"/>
                                  <w:sz w:val="22"/>
                                </w:rPr>
                                <w:t> </w:t>
                              </w:r>
                              <w:r>
                                <w:rPr>
                                  <w:i/>
                                  <w:sz w:val="22"/>
                                </w:rPr>
                                <w:t>is</w:t>
                              </w:r>
                              <w:r>
                                <w:rPr>
                                  <w:i/>
                                  <w:spacing w:val="64"/>
                                  <w:w w:val="150"/>
                                  <w:sz w:val="22"/>
                                </w:rPr>
                                <w:t> </w:t>
                              </w:r>
                              <w:r>
                                <w:rPr>
                                  <w:i/>
                                  <w:sz w:val="22"/>
                                </w:rPr>
                                <w:t>the</w:t>
                              </w:r>
                              <w:r>
                                <w:rPr>
                                  <w:i/>
                                  <w:spacing w:val="63"/>
                                  <w:w w:val="150"/>
                                  <w:sz w:val="22"/>
                                </w:rPr>
                                <w:t> </w:t>
                              </w:r>
                              <w:r>
                                <w:rPr>
                                  <w:i/>
                                  <w:sz w:val="22"/>
                                </w:rPr>
                                <w:t>new</w:t>
                              </w:r>
                              <w:r>
                                <w:rPr>
                                  <w:i/>
                                  <w:spacing w:val="63"/>
                                  <w:w w:val="150"/>
                                  <w:sz w:val="22"/>
                                </w:rPr>
                                <w:t> </w:t>
                              </w:r>
                              <w:r>
                                <w:rPr>
                                  <w:i/>
                                  <w:sz w:val="22"/>
                                </w:rPr>
                                <w:t>oil"</w:t>
                              </w:r>
                              <w:r>
                                <w:rPr>
                                  <w:i/>
                                  <w:spacing w:val="2"/>
                                  <w:sz w:val="22"/>
                                </w:rPr>
                                <w:t> </w:t>
                              </w:r>
                              <w:r>
                                <w:rPr>
                                  <w:sz w:val="22"/>
                                </w:rPr>
                                <w:t>yang</w:t>
                              </w:r>
                              <w:r>
                                <w:rPr>
                                  <w:spacing w:val="64"/>
                                  <w:w w:val="150"/>
                                  <w:sz w:val="22"/>
                                </w:rPr>
                                <w:t> </w:t>
                              </w:r>
                              <w:r>
                                <w:rPr>
                                  <w:sz w:val="22"/>
                                </w:rPr>
                                <w:t>dipopulerkan</w:t>
                              </w:r>
                              <w:r>
                                <w:rPr>
                                  <w:spacing w:val="62"/>
                                  <w:w w:val="150"/>
                                  <w:sz w:val="22"/>
                                </w:rPr>
                                <w:t> </w:t>
                              </w:r>
                              <w:r>
                                <w:rPr>
                                  <w:sz w:val="22"/>
                                </w:rPr>
                                <w:t>oleh</w:t>
                              </w:r>
                              <w:r>
                                <w:rPr>
                                  <w:spacing w:val="64"/>
                                  <w:w w:val="150"/>
                                  <w:sz w:val="22"/>
                                </w:rPr>
                                <w:t> </w:t>
                              </w:r>
                              <w:r>
                                <w:rPr>
                                  <w:spacing w:val="-2"/>
                                  <w:sz w:val="22"/>
                                </w:rPr>
                                <w:t>Clive</w:t>
                              </w:r>
                            </w:p>
                          </w:txbxContent>
                        </wps:txbx>
                        <wps:bodyPr wrap="square" lIns="0" tIns="0" rIns="0" bIns="0" rtlCol="0">
                          <a:noAutofit/>
                        </wps:bodyPr>
                      </wps:wsp>
                    </wpg:wgp>
                  </a:graphicData>
                </a:graphic>
              </wp:anchor>
            </w:drawing>
          </mc:Choice>
          <mc:Fallback>
            <w:pict>
              <v:group style="position:absolute;margin-left:41.183998pt;margin-top:114.296562pt;width:343.2pt;height:111.4pt;mso-position-horizontal-relative:page;mso-position-vertical-relative:paragraph;z-index:-15669248;mso-wrap-distance-left:0;mso-wrap-distance-right:0" id="docshapegroup193" coordorigin="824,2286" coordsize="6864,2228">
                <v:shape style="position:absolute;left:2464;top:2338;width:3577;height:2175" type="#_x0000_t75" id="docshape194" stroked="false">
                  <v:imagedata r:id="rId5" o:title=""/>
                </v:shape>
                <v:rect style="position:absolute;left:823;top:4153;width:6864;height:10" id="docshape195" filled="true" fillcolor="#c79639" stroked="false">
                  <v:fill type="solid"/>
                </v:rect>
                <v:shape style="position:absolute;left:852;top:2285;width:6822;height:1004" type="#_x0000_t202" id="docshape196" filled="false" stroked="false">
                  <v:textbox inset="0,0,0,0">
                    <w:txbxContent>
                      <w:p>
                        <w:pPr>
                          <w:spacing w:line="360" w:lineRule="auto" w:before="0"/>
                          <w:ind w:left="0" w:right="0" w:firstLine="0"/>
                          <w:jc w:val="left"/>
                          <w:rPr>
                            <w:sz w:val="22"/>
                          </w:rPr>
                        </w:pPr>
                        <w:r>
                          <w:rPr>
                            <w:sz w:val="22"/>
                          </w:rPr>
                          <w:t>tentang</w:t>
                        </w:r>
                        <w:r>
                          <w:rPr>
                            <w:spacing w:val="40"/>
                            <w:sz w:val="22"/>
                          </w:rPr>
                          <w:t> </w:t>
                        </w:r>
                        <w:r>
                          <w:rPr>
                            <w:sz w:val="22"/>
                          </w:rPr>
                          <w:t>tipologi</w:t>
                        </w:r>
                        <w:r>
                          <w:rPr>
                            <w:spacing w:val="40"/>
                            <w:sz w:val="22"/>
                          </w:rPr>
                          <w:t> </w:t>
                        </w:r>
                        <w:r>
                          <w:rPr>
                            <w:sz w:val="22"/>
                          </w:rPr>
                          <w:t>efek</w:t>
                        </w:r>
                        <w:r>
                          <w:rPr>
                            <w:spacing w:val="40"/>
                            <w:sz w:val="22"/>
                          </w:rPr>
                          <w:t> </w:t>
                        </w:r>
                        <w:r>
                          <w:rPr>
                            <w:sz w:val="22"/>
                          </w:rPr>
                          <w:t>jaringan.</w:t>
                        </w:r>
                        <w:r>
                          <w:rPr>
                            <w:spacing w:val="40"/>
                            <w:sz w:val="22"/>
                          </w:rPr>
                          <w:t> </w:t>
                        </w:r>
                        <w:r>
                          <w:rPr>
                            <w:sz w:val="22"/>
                          </w:rPr>
                          <w:t>Sub</w:t>
                        </w:r>
                        <w:r>
                          <w:rPr>
                            <w:spacing w:val="40"/>
                            <w:sz w:val="22"/>
                          </w:rPr>
                          <w:t> </w:t>
                        </w:r>
                        <w:r>
                          <w:rPr>
                            <w:sz w:val="22"/>
                          </w:rPr>
                          <w:t>bab</w:t>
                        </w:r>
                        <w:r>
                          <w:rPr>
                            <w:spacing w:val="40"/>
                            <w:sz w:val="22"/>
                          </w:rPr>
                          <w:t> </w:t>
                        </w:r>
                        <w:r>
                          <w:rPr>
                            <w:sz w:val="22"/>
                          </w:rPr>
                          <w:t>3.3</w:t>
                        </w:r>
                        <w:r>
                          <w:rPr>
                            <w:spacing w:val="40"/>
                            <w:sz w:val="22"/>
                          </w:rPr>
                          <w:t> </w:t>
                        </w:r>
                        <w:r>
                          <w:rPr>
                            <w:sz w:val="22"/>
                          </w:rPr>
                          <w:t>akan</w:t>
                        </w:r>
                        <w:r>
                          <w:rPr>
                            <w:spacing w:val="40"/>
                            <w:sz w:val="22"/>
                          </w:rPr>
                          <w:t> </w:t>
                        </w:r>
                        <w:r>
                          <w:rPr>
                            <w:sz w:val="22"/>
                          </w:rPr>
                          <w:t>melanjutkan</w:t>
                        </w:r>
                        <w:r>
                          <w:rPr>
                            <w:spacing w:val="40"/>
                            <w:sz w:val="22"/>
                          </w:rPr>
                          <w:t> </w:t>
                        </w:r>
                        <w:r>
                          <w:rPr>
                            <w:sz w:val="22"/>
                          </w:rPr>
                          <w:t>diskusi</w:t>
                        </w:r>
                        <w:r>
                          <w:rPr>
                            <w:spacing w:val="40"/>
                            <w:sz w:val="22"/>
                          </w:rPr>
                          <w:t> </w:t>
                        </w:r>
                        <w:r>
                          <w:rPr>
                            <w:sz w:val="22"/>
                          </w:rPr>
                          <w:t>ini dengan</w:t>
                        </w:r>
                        <w:r>
                          <w:rPr>
                            <w:spacing w:val="65"/>
                            <w:w w:val="150"/>
                            <w:sz w:val="22"/>
                          </w:rPr>
                          <w:t> </w:t>
                        </w:r>
                        <w:r>
                          <w:rPr>
                            <w:sz w:val="22"/>
                          </w:rPr>
                          <w:t>menyelami</w:t>
                        </w:r>
                        <w:r>
                          <w:rPr>
                            <w:spacing w:val="70"/>
                            <w:w w:val="150"/>
                            <w:sz w:val="22"/>
                          </w:rPr>
                          <w:t> </w:t>
                        </w:r>
                        <w:r>
                          <w:rPr>
                            <w:sz w:val="22"/>
                          </w:rPr>
                          <w:t>peran</w:t>
                        </w:r>
                        <w:r>
                          <w:rPr>
                            <w:spacing w:val="67"/>
                            <w:w w:val="150"/>
                            <w:sz w:val="22"/>
                          </w:rPr>
                          <w:t> </w:t>
                        </w:r>
                        <w:r>
                          <w:rPr>
                            <w:sz w:val="22"/>
                          </w:rPr>
                          <w:t>data</w:t>
                        </w:r>
                        <w:r>
                          <w:rPr>
                            <w:spacing w:val="68"/>
                            <w:w w:val="150"/>
                            <w:sz w:val="22"/>
                          </w:rPr>
                          <w:t> </w:t>
                        </w:r>
                        <w:r>
                          <w:rPr>
                            <w:sz w:val="22"/>
                          </w:rPr>
                          <w:t>sebagai</w:t>
                        </w:r>
                        <w:r>
                          <w:rPr>
                            <w:spacing w:val="70"/>
                            <w:w w:val="150"/>
                            <w:sz w:val="22"/>
                          </w:rPr>
                          <w:t> </w:t>
                        </w:r>
                        <w:r>
                          <w:rPr>
                            <w:sz w:val="22"/>
                          </w:rPr>
                          <w:t>bahan</w:t>
                        </w:r>
                        <w:r>
                          <w:rPr>
                            <w:spacing w:val="67"/>
                            <w:w w:val="150"/>
                            <w:sz w:val="22"/>
                          </w:rPr>
                          <w:t> </w:t>
                        </w:r>
                        <w:r>
                          <w:rPr>
                            <w:sz w:val="22"/>
                          </w:rPr>
                          <w:t>bakar</w:t>
                        </w:r>
                        <w:r>
                          <w:rPr>
                            <w:spacing w:val="68"/>
                            <w:w w:val="150"/>
                            <w:sz w:val="22"/>
                          </w:rPr>
                          <w:t> </w:t>
                        </w:r>
                        <w:r>
                          <w:rPr>
                            <w:sz w:val="22"/>
                          </w:rPr>
                          <w:t>utama</w:t>
                        </w:r>
                        <w:r>
                          <w:rPr>
                            <w:spacing w:val="71"/>
                            <w:w w:val="150"/>
                            <w:sz w:val="22"/>
                          </w:rPr>
                          <w:t> </w:t>
                        </w:r>
                        <w:r>
                          <w:rPr>
                            <w:sz w:val="22"/>
                          </w:rPr>
                          <w:t>dari</w:t>
                        </w:r>
                        <w:r>
                          <w:rPr>
                            <w:spacing w:val="68"/>
                            <w:w w:val="150"/>
                            <w:sz w:val="22"/>
                          </w:rPr>
                          <w:t> </w:t>
                        </w:r>
                        <w:r>
                          <w:rPr>
                            <w:spacing w:val="-4"/>
                            <w:sz w:val="22"/>
                          </w:rPr>
                          <w:t>loop</w:t>
                        </w:r>
                      </w:p>
                      <w:p>
                        <w:pPr>
                          <w:spacing w:before="0"/>
                          <w:ind w:left="0" w:right="0" w:firstLine="0"/>
                          <w:jc w:val="left"/>
                          <w:rPr>
                            <w:sz w:val="22"/>
                          </w:rPr>
                        </w:pPr>
                        <w:r>
                          <w:rPr>
                            <w:sz w:val="22"/>
                          </w:rPr>
                          <w:t>amplifikasi</w:t>
                        </w:r>
                        <w:r>
                          <w:rPr>
                            <w:spacing w:val="-3"/>
                            <w:sz w:val="22"/>
                          </w:rPr>
                          <w:t> </w:t>
                        </w:r>
                        <w:r>
                          <w:rPr>
                            <w:sz w:val="22"/>
                          </w:rPr>
                          <w:t>yang</w:t>
                        </w:r>
                        <w:r>
                          <w:rPr>
                            <w:spacing w:val="-5"/>
                            <w:sz w:val="22"/>
                          </w:rPr>
                          <w:t> </w:t>
                        </w:r>
                        <w:r>
                          <w:rPr>
                            <w:sz w:val="22"/>
                          </w:rPr>
                          <w:t>telah</w:t>
                        </w:r>
                        <w:r>
                          <w:rPr>
                            <w:spacing w:val="-5"/>
                            <w:sz w:val="22"/>
                          </w:rPr>
                          <w:t> </w:t>
                        </w:r>
                        <w:r>
                          <w:rPr>
                            <w:spacing w:val="-2"/>
                            <w:sz w:val="22"/>
                          </w:rPr>
                          <w:t>dijelaskan.</w:t>
                        </w:r>
                      </w:p>
                    </w:txbxContent>
                  </v:textbox>
                  <w10:wrap type="none"/>
                </v:shape>
                <v:shape style="position:absolute;left:852;top:3704;width:6826;height:713" type="#_x0000_t202" id="docshape197" filled="false" stroked="false">
                  <v:textbox inset="0,0,0,0">
                    <w:txbxContent>
                      <w:p>
                        <w:pPr>
                          <w:spacing w:line="244" w:lineRule="exact" w:before="0"/>
                          <w:ind w:left="0" w:right="0" w:firstLine="0"/>
                          <w:jc w:val="left"/>
                          <w:rPr>
                            <w:b/>
                            <w:sz w:val="22"/>
                          </w:rPr>
                        </w:pPr>
                        <w:bookmarkStart w:name="_bookmark28" w:id="35"/>
                        <w:bookmarkEnd w:id="35"/>
                        <w:r>
                          <w:rPr/>
                        </w:r>
                        <w:r>
                          <w:rPr>
                            <w:b/>
                            <w:sz w:val="22"/>
                          </w:rPr>
                          <w:t>C.</w:t>
                        </w:r>
                        <w:r>
                          <w:rPr>
                            <w:b/>
                            <w:spacing w:val="-3"/>
                            <w:sz w:val="22"/>
                          </w:rPr>
                          <w:t> </w:t>
                        </w:r>
                        <w:r>
                          <w:rPr>
                            <w:b/>
                            <w:sz w:val="22"/>
                          </w:rPr>
                          <w:t>Lorem</w:t>
                        </w:r>
                        <w:r>
                          <w:rPr>
                            <w:b/>
                            <w:spacing w:val="-5"/>
                            <w:sz w:val="22"/>
                          </w:rPr>
                          <w:t> </w:t>
                        </w:r>
                        <w:r>
                          <w:rPr>
                            <w:b/>
                            <w:sz w:val="22"/>
                          </w:rPr>
                          <w:t>Ipsum</w:t>
                        </w:r>
                        <w:r>
                          <w:rPr>
                            <w:b/>
                            <w:spacing w:val="-2"/>
                            <w:sz w:val="22"/>
                          </w:rPr>
                          <w:t> </w:t>
                        </w:r>
                        <w:r>
                          <w:rPr>
                            <w:b/>
                            <w:sz w:val="22"/>
                          </w:rPr>
                          <w:t>Dolor</w:t>
                        </w:r>
                        <w:r>
                          <w:rPr>
                            <w:b/>
                            <w:spacing w:val="-3"/>
                            <w:sz w:val="22"/>
                          </w:rPr>
                          <w:t> </w:t>
                        </w:r>
                        <w:r>
                          <w:rPr>
                            <w:b/>
                            <w:sz w:val="22"/>
                          </w:rPr>
                          <w:t>Sit</w:t>
                        </w:r>
                        <w:r>
                          <w:rPr>
                            <w:b/>
                            <w:spacing w:val="-2"/>
                            <w:sz w:val="22"/>
                          </w:rPr>
                          <w:t> </w:t>
                        </w:r>
                        <w:r>
                          <w:rPr>
                            <w:b/>
                            <w:spacing w:val="-4"/>
                            <w:sz w:val="22"/>
                          </w:rPr>
                          <w:t>Amet</w:t>
                        </w:r>
                      </w:p>
                      <w:p>
                        <w:pPr>
                          <w:spacing w:before="215"/>
                          <w:ind w:left="719" w:right="0" w:firstLine="0"/>
                          <w:jc w:val="left"/>
                          <w:rPr>
                            <w:sz w:val="22"/>
                          </w:rPr>
                        </w:pPr>
                        <w:r>
                          <w:rPr>
                            <w:sz w:val="22"/>
                          </w:rPr>
                          <w:t>Ungkapan</w:t>
                        </w:r>
                        <w:r>
                          <w:rPr>
                            <w:spacing w:val="-4"/>
                            <w:sz w:val="22"/>
                          </w:rPr>
                          <w:t> </w:t>
                        </w:r>
                        <w:r>
                          <w:rPr>
                            <w:i/>
                            <w:sz w:val="22"/>
                          </w:rPr>
                          <w:t>"data</w:t>
                        </w:r>
                        <w:r>
                          <w:rPr>
                            <w:i/>
                            <w:spacing w:val="63"/>
                            <w:w w:val="150"/>
                            <w:sz w:val="22"/>
                          </w:rPr>
                          <w:t> </w:t>
                        </w:r>
                        <w:r>
                          <w:rPr>
                            <w:i/>
                            <w:sz w:val="22"/>
                          </w:rPr>
                          <w:t>is</w:t>
                        </w:r>
                        <w:r>
                          <w:rPr>
                            <w:i/>
                            <w:spacing w:val="64"/>
                            <w:w w:val="150"/>
                            <w:sz w:val="22"/>
                          </w:rPr>
                          <w:t> </w:t>
                        </w:r>
                        <w:r>
                          <w:rPr>
                            <w:i/>
                            <w:sz w:val="22"/>
                          </w:rPr>
                          <w:t>the</w:t>
                        </w:r>
                        <w:r>
                          <w:rPr>
                            <w:i/>
                            <w:spacing w:val="63"/>
                            <w:w w:val="150"/>
                            <w:sz w:val="22"/>
                          </w:rPr>
                          <w:t> </w:t>
                        </w:r>
                        <w:r>
                          <w:rPr>
                            <w:i/>
                            <w:sz w:val="22"/>
                          </w:rPr>
                          <w:t>new</w:t>
                        </w:r>
                        <w:r>
                          <w:rPr>
                            <w:i/>
                            <w:spacing w:val="63"/>
                            <w:w w:val="150"/>
                            <w:sz w:val="22"/>
                          </w:rPr>
                          <w:t> </w:t>
                        </w:r>
                        <w:r>
                          <w:rPr>
                            <w:i/>
                            <w:sz w:val="22"/>
                          </w:rPr>
                          <w:t>oil"</w:t>
                        </w:r>
                        <w:r>
                          <w:rPr>
                            <w:i/>
                            <w:spacing w:val="2"/>
                            <w:sz w:val="22"/>
                          </w:rPr>
                          <w:t> </w:t>
                        </w:r>
                        <w:r>
                          <w:rPr>
                            <w:sz w:val="22"/>
                          </w:rPr>
                          <w:t>yang</w:t>
                        </w:r>
                        <w:r>
                          <w:rPr>
                            <w:spacing w:val="64"/>
                            <w:w w:val="150"/>
                            <w:sz w:val="22"/>
                          </w:rPr>
                          <w:t> </w:t>
                        </w:r>
                        <w:r>
                          <w:rPr>
                            <w:sz w:val="22"/>
                          </w:rPr>
                          <w:t>dipopulerkan</w:t>
                        </w:r>
                        <w:r>
                          <w:rPr>
                            <w:spacing w:val="62"/>
                            <w:w w:val="150"/>
                            <w:sz w:val="22"/>
                          </w:rPr>
                          <w:t> </w:t>
                        </w:r>
                        <w:r>
                          <w:rPr>
                            <w:sz w:val="22"/>
                          </w:rPr>
                          <w:t>oleh</w:t>
                        </w:r>
                        <w:r>
                          <w:rPr>
                            <w:spacing w:val="64"/>
                            <w:w w:val="150"/>
                            <w:sz w:val="22"/>
                          </w:rPr>
                          <w:t> </w:t>
                        </w:r>
                        <w:r>
                          <w:rPr>
                            <w:spacing w:val="-2"/>
                            <w:sz w:val="22"/>
                          </w:rPr>
                          <w:t>Clive</w:t>
                        </w:r>
                      </w:p>
                    </w:txbxContent>
                  </v:textbox>
                  <w10:wrap type="none"/>
                </v:shape>
                <w10:wrap type="topAndBottom"/>
              </v:group>
            </w:pict>
          </mc:Fallback>
        </mc:AlternateContent>
      </w:r>
      <w:r>
        <w:rPr/>
        <w:t>Bagi perusahaan yang membangun atau bertransformasi menjadi platform, memahami efek jaringan bukan sekadar pengetahuan teoretis, melainkan</w:t>
      </w:r>
      <w:r>
        <w:rPr>
          <w:spacing w:val="-2"/>
        </w:rPr>
        <w:t> </w:t>
      </w:r>
      <w:r>
        <w:rPr>
          <w:b/>
        </w:rPr>
        <w:t>panduan untuk mendesain strategi pertumbuhan</w:t>
      </w:r>
      <w:r>
        <w:rPr/>
        <w:t>. Keputusan tentang pasar mana yang harus dimenangkan lebih dulu (sisi penjual atau pembeli?), kapan harus membuka platform untuk pihak ketiga, dan bagaimana</w:t>
      </w:r>
      <w:r>
        <w:rPr>
          <w:spacing w:val="-2"/>
        </w:rPr>
        <w:t> </w:t>
      </w:r>
      <w:r>
        <w:rPr/>
        <w:t>mencegah</w:t>
      </w:r>
      <w:r>
        <w:rPr>
          <w:spacing w:val="-2"/>
        </w:rPr>
        <w:t> </w:t>
      </w:r>
      <w:r>
        <w:rPr>
          <w:i/>
        </w:rPr>
        <w:t>congestion</w:t>
      </w:r>
      <w:r>
        <w:rPr>
          <w:i/>
          <w:spacing w:val="-4"/>
        </w:rPr>
        <w:t> </w:t>
      </w:r>
      <w:r>
        <w:rPr/>
        <w:t>adalah</w:t>
      </w:r>
      <w:r>
        <w:rPr>
          <w:spacing w:val="1"/>
        </w:rPr>
        <w:t> </w:t>
      </w:r>
      <w:r>
        <w:rPr/>
        <w:t>implikasi</w:t>
      </w:r>
      <w:r>
        <w:rPr>
          <w:spacing w:val="-1"/>
        </w:rPr>
        <w:t> </w:t>
      </w:r>
      <w:r>
        <w:rPr/>
        <w:t>langsung</w:t>
      </w:r>
      <w:r>
        <w:rPr>
          <w:spacing w:val="1"/>
        </w:rPr>
        <w:t> </w:t>
      </w:r>
      <w:r>
        <w:rPr/>
        <w:t>dari</w:t>
      </w:r>
      <w:r>
        <w:rPr>
          <w:spacing w:val="1"/>
        </w:rPr>
        <w:t> </w:t>
      </w:r>
      <w:r>
        <w:rPr>
          <w:spacing w:val="-2"/>
        </w:rPr>
        <w:t>pemahaman</w:t>
      </w:r>
    </w:p>
    <w:p>
      <w:pPr>
        <w:spacing w:line="360" w:lineRule="auto" w:before="32"/>
        <w:ind w:left="144" w:right="419" w:firstLine="0"/>
        <w:jc w:val="both"/>
        <w:rPr>
          <w:sz w:val="22"/>
        </w:rPr>
      </w:pPr>
      <w:r>
        <w:rPr>
          <w:sz w:val="22"/>
        </w:rPr>
        <w:t>Humby pada tahun 2006 kini telah menjadi klise. Namun, klise ini menyimpan kebenaran yang sering disalahpahami:</w:t>
      </w:r>
      <w:r>
        <w:rPr>
          <w:spacing w:val="-1"/>
          <w:sz w:val="22"/>
        </w:rPr>
        <w:t> </w:t>
      </w:r>
      <w:r>
        <w:rPr>
          <w:b/>
          <w:sz w:val="22"/>
        </w:rPr>
        <w:t>seperti minyak mentah, data dalam bentuk mentah tidak bernilai tinggi. </w:t>
      </w:r>
      <w:r>
        <w:rPr>
          <w:sz w:val="22"/>
        </w:rPr>
        <w:t>Ia harus diekstraksi, dimurnikan, diolah, dan didistribusikan ke pihak yang membutuhkan sebelum menghasilkan nilai ekonomi. Inilah esensi dari rantai nilai data.</w:t>
      </w:r>
    </w:p>
    <w:p>
      <w:pPr>
        <w:pStyle w:val="BodyText"/>
        <w:spacing w:line="360" w:lineRule="auto"/>
        <w:ind w:left="144" w:right="418" w:firstLine="720"/>
        <w:jc w:val="both"/>
      </w:pPr>
      <w:r>
        <w:rPr/>
        <w:t>Curry (2016) menyediakan kerangka komprehensif untuk</w:t>
      </w:r>
      <w:r>
        <w:rPr>
          <w:spacing w:val="40"/>
        </w:rPr>
        <w:t> </w:t>
      </w:r>
      <w:r>
        <w:rPr/>
        <w:t>memahami proses</w:t>
      </w:r>
      <w:r>
        <w:rPr>
          <w:spacing w:val="-3"/>
        </w:rPr>
        <w:t> </w:t>
      </w:r>
      <w:r>
        <w:rPr/>
        <w:t>ini.</w:t>
      </w:r>
      <w:r>
        <w:rPr>
          <w:spacing w:val="-1"/>
        </w:rPr>
        <w:t> </w:t>
      </w:r>
      <w:r>
        <w:rPr/>
        <w:t>Fase</w:t>
      </w:r>
      <w:r>
        <w:rPr>
          <w:spacing w:val="-3"/>
        </w:rPr>
        <w:t> </w:t>
      </w:r>
      <w:r>
        <w:rPr/>
        <w:t>pertama, </w:t>
      </w:r>
      <w:r>
        <w:rPr>
          <w:b/>
        </w:rPr>
        <w:t>generasi</w:t>
      </w:r>
      <w:r>
        <w:rPr>
          <w:b/>
          <w:spacing w:val="-2"/>
        </w:rPr>
        <w:t> </w:t>
      </w:r>
      <w:r>
        <w:rPr>
          <w:b/>
        </w:rPr>
        <w:t>dan</w:t>
      </w:r>
      <w:r>
        <w:rPr>
          <w:b/>
          <w:spacing w:val="-4"/>
        </w:rPr>
        <w:t> </w:t>
      </w:r>
      <w:r>
        <w:rPr>
          <w:b/>
        </w:rPr>
        <w:t>akuisisi</w:t>
      </w:r>
      <w:r>
        <w:rPr>
          <w:b/>
          <w:spacing w:val="-2"/>
        </w:rPr>
        <w:t> </w:t>
      </w:r>
      <w:r>
        <w:rPr>
          <w:b/>
        </w:rPr>
        <w:t>data</w:t>
      </w:r>
      <w:r>
        <w:rPr/>
        <w:t>,</w:t>
      </w:r>
      <w:r>
        <w:rPr>
          <w:spacing w:val="-1"/>
        </w:rPr>
        <w:t> </w:t>
      </w:r>
      <w:r>
        <w:rPr/>
        <w:t>adalah</w:t>
      </w:r>
      <w:r>
        <w:rPr>
          <w:spacing w:val="-3"/>
        </w:rPr>
        <w:t> </w:t>
      </w:r>
      <w:r>
        <w:rPr/>
        <w:t>titik masuk. Di era digital, data dihasilkan dari setiap interaksi: klik di situs web, transaksi di marketplace, sensor di perangkat IoT, unggahan di media sosial, hingga</w:t>
      </w:r>
      <w:r>
        <w:rPr>
          <w:spacing w:val="45"/>
        </w:rPr>
        <w:t> </w:t>
      </w:r>
      <w:r>
        <w:rPr/>
        <w:t>rekaman</w:t>
      </w:r>
      <w:r>
        <w:rPr>
          <w:spacing w:val="49"/>
        </w:rPr>
        <w:t> </w:t>
      </w:r>
      <w:r>
        <w:rPr/>
        <w:t>GPS</w:t>
      </w:r>
      <w:r>
        <w:rPr>
          <w:spacing w:val="50"/>
        </w:rPr>
        <w:t> </w:t>
      </w:r>
      <w:r>
        <w:rPr/>
        <w:t>di</w:t>
      </w:r>
      <w:r>
        <w:rPr>
          <w:spacing w:val="50"/>
        </w:rPr>
        <w:t> </w:t>
      </w:r>
      <w:r>
        <w:rPr/>
        <w:t>smartphone.</w:t>
      </w:r>
      <w:r>
        <w:rPr>
          <w:spacing w:val="50"/>
        </w:rPr>
        <w:t> </w:t>
      </w:r>
      <w:r>
        <w:rPr/>
        <w:t>IDC</w:t>
      </w:r>
      <w:r>
        <w:rPr>
          <w:spacing w:val="49"/>
        </w:rPr>
        <w:t> </w:t>
      </w:r>
      <w:r>
        <w:rPr/>
        <w:t>(2023)</w:t>
      </w:r>
      <w:r>
        <w:rPr>
          <w:spacing w:val="47"/>
        </w:rPr>
        <w:t> </w:t>
      </w:r>
      <w:r>
        <w:rPr/>
        <w:t>memperkirakan</w:t>
      </w:r>
      <w:r>
        <w:rPr>
          <w:spacing w:val="51"/>
        </w:rPr>
        <w:t> </w:t>
      </w:r>
      <w:r>
        <w:rPr>
          <w:spacing w:val="-2"/>
        </w:rPr>
        <w:t>bahwa</w:t>
      </w:r>
    </w:p>
    <w:p>
      <w:pPr>
        <w:pStyle w:val="BodyText"/>
        <w:spacing w:after="0" w:line="360" w:lineRule="auto"/>
        <w:jc w:val="both"/>
        <w:sectPr>
          <w:footerReference w:type="default" r:id="rId64"/>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47744">
                <wp:simplePos x="0" y="0"/>
                <wp:positionH relativeFrom="page">
                  <wp:posOffset>701344</wp:posOffset>
                </wp:positionH>
                <wp:positionV relativeFrom="paragraph">
                  <wp:posOffset>51291</wp:posOffset>
                </wp:positionV>
                <wp:extent cx="4358640" cy="6350"/>
                <wp:effectExtent l="0" t="0" r="0" b="0"/>
                <wp:wrapTopAndBottom/>
                <wp:docPr id="239" name="Graphic 239"/>
                <wp:cNvGraphicFramePr>
                  <a:graphicFrameLocks/>
                </wp:cNvGraphicFramePr>
                <a:graphic>
                  <a:graphicData uri="http://schemas.microsoft.com/office/word/2010/wordprocessingShape">
                    <wps:wsp>
                      <wps:cNvPr id="239" name="Graphic 23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68736;mso-wrap-distance-left:0;mso-wrap-distance-right:0" id="docshape20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tabs>
          <w:tab w:pos="1144" w:val="left" w:leader="none"/>
          <w:tab w:pos="3379" w:val="left" w:leader="none"/>
          <w:tab w:pos="4051" w:val="left" w:leader="none"/>
          <w:tab w:pos="5533" w:val="left" w:leader="none"/>
        </w:tabs>
        <w:spacing w:line="360" w:lineRule="auto"/>
        <w:ind w:left="425" w:right="138"/>
        <w:jc w:val="right"/>
      </w:pPr>
      <w:r>
        <w:rPr/>
        <w:t>total</w:t>
      </w:r>
      <w:r>
        <w:rPr>
          <w:spacing w:val="40"/>
        </w:rPr>
        <w:t> </w:t>
      </w:r>
      <w:r>
        <w:rPr/>
        <w:t>volume</w:t>
      </w:r>
      <w:r>
        <w:rPr>
          <w:spacing w:val="40"/>
        </w:rPr>
        <w:t> </w:t>
      </w:r>
      <w:r>
        <w:rPr/>
        <w:t>data</w:t>
      </w:r>
      <w:r>
        <w:rPr>
          <w:spacing w:val="40"/>
        </w:rPr>
        <w:t> </w:t>
      </w:r>
      <w:r>
        <w:rPr/>
        <w:t>global</w:t>
      </w:r>
      <w:r>
        <w:rPr>
          <w:spacing w:val="39"/>
        </w:rPr>
        <w:t> </w:t>
      </w:r>
      <w:r>
        <w:rPr/>
        <w:t>akan</w:t>
      </w:r>
      <w:r>
        <w:rPr>
          <w:spacing w:val="40"/>
        </w:rPr>
        <w:t> </w:t>
      </w:r>
      <w:r>
        <w:rPr/>
        <w:t>mencapai </w:t>
      </w:r>
      <w:r>
        <w:rPr>
          <w:b/>
        </w:rPr>
        <w:t>175</w:t>
      </w:r>
      <w:r>
        <w:rPr>
          <w:b/>
          <w:spacing w:val="40"/>
        </w:rPr>
        <w:t> </w:t>
      </w:r>
      <w:r>
        <w:rPr>
          <w:b/>
        </w:rPr>
        <w:t>zettabytes</w:t>
      </w:r>
      <w:r>
        <w:rPr>
          <w:b/>
          <w:spacing w:val="-3"/>
        </w:rPr>
        <w:t> </w:t>
      </w:r>
      <w:r>
        <w:rPr/>
        <w:t>pada</w:t>
      </w:r>
      <w:r>
        <w:rPr>
          <w:spacing w:val="40"/>
        </w:rPr>
        <w:t> </w:t>
      </w:r>
      <w:r>
        <w:rPr/>
        <w:t>tahun</w:t>
      </w:r>
      <w:r>
        <w:rPr>
          <w:spacing w:val="40"/>
        </w:rPr>
        <w:t> </w:t>
      </w:r>
      <w:r>
        <w:rPr/>
        <w:t>2025, naik drastis dari 64 zettabytes pada tahun 2020. Namun, volume bukanlah</w:t>
      </w:r>
      <w:r>
        <w:rPr>
          <w:spacing w:val="80"/>
        </w:rPr>
        <w:t> </w:t>
      </w:r>
      <w:r>
        <w:rPr/>
        <w:t>segalanya;</w:t>
      </w:r>
      <w:r>
        <w:rPr>
          <w:spacing w:val="-6"/>
        </w:rPr>
        <w:t> </w:t>
      </w:r>
      <w:r>
        <w:rPr/>
        <w:t>tantangan</w:t>
      </w:r>
      <w:r>
        <w:rPr>
          <w:spacing w:val="-4"/>
        </w:rPr>
        <w:t> </w:t>
      </w:r>
      <w:r>
        <w:rPr/>
        <w:t>sebenarnya</w:t>
      </w:r>
      <w:r>
        <w:rPr>
          <w:spacing w:val="-6"/>
        </w:rPr>
        <w:t> </w:t>
      </w:r>
      <w:r>
        <w:rPr/>
        <w:t>adalah</w:t>
      </w:r>
      <w:r>
        <w:rPr>
          <w:spacing w:val="-6"/>
        </w:rPr>
        <w:t> </w:t>
      </w:r>
      <w:r>
        <w:rPr/>
        <w:t>memisahkan</w:t>
      </w:r>
      <w:r>
        <w:rPr>
          <w:spacing w:val="-4"/>
        </w:rPr>
        <w:t> </w:t>
      </w:r>
      <w:r>
        <w:rPr/>
        <w:t>data</w:t>
      </w:r>
      <w:r>
        <w:rPr>
          <w:spacing w:val="-4"/>
        </w:rPr>
        <w:t> </w:t>
      </w:r>
      <w:r>
        <w:rPr/>
        <w:t>bernilai</w:t>
      </w:r>
      <w:r>
        <w:rPr>
          <w:spacing w:val="-3"/>
        </w:rPr>
        <w:t> </w:t>
      </w:r>
      <w:r>
        <w:rPr/>
        <w:t>dari </w:t>
      </w:r>
      <w:r>
        <w:rPr>
          <w:i/>
        </w:rPr>
        <w:t>noise</w:t>
      </w:r>
      <w:r>
        <w:rPr/>
        <w:t>. </w:t>
      </w:r>
      <w:r>
        <w:rPr>
          <w:spacing w:val="-4"/>
        </w:rPr>
        <w:t>Fase</w:t>
      </w:r>
      <w:r>
        <w:rPr/>
        <w:tab/>
        <w:t>kedua, </w:t>
      </w:r>
      <w:r>
        <w:rPr>
          <w:b/>
        </w:rPr>
        <w:t>penyimpanan</w:t>
        <w:tab/>
      </w:r>
      <w:r>
        <w:rPr>
          <w:b/>
          <w:spacing w:val="-4"/>
        </w:rPr>
        <w:t>dan</w:t>
      </w:r>
      <w:r>
        <w:rPr>
          <w:b/>
        </w:rPr>
        <w:tab/>
      </w:r>
      <w:r>
        <w:rPr>
          <w:b/>
          <w:spacing w:val="-2"/>
        </w:rPr>
        <w:t>pemrosesan</w:t>
      </w:r>
      <w:r>
        <w:rPr>
          <w:spacing w:val="-2"/>
        </w:rPr>
        <w:t>,</w:t>
      </w:r>
      <w:r>
        <w:rPr/>
        <w:tab/>
      </w:r>
      <w:r>
        <w:rPr>
          <w:spacing w:val="-2"/>
        </w:rPr>
        <w:t>melibatkan </w:t>
      </w:r>
      <w:r>
        <w:rPr/>
        <w:t>infrastruktur</w:t>
      </w:r>
      <w:r>
        <w:rPr>
          <w:spacing w:val="40"/>
        </w:rPr>
        <w:t> </w:t>
      </w:r>
      <w:r>
        <w:rPr/>
        <w:t>teknis:</w:t>
      </w:r>
      <w:r>
        <w:rPr>
          <w:spacing w:val="40"/>
        </w:rPr>
        <w:t> </w:t>
      </w:r>
      <w:r>
        <w:rPr/>
        <w:t>data</w:t>
      </w:r>
      <w:r>
        <w:rPr>
          <w:spacing w:val="40"/>
        </w:rPr>
        <w:t> </w:t>
      </w:r>
      <w:r>
        <w:rPr/>
        <w:t>warehouse,</w:t>
      </w:r>
      <w:r>
        <w:rPr>
          <w:spacing w:val="40"/>
        </w:rPr>
        <w:t> </w:t>
      </w:r>
      <w:r>
        <w:rPr/>
        <w:t>data</w:t>
      </w:r>
      <w:r>
        <w:rPr>
          <w:spacing w:val="40"/>
        </w:rPr>
        <w:t> </w:t>
      </w:r>
      <w:r>
        <w:rPr/>
        <w:t>lake,</w:t>
      </w:r>
      <w:r>
        <w:rPr>
          <w:spacing w:val="40"/>
        </w:rPr>
        <w:t> </w:t>
      </w:r>
      <w:r>
        <w:rPr/>
        <w:t>cloud</w:t>
      </w:r>
      <w:r>
        <w:rPr>
          <w:spacing w:val="40"/>
        </w:rPr>
        <w:t> </w:t>
      </w:r>
      <w:r>
        <w:rPr/>
        <w:t>storage,</w:t>
      </w:r>
      <w:r>
        <w:rPr>
          <w:spacing w:val="40"/>
        </w:rPr>
        <w:t> </w:t>
      </w:r>
      <w:r>
        <w:rPr/>
        <w:t>dan</w:t>
      </w:r>
      <w:r>
        <w:rPr>
          <w:spacing w:val="40"/>
        </w:rPr>
        <w:t> </w:t>
      </w:r>
      <w:r>
        <w:rPr/>
        <w:t>sistem manajemen</w:t>
      </w:r>
      <w:r>
        <w:rPr>
          <w:spacing w:val="80"/>
        </w:rPr>
        <w:t> </w:t>
      </w:r>
      <w:r>
        <w:rPr/>
        <w:t>data.</w:t>
      </w:r>
      <w:r>
        <w:rPr>
          <w:spacing w:val="80"/>
        </w:rPr>
        <w:t> </w:t>
      </w:r>
      <w:r>
        <w:rPr/>
        <w:t>Keputusan</w:t>
      </w:r>
      <w:r>
        <w:rPr>
          <w:spacing w:val="80"/>
        </w:rPr>
        <w:t> </w:t>
      </w:r>
      <w:r>
        <w:rPr/>
        <w:t>arsitektur</w:t>
      </w:r>
      <w:r>
        <w:rPr>
          <w:spacing w:val="80"/>
        </w:rPr>
        <w:t> </w:t>
      </w:r>
      <w:r>
        <w:rPr/>
        <w:t>di</w:t>
      </w:r>
      <w:r>
        <w:rPr>
          <w:spacing w:val="80"/>
        </w:rPr>
        <w:t> </w:t>
      </w:r>
      <w:r>
        <w:rPr/>
        <w:t>fase</w:t>
      </w:r>
      <w:r>
        <w:rPr>
          <w:spacing w:val="80"/>
        </w:rPr>
        <w:t> </w:t>
      </w:r>
      <w:r>
        <w:rPr/>
        <w:t>ini</w:t>
      </w:r>
      <w:r>
        <w:rPr>
          <w:spacing w:val="80"/>
        </w:rPr>
        <w:t> </w:t>
      </w:r>
      <w:r>
        <w:rPr/>
        <w:t>sangat</w:t>
      </w:r>
      <w:r>
        <w:rPr>
          <w:spacing w:val="80"/>
        </w:rPr>
        <w:t> </w:t>
      </w:r>
      <w:r>
        <w:rPr/>
        <w:t>menentukan kecepatan</w:t>
      </w:r>
      <w:r>
        <w:rPr>
          <w:spacing w:val="40"/>
        </w:rPr>
        <w:t> </w:t>
      </w:r>
      <w:r>
        <w:rPr/>
        <w:t>dan</w:t>
      </w:r>
      <w:r>
        <w:rPr>
          <w:spacing w:val="40"/>
        </w:rPr>
        <w:t> </w:t>
      </w:r>
      <w:r>
        <w:rPr/>
        <w:t>fleksibilitas</w:t>
      </w:r>
      <w:r>
        <w:rPr>
          <w:spacing w:val="40"/>
        </w:rPr>
        <w:t> </w:t>
      </w:r>
      <w:r>
        <w:rPr/>
        <w:t>analisis</w:t>
      </w:r>
      <w:r>
        <w:rPr>
          <w:spacing w:val="40"/>
        </w:rPr>
        <w:t> </w:t>
      </w:r>
      <w:r>
        <w:rPr/>
        <w:t>di</w:t>
      </w:r>
      <w:r>
        <w:rPr>
          <w:spacing w:val="40"/>
        </w:rPr>
        <w:t> </w:t>
      </w:r>
      <w:r>
        <w:rPr/>
        <w:t>fase</w:t>
      </w:r>
      <w:r>
        <w:rPr>
          <w:spacing w:val="40"/>
        </w:rPr>
        <w:t> </w:t>
      </w:r>
      <w:r>
        <w:rPr/>
        <w:t>berikutnya.</w:t>
      </w:r>
      <w:r>
        <w:rPr>
          <w:spacing w:val="40"/>
        </w:rPr>
        <w:t> </w:t>
      </w:r>
      <w:r>
        <w:rPr/>
        <w:t>Perusahaan</w:t>
      </w:r>
      <w:r>
        <w:rPr>
          <w:spacing w:val="40"/>
        </w:rPr>
        <w:t> </w:t>
      </w:r>
      <w:r>
        <w:rPr/>
        <w:t>seperti Netflix,</w:t>
      </w:r>
      <w:r>
        <w:rPr>
          <w:spacing w:val="80"/>
        </w:rPr>
        <w:t> </w:t>
      </w:r>
      <w:r>
        <w:rPr/>
        <w:t>misalnya,</w:t>
      </w:r>
      <w:r>
        <w:rPr>
          <w:spacing w:val="80"/>
        </w:rPr>
        <w:t> </w:t>
      </w:r>
      <w:r>
        <w:rPr/>
        <w:t>membangun</w:t>
      </w:r>
      <w:r>
        <w:rPr>
          <w:spacing w:val="80"/>
        </w:rPr>
        <w:t> </w:t>
      </w:r>
      <w:r>
        <w:rPr/>
        <w:t>infrastruktur</w:t>
      </w:r>
      <w:r>
        <w:rPr>
          <w:spacing w:val="80"/>
        </w:rPr>
        <w:t> </w:t>
      </w:r>
      <w:r>
        <w:rPr/>
        <w:t>data</w:t>
      </w:r>
      <w:r>
        <w:rPr>
          <w:spacing w:val="80"/>
        </w:rPr>
        <w:t> </w:t>
      </w:r>
      <w:r>
        <w:rPr/>
        <w:t>yang</w:t>
      </w:r>
      <w:r>
        <w:rPr>
          <w:spacing w:val="80"/>
        </w:rPr>
        <w:t> </w:t>
      </w:r>
      <w:r>
        <w:rPr/>
        <w:t>memungkinkan mereka melacak</w:t>
      </w:r>
      <w:r>
        <w:rPr>
          <w:spacing w:val="27"/>
        </w:rPr>
        <w:t> </w:t>
      </w:r>
      <w:r>
        <w:rPr/>
        <w:t>setiap interaksi</w:t>
      </w:r>
      <w:r>
        <w:rPr>
          <w:spacing w:val="28"/>
        </w:rPr>
        <w:t> </w:t>
      </w:r>
      <w:r>
        <w:rPr/>
        <w:t>pengguna—dari</w:t>
      </w:r>
      <w:r>
        <w:rPr>
          <w:spacing w:val="28"/>
        </w:rPr>
        <w:t> </w:t>
      </w:r>
      <w:r>
        <w:rPr/>
        <w:t>apa yang</w:t>
      </w:r>
      <w:r>
        <w:rPr>
          <w:spacing w:val="27"/>
        </w:rPr>
        <w:t> </w:t>
      </w:r>
      <w:r>
        <w:rPr/>
        <w:t>ditonton, kapan dijeda,</w:t>
      </w:r>
      <w:r>
        <w:rPr>
          <w:spacing w:val="65"/>
        </w:rPr>
        <w:t> </w:t>
      </w:r>
      <w:r>
        <w:rPr/>
        <w:t>hingga</w:t>
      </w:r>
      <w:r>
        <w:rPr>
          <w:spacing w:val="67"/>
        </w:rPr>
        <w:t> </w:t>
      </w:r>
      <w:r>
        <w:rPr/>
        <w:t>adegan</w:t>
      </w:r>
      <w:r>
        <w:rPr>
          <w:spacing w:val="67"/>
        </w:rPr>
        <w:t> </w:t>
      </w:r>
      <w:r>
        <w:rPr/>
        <w:t>yang</w:t>
      </w:r>
      <w:r>
        <w:rPr>
          <w:spacing w:val="67"/>
        </w:rPr>
        <w:t> </w:t>
      </w:r>
      <w:r>
        <w:rPr/>
        <w:t>diulang—sebagai</w:t>
      </w:r>
      <w:r>
        <w:rPr>
          <w:spacing w:val="68"/>
        </w:rPr>
        <w:t> </w:t>
      </w:r>
      <w:r>
        <w:rPr/>
        <w:t>bahan</w:t>
      </w:r>
      <w:r>
        <w:rPr>
          <w:spacing w:val="67"/>
        </w:rPr>
        <w:t> </w:t>
      </w:r>
      <w:r>
        <w:rPr/>
        <w:t>baku</w:t>
      </w:r>
      <w:r>
        <w:rPr>
          <w:spacing w:val="67"/>
        </w:rPr>
        <w:t> </w:t>
      </w:r>
      <w:r>
        <w:rPr/>
        <w:t>untuk</w:t>
      </w:r>
      <w:r>
        <w:rPr>
          <w:spacing w:val="67"/>
        </w:rPr>
        <w:t> </w:t>
      </w:r>
      <w:r>
        <w:rPr>
          <w:spacing w:val="-2"/>
        </w:rPr>
        <w:t>sistem</w:t>
      </w:r>
    </w:p>
    <w:p>
      <w:pPr>
        <w:pStyle w:val="BodyText"/>
        <w:ind w:left="425"/>
        <w:jc w:val="both"/>
      </w:pPr>
      <w:r>
        <w:rPr/>
        <w:drawing>
          <wp:anchor distT="0" distB="0" distL="0" distR="0" allowOverlap="1" layoutInCell="1" locked="0" behindDoc="1" simplePos="0" relativeHeight="484175360">
            <wp:simplePos x="0" y="0"/>
            <wp:positionH relativeFrom="page">
              <wp:posOffset>1744345</wp:posOffset>
            </wp:positionH>
            <wp:positionV relativeFrom="paragraph">
              <wp:posOffset>39041</wp:posOffset>
            </wp:positionV>
            <wp:extent cx="2271395" cy="1380994"/>
            <wp:effectExtent l="0" t="0" r="0" b="0"/>
            <wp:wrapNone/>
            <wp:docPr id="240" name="Image 240"/>
            <wp:cNvGraphicFramePr>
              <a:graphicFrameLocks/>
            </wp:cNvGraphicFramePr>
            <a:graphic>
              <a:graphicData uri="http://schemas.openxmlformats.org/drawingml/2006/picture">
                <pic:pic>
                  <pic:nvPicPr>
                    <pic:cNvPr id="240" name="Image 240"/>
                    <pic:cNvPicPr/>
                  </pic:nvPicPr>
                  <pic:blipFill>
                    <a:blip r:embed="rId5" cstate="print"/>
                    <a:stretch>
                      <a:fillRect/>
                    </a:stretch>
                  </pic:blipFill>
                  <pic:spPr>
                    <a:xfrm>
                      <a:off x="0" y="0"/>
                      <a:ext cx="2271395" cy="1380994"/>
                    </a:xfrm>
                    <a:prstGeom prst="rect">
                      <a:avLst/>
                    </a:prstGeom>
                  </pic:spPr>
                </pic:pic>
              </a:graphicData>
            </a:graphic>
          </wp:anchor>
        </w:drawing>
      </w:r>
      <w:r>
        <w:rPr/>
        <w:t>rekomendasi</w:t>
      </w:r>
      <w:r>
        <w:rPr>
          <w:spacing w:val="-4"/>
        </w:rPr>
        <w:t> </w:t>
      </w:r>
      <w:r>
        <w:rPr/>
        <w:t>mereka</w:t>
      </w:r>
      <w:r>
        <w:rPr>
          <w:spacing w:val="-4"/>
        </w:rPr>
        <w:t> </w:t>
      </w:r>
      <w:r>
        <w:rPr/>
        <w:t>(Gomez-Uribe</w:t>
      </w:r>
      <w:r>
        <w:rPr>
          <w:spacing w:val="-7"/>
        </w:rPr>
        <w:t> </w:t>
      </w:r>
      <w:r>
        <w:rPr/>
        <w:t>&amp;</w:t>
      </w:r>
      <w:r>
        <w:rPr>
          <w:spacing w:val="-3"/>
        </w:rPr>
        <w:t> </w:t>
      </w:r>
      <w:r>
        <w:rPr/>
        <w:t>Hunt,</w:t>
      </w:r>
      <w:r>
        <w:rPr>
          <w:spacing w:val="-4"/>
        </w:rPr>
        <w:t> </w:t>
      </w:r>
      <w:r>
        <w:rPr>
          <w:spacing w:val="-2"/>
        </w:rPr>
        <w:t>2015).</w:t>
      </w:r>
    </w:p>
    <w:p>
      <w:pPr>
        <w:spacing w:line="360" w:lineRule="auto" w:before="126"/>
        <w:ind w:left="425" w:right="139" w:firstLine="720"/>
        <w:jc w:val="both"/>
        <w:rPr>
          <w:sz w:val="22"/>
        </w:rPr>
      </w:pPr>
      <w:r>
        <w:rPr>
          <w:sz w:val="22"/>
        </w:rPr>
        <w:t>Fase ketiga,</w:t>
      </w:r>
      <w:r>
        <w:rPr>
          <w:spacing w:val="-2"/>
          <w:sz w:val="22"/>
        </w:rPr>
        <w:t> </w:t>
      </w:r>
      <w:r>
        <w:rPr>
          <w:b/>
          <w:sz w:val="22"/>
        </w:rPr>
        <w:t>analisis dan visualisasi</w:t>
      </w:r>
      <w:r>
        <w:rPr>
          <w:sz w:val="22"/>
        </w:rPr>
        <w:t>, adalah tempat nilai data mulai terlihat. Di sinilah kerangka </w:t>
      </w:r>
      <w:r>
        <w:rPr>
          <w:i/>
          <w:sz w:val="22"/>
        </w:rPr>
        <w:t>analytics maturity</w:t>
      </w:r>
      <w:r>
        <w:rPr>
          <w:i/>
          <w:spacing w:val="-1"/>
          <w:sz w:val="22"/>
        </w:rPr>
        <w:t> </w:t>
      </w:r>
      <w:r>
        <w:rPr>
          <w:sz w:val="22"/>
        </w:rPr>
        <w:t>berperan. Davenport dan Harris (2007) mengidentifikasi empat tingkat kematangan analitik:</w:t>
      </w:r>
    </w:p>
    <w:p>
      <w:pPr>
        <w:pStyle w:val="ListParagraph"/>
        <w:numPr>
          <w:ilvl w:val="0"/>
          <w:numId w:val="23"/>
        </w:numPr>
        <w:tabs>
          <w:tab w:pos="1145" w:val="left" w:leader="none"/>
        </w:tabs>
        <w:spacing w:line="360" w:lineRule="auto" w:before="0" w:after="0"/>
        <w:ind w:left="1145" w:right="144" w:hanging="360"/>
        <w:jc w:val="both"/>
        <w:rPr>
          <w:sz w:val="22"/>
        </w:rPr>
      </w:pPr>
      <w:r>
        <w:rPr>
          <w:b/>
          <w:i/>
          <w:sz w:val="22"/>
        </w:rPr>
        <w:t>Descriptive analytics</w:t>
      </w:r>
      <w:r>
        <w:rPr>
          <w:sz w:val="22"/>
        </w:rPr>
        <w:t>: Menjawab "apa yang terjadi?" melalui</w:t>
      </w:r>
      <w:r>
        <w:rPr>
          <w:spacing w:val="40"/>
          <w:sz w:val="22"/>
        </w:rPr>
        <w:t> </w:t>
      </w:r>
      <w:r>
        <w:rPr>
          <w:sz w:val="22"/>
        </w:rPr>
        <w:t>laporan historis, dashboard, dan visualisasi data. Ini adalah tingkat paling dasar yang dimiliki hampir semua organisasi modern.</w:t>
      </w:r>
    </w:p>
    <w:p>
      <w:pPr>
        <w:pStyle w:val="ListParagraph"/>
        <w:numPr>
          <w:ilvl w:val="0"/>
          <w:numId w:val="23"/>
        </w:numPr>
        <w:tabs>
          <w:tab w:pos="1145" w:val="left" w:leader="none"/>
        </w:tabs>
        <w:spacing w:line="360" w:lineRule="auto" w:before="2" w:after="0"/>
        <w:ind w:left="1145" w:right="140" w:hanging="360"/>
        <w:jc w:val="both"/>
        <w:rPr>
          <w:sz w:val="22"/>
        </w:rPr>
      </w:pPr>
      <w:r>
        <w:rPr>
          <w:b/>
          <w:i/>
          <w:sz w:val="22"/>
        </w:rPr>
        <w:t>Diagnostic analytics</w:t>
      </w:r>
      <w:r>
        <w:rPr>
          <w:sz w:val="22"/>
        </w:rPr>
        <w:t>:</w:t>
      </w:r>
      <w:r>
        <w:rPr>
          <w:spacing w:val="-2"/>
          <w:sz w:val="22"/>
        </w:rPr>
        <w:t> </w:t>
      </w:r>
      <w:r>
        <w:rPr>
          <w:sz w:val="22"/>
        </w:rPr>
        <w:t>Menjawab</w:t>
      </w:r>
      <w:r>
        <w:rPr>
          <w:spacing w:val="-1"/>
          <w:sz w:val="22"/>
        </w:rPr>
        <w:t> </w:t>
      </w:r>
      <w:r>
        <w:rPr>
          <w:sz w:val="22"/>
        </w:rPr>
        <w:t>"mengapa</w:t>
      </w:r>
      <w:r>
        <w:rPr>
          <w:spacing w:val="-2"/>
          <w:sz w:val="22"/>
        </w:rPr>
        <w:t> </w:t>
      </w:r>
      <w:r>
        <w:rPr>
          <w:sz w:val="22"/>
        </w:rPr>
        <w:t>terjadi?"</w:t>
      </w:r>
      <w:r>
        <w:rPr>
          <w:spacing w:val="-2"/>
          <w:sz w:val="22"/>
        </w:rPr>
        <w:t> </w:t>
      </w:r>
      <w:r>
        <w:rPr>
          <w:sz w:val="22"/>
        </w:rPr>
        <w:t>melalui</w:t>
      </w:r>
      <w:r>
        <w:rPr>
          <w:spacing w:val="-2"/>
          <w:sz w:val="22"/>
        </w:rPr>
        <w:t> </w:t>
      </w:r>
      <w:r>
        <w:rPr>
          <w:sz w:val="22"/>
        </w:rPr>
        <w:t>analisis akar masalah, korelasi, dan segmentasi. Contoh: mengapa penjualan turun di wilayah tertentu?</w:t>
      </w:r>
    </w:p>
    <w:p>
      <w:pPr>
        <w:pStyle w:val="ListParagraph"/>
        <w:numPr>
          <w:ilvl w:val="0"/>
          <w:numId w:val="23"/>
        </w:numPr>
        <w:tabs>
          <w:tab w:pos="1145" w:val="left" w:leader="none"/>
        </w:tabs>
        <w:spacing w:line="360" w:lineRule="auto" w:before="0" w:after="0"/>
        <w:ind w:left="1145" w:right="142" w:hanging="360"/>
        <w:jc w:val="both"/>
        <w:rPr>
          <w:sz w:val="22"/>
        </w:rPr>
      </w:pPr>
      <w:r>
        <w:rPr>
          <w:b/>
          <w:i/>
          <w:sz w:val="22"/>
        </w:rPr>
        <w:t>Predictive analytics</w:t>
      </w:r>
      <w:r>
        <w:rPr>
          <w:sz w:val="22"/>
        </w:rPr>
        <w:t>: Menjawab "apa yang akan terjadi?" menggunakan model statistik dan machine learning untuk memperkirakan tren masa depan, churn pelanggan, atau permintaan </w:t>
      </w:r>
      <w:r>
        <w:rPr>
          <w:spacing w:val="-2"/>
          <w:sz w:val="22"/>
        </w:rPr>
        <w:t>produk.</w:t>
      </w:r>
    </w:p>
    <w:p>
      <w:pPr>
        <w:pStyle w:val="ListParagraph"/>
        <w:numPr>
          <w:ilvl w:val="0"/>
          <w:numId w:val="23"/>
        </w:numPr>
        <w:tabs>
          <w:tab w:pos="1145" w:val="left" w:leader="none"/>
        </w:tabs>
        <w:spacing w:line="362" w:lineRule="auto" w:before="0" w:after="0"/>
        <w:ind w:left="1145" w:right="142" w:hanging="360"/>
        <w:jc w:val="both"/>
        <w:rPr>
          <w:sz w:val="22"/>
        </w:rPr>
      </w:pPr>
      <w:r>
        <w:rPr>
          <w:b/>
          <w:i/>
          <w:sz w:val="22"/>
        </w:rPr>
        <w:t>Prescriptive analytics</w:t>
      </w:r>
      <w:r>
        <w:rPr>
          <w:sz w:val="22"/>
        </w:rPr>
        <w:t>: Menjawab "apa yang harus dilakukan?" dengan</w:t>
      </w:r>
      <w:r>
        <w:rPr>
          <w:spacing w:val="40"/>
          <w:sz w:val="22"/>
        </w:rPr>
        <w:t>  </w:t>
      </w:r>
      <w:r>
        <w:rPr>
          <w:sz w:val="22"/>
        </w:rPr>
        <w:t>memberikan</w:t>
      </w:r>
      <w:r>
        <w:rPr>
          <w:spacing w:val="40"/>
          <w:sz w:val="22"/>
        </w:rPr>
        <w:t>  </w:t>
      </w:r>
      <w:r>
        <w:rPr>
          <w:sz w:val="22"/>
        </w:rPr>
        <w:t>rekomendasi</w:t>
      </w:r>
      <w:r>
        <w:rPr>
          <w:spacing w:val="40"/>
          <w:sz w:val="22"/>
        </w:rPr>
        <w:t>  </w:t>
      </w:r>
      <w:r>
        <w:rPr>
          <w:sz w:val="22"/>
        </w:rPr>
        <w:t>tindakan</w:t>
      </w:r>
      <w:r>
        <w:rPr>
          <w:spacing w:val="40"/>
          <w:sz w:val="22"/>
        </w:rPr>
        <w:t>  </w:t>
      </w:r>
      <w:r>
        <w:rPr>
          <w:sz w:val="22"/>
        </w:rPr>
        <w:t>optimal,</w:t>
      </w:r>
      <w:r>
        <w:rPr>
          <w:spacing w:val="40"/>
          <w:sz w:val="22"/>
        </w:rPr>
        <w:t>  </w:t>
      </w:r>
      <w:r>
        <w:rPr>
          <w:sz w:val="22"/>
        </w:rPr>
        <w:t>seperti</w:t>
      </w:r>
    </w:p>
    <w:p>
      <w:pPr>
        <w:pStyle w:val="ListParagraph"/>
        <w:spacing w:after="0" w:line="362" w:lineRule="auto"/>
        <w:jc w:val="both"/>
        <w:rPr>
          <w:sz w:val="22"/>
        </w:rPr>
        <w:sectPr>
          <w:footerReference w:type="default" r:id="rId65"/>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48768">
                <wp:simplePos x="0" y="0"/>
                <wp:positionH relativeFrom="page">
                  <wp:posOffset>523036</wp:posOffset>
                </wp:positionH>
                <wp:positionV relativeFrom="paragraph">
                  <wp:posOffset>51291</wp:posOffset>
                </wp:positionV>
                <wp:extent cx="4358640" cy="6350"/>
                <wp:effectExtent l="0" t="0" r="0" b="0"/>
                <wp:wrapTopAndBottom/>
                <wp:docPr id="243" name="Graphic 243"/>
                <wp:cNvGraphicFramePr>
                  <a:graphicFrameLocks/>
                </wp:cNvGraphicFramePr>
                <a:graphic>
                  <a:graphicData uri="http://schemas.microsoft.com/office/word/2010/wordprocessingShape">
                    <wps:wsp>
                      <wps:cNvPr id="243" name="Graphic 24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67712;mso-wrap-distance-left:0;mso-wrap-distance-right:0" id="docshape20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864" w:right="421"/>
        <w:jc w:val="both"/>
      </w:pPr>
      <w:r>
        <w:rPr/>
        <w:t>penyesuaian harga otomatis (</w:t>
      </w:r>
      <w:r>
        <w:rPr>
          <w:i/>
        </w:rPr>
        <w:t>dynamic pricing</w:t>
      </w:r>
      <w:r>
        <w:rPr/>
        <w:t>) atau personalisasi konten secara real-time.</w:t>
      </w:r>
    </w:p>
    <w:p>
      <w:pPr>
        <w:pStyle w:val="BodyText"/>
        <w:spacing w:line="360" w:lineRule="auto"/>
        <w:ind w:left="144" w:right="417" w:firstLine="720"/>
        <w:jc w:val="both"/>
      </w:pPr>
      <w:r>
        <w:rPr/>
        <w:drawing>
          <wp:anchor distT="0" distB="0" distL="0" distR="0" allowOverlap="1" layoutInCell="1" locked="0" behindDoc="1" simplePos="0" relativeHeight="484176384">
            <wp:simplePos x="0" y="0"/>
            <wp:positionH relativeFrom="page">
              <wp:posOffset>1564639</wp:posOffset>
            </wp:positionH>
            <wp:positionV relativeFrom="paragraph">
              <wp:posOffset>1966737</wp:posOffset>
            </wp:positionV>
            <wp:extent cx="2271395" cy="1380994"/>
            <wp:effectExtent l="0" t="0" r="0" b="0"/>
            <wp:wrapNone/>
            <wp:docPr id="244" name="Image 244"/>
            <wp:cNvGraphicFramePr>
              <a:graphicFrameLocks/>
            </wp:cNvGraphicFramePr>
            <a:graphic>
              <a:graphicData uri="http://schemas.openxmlformats.org/drawingml/2006/picture">
                <pic:pic>
                  <pic:nvPicPr>
                    <pic:cNvPr id="244" name="Image 244"/>
                    <pic:cNvPicPr/>
                  </pic:nvPicPr>
                  <pic:blipFill>
                    <a:blip r:embed="rId5" cstate="print"/>
                    <a:stretch>
                      <a:fillRect/>
                    </a:stretch>
                  </pic:blipFill>
                  <pic:spPr>
                    <a:xfrm>
                      <a:off x="0" y="0"/>
                      <a:ext cx="2271395" cy="1380994"/>
                    </a:xfrm>
                    <a:prstGeom prst="rect">
                      <a:avLst/>
                    </a:prstGeom>
                  </pic:spPr>
                </pic:pic>
              </a:graphicData>
            </a:graphic>
          </wp:anchor>
        </w:drawing>
      </w:r>
      <w:r>
        <w:rPr/>
        <w:t>Fase keempat dan paling krusial adalah </w:t>
      </w:r>
      <w:r>
        <w:rPr>
          <w:b/>
        </w:rPr>
        <w:t>monetisasi data</w:t>
      </w:r>
      <w:r>
        <w:rPr/>
        <w:t>. Curry (2016) membedakan dua jalur monetisasi: </w:t>
      </w:r>
      <w:r>
        <w:rPr>
          <w:b/>
        </w:rPr>
        <w:t>internal </w:t>
      </w:r>
      <w:r>
        <w:rPr/>
        <w:t>(menggunakan data</w:t>
      </w:r>
      <w:r>
        <w:rPr>
          <w:spacing w:val="40"/>
        </w:rPr>
        <w:t> </w:t>
      </w:r>
      <w:r>
        <w:rPr/>
        <w:t>untuk</w:t>
      </w:r>
      <w:r>
        <w:rPr>
          <w:spacing w:val="40"/>
        </w:rPr>
        <w:t> </w:t>
      </w:r>
      <w:r>
        <w:rPr/>
        <w:t>meningkatkan</w:t>
      </w:r>
      <w:r>
        <w:rPr>
          <w:spacing w:val="40"/>
        </w:rPr>
        <w:t> </w:t>
      </w:r>
      <w:r>
        <w:rPr/>
        <w:t>efisiensi</w:t>
      </w:r>
      <w:r>
        <w:rPr>
          <w:spacing w:val="40"/>
        </w:rPr>
        <w:t> </w:t>
      </w:r>
      <w:r>
        <w:rPr/>
        <w:t>operasional</w:t>
      </w:r>
      <w:r>
        <w:rPr>
          <w:spacing w:val="40"/>
        </w:rPr>
        <w:t> </w:t>
      </w:r>
      <w:r>
        <w:rPr/>
        <w:t>dan</w:t>
      </w:r>
      <w:r>
        <w:rPr>
          <w:spacing w:val="40"/>
        </w:rPr>
        <w:t> </w:t>
      </w:r>
      <w:r>
        <w:rPr/>
        <w:t>pengambilan</w:t>
      </w:r>
      <w:r>
        <w:rPr>
          <w:spacing w:val="40"/>
        </w:rPr>
        <w:t> </w:t>
      </w:r>
      <w:r>
        <w:rPr/>
        <w:t>keputusan) dan</w:t>
      </w:r>
      <w:r>
        <w:rPr>
          <w:spacing w:val="-2"/>
        </w:rPr>
        <w:t> </w:t>
      </w:r>
      <w:r>
        <w:rPr>
          <w:b/>
        </w:rPr>
        <w:t>eksternal</w:t>
      </w:r>
      <w:r>
        <w:rPr>
          <w:b/>
          <w:spacing w:val="-3"/>
        </w:rPr>
        <w:t> </w:t>
      </w:r>
      <w:r>
        <w:rPr/>
        <w:t>(menjual data, wawasan, atau layanan berbasis data ke pihak ketiga). Amazon adalah contoh sempurna monetisasi internal: data perilaku pembeli</w:t>
      </w:r>
      <w:r>
        <w:rPr>
          <w:spacing w:val="80"/>
        </w:rPr>
        <w:t> </w:t>
      </w:r>
      <w:r>
        <w:rPr/>
        <w:t>digunakan</w:t>
      </w:r>
      <w:r>
        <w:rPr>
          <w:spacing w:val="80"/>
        </w:rPr>
        <w:t> </w:t>
      </w:r>
      <w:r>
        <w:rPr/>
        <w:t>untuk</w:t>
      </w:r>
      <w:r>
        <w:rPr>
          <w:spacing w:val="80"/>
        </w:rPr>
        <w:t> </w:t>
      </w:r>
      <w:r>
        <w:rPr/>
        <w:t>rekomendasi</w:t>
      </w:r>
      <w:r>
        <w:rPr>
          <w:spacing w:val="80"/>
        </w:rPr>
        <w:t> </w:t>
      </w:r>
      <w:r>
        <w:rPr/>
        <w:t>produk</w:t>
      </w:r>
      <w:r>
        <w:rPr>
          <w:spacing w:val="80"/>
        </w:rPr>
        <w:t> </w:t>
      </w:r>
      <w:r>
        <w:rPr/>
        <w:t>yang</w:t>
      </w:r>
      <w:r>
        <w:rPr>
          <w:spacing w:val="80"/>
        </w:rPr>
        <w:t> </w:t>
      </w:r>
      <w:r>
        <w:rPr/>
        <w:t>menyumbang sekitar</w:t>
      </w:r>
      <w:r>
        <w:rPr>
          <w:spacing w:val="-1"/>
        </w:rPr>
        <w:t> </w:t>
      </w:r>
      <w:r>
        <w:rPr>
          <w:b/>
        </w:rPr>
        <w:t>35% dari total penjualan </w:t>
      </w:r>
      <w:r>
        <w:rPr/>
        <w:t>(McKinsey, 2019). Sementara itu, penyedia layanan analitik seperti Nielsen atau Experian adalah contoh monetisasi eksternal.</w:t>
      </w:r>
    </w:p>
    <w:p>
      <w:pPr>
        <w:pStyle w:val="BodyText"/>
        <w:spacing w:before="126"/>
      </w:pPr>
    </w:p>
    <w:p>
      <w:pPr>
        <w:pStyle w:val="Heading2"/>
        <w:spacing w:before="1"/>
        <w:ind w:left="144"/>
      </w:pPr>
      <w:r>
        <w:rPr/>
        <w:t>Mesin</w:t>
      </w:r>
      <w:r>
        <w:rPr>
          <w:spacing w:val="-4"/>
        </w:rPr>
        <w:t> </w:t>
      </w:r>
      <w:r>
        <w:rPr/>
        <w:t>Pengunci</w:t>
      </w:r>
      <w:r>
        <w:rPr>
          <w:spacing w:val="-2"/>
        </w:rPr>
        <w:t> </w:t>
      </w:r>
      <w:r>
        <w:rPr>
          <w:spacing w:val="-4"/>
        </w:rPr>
        <w:t>Pasar</w:t>
      </w:r>
    </w:p>
    <w:p>
      <w:pPr>
        <w:pStyle w:val="BodyText"/>
        <w:spacing w:line="360" w:lineRule="auto" w:before="126"/>
        <w:ind w:left="144" w:right="417" w:firstLine="720"/>
        <w:jc w:val="both"/>
      </w:pPr>
      <w:r>
        <w:rPr/>
        <w:t>Hagiu dan Wright (2020) memperkenalkan konsep </w:t>
      </w:r>
      <w:r>
        <w:rPr>
          <w:i/>
        </w:rPr>
        <w:t>data network effects</w:t>
      </w:r>
      <w:r>
        <w:rPr>
          <w:i/>
          <w:spacing w:val="-1"/>
        </w:rPr>
        <w:t> </w:t>
      </w:r>
      <w:r>
        <w:rPr/>
        <w:t>untuk menjelaskan mengapa platform berbasis data sangat sulit ditandingi. Mekanismenya sederhana namun sangat kuat: semakin banyak pengguna yang berinteraksi dengan platform, semakin banyak data yang dikumpulkan; semakin banyak data, semakin baik algoritma (rekomendasi, pencarian, deteksi fraud); semakin baik algoritma, semakin bernilai platform bagi pengguna; semakin bernilai, semakin banyak pengguna baru yang bergabung. Lingkaran ini terus berputar dan menciptakan </w:t>
      </w:r>
      <w:r>
        <w:rPr>
          <w:i/>
        </w:rPr>
        <w:t>winner-takes-most </w:t>
      </w:r>
      <w:r>
        <w:rPr>
          <w:i/>
          <w:spacing w:val="-2"/>
        </w:rPr>
        <w:t>dynamic</w:t>
      </w:r>
      <w:r>
        <w:rPr>
          <w:spacing w:val="-2"/>
        </w:rPr>
        <w:t>.</w:t>
      </w:r>
    </w:p>
    <w:p>
      <w:pPr>
        <w:pStyle w:val="BodyText"/>
        <w:spacing w:line="360" w:lineRule="auto"/>
        <w:ind w:left="144" w:right="418" w:firstLine="720"/>
        <w:jc w:val="both"/>
      </w:pPr>
      <w:r>
        <w:rPr/>
        <w:t>Namun, Hagiu dan Wright (2020) juga memperingatkan bahwa </w:t>
      </w:r>
      <w:r>
        <w:rPr>
          <w:i/>
        </w:rPr>
        <w:t>data network effects</w:t>
      </w:r>
      <w:r>
        <w:rPr>
          <w:i/>
          <w:spacing w:val="-1"/>
        </w:rPr>
        <w:t> </w:t>
      </w:r>
      <w:r>
        <w:rPr/>
        <w:t>tidak otomatis menciptakan keunggulan abadi. Efek ini melemah jika: (a) data yang dibutuhkan untuk meningkatkan kualitas</w:t>
      </w:r>
      <w:r>
        <w:rPr>
          <w:spacing w:val="40"/>
        </w:rPr>
        <w:t> </w:t>
      </w:r>
      <w:r>
        <w:rPr/>
        <w:t>layanan</w:t>
      </w:r>
      <w:r>
        <w:rPr>
          <w:spacing w:val="63"/>
        </w:rPr>
        <w:t> </w:t>
      </w:r>
      <w:r>
        <w:rPr/>
        <w:t>bersifat</w:t>
      </w:r>
      <w:r>
        <w:rPr>
          <w:spacing w:val="66"/>
        </w:rPr>
        <w:t> </w:t>
      </w:r>
      <w:r>
        <w:rPr/>
        <w:t>generik</w:t>
      </w:r>
      <w:r>
        <w:rPr>
          <w:spacing w:val="65"/>
        </w:rPr>
        <w:t> </w:t>
      </w:r>
      <w:r>
        <w:rPr/>
        <w:t>dan</w:t>
      </w:r>
      <w:r>
        <w:rPr>
          <w:spacing w:val="65"/>
        </w:rPr>
        <w:t> </w:t>
      </w:r>
      <w:r>
        <w:rPr/>
        <w:t>mudah</w:t>
      </w:r>
      <w:r>
        <w:rPr>
          <w:spacing w:val="65"/>
        </w:rPr>
        <w:t> </w:t>
      </w:r>
      <w:r>
        <w:rPr/>
        <w:t>direplikasi,</w:t>
      </w:r>
      <w:r>
        <w:rPr>
          <w:spacing w:val="65"/>
        </w:rPr>
        <w:t> </w:t>
      </w:r>
      <w:r>
        <w:rPr/>
        <w:t>(b)</w:t>
      </w:r>
      <w:r>
        <w:rPr>
          <w:spacing w:val="66"/>
        </w:rPr>
        <w:t> </w:t>
      </w:r>
      <w:r>
        <w:rPr/>
        <w:t>nilai</w:t>
      </w:r>
      <w:r>
        <w:rPr>
          <w:spacing w:val="66"/>
        </w:rPr>
        <w:t> </w:t>
      </w:r>
      <w:r>
        <w:rPr/>
        <w:t>prediktif</w:t>
      </w:r>
      <w:r>
        <w:rPr>
          <w:spacing w:val="67"/>
        </w:rPr>
        <w:t> </w:t>
      </w:r>
      <w:r>
        <w:rPr>
          <w:spacing w:val="-4"/>
        </w:rPr>
        <w:t>data</w:t>
      </w:r>
    </w:p>
    <w:p>
      <w:pPr>
        <w:pStyle w:val="BodyText"/>
        <w:spacing w:after="0" w:line="360" w:lineRule="auto"/>
        <w:jc w:val="both"/>
        <w:sectPr>
          <w:footerReference w:type="default" r:id="rId66"/>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49792">
                <wp:simplePos x="0" y="0"/>
                <wp:positionH relativeFrom="page">
                  <wp:posOffset>701344</wp:posOffset>
                </wp:positionH>
                <wp:positionV relativeFrom="paragraph">
                  <wp:posOffset>51291</wp:posOffset>
                </wp:positionV>
                <wp:extent cx="4358640" cy="6350"/>
                <wp:effectExtent l="0" t="0" r="0" b="0"/>
                <wp:wrapTopAndBottom/>
                <wp:docPr id="247" name="Graphic 247"/>
                <wp:cNvGraphicFramePr>
                  <a:graphicFrameLocks/>
                </wp:cNvGraphicFramePr>
                <a:graphic>
                  <a:graphicData uri="http://schemas.microsoft.com/office/word/2010/wordprocessingShape">
                    <wps:wsp>
                      <wps:cNvPr id="247" name="Graphic 24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66688;mso-wrap-distance-left:0;mso-wrap-distance-right:0" id="docshape20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44"/>
        <w:jc w:val="both"/>
      </w:pPr>
      <w:r>
        <w:rPr/>
        <w:t>menurun seiring waktu (data usang), atau (c) pengguna dapat dengan mudah berpindah ke platform lain (</w:t>
      </w:r>
      <w:r>
        <w:rPr>
          <w:i/>
        </w:rPr>
        <w:t>multi-homing</w:t>
      </w:r>
      <w:r>
        <w:rPr/>
        <w:t>).</w:t>
      </w:r>
    </w:p>
    <w:p>
      <w:pPr>
        <w:pStyle w:val="Heading2"/>
        <w:spacing w:line="252" w:lineRule="exact"/>
      </w:pPr>
      <w:r>
        <w:rPr/>
        <w:t>Data</w:t>
      </w:r>
      <w:r>
        <w:rPr>
          <w:spacing w:val="-3"/>
        </w:rPr>
        <w:t> </w:t>
      </w:r>
      <w:r>
        <w:rPr/>
        <w:t>Adalah</w:t>
      </w:r>
      <w:r>
        <w:rPr>
          <w:spacing w:val="-3"/>
        </w:rPr>
        <w:t> </w:t>
      </w:r>
      <w:r>
        <w:rPr/>
        <w:t>Aset,</w:t>
      </w:r>
      <w:r>
        <w:rPr>
          <w:spacing w:val="-5"/>
        </w:rPr>
        <w:t> </w:t>
      </w:r>
      <w:r>
        <w:rPr/>
        <w:t>Bukan</w:t>
      </w:r>
      <w:r>
        <w:rPr>
          <w:spacing w:val="-5"/>
        </w:rPr>
        <w:t> </w:t>
      </w:r>
      <w:r>
        <w:rPr>
          <w:spacing w:val="-2"/>
        </w:rPr>
        <w:t>Keajaiban</w:t>
      </w:r>
    </w:p>
    <w:p>
      <w:pPr>
        <w:pStyle w:val="BodyText"/>
        <w:spacing w:line="360" w:lineRule="auto" w:before="126"/>
        <w:ind w:left="425" w:right="137" w:firstLine="720"/>
        <w:jc w:val="both"/>
      </w:pPr>
      <w:r>
        <w:rPr/>
        <w:drawing>
          <wp:anchor distT="0" distB="0" distL="0" distR="0" allowOverlap="1" layoutInCell="1" locked="0" behindDoc="1" simplePos="0" relativeHeight="484177920">
            <wp:simplePos x="0" y="0"/>
            <wp:positionH relativeFrom="page">
              <wp:posOffset>1744345</wp:posOffset>
            </wp:positionH>
            <wp:positionV relativeFrom="paragraph">
              <wp:posOffset>1806436</wp:posOffset>
            </wp:positionV>
            <wp:extent cx="2271395" cy="1380994"/>
            <wp:effectExtent l="0" t="0" r="0" b="0"/>
            <wp:wrapNone/>
            <wp:docPr id="248" name="Image 248"/>
            <wp:cNvGraphicFramePr>
              <a:graphicFrameLocks/>
            </wp:cNvGraphicFramePr>
            <a:graphic>
              <a:graphicData uri="http://schemas.openxmlformats.org/drawingml/2006/picture">
                <pic:pic>
                  <pic:nvPicPr>
                    <pic:cNvPr id="248" name="Image 248"/>
                    <pic:cNvPicPr/>
                  </pic:nvPicPr>
                  <pic:blipFill>
                    <a:blip r:embed="rId5" cstate="print"/>
                    <a:stretch>
                      <a:fillRect/>
                    </a:stretch>
                  </pic:blipFill>
                  <pic:spPr>
                    <a:xfrm>
                      <a:off x="0" y="0"/>
                      <a:ext cx="2271395" cy="1380994"/>
                    </a:xfrm>
                    <a:prstGeom prst="rect">
                      <a:avLst/>
                    </a:prstGeom>
                  </pic:spPr>
                </pic:pic>
              </a:graphicData>
            </a:graphic>
          </wp:anchor>
        </w:drawing>
      </w:r>
      <w:r>
        <w:rPr/>
        <w:t>Berdasarkan</w:t>
      </w:r>
      <w:r>
        <w:rPr>
          <w:spacing w:val="80"/>
        </w:rPr>
        <w:t> </w:t>
      </w:r>
      <w:r>
        <w:rPr/>
        <w:t>instrumen</w:t>
      </w:r>
      <w:r>
        <w:rPr>
          <w:spacing w:val="80"/>
        </w:rPr>
        <w:t> </w:t>
      </w:r>
      <w:r>
        <w:rPr/>
        <w:t>dan</w:t>
      </w:r>
      <w:r>
        <w:rPr>
          <w:spacing w:val="80"/>
        </w:rPr>
        <w:t> </w:t>
      </w:r>
      <w:r>
        <w:rPr/>
        <w:t>data</w:t>
      </w:r>
      <w:r>
        <w:rPr>
          <w:spacing w:val="80"/>
        </w:rPr>
        <w:t> </w:t>
      </w:r>
      <w:r>
        <w:rPr/>
        <w:t>di</w:t>
      </w:r>
      <w:r>
        <w:rPr>
          <w:spacing w:val="80"/>
        </w:rPr>
        <w:t> </w:t>
      </w:r>
      <w:r>
        <w:rPr/>
        <w:t>atas,</w:t>
      </w:r>
      <w:r>
        <w:rPr>
          <w:spacing w:val="80"/>
        </w:rPr>
        <w:t> </w:t>
      </w:r>
      <w:r>
        <w:rPr/>
        <w:t>analisis</w:t>
      </w:r>
      <w:r>
        <w:rPr>
          <w:spacing w:val="80"/>
        </w:rPr>
        <w:t> </w:t>
      </w:r>
      <w:r>
        <w:rPr/>
        <w:t>kritisnya adalah:</w:t>
      </w:r>
      <w:r>
        <w:rPr>
          <w:spacing w:val="-1"/>
        </w:rPr>
        <w:t> </w:t>
      </w:r>
      <w:r>
        <w:rPr>
          <w:b/>
        </w:rPr>
        <w:t>data bukanlah "minyak" dalam arti sumber daya alam yang tinggal disedot dan dijual. </w:t>
      </w:r>
      <w:r>
        <w:rPr/>
        <w:t>Data adalah aset yang nilainya sangat</w:t>
      </w:r>
      <w:r>
        <w:rPr>
          <w:spacing w:val="40"/>
        </w:rPr>
        <w:t> </w:t>
      </w:r>
      <w:r>
        <w:rPr/>
        <w:t>bergantung pada kemampuan organisasi untuk mengolah, menganalisis, dan mengintegrasikannya ke dalam keputusan strategis dan operasional. Perusahaan yang mengumpulkan data besar-besaran tanpa memiliki kapabilitas analitik yang matang hanya akan memiliki </w:t>
      </w:r>
      <w:r>
        <w:rPr>
          <w:i/>
        </w:rPr>
        <w:t>data graveyard</w:t>
      </w:r>
      <w:r>
        <w:rPr/>
        <w:t>—gudang data mati yang mahal dan tidak menghasilkan nilai.</w:t>
      </w:r>
    </w:p>
    <w:p>
      <w:pPr>
        <w:pStyle w:val="BodyText"/>
        <w:spacing w:line="360" w:lineRule="auto" w:before="1"/>
        <w:ind w:left="425" w:right="135" w:firstLine="720"/>
        <w:jc w:val="both"/>
      </w:pPr>
      <w:r>
        <w:rPr/>
        <w:t>Lebih jauh, monetisasi data menimbulkan dilema etis dan regulasi yang semakin mendesak. Regulasi seperti GDPR di Eropa dan Undang-Undang Perlindungan Data Pribadi di Indonesia menempatkan batasan ketat pada pengumpulan, penyimpanan, dan penggunaan data pribadi. Perusahaan yang mengabaikan dimensi ini tidak hanya menghadapi risiko hukum, tetapi juga risiko kehilangan kepercayaan konsumen yang semakin sadar akan hak privasi mereka—sebuah topik yang akan dieksplorasi lebih lanjut dalam Bab 6 dan 7.</w:t>
      </w:r>
    </w:p>
    <w:p>
      <w:pPr>
        <w:pStyle w:val="BodyText"/>
        <w:spacing w:before="29"/>
      </w:pPr>
    </w:p>
    <w:p>
      <w:pPr>
        <w:pStyle w:val="Heading2"/>
        <w:spacing w:line="360" w:lineRule="auto"/>
        <w:ind w:right="651"/>
      </w:pPr>
      <w:bookmarkStart w:name="_bookmark29" w:id="36"/>
      <w:bookmarkEnd w:id="36"/>
      <w:r>
        <w:rPr>
          <w:b w:val="0"/>
        </w:rPr>
      </w:r>
      <w:r>
        <w:rPr/>
        <w:t>D.</w:t>
      </w:r>
      <w:r>
        <w:rPr>
          <w:spacing w:val="-5"/>
        </w:rPr>
        <w:t> </w:t>
      </w:r>
      <w:r>
        <w:rPr/>
        <w:t>API</w:t>
      </w:r>
      <w:r>
        <w:rPr>
          <w:spacing w:val="-5"/>
        </w:rPr>
        <w:t> </w:t>
      </w:r>
      <w:r>
        <w:rPr/>
        <w:t>Economy</w:t>
      </w:r>
      <w:r>
        <w:rPr>
          <w:spacing w:val="-8"/>
        </w:rPr>
        <w:t> </w:t>
      </w:r>
      <w:r>
        <w:rPr/>
        <w:t>dan</w:t>
      </w:r>
      <w:r>
        <w:rPr>
          <w:spacing w:val="-6"/>
        </w:rPr>
        <w:t> </w:t>
      </w:r>
      <w:r>
        <w:rPr/>
        <w:t>Interoperabilitas:</w:t>
      </w:r>
      <w:r>
        <w:rPr>
          <w:spacing w:val="-7"/>
        </w:rPr>
        <w:t> </w:t>
      </w:r>
      <w:r>
        <w:rPr/>
        <w:t>Menciptakan</w:t>
      </w:r>
      <w:r>
        <w:rPr>
          <w:spacing w:val="-5"/>
        </w:rPr>
        <w:t> </w:t>
      </w:r>
      <w:r>
        <w:rPr/>
        <w:t>Nilai</w:t>
      </w:r>
      <w:r>
        <w:rPr>
          <w:spacing w:val="-4"/>
        </w:rPr>
        <w:t> </w:t>
      </w:r>
      <w:r>
        <w:rPr/>
        <w:t>Melalui </w:t>
      </w:r>
      <w:r>
        <w:rPr>
          <w:spacing w:val="-2"/>
        </w:rPr>
        <w:t>Keterbukaan</w:t>
      </w:r>
    </w:p>
    <w:p>
      <w:pPr>
        <w:pStyle w:val="BodyText"/>
        <w:spacing w:before="7"/>
        <w:rPr>
          <w:b/>
          <w:sz w:val="4"/>
        </w:rPr>
      </w:pPr>
      <w:r>
        <w:rPr>
          <w:b/>
          <w:sz w:val="4"/>
        </w:rPr>
        <mc:AlternateContent>
          <mc:Choice Requires="wps">
            <w:drawing>
              <wp:anchor distT="0" distB="0" distL="0" distR="0" allowOverlap="1" layoutInCell="1" locked="0" behindDoc="1" simplePos="0" relativeHeight="487650304">
                <wp:simplePos x="0" y="0"/>
                <wp:positionH relativeFrom="page">
                  <wp:posOffset>701344</wp:posOffset>
                </wp:positionH>
                <wp:positionV relativeFrom="paragraph">
                  <wp:posOffset>49519</wp:posOffset>
                </wp:positionV>
                <wp:extent cx="4358640" cy="6350"/>
                <wp:effectExtent l="0" t="0" r="0" b="0"/>
                <wp:wrapTopAndBottom/>
                <wp:docPr id="249" name="Graphic 249"/>
                <wp:cNvGraphicFramePr>
                  <a:graphicFrameLocks/>
                </wp:cNvGraphicFramePr>
                <a:graphic>
                  <a:graphicData uri="http://schemas.microsoft.com/office/word/2010/wordprocessingShape">
                    <wps:wsp>
                      <wps:cNvPr id="249" name="Graphic 249"/>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3.899197pt;width:343.18pt;height:.47998pt;mso-position-horizontal-relative:page;mso-position-vertical-relative:paragraph;z-index:-15666176;mso-wrap-distance-left:0;mso-wrap-distance-right:0" id="docshape207" filled="true" fillcolor="#c79639" stroked="false">
                <v:fill type="solid"/>
                <w10:wrap type="topAndBottom"/>
              </v:rect>
            </w:pict>
          </mc:Fallback>
        </mc:AlternateContent>
      </w:r>
    </w:p>
    <w:p>
      <w:pPr>
        <w:pStyle w:val="BodyText"/>
        <w:spacing w:line="360" w:lineRule="auto" w:before="1"/>
        <w:ind w:left="425" w:right="143" w:firstLine="720"/>
        <w:jc w:val="both"/>
      </w:pPr>
      <w:r>
        <w:rPr/>
        <w:t>Untuk menganalisis bagaimana organisasi dapat membangun dan menangkap nilai melalui keterbukaan teknis, sub bab ini menggunakan tiga </w:t>
      </w:r>
      <w:r>
        <w:rPr>
          <w:spacing w:val="-2"/>
        </w:rPr>
        <w:t>instrumen:</w:t>
      </w:r>
    </w:p>
    <w:p>
      <w:pPr>
        <w:pStyle w:val="BodyText"/>
        <w:spacing w:after="0" w:line="360" w:lineRule="auto"/>
        <w:jc w:val="both"/>
        <w:sectPr>
          <w:footerReference w:type="default" r:id="rId67"/>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51328">
                <wp:simplePos x="0" y="0"/>
                <wp:positionH relativeFrom="page">
                  <wp:posOffset>523036</wp:posOffset>
                </wp:positionH>
                <wp:positionV relativeFrom="paragraph">
                  <wp:posOffset>51291</wp:posOffset>
                </wp:positionV>
                <wp:extent cx="4358640" cy="6350"/>
                <wp:effectExtent l="0" t="0" r="0" b="0"/>
                <wp:wrapTopAndBottom/>
                <wp:docPr id="252" name="Graphic 252"/>
                <wp:cNvGraphicFramePr>
                  <a:graphicFrameLocks/>
                </wp:cNvGraphicFramePr>
                <a:graphic>
                  <a:graphicData uri="http://schemas.microsoft.com/office/word/2010/wordprocessingShape">
                    <wps:wsp>
                      <wps:cNvPr id="252" name="Graphic 25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65152;mso-wrap-distance-left:0;mso-wrap-distance-right:0" id="docshape21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ListParagraph"/>
        <w:numPr>
          <w:ilvl w:val="0"/>
          <w:numId w:val="24"/>
        </w:numPr>
        <w:tabs>
          <w:tab w:pos="864" w:val="left" w:leader="none"/>
        </w:tabs>
        <w:spacing w:line="360" w:lineRule="auto" w:before="0" w:after="0"/>
        <w:ind w:left="864" w:right="420" w:hanging="360"/>
        <w:jc w:val="both"/>
        <w:rPr>
          <w:sz w:val="22"/>
        </w:rPr>
      </w:pPr>
      <w:r>
        <w:rPr>
          <w:b/>
          <w:sz w:val="22"/>
        </w:rPr>
        <w:t>Matriks Strategi API (</w:t>
      </w:r>
      <w:r>
        <w:rPr>
          <w:b/>
          <w:i/>
          <w:sz w:val="22"/>
        </w:rPr>
        <w:t>API Strategy Matrix</w:t>
      </w:r>
      <w:r>
        <w:rPr>
          <w:b/>
          <w:sz w:val="22"/>
        </w:rPr>
        <w:t>)</w:t>
      </w:r>
      <w:r>
        <w:rPr>
          <w:b/>
          <w:spacing w:val="-2"/>
          <w:sz w:val="22"/>
        </w:rPr>
        <w:t> </w:t>
      </w:r>
      <w:r>
        <w:rPr>
          <w:sz w:val="22"/>
        </w:rPr>
        <w:t>yang diadaptasi dari Collins dan Sisk (2021) dan laporan McKinsey (2022). Matriks ini mengklasifikasikan API berdasarkan dua dimensi: siapa konsumen API (</w:t>
      </w:r>
      <w:r>
        <w:rPr>
          <w:i/>
          <w:sz w:val="22"/>
        </w:rPr>
        <w:t>private, partner, public</w:t>
      </w:r>
      <w:r>
        <w:rPr>
          <w:sz w:val="22"/>
        </w:rPr>
        <w:t>) dan tujuan strategisnya (</w:t>
      </w:r>
      <w:r>
        <w:rPr>
          <w:i/>
          <w:sz w:val="22"/>
        </w:rPr>
        <w:t>internal efficiency, ecosystem expansion, revenue generation</w:t>
      </w:r>
      <w:r>
        <w:rPr>
          <w:sz w:val="22"/>
        </w:rPr>
        <w:t>). Matriks ini membantu organisasi memetakan portofolio API mereka dan memutuskan investasi.</w:t>
      </w:r>
    </w:p>
    <w:p>
      <w:pPr>
        <w:pStyle w:val="ListParagraph"/>
        <w:numPr>
          <w:ilvl w:val="0"/>
          <w:numId w:val="24"/>
        </w:numPr>
        <w:tabs>
          <w:tab w:pos="864" w:val="left" w:leader="none"/>
          <w:tab w:pos="2239" w:val="left" w:leader="none"/>
          <w:tab w:pos="3534" w:val="left" w:leader="none"/>
          <w:tab w:pos="4870" w:val="left" w:leader="none"/>
          <w:tab w:pos="6135" w:val="left" w:leader="none"/>
        </w:tabs>
        <w:spacing w:line="360" w:lineRule="auto" w:before="1" w:after="0"/>
        <w:ind w:left="864" w:right="418" w:hanging="360"/>
        <w:jc w:val="both"/>
        <w:rPr>
          <w:sz w:val="22"/>
        </w:rPr>
      </w:pPr>
      <w:r>
        <w:rPr>
          <w:sz w:val="22"/>
        </w:rPr>
        <w:drawing>
          <wp:anchor distT="0" distB="0" distL="0" distR="0" allowOverlap="1" layoutInCell="1" locked="0" behindDoc="1" simplePos="0" relativeHeight="484178944">
            <wp:simplePos x="0" y="0"/>
            <wp:positionH relativeFrom="page">
              <wp:posOffset>1564639</wp:posOffset>
            </wp:positionH>
            <wp:positionV relativeFrom="paragraph">
              <wp:posOffset>761927</wp:posOffset>
            </wp:positionV>
            <wp:extent cx="2271395" cy="1380994"/>
            <wp:effectExtent l="0" t="0" r="0" b="0"/>
            <wp:wrapNone/>
            <wp:docPr id="253" name="Image 253"/>
            <wp:cNvGraphicFramePr>
              <a:graphicFrameLocks/>
            </wp:cNvGraphicFramePr>
            <a:graphic>
              <a:graphicData uri="http://schemas.openxmlformats.org/drawingml/2006/picture">
                <pic:pic>
                  <pic:nvPicPr>
                    <pic:cNvPr id="253" name="Image 253"/>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Kerangka</w:t>
      </w:r>
      <w:r>
        <w:rPr>
          <w:b/>
          <w:spacing w:val="-4"/>
          <w:sz w:val="22"/>
        </w:rPr>
        <w:t> </w:t>
      </w:r>
      <w:r>
        <w:rPr>
          <w:b/>
          <w:i/>
          <w:sz w:val="22"/>
        </w:rPr>
        <w:t>Interoperability Maturity Model</w:t>
      </w:r>
      <w:r>
        <w:rPr>
          <w:b/>
          <w:i/>
          <w:spacing w:val="-1"/>
          <w:sz w:val="22"/>
        </w:rPr>
        <w:t> </w:t>
      </w:r>
      <w:r>
        <w:rPr>
          <w:sz w:val="22"/>
        </w:rPr>
        <w:t>dari Gasser dan Palfrey (2012) yang mengukur tingkat interoperabilitas organisasi pada empat level:</w:t>
      </w:r>
      <w:r>
        <w:rPr>
          <w:spacing w:val="-2"/>
          <w:sz w:val="22"/>
        </w:rPr>
        <w:t> </w:t>
      </w:r>
      <w:r>
        <w:rPr>
          <w:i/>
          <w:sz w:val="22"/>
        </w:rPr>
        <w:t>isolated</w:t>
      </w:r>
      <w:r>
        <w:rPr>
          <w:i/>
          <w:spacing w:val="-6"/>
          <w:sz w:val="22"/>
        </w:rPr>
        <w:t> </w:t>
      </w:r>
      <w:r>
        <w:rPr>
          <w:sz w:val="22"/>
        </w:rPr>
        <w:t>(sistem tertutup sepenuhnya),</w:t>
      </w:r>
      <w:r>
        <w:rPr>
          <w:spacing w:val="-1"/>
          <w:sz w:val="22"/>
        </w:rPr>
        <w:t> </w:t>
      </w:r>
      <w:r>
        <w:rPr>
          <w:i/>
          <w:sz w:val="22"/>
        </w:rPr>
        <w:t>ad hoc</w:t>
      </w:r>
      <w:r>
        <w:rPr>
          <w:i/>
          <w:spacing w:val="-4"/>
          <w:sz w:val="22"/>
        </w:rPr>
        <w:t> </w:t>
      </w:r>
      <w:r>
        <w:rPr>
          <w:sz w:val="22"/>
        </w:rPr>
        <w:t>(integrasi dilakukan secara manual dan sporadis),</w:t>
      </w:r>
      <w:r>
        <w:rPr>
          <w:spacing w:val="-1"/>
          <w:sz w:val="22"/>
        </w:rPr>
        <w:t> </w:t>
      </w:r>
      <w:r>
        <w:rPr>
          <w:i/>
          <w:sz w:val="22"/>
        </w:rPr>
        <w:t>standardized</w:t>
      </w:r>
      <w:r>
        <w:rPr>
          <w:i/>
          <w:spacing w:val="-7"/>
          <w:sz w:val="22"/>
        </w:rPr>
        <w:t> </w:t>
      </w:r>
      <w:r>
        <w:rPr>
          <w:sz w:val="22"/>
        </w:rPr>
        <w:t>(menggunakan </w:t>
      </w:r>
      <w:r>
        <w:rPr>
          <w:spacing w:val="-2"/>
          <w:sz w:val="22"/>
        </w:rPr>
        <w:t>standar</w:t>
      </w:r>
      <w:r>
        <w:rPr>
          <w:sz w:val="22"/>
        </w:rPr>
        <w:tab/>
      </w:r>
      <w:r>
        <w:rPr>
          <w:spacing w:val="-4"/>
          <w:sz w:val="22"/>
        </w:rPr>
        <w:t>umum</w:t>
      </w:r>
      <w:r>
        <w:rPr>
          <w:sz w:val="22"/>
        </w:rPr>
        <w:tab/>
      </w:r>
      <w:r>
        <w:rPr>
          <w:spacing w:val="-4"/>
          <w:sz w:val="22"/>
        </w:rPr>
        <w:t>namun</w:t>
      </w:r>
      <w:r>
        <w:rPr>
          <w:sz w:val="22"/>
        </w:rPr>
        <w:tab/>
      </w:r>
      <w:r>
        <w:rPr>
          <w:spacing w:val="-4"/>
          <w:sz w:val="22"/>
        </w:rPr>
        <w:t>masih</w:t>
      </w:r>
      <w:r>
        <w:rPr>
          <w:sz w:val="22"/>
        </w:rPr>
        <w:tab/>
      </w:r>
      <w:r>
        <w:rPr>
          <w:spacing w:val="-2"/>
          <w:sz w:val="22"/>
        </w:rPr>
        <w:t>terbatas), </w:t>
      </w:r>
      <w:r>
        <w:rPr>
          <w:sz w:val="22"/>
        </w:rPr>
        <w:t>dan</w:t>
      </w:r>
      <w:r>
        <w:rPr>
          <w:spacing w:val="-2"/>
          <w:sz w:val="22"/>
        </w:rPr>
        <w:t> </w:t>
      </w:r>
      <w:r>
        <w:rPr>
          <w:i/>
          <w:sz w:val="22"/>
        </w:rPr>
        <w:t>seamless</w:t>
      </w:r>
      <w:r>
        <w:rPr>
          <w:i/>
          <w:spacing w:val="-1"/>
          <w:sz w:val="22"/>
        </w:rPr>
        <w:t> </w:t>
      </w:r>
      <w:r>
        <w:rPr>
          <w:sz w:val="22"/>
        </w:rPr>
        <w:t>(interoperabilitas</w:t>
      </w:r>
      <w:r>
        <w:rPr>
          <w:spacing w:val="40"/>
          <w:sz w:val="22"/>
        </w:rPr>
        <w:t> </w:t>
      </w:r>
      <w:r>
        <w:rPr>
          <w:sz w:val="22"/>
        </w:rPr>
        <w:t>penuh</w:t>
      </w:r>
      <w:r>
        <w:rPr>
          <w:spacing w:val="40"/>
          <w:sz w:val="22"/>
        </w:rPr>
        <w:t> </w:t>
      </w:r>
      <w:r>
        <w:rPr>
          <w:sz w:val="22"/>
        </w:rPr>
        <w:t>dan</w:t>
      </w:r>
      <w:r>
        <w:rPr>
          <w:spacing w:val="40"/>
          <w:sz w:val="22"/>
        </w:rPr>
        <w:t> </w:t>
      </w:r>
      <w:r>
        <w:rPr>
          <w:sz w:val="22"/>
        </w:rPr>
        <w:t>otomatis</w:t>
      </w:r>
      <w:r>
        <w:rPr>
          <w:spacing w:val="40"/>
          <w:sz w:val="22"/>
        </w:rPr>
        <w:t> </w:t>
      </w:r>
      <w:r>
        <w:rPr>
          <w:sz w:val="22"/>
        </w:rPr>
        <w:t>dengan ekosistem eksternal).</w:t>
      </w:r>
    </w:p>
    <w:p>
      <w:pPr>
        <w:pStyle w:val="ListParagraph"/>
        <w:numPr>
          <w:ilvl w:val="0"/>
          <w:numId w:val="24"/>
        </w:numPr>
        <w:tabs>
          <w:tab w:pos="864" w:val="left" w:leader="none"/>
        </w:tabs>
        <w:spacing w:line="360" w:lineRule="auto" w:before="0" w:after="0"/>
        <w:ind w:left="864" w:right="419" w:hanging="360"/>
        <w:jc w:val="both"/>
        <w:rPr>
          <w:sz w:val="22"/>
        </w:rPr>
      </w:pPr>
      <w:r>
        <w:rPr>
          <w:b/>
          <w:sz w:val="22"/>
        </w:rPr>
        <w:t>Model</w:t>
      </w:r>
      <w:r>
        <w:rPr>
          <w:b/>
          <w:spacing w:val="-6"/>
          <w:sz w:val="22"/>
        </w:rPr>
        <w:t> </w:t>
      </w:r>
      <w:r>
        <w:rPr>
          <w:b/>
          <w:i/>
          <w:sz w:val="22"/>
        </w:rPr>
        <w:t>Modularity</w:t>
      </w:r>
      <w:r>
        <w:rPr>
          <w:b/>
          <w:i/>
          <w:spacing w:val="-5"/>
          <w:sz w:val="22"/>
        </w:rPr>
        <w:t> </w:t>
      </w:r>
      <w:r>
        <w:rPr>
          <w:b/>
          <w:i/>
          <w:sz w:val="22"/>
        </w:rPr>
        <w:t>and</w:t>
      </w:r>
      <w:r>
        <w:rPr>
          <w:b/>
          <w:i/>
          <w:spacing w:val="-5"/>
          <w:sz w:val="22"/>
        </w:rPr>
        <w:t> </w:t>
      </w:r>
      <w:r>
        <w:rPr>
          <w:b/>
          <w:i/>
          <w:sz w:val="22"/>
        </w:rPr>
        <w:t>Ecosystem</w:t>
      </w:r>
      <w:r>
        <w:rPr>
          <w:b/>
          <w:i/>
          <w:spacing w:val="-4"/>
          <w:sz w:val="22"/>
        </w:rPr>
        <w:t> </w:t>
      </w:r>
      <w:r>
        <w:rPr>
          <w:b/>
          <w:i/>
          <w:sz w:val="22"/>
        </w:rPr>
        <w:t>Design</w:t>
      </w:r>
      <w:r>
        <w:rPr>
          <w:b/>
          <w:i/>
          <w:spacing w:val="-4"/>
          <w:sz w:val="22"/>
        </w:rPr>
        <w:t> </w:t>
      </w:r>
      <w:r>
        <w:rPr>
          <w:sz w:val="22"/>
        </w:rPr>
        <w:t>dari</w:t>
      </w:r>
      <w:r>
        <w:rPr>
          <w:spacing w:val="-4"/>
          <w:sz w:val="22"/>
        </w:rPr>
        <w:t> </w:t>
      </w:r>
      <w:r>
        <w:rPr>
          <w:sz w:val="22"/>
        </w:rPr>
        <w:t>Jacobides,</w:t>
      </w:r>
      <w:r>
        <w:rPr>
          <w:spacing w:val="-5"/>
          <w:sz w:val="22"/>
        </w:rPr>
        <w:t> </w:t>
      </w:r>
      <w:r>
        <w:rPr>
          <w:sz w:val="22"/>
        </w:rPr>
        <w:t>Cennamo, dan Gawer (2018), yang menjelaskan bahwa interoperabilitas dan modularitas adalah fondasi desain ekosistem yang memungkinkan perusahaan</w:t>
      </w:r>
      <w:r>
        <w:rPr>
          <w:spacing w:val="40"/>
          <w:sz w:val="22"/>
        </w:rPr>
        <w:t> </w:t>
      </w:r>
      <w:r>
        <w:rPr>
          <w:sz w:val="22"/>
        </w:rPr>
        <w:t>menjadi </w:t>
      </w:r>
      <w:r>
        <w:rPr>
          <w:i/>
          <w:sz w:val="22"/>
        </w:rPr>
        <w:t>keystone</w:t>
      </w:r>
      <w:r>
        <w:rPr>
          <w:i/>
          <w:spacing w:val="40"/>
          <w:sz w:val="22"/>
        </w:rPr>
        <w:t> </w:t>
      </w:r>
      <w:r>
        <w:rPr>
          <w:i/>
          <w:sz w:val="22"/>
        </w:rPr>
        <w:t>player</w:t>
      </w:r>
      <w:r>
        <w:rPr>
          <w:i/>
          <w:spacing w:val="-3"/>
          <w:sz w:val="22"/>
        </w:rPr>
        <w:t> </w:t>
      </w:r>
      <w:r>
        <w:rPr>
          <w:sz w:val="22"/>
        </w:rPr>
        <w:t>(pusat</w:t>
      </w:r>
      <w:r>
        <w:rPr>
          <w:spacing w:val="40"/>
          <w:sz w:val="22"/>
        </w:rPr>
        <w:t> </w:t>
      </w:r>
      <w:r>
        <w:rPr>
          <w:sz w:val="22"/>
        </w:rPr>
        <w:t>gravitasi)</w:t>
      </w:r>
      <w:r>
        <w:rPr>
          <w:spacing w:val="40"/>
          <w:sz w:val="22"/>
        </w:rPr>
        <w:t> </w:t>
      </w:r>
      <w:r>
        <w:rPr>
          <w:sz w:val="22"/>
        </w:rPr>
        <w:t>yang mengorkestrasi interaksi antara berbagai pihak tanpa harus mengendalikan mereka secara langsung.</w:t>
      </w:r>
    </w:p>
    <w:p>
      <w:pPr>
        <w:pStyle w:val="BodyText"/>
        <w:spacing w:before="126"/>
      </w:pPr>
    </w:p>
    <w:p>
      <w:pPr>
        <w:pStyle w:val="Heading2"/>
        <w:ind w:left="144"/>
      </w:pPr>
      <w:r>
        <w:rPr/>
        <w:t>API</w:t>
      </w:r>
      <w:r>
        <w:rPr>
          <w:spacing w:val="-3"/>
        </w:rPr>
        <w:t> </w:t>
      </w:r>
      <w:r>
        <w:rPr/>
        <w:t>sebagai</w:t>
      </w:r>
      <w:r>
        <w:rPr>
          <w:spacing w:val="-3"/>
        </w:rPr>
        <w:t> </w:t>
      </w:r>
      <w:r>
        <w:rPr/>
        <w:t>Bata</w:t>
      </w:r>
      <w:r>
        <w:rPr>
          <w:spacing w:val="-2"/>
        </w:rPr>
        <w:t> </w:t>
      </w:r>
      <w:r>
        <w:rPr/>
        <w:t>Lego</w:t>
      </w:r>
      <w:r>
        <w:rPr>
          <w:spacing w:val="-3"/>
        </w:rPr>
        <w:t> </w:t>
      </w:r>
      <w:r>
        <w:rPr/>
        <w:t>Ekonomi</w:t>
      </w:r>
      <w:r>
        <w:rPr>
          <w:spacing w:val="-2"/>
        </w:rPr>
        <w:t> Digital</w:t>
      </w:r>
    </w:p>
    <w:p>
      <w:pPr>
        <w:spacing w:line="360" w:lineRule="auto" w:before="126"/>
        <w:ind w:left="144" w:right="418" w:firstLine="720"/>
        <w:jc w:val="both"/>
        <w:rPr>
          <w:sz w:val="22"/>
        </w:rPr>
      </w:pPr>
      <w:r>
        <w:rPr>
          <w:sz w:val="22"/>
        </w:rPr>
        <w:t>Jika platform adalah arsitektur bisnisnya, dan efek jaringan adalah mesin pertumbuhannya, maka API (</w:t>
      </w:r>
      <w:r>
        <w:rPr>
          <w:i/>
          <w:sz w:val="22"/>
        </w:rPr>
        <w:t>Application Programming Interface</w:t>
      </w:r>
      <w:r>
        <w:rPr>
          <w:sz w:val="22"/>
        </w:rPr>
        <w:t>) adalah</w:t>
      </w:r>
      <w:r>
        <w:rPr>
          <w:spacing w:val="-2"/>
          <w:sz w:val="22"/>
        </w:rPr>
        <w:t> </w:t>
      </w:r>
      <w:r>
        <w:rPr>
          <w:b/>
          <w:sz w:val="22"/>
        </w:rPr>
        <w:t>bata Lego yang menyambungkan seluruh komponen ekosistem digital</w:t>
      </w:r>
      <w:r>
        <w:rPr>
          <w:sz w:val="22"/>
        </w:rPr>
        <w:t>.</w:t>
      </w:r>
      <w:r>
        <w:rPr>
          <w:spacing w:val="41"/>
          <w:sz w:val="22"/>
        </w:rPr>
        <w:t>  </w:t>
      </w:r>
      <w:r>
        <w:rPr>
          <w:sz w:val="22"/>
        </w:rPr>
        <w:t>API</w:t>
      </w:r>
      <w:r>
        <w:rPr>
          <w:spacing w:val="41"/>
          <w:sz w:val="22"/>
        </w:rPr>
        <w:t>  </w:t>
      </w:r>
      <w:r>
        <w:rPr>
          <w:sz w:val="22"/>
        </w:rPr>
        <w:t>adalah</w:t>
      </w:r>
      <w:r>
        <w:rPr>
          <w:spacing w:val="41"/>
          <w:sz w:val="22"/>
        </w:rPr>
        <w:t>  </w:t>
      </w:r>
      <w:r>
        <w:rPr>
          <w:sz w:val="22"/>
        </w:rPr>
        <w:t>sekumpulan</w:t>
      </w:r>
      <w:r>
        <w:rPr>
          <w:spacing w:val="42"/>
          <w:sz w:val="22"/>
        </w:rPr>
        <w:t>  </w:t>
      </w:r>
      <w:r>
        <w:rPr>
          <w:sz w:val="22"/>
        </w:rPr>
        <w:t>protokol,</w:t>
      </w:r>
      <w:r>
        <w:rPr>
          <w:spacing w:val="42"/>
          <w:sz w:val="22"/>
        </w:rPr>
        <w:t>  </w:t>
      </w:r>
      <w:r>
        <w:rPr>
          <w:sz w:val="22"/>
        </w:rPr>
        <w:t>alat,</w:t>
      </w:r>
      <w:r>
        <w:rPr>
          <w:spacing w:val="40"/>
          <w:sz w:val="22"/>
        </w:rPr>
        <w:t>  </w:t>
      </w:r>
      <w:r>
        <w:rPr>
          <w:sz w:val="22"/>
        </w:rPr>
        <w:t>dan</w:t>
      </w:r>
      <w:r>
        <w:rPr>
          <w:spacing w:val="42"/>
          <w:sz w:val="22"/>
        </w:rPr>
        <w:t>  </w:t>
      </w:r>
      <w:r>
        <w:rPr>
          <w:sz w:val="22"/>
        </w:rPr>
        <w:t>definisi</w:t>
      </w:r>
      <w:r>
        <w:rPr>
          <w:spacing w:val="42"/>
          <w:sz w:val="22"/>
        </w:rPr>
        <w:t>  </w:t>
      </w:r>
      <w:r>
        <w:rPr>
          <w:spacing w:val="-4"/>
          <w:sz w:val="22"/>
        </w:rPr>
        <w:t>yang</w:t>
      </w:r>
    </w:p>
    <w:p>
      <w:pPr>
        <w:spacing w:after="0" w:line="360" w:lineRule="auto"/>
        <w:jc w:val="both"/>
        <w:rPr>
          <w:sz w:val="22"/>
        </w:rPr>
        <w:sectPr>
          <w:footerReference w:type="default" r:id="rId68"/>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52352">
                <wp:simplePos x="0" y="0"/>
                <wp:positionH relativeFrom="page">
                  <wp:posOffset>701344</wp:posOffset>
                </wp:positionH>
                <wp:positionV relativeFrom="paragraph">
                  <wp:posOffset>51291</wp:posOffset>
                </wp:positionV>
                <wp:extent cx="4358640" cy="6350"/>
                <wp:effectExtent l="0" t="0" r="0" b="0"/>
                <wp:wrapTopAndBottom/>
                <wp:docPr id="256" name="Graphic 256"/>
                <wp:cNvGraphicFramePr>
                  <a:graphicFrameLocks/>
                </wp:cNvGraphicFramePr>
                <a:graphic>
                  <a:graphicData uri="http://schemas.microsoft.com/office/word/2010/wordprocessingShape">
                    <wps:wsp>
                      <wps:cNvPr id="256" name="Graphic 25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64128;mso-wrap-distance-left:0;mso-wrap-distance-right:0" id="docshape21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jc w:val="both"/>
      </w:pPr>
      <w:r>
        <w:rPr/>
        <w:t>memungkinkan satu aplikasi perangkat lunak berkomunikasi dan berbagi data dengan aplikasi lain secara terstruktur dan aman. Bagi non-teknisi, API bisa dibayangkan sebagai "colokan listrik universal": selama bentuk colokan (standar API) diketahui, perangkat apa pun bisa terhubung dan mendapat </w:t>
      </w:r>
      <w:r>
        <w:rPr>
          <w:spacing w:val="-2"/>
        </w:rPr>
        <w:t>daya.</w:t>
      </w:r>
    </w:p>
    <w:p>
      <w:pPr>
        <w:pStyle w:val="BodyText"/>
        <w:spacing w:line="360" w:lineRule="auto"/>
        <w:ind w:left="425" w:right="137" w:firstLine="720"/>
        <w:jc w:val="both"/>
      </w:pPr>
      <w:r>
        <w:rPr/>
        <w:drawing>
          <wp:anchor distT="0" distB="0" distL="0" distR="0" allowOverlap="1" layoutInCell="1" locked="0" behindDoc="1" simplePos="0" relativeHeight="484179968">
            <wp:simplePos x="0" y="0"/>
            <wp:positionH relativeFrom="page">
              <wp:posOffset>1744345</wp:posOffset>
            </wp:positionH>
            <wp:positionV relativeFrom="paragraph">
              <wp:posOffset>1243851</wp:posOffset>
            </wp:positionV>
            <wp:extent cx="2271395" cy="1380994"/>
            <wp:effectExtent l="0" t="0" r="0" b="0"/>
            <wp:wrapNone/>
            <wp:docPr id="257" name="Image 257"/>
            <wp:cNvGraphicFramePr>
              <a:graphicFrameLocks/>
            </wp:cNvGraphicFramePr>
            <a:graphic>
              <a:graphicData uri="http://schemas.openxmlformats.org/drawingml/2006/picture">
                <pic:pic>
                  <pic:nvPicPr>
                    <pic:cNvPr id="257" name="Image 257"/>
                    <pic:cNvPicPr/>
                  </pic:nvPicPr>
                  <pic:blipFill>
                    <a:blip r:embed="rId5" cstate="print"/>
                    <a:stretch>
                      <a:fillRect/>
                    </a:stretch>
                  </pic:blipFill>
                  <pic:spPr>
                    <a:xfrm>
                      <a:off x="0" y="0"/>
                      <a:ext cx="2271395" cy="1380994"/>
                    </a:xfrm>
                    <a:prstGeom prst="rect">
                      <a:avLst/>
                    </a:prstGeom>
                  </pic:spPr>
                </pic:pic>
              </a:graphicData>
            </a:graphic>
          </wp:anchor>
        </w:drawing>
      </w:r>
      <w:r>
        <w:rPr/>
        <w:t>Namun, API bukan sekadar infrastruktur teknis. Collins dan Sisk (2021) menegaskan bahwa API telah berevolusi menjadi</w:t>
      </w:r>
      <w:r>
        <w:rPr>
          <w:spacing w:val="-1"/>
        </w:rPr>
        <w:t> </w:t>
      </w:r>
      <w:r>
        <w:rPr>
          <w:b/>
        </w:rPr>
        <w:t>aset strategis</w:t>
      </w:r>
      <w:r>
        <w:rPr>
          <w:b/>
          <w:spacing w:val="-4"/>
        </w:rPr>
        <w:t> </w:t>
      </w:r>
      <w:r>
        <w:rPr/>
        <w:t>yang dapat menghasilkan pendapatan, memperluas jangkauan pasar, dan</w:t>
      </w:r>
      <w:r>
        <w:rPr>
          <w:spacing w:val="40"/>
        </w:rPr>
        <w:t> </w:t>
      </w:r>
      <w:r>
        <w:rPr/>
        <w:t>mengunci</w:t>
      </w:r>
      <w:r>
        <w:rPr>
          <w:spacing w:val="40"/>
        </w:rPr>
        <w:t> </w:t>
      </w:r>
      <w:r>
        <w:rPr/>
        <w:t>posisi</w:t>
      </w:r>
      <w:r>
        <w:rPr>
          <w:spacing w:val="40"/>
        </w:rPr>
        <w:t> </w:t>
      </w:r>
      <w:r>
        <w:rPr/>
        <w:t>perusahaan</w:t>
      </w:r>
      <w:r>
        <w:rPr>
          <w:spacing w:val="40"/>
        </w:rPr>
        <w:t> </w:t>
      </w:r>
      <w:r>
        <w:rPr/>
        <w:t>dalam</w:t>
      </w:r>
      <w:r>
        <w:rPr>
          <w:spacing w:val="40"/>
        </w:rPr>
        <w:t> </w:t>
      </w:r>
      <w:r>
        <w:rPr/>
        <w:t>ekosistem.</w:t>
      </w:r>
      <w:r>
        <w:rPr>
          <w:spacing w:val="40"/>
        </w:rPr>
        <w:t> </w:t>
      </w:r>
      <w:r>
        <w:rPr/>
        <w:t>Inilah</w:t>
      </w:r>
      <w:r>
        <w:rPr>
          <w:spacing w:val="40"/>
        </w:rPr>
        <w:t> </w:t>
      </w:r>
      <w:r>
        <w:rPr/>
        <w:t>yang</w:t>
      </w:r>
      <w:r>
        <w:rPr>
          <w:spacing w:val="40"/>
        </w:rPr>
        <w:t> </w:t>
      </w:r>
      <w:r>
        <w:rPr/>
        <w:t>disebut</w:t>
      </w:r>
      <w:r>
        <w:rPr>
          <w:spacing w:val="80"/>
        </w:rPr>
        <w:t> </w:t>
      </w:r>
      <w:r>
        <w:rPr/>
        <w:t>sebagai</w:t>
      </w:r>
      <w:r>
        <w:rPr>
          <w:spacing w:val="-2"/>
        </w:rPr>
        <w:t> </w:t>
      </w:r>
      <w:r>
        <w:rPr>
          <w:i/>
        </w:rPr>
        <w:t>API economy</w:t>
      </w:r>
      <w:r>
        <w:rPr/>
        <w:t>: sebuah model bisnis di mana perusahaan mengekspos kapabilitas internal mereka—seperti pemrosesan pembayaran, verifikasi identitas, pemetaan lokasi, atau rekomendasi produk—sebagai layanan yang dapat dikonsumsi oleh pengembang pihak ketiga melalui API.</w:t>
      </w:r>
    </w:p>
    <w:p>
      <w:pPr>
        <w:pStyle w:val="BodyText"/>
        <w:spacing w:line="360" w:lineRule="auto"/>
        <w:ind w:left="425" w:right="137" w:firstLine="720"/>
        <w:jc w:val="both"/>
      </w:pPr>
      <w:r>
        <w:rPr/>
        <w:t>Twilio adalah contoh klasik</w:t>
      </w:r>
      <w:r>
        <w:rPr>
          <w:spacing w:val="-1"/>
        </w:rPr>
        <w:t> </w:t>
      </w:r>
      <w:r>
        <w:rPr>
          <w:i/>
        </w:rPr>
        <w:t>API-first company</w:t>
      </w:r>
      <w:r>
        <w:rPr/>
        <w:t>. Perusahaan ini tidak memiliki infrastruktur telekomunikasi sendiri, tetapi menyediakan API yang memungkinkan aplikasi apa pun mengirim SMS, melakukan panggilan telepon,</w:t>
      </w:r>
      <w:r>
        <w:rPr>
          <w:spacing w:val="-3"/>
        </w:rPr>
        <w:t> </w:t>
      </w:r>
      <w:r>
        <w:rPr/>
        <w:t>atau</w:t>
      </w:r>
      <w:r>
        <w:rPr>
          <w:spacing w:val="-1"/>
        </w:rPr>
        <w:t> </w:t>
      </w:r>
      <w:r>
        <w:rPr/>
        <w:t>verifikasi dua</w:t>
      </w:r>
      <w:r>
        <w:rPr>
          <w:spacing w:val="-3"/>
        </w:rPr>
        <w:t> </w:t>
      </w:r>
      <w:r>
        <w:rPr/>
        <w:t>faktor.</w:t>
      </w:r>
      <w:r>
        <w:rPr>
          <w:spacing w:val="-1"/>
        </w:rPr>
        <w:t> </w:t>
      </w:r>
      <w:r>
        <w:rPr/>
        <w:t>Nilai Twilio</w:t>
      </w:r>
      <w:r>
        <w:rPr>
          <w:spacing w:val="-3"/>
        </w:rPr>
        <w:t> </w:t>
      </w:r>
      <w:r>
        <w:rPr/>
        <w:t>terletak</w:t>
      </w:r>
      <w:r>
        <w:rPr>
          <w:spacing w:val="-3"/>
        </w:rPr>
        <w:t> </w:t>
      </w:r>
      <w:r>
        <w:rPr/>
        <w:t>pada</w:t>
      </w:r>
      <w:r>
        <w:rPr>
          <w:spacing w:val="-3"/>
        </w:rPr>
        <w:t> </w:t>
      </w:r>
      <w:r>
        <w:rPr/>
        <w:t>kemampuannya menyederhanakan kompleksitas infrastruktur telekomunikasi menjadi beberapa</w:t>
      </w:r>
      <w:r>
        <w:rPr>
          <w:spacing w:val="-3"/>
        </w:rPr>
        <w:t> </w:t>
      </w:r>
      <w:r>
        <w:rPr/>
        <w:t>baris</w:t>
      </w:r>
      <w:r>
        <w:rPr>
          <w:spacing w:val="-1"/>
        </w:rPr>
        <w:t> </w:t>
      </w:r>
      <w:r>
        <w:rPr/>
        <w:t>kode</w:t>
      </w:r>
      <w:r>
        <w:rPr>
          <w:spacing w:val="-1"/>
        </w:rPr>
        <w:t> </w:t>
      </w:r>
      <w:r>
        <w:rPr/>
        <w:t>yang</w:t>
      </w:r>
      <w:r>
        <w:rPr>
          <w:spacing w:val="-1"/>
        </w:rPr>
        <w:t> </w:t>
      </w:r>
      <w:r>
        <w:rPr/>
        <w:t>bisa dipanggil oleh</w:t>
      </w:r>
      <w:r>
        <w:rPr>
          <w:spacing w:val="-3"/>
        </w:rPr>
        <w:t> </w:t>
      </w:r>
      <w:r>
        <w:rPr/>
        <w:t>pengembang.</w:t>
      </w:r>
      <w:r>
        <w:rPr>
          <w:spacing w:val="-1"/>
        </w:rPr>
        <w:t> </w:t>
      </w:r>
      <w:r>
        <w:rPr/>
        <w:t>Pada</w:t>
      </w:r>
      <w:r>
        <w:rPr>
          <w:spacing w:val="-1"/>
        </w:rPr>
        <w:t> </w:t>
      </w:r>
      <w:r>
        <w:rPr/>
        <w:t>tahun</w:t>
      </w:r>
      <w:r>
        <w:rPr>
          <w:spacing w:val="-1"/>
        </w:rPr>
        <w:t> </w:t>
      </w:r>
      <w:r>
        <w:rPr/>
        <w:t>2022, pendapatan Twilio mencapai </w:t>
      </w:r>
      <w:r>
        <w:rPr>
          <w:b/>
        </w:rPr>
        <w:t>$3,8 miliar</w:t>
      </w:r>
      <w:r>
        <w:rPr/>
        <w:t>, membuktikan bahwa menjual API bisa menjadi bisnis raksasa (Twilio Annual Report, 2022).</w:t>
      </w:r>
    </w:p>
    <w:p>
      <w:pPr>
        <w:pStyle w:val="BodyText"/>
        <w:spacing w:line="360" w:lineRule="auto" w:before="1"/>
        <w:ind w:left="425" w:right="137" w:firstLine="720"/>
        <w:jc w:val="both"/>
      </w:pPr>
      <w:r>
        <w:rPr/>
        <w:t>Stripe, platform pembayaran digital, adalah contoh lain. Alih-alih memaksa merchant untuk membangun sistem pembayaran sendiri atau bernegosiasi dengan banyak bank, Stripe menyediakan API pembayaran</w:t>
      </w:r>
      <w:r>
        <w:rPr>
          <w:spacing w:val="40"/>
        </w:rPr>
        <w:t> </w:t>
      </w:r>
      <w:r>
        <w:rPr/>
        <w:t>yang</w:t>
      </w:r>
      <w:r>
        <w:rPr>
          <w:spacing w:val="37"/>
        </w:rPr>
        <w:t> </w:t>
      </w:r>
      <w:r>
        <w:rPr/>
        <w:t>dapat</w:t>
      </w:r>
      <w:r>
        <w:rPr>
          <w:spacing w:val="38"/>
        </w:rPr>
        <w:t> </w:t>
      </w:r>
      <w:r>
        <w:rPr/>
        <w:t>diintegrasikan</w:t>
      </w:r>
      <w:r>
        <w:rPr>
          <w:spacing w:val="35"/>
        </w:rPr>
        <w:t> </w:t>
      </w:r>
      <w:r>
        <w:rPr/>
        <w:t>dalam</w:t>
      </w:r>
      <w:r>
        <w:rPr>
          <w:spacing w:val="37"/>
        </w:rPr>
        <w:t> </w:t>
      </w:r>
      <w:r>
        <w:rPr/>
        <w:t>hitungan</w:t>
      </w:r>
      <w:r>
        <w:rPr>
          <w:spacing w:val="38"/>
        </w:rPr>
        <w:t> </w:t>
      </w:r>
      <w:r>
        <w:rPr/>
        <w:t>jam.</w:t>
      </w:r>
      <w:r>
        <w:rPr>
          <w:spacing w:val="37"/>
        </w:rPr>
        <w:t> </w:t>
      </w:r>
      <w:r>
        <w:rPr/>
        <w:t>Dengan</w:t>
      </w:r>
      <w:r>
        <w:rPr>
          <w:spacing w:val="38"/>
        </w:rPr>
        <w:t> </w:t>
      </w:r>
      <w:r>
        <w:rPr>
          <w:spacing w:val="-2"/>
        </w:rPr>
        <w:t>menyederhanakan</w:t>
      </w:r>
    </w:p>
    <w:p>
      <w:pPr>
        <w:pStyle w:val="BodyText"/>
        <w:spacing w:after="0" w:line="360" w:lineRule="auto"/>
        <w:jc w:val="both"/>
        <w:sectPr>
          <w:footerReference w:type="default" r:id="rId69"/>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53376">
                <wp:simplePos x="0" y="0"/>
                <wp:positionH relativeFrom="page">
                  <wp:posOffset>523036</wp:posOffset>
                </wp:positionH>
                <wp:positionV relativeFrom="paragraph">
                  <wp:posOffset>51291</wp:posOffset>
                </wp:positionV>
                <wp:extent cx="4358640" cy="6350"/>
                <wp:effectExtent l="0" t="0" r="0" b="0"/>
                <wp:wrapTopAndBottom/>
                <wp:docPr id="260" name="Graphic 260"/>
                <wp:cNvGraphicFramePr>
                  <a:graphicFrameLocks/>
                </wp:cNvGraphicFramePr>
                <a:graphic>
                  <a:graphicData uri="http://schemas.microsoft.com/office/word/2010/wordprocessingShape">
                    <wps:wsp>
                      <wps:cNvPr id="260" name="Graphic 26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63104;mso-wrap-distance-left:0;mso-wrap-distance-right:0" id="docshape21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8"/>
        <w:jc w:val="both"/>
      </w:pPr>
      <w:r>
        <w:rPr/>
        <w:t>kompleksitas pembayaran</w:t>
      </w:r>
      <w:r>
        <w:rPr>
          <w:spacing w:val="-1"/>
        </w:rPr>
        <w:t> </w:t>
      </w:r>
      <w:r>
        <w:rPr/>
        <w:t>global ke dalam API, Stripe mencapai valuasi </w:t>
      </w:r>
      <w:r>
        <w:rPr>
          <w:b/>
        </w:rPr>
        <w:t>$95 miliar </w:t>
      </w:r>
      <w:r>
        <w:rPr/>
        <w:t>pada 2021.</w:t>
      </w:r>
    </w:p>
    <w:p>
      <w:pPr>
        <w:pStyle w:val="BodyText"/>
        <w:spacing w:line="360" w:lineRule="auto"/>
        <w:ind w:left="144" w:right="424" w:firstLine="720"/>
        <w:jc w:val="both"/>
      </w:pPr>
      <w:r>
        <w:rPr/>
        <w:t>McKinsey (2022) mengidentifikasi tiga tujuan strategis utama yang mendorong perusahaan berinvestasi dalam API:</w:t>
      </w:r>
    </w:p>
    <w:p>
      <w:pPr>
        <w:pStyle w:val="ListParagraph"/>
        <w:numPr>
          <w:ilvl w:val="0"/>
          <w:numId w:val="25"/>
        </w:numPr>
        <w:tabs>
          <w:tab w:pos="864" w:val="left" w:leader="none"/>
        </w:tabs>
        <w:spacing w:line="360" w:lineRule="auto" w:before="0" w:after="0"/>
        <w:ind w:left="864" w:right="420" w:hanging="360"/>
        <w:jc w:val="both"/>
        <w:rPr>
          <w:sz w:val="22"/>
        </w:rPr>
      </w:pPr>
      <w:r>
        <w:rPr>
          <w:b/>
          <w:sz w:val="22"/>
        </w:rPr>
        <w:t>Efisiensi internal (</w:t>
      </w:r>
      <w:r>
        <w:rPr>
          <w:b/>
          <w:i/>
          <w:sz w:val="22"/>
        </w:rPr>
        <w:t>private API</w:t>
      </w:r>
      <w:r>
        <w:rPr>
          <w:b/>
          <w:sz w:val="22"/>
        </w:rPr>
        <w:t>):</w:t>
      </w:r>
      <w:r>
        <w:rPr>
          <w:b/>
          <w:spacing w:val="-1"/>
          <w:sz w:val="22"/>
        </w:rPr>
        <w:t> </w:t>
      </w:r>
      <w:r>
        <w:rPr>
          <w:sz w:val="22"/>
        </w:rPr>
        <w:t>API digunakan untuk menghubungkan sistem internal yang sebelumnya terfragmentasi, mengurangi biaya integrasi, dan mempercepat pengembangan produk. Contoh: perusahaan logistik menggunakan API untuk menghubungkan sistem manajemen gudang dengan sistem</w:t>
      </w:r>
      <w:r>
        <w:rPr>
          <w:spacing w:val="40"/>
          <w:sz w:val="22"/>
        </w:rPr>
        <w:t> </w:t>
      </w:r>
      <w:r>
        <w:rPr>
          <w:sz w:val="22"/>
        </w:rPr>
        <w:t>pelacakan armada.</w:t>
      </w:r>
    </w:p>
    <w:p>
      <w:pPr>
        <w:pStyle w:val="ListParagraph"/>
        <w:numPr>
          <w:ilvl w:val="0"/>
          <w:numId w:val="25"/>
        </w:numPr>
        <w:tabs>
          <w:tab w:pos="864" w:val="left" w:leader="none"/>
        </w:tabs>
        <w:spacing w:line="360" w:lineRule="auto" w:before="0" w:after="0"/>
        <w:ind w:left="864" w:right="421" w:hanging="360"/>
        <w:jc w:val="both"/>
        <w:rPr>
          <w:sz w:val="22"/>
        </w:rPr>
      </w:pPr>
      <w:r>
        <w:rPr>
          <w:sz w:val="22"/>
        </w:rPr>
        <w:drawing>
          <wp:anchor distT="0" distB="0" distL="0" distR="0" allowOverlap="1" layoutInCell="1" locked="0" behindDoc="1" simplePos="0" relativeHeight="484180992">
            <wp:simplePos x="0" y="0"/>
            <wp:positionH relativeFrom="page">
              <wp:posOffset>1564639</wp:posOffset>
            </wp:positionH>
            <wp:positionV relativeFrom="paragraph">
              <wp:posOffset>39041</wp:posOffset>
            </wp:positionV>
            <wp:extent cx="2271395" cy="1380994"/>
            <wp:effectExtent l="0" t="0" r="0" b="0"/>
            <wp:wrapNone/>
            <wp:docPr id="261" name="Image 261"/>
            <wp:cNvGraphicFramePr>
              <a:graphicFrameLocks/>
            </wp:cNvGraphicFramePr>
            <a:graphic>
              <a:graphicData uri="http://schemas.openxmlformats.org/drawingml/2006/picture">
                <pic:pic>
                  <pic:nvPicPr>
                    <pic:cNvPr id="261" name="Image 261"/>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Ekspansi ekosistem (</w:t>
      </w:r>
      <w:r>
        <w:rPr>
          <w:b/>
          <w:i/>
          <w:sz w:val="22"/>
        </w:rPr>
        <w:t>partner API</w:t>
      </w:r>
      <w:r>
        <w:rPr>
          <w:b/>
          <w:sz w:val="22"/>
        </w:rPr>
        <w:t>):</w:t>
      </w:r>
      <w:r>
        <w:rPr>
          <w:b/>
          <w:spacing w:val="-1"/>
          <w:sz w:val="22"/>
        </w:rPr>
        <w:t> </w:t>
      </w:r>
      <w:r>
        <w:rPr>
          <w:sz w:val="22"/>
        </w:rPr>
        <w:t>API dibuka untuk mitra</w:t>
      </w:r>
      <w:r>
        <w:rPr>
          <w:spacing w:val="40"/>
          <w:sz w:val="22"/>
        </w:rPr>
        <w:t> </w:t>
      </w:r>
      <w:r>
        <w:rPr>
          <w:sz w:val="22"/>
        </w:rPr>
        <w:t>strategis guna menciptakan proposisi nilai bersama. Contoh: Grab membuka API untuk mitra restoran agar dapat terintegrasi langsung dengan GrabFood tanpa harus melalui antarmuka manual.</w:t>
      </w:r>
    </w:p>
    <w:p>
      <w:pPr>
        <w:pStyle w:val="ListParagraph"/>
        <w:numPr>
          <w:ilvl w:val="0"/>
          <w:numId w:val="25"/>
        </w:numPr>
        <w:tabs>
          <w:tab w:pos="864" w:val="left" w:leader="none"/>
        </w:tabs>
        <w:spacing w:line="360" w:lineRule="auto" w:before="0" w:after="0"/>
        <w:ind w:left="864" w:right="418" w:hanging="360"/>
        <w:jc w:val="both"/>
        <w:rPr>
          <w:sz w:val="22"/>
        </w:rPr>
      </w:pPr>
      <w:r>
        <w:rPr>
          <w:b/>
          <w:sz w:val="22"/>
        </w:rPr>
        <w:t>Penghasil pendapatan (</w:t>
      </w:r>
      <w:r>
        <w:rPr>
          <w:b/>
          <w:i/>
          <w:sz w:val="22"/>
        </w:rPr>
        <w:t>public API</w:t>
      </w:r>
      <w:r>
        <w:rPr>
          <w:b/>
          <w:sz w:val="22"/>
        </w:rPr>
        <w:t>):</w:t>
      </w:r>
      <w:r>
        <w:rPr>
          <w:b/>
          <w:spacing w:val="-1"/>
          <w:sz w:val="22"/>
        </w:rPr>
        <w:t> </w:t>
      </w:r>
      <w:r>
        <w:rPr>
          <w:sz w:val="22"/>
        </w:rPr>
        <w:t>API dijual sebagai produk langsung kepada pengembang pihak ketiga, menciptakan aliran pendapatan baru. Contoh: Google Maps API yang dikenakan biaya per panggilan API setelah kuota gratis terlampaui.</w:t>
      </w:r>
    </w:p>
    <w:p>
      <w:pPr>
        <w:pStyle w:val="BodyText"/>
        <w:spacing w:before="127"/>
      </w:pPr>
    </w:p>
    <w:p>
      <w:pPr>
        <w:pStyle w:val="Heading2"/>
        <w:spacing w:before="1"/>
        <w:ind w:left="144"/>
      </w:pPr>
      <w:r>
        <w:rPr/>
        <w:t>Tingkat</w:t>
      </w:r>
      <w:r>
        <w:rPr>
          <w:spacing w:val="-7"/>
        </w:rPr>
        <w:t> </w:t>
      </w:r>
      <w:r>
        <w:rPr/>
        <w:t>Kematangan</w:t>
      </w:r>
      <w:r>
        <w:rPr>
          <w:spacing w:val="-7"/>
        </w:rPr>
        <w:t> </w:t>
      </w:r>
      <w:r>
        <w:rPr/>
        <w:t>Menuju</w:t>
      </w:r>
      <w:r>
        <w:rPr>
          <w:spacing w:val="-4"/>
        </w:rPr>
        <w:t> </w:t>
      </w:r>
      <w:r>
        <w:rPr/>
        <w:t>Ekosistem</w:t>
      </w:r>
      <w:r>
        <w:rPr>
          <w:spacing w:val="-3"/>
        </w:rPr>
        <w:t> </w:t>
      </w:r>
      <w:r>
        <w:rPr/>
        <w:t>Tanpa</w:t>
      </w:r>
      <w:r>
        <w:rPr>
          <w:spacing w:val="-4"/>
        </w:rPr>
        <w:t> </w:t>
      </w:r>
      <w:r>
        <w:rPr>
          <w:spacing w:val="-2"/>
        </w:rPr>
        <w:t>Gesekan</w:t>
      </w:r>
    </w:p>
    <w:p>
      <w:pPr>
        <w:spacing w:line="360" w:lineRule="auto" w:before="126"/>
        <w:ind w:left="144" w:right="419" w:firstLine="720"/>
        <w:jc w:val="both"/>
        <w:rPr>
          <w:sz w:val="22"/>
        </w:rPr>
      </w:pPr>
      <w:r>
        <w:rPr>
          <w:sz w:val="22"/>
        </w:rPr>
        <w:t>API</w:t>
      </w:r>
      <w:r>
        <w:rPr>
          <w:spacing w:val="-1"/>
          <w:sz w:val="22"/>
        </w:rPr>
        <w:t> </w:t>
      </w:r>
      <w:r>
        <w:rPr>
          <w:sz w:val="22"/>
        </w:rPr>
        <w:t>adalah alat; interoperabilitas adalah hasil akhir yang diinginkan. Gasser</w:t>
      </w:r>
      <w:r>
        <w:rPr>
          <w:spacing w:val="80"/>
          <w:sz w:val="22"/>
        </w:rPr>
        <w:t>  </w:t>
      </w:r>
      <w:r>
        <w:rPr>
          <w:sz w:val="22"/>
        </w:rPr>
        <w:t>dan</w:t>
      </w:r>
      <w:r>
        <w:rPr>
          <w:spacing w:val="80"/>
          <w:sz w:val="22"/>
        </w:rPr>
        <w:t>  </w:t>
      </w:r>
      <w:r>
        <w:rPr>
          <w:sz w:val="22"/>
        </w:rPr>
        <w:t>Palfrey</w:t>
      </w:r>
      <w:r>
        <w:rPr>
          <w:spacing w:val="80"/>
          <w:sz w:val="22"/>
        </w:rPr>
        <w:t>  </w:t>
      </w:r>
      <w:r>
        <w:rPr>
          <w:sz w:val="22"/>
        </w:rPr>
        <w:t>(2012)</w:t>
      </w:r>
      <w:r>
        <w:rPr>
          <w:spacing w:val="80"/>
          <w:sz w:val="22"/>
        </w:rPr>
        <w:t>  </w:t>
      </w:r>
      <w:r>
        <w:rPr>
          <w:sz w:val="22"/>
        </w:rPr>
        <w:t>mendefinisikan</w:t>
      </w:r>
      <w:r>
        <w:rPr>
          <w:spacing w:val="80"/>
          <w:sz w:val="22"/>
        </w:rPr>
        <w:t>  </w:t>
      </w:r>
      <w:r>
        <w:rPr>
          <w:sz w:val="22"/>
        </w:rPr>
        <w:t>interoperabilitas sebagai</w:t>
      </w:r>
      <w:r>
        <w:rPr>
          <w:spacing w:val="-1"/>
          <w:sz w:val="22"/>
        </w:rPr>
        <w:t> </w:t>
      </w:r>
      <w:r>
        <w:rPr>
          <w:b/>
          <w:sz w:val="22"/>
        </w:rPr>
        <w:t>kemampuan sistem, organisasi, atau ekosistem yang berbeda untuk bekerja sama secara mulus tanpa hambatan teknis, semantik, atau</w:t>
      </w:r>
      <w:r>
        <w:rPr>
          <w:b/>
          <w:spacing w:val="-3"/>
          <w:sz w:val="22"/>
        </w:rPr>
        <w:t> </w:t>
      </w:r>
      <w:r>
        <w:rPr>
          <w:b/>
          <w:sz w:val="22"/>
        </w:rPr>
        <w:t>organisasional.</w:t>
      </w:r>
      <w:r>
        <w:rPr>
          <w:b/>
          <w:spacing w:val="-5"/>
          <w:sz w:val="22"/>
        </w:rPr>
        <w:t> </w:t>
      </w:r>
      <w:r>
        <w:rPr>
          <w:sz w:val="22"/>
        </w:rPr>
        <w:t>Semakin</w:t>
      </w:r>
      <w:r>
        <w:rPr>
          <w:spacing w:val="-2"/>
          <w:sz w:val="22"/>
        </w:rPr>
        <w:t> </w:t>
      </w:r>
      <w:r>
        <w:rPr>
          <w:sz w:val="22"/>
        </w:rPr>
        <w:t>tinggi</w:t>
      </w:r>
      <w:r>
        <w:rPr>
          <w:spacing w:val="-1"/>
          <w:sz w:val="22"/>
        </w:rPr>
        <w:t> </w:t>
      </w:r>
      <w:r>
        <w:rPr>
          <w:sz w:val="22"/>
        </w:rPr>
        <w:t>interoperabilitas,</w:t>
      </w:r>
      <w:r>
        <w:rPr>
          <w:spacing w:val="-4"/>
          <w:sz w:val="22"/>
        </w:rPr>
        <w:t> </w:t>
      </w:r>
      <w:r>
        <w:rPr>
          <w:sz w:val="22"/>
        </w:rPr>
        <w:t>semakin</w:t>
      </w:r>
      <w:r>
        <w:rPr>
          <w:spacing w:val="-4"/>
          <w:sz w:val="22"/>
        </w:rPr>
        <w:t> </w:t>
      </w:r>
      <w:r>
        <w:rPr>
          <w:sz w:val="22"/>
        </w:rPr>
        <w:t>rendah</w:t>
      </w:r>
      <w:r>
        <w:rPr>
          <w:spacing w:val="-2"/>
          <w:sz w:val="22"/>
        </w:rPr>
        <w:t> </w:t>
      </w:r>
      <w:r>
        <w:rPr>
          <w:sz w:val="22"/>
        </w:rPr>
        <w:t>biaya transaksi dan semakin cepat inovasi dapat menyebar.</w:t>
      </w:r>
    </w:p>
    <w:p>
      <w:pPr>
        <w:spacing w:after="0" w:line="360" w:lineRule="auto"/>
        <w:jc w:val="both"/>
        <w:rPr>
          <w:sz w:val="22"/>
        </w:rPr>
        <w:sectPr>
          <w:footerReference w:type="default" r:id="rId70"/>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54400">
                <wp:simplePos x="0" y="0"/>
                <wp:positionH relativeFrom="page">
                  <wp:posOffset>701344</wp:posOffset>
                </wp:positionH>
                <wp:positionV relativeFrom="paragraph">
                  <wp:posOffset>51291</wp:posOffset>
                </wp:positionV>
                <wp:extent cx="4358640" cy="6350"/>
                <wp:effectExtent l="0" t="0" r="0" b="0"/>
                <wp:wrapTopAndBottom/>
                <wp:docPr id="264" name="Graphic 264"/>
                <wp:cNvGraphicFramePr>
                  <a:graphicFrameLocks/>
                </wp:cNvGraphicFramePr>
                <a:graphic>
                  <a:graphicData uri="http://schemas.microsoft.com/office/word/2010/wordprocessingShape">
                    <wps:wsp>
                      <wps:cNvPr id="264" name="Graphic 26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62080;mso-wrap-distance-left:0;mso-wrap-distance-right:0" id="docshape21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8" w:firstLine="720"/>
        <w:jc w:val="both"/>
      </w:pPr>
      <w:r>
        <w:rPr/>
        <w:t>Jacobides et al. (2018) menjelaskan bahwa interoperabilitas hanya mungkin jika arsitektur industri bersifat </w:t>
      </w:r>
      <w:r>
        <w:rPr>
          <w:b/>
        </w:rPr>
        <w:t>modular</w:t>
      </w:r>
      <w:r>
        <w:rPr/>
        <w:t>—yaitu, produk dan layanan dipecah menjadi komponen-komponen yang dapat berdiri sendiri dengan antarmuka yang terstandarisasi. Inilah yang memungkinkan perusahaan seperti Apple mengorkestrasi App Store: Apple tidak perlu membangun semua aplikasi; ia cukup menyediakan API dan SDK (Software Development Kit) yang memungkinkan jutaan pengembang independen membangun aplikasi di atas platformnya, menciptakan nilai kolektif yang jauh melampaui kapasitas internal Apple sendiri.</w:t>
      </w:r>
    </w:p>
    <w:p>
      <w:pPr>
        <w:pStyle w:val="BodyText"/>
        <w:spacing w:line="360" w:lineRule="auto"/>
        <w:ind w:left="425" w:right="141" w:firstLine="720"/>
        <w:jc w:val="both"/>
      </w:pPr>
      <w:r>
        <w:rPr/>
        <w:drawing>
          <wp:anchor distT="0" distB="0" distL="0" distR="0" allowOverlap="1" layoutInCell="1" locked="0" behindDoc="1" simplePos="0" relativeHeight="484182016">
            <wp:simplePos x="0" y="0"/>
            <wp:positionH relativeFrom="page">
              <wp:posOffset>1744345</wp:posOffset>
            </wp:positionH>
            <wp:positionV relativeFrom="paragraph">
              <wp:posOffset>280003</wp:posOffset>
            </wp:positionV>
            <wp:extent cx="2271395" cy="1380994"/>
            <wp:effectExtent l="0" t="0" r="0" b="0"/>
            <wp:wrapNone/>
            <wp:docPr id="265" name="Image 265"/>
            <wp:cNvGraphicFramePr>
              <a:graphicFrameLocks/>
            </wp:cNvGraphicFramePr>
            <a:graphic>
              <a:graphicData uri="http://schemas.openxmlformats.org/drawingml/2006/picture">
                <pic:pic>
                  <pic:nvPicPr>
                    <pic:cNvPr id="265" name="Image 265"/>
                    <pic:cNvPicPr/>
                  </pic:nvPicPr>
                  <pic:blipFill>
                    <a:blip r:embed="rId5" cstate="print"/>
                    <a:stretch>
                      <a:fillRect/>
                    </a:stretch>
                  </pic:blipFill>
                  <pic:spPr>
                    <a:xfrm>
                      <a:off x="0" y="0"/>
                      <a:ext cx="2271395" cy="1380994"/>
                    </a:xfrm>
                    <a:prstGeom prst="rect">
                      <a:avLst/>
                    </a:prstGeom>
                  </pic:spPr>
                </pic:pic>
              </a:graphicData>
            </a:graphic>
          </wp:anchor>
        </w:drawing>
      </w:r>
      <w:r>
        <w:rPr>
          <w:b/>
        </w:rPr>
        <w:t>Tabel 3.8</w:t>
      </w:r>
      <w:r>
        <w:rPr>
          <w:b/>
          <w:spacing w:val="-4"/>
        </w:rPr>
        <w:t> </w:t>
      </w:r>
      <w:r>
        <w:rPr/>
        <w:t>menyajikan tingkat kematangan interoperabilitas </w:t>
      </w:r>
      <w:r>
        <w:rPr>
          <w:spacing w:val="-2"/>
        </w:rPr>
        <w:t>organisasi.</w:t>
      </w:r>
    </w:p>
    <w:p>
      <w:pPr>
        <w:spacing w:line="206" w:lineRule="exact" w:before="0"/>
        <w:ind w:left="561" w:right="283" w:firstLine="0"/>
        <w:jc w:val="center"/>
        <w:rPr>
          <w:sz w:val="18"/>
        </w:rPr>
      </w:pPr>
      <w:bookmarkStart w:name="_bookmark30" w:id="37"/>
      <w:bookmarkEnd w:id="37"/>
      <w:r>
        <w:rPr/>
      </w:r>
      <w:r>
        <w:rPr>
          <w:sz w:val="18"/>
        </w:rPr>
        <w:t>Tabel</w:t>
      </w:r>
      <w:r>
        <w:rPr>
          <w:spacing w:val="-1"/>
          <w:sz w:val="18"/>
        </w:rPr>
        <w:t> </w:t>
      </w:r>
      <w:r>
        <w:rPr>
          <w:sz w:val="18"/>
        </w:rPr>
        <w:t>9</w:t>
      </w:r>
      <w:r>
        <w:rPr>
          <w:spacing w:val="-1"/>
          <w:sz w:val="18"/>
        </w:rPr>
        <w:t> </w:t>
      </w:r>
      <w:r>
        <w:rPr>
          <w:sz w:val="18"/>
        </w:rPr>
        <w:t>Interoperability</w:t>
      </w:r>
      <w:r>
        <w:rPr>
          <w:spacing w:val="-1"/>
          <w:sz w:val="18"/>
        </w:rPr>
        <w:t> </w:t>
      </w:r>
      <w:r>
        <w:rPr>
          <w:sz w:val="18"/>
        </w:rPr>
        <w:t>Maturity</w:t>
      </w:r>
      <w:r>
        <w:rPr>
          <w:spacing w:val="-3"/>
          <w:sz w:val="18"/>
        </w:rPr>
        <w:t> </w:t>
      </w:r>
      <w:r>
        <w:rPr>
          <w:sz w:val="18"/>
        </w:rPr>
        <w:t>Model</w:t>
      </w:r>
      <w:r>
        <w:rPr>
          <w:spacing w:val="-4"/>
          <w:sz w:val="18"/>
        </w:rPr>
        <w:t> </w:t>
      </w:r>
      <w:r>
        <w:rPr>
          <w:sz w:val="18"/>
        </w:rPr>
        <w:t>dan</w:t>
      </w:r>
      <w:r>
        <w:rPr>
          <w:spacing w:val="-1"/>
          <w:sz w:val="18"/>
        </w:rPr>
        <w:t> </w:t>
      </w:r>
      <w:r>
        <w:rPr>
          <w:sz w:val="18"/>
        </w:rPr>
        <w:t>Implikasi</w:t>
      </w:r>
      <w:r>
        <w:rPr>
          <w:spacing w:val="-3"/>
          <w:sz w:val="18"/>
        </w:rPr>
        <w:t> </w:t>
      </w:r>
      <w:r>
        <w:rPr>
          <w:spacing w:val="-2"/>
          <w:sz w:val="18"/>
        </w:rPr>
        <w:t>Strategis</w:t>
      </w: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45"/>
        <w:gridCol w:w="1843"/>
        <w:gridCol w:w="1855"/>
        <w:gridCol w:w="1576"/>
      </w:tblGrid>
      <w:tr>
        <w:trPr>
          <w:trHeight w:val="477" w:hRule="atLeast"/>
        </w:trPr>
        <w:tc>
          <w:tcPr>
            <w:tcW w:w="1745" w:type="dxa"/>
          </w:tcPr>
          <w:p>
            <w:pPr>
              <w:pStyle w:val="TableParagraph"/>
              <w:spacing w:line="207" w:lineRule="exact"/>
              <w:rPr>
                <w:b/>
                <w:sz w:val="18"/>
              </w:rPr>
            </w:pPr>
            <w:r>
              <w:rPr>
                <w:b/>
                <w:color w:val="0E1115"/>
                <w:sz w:val="18"/>
              </w:rPr>
              <w:t>Konsumen </w:t>
            </w:r>
            <w:r>
              <w:rPr>
                <w:b/>
                <w:color w:val="0E1115"/>
                <w:spacing w:val="-5"/>
                <w:sz w:val="18"/>
              </w:rPr>
              <w:t>API</w:t>
            </w:r>
          </w:p>
        </w:tc>
        <w:tc>
          <w:tcPr>
            <w:tcW w:w="1843" w:type="dxa"/>
          </w:tcPr>
          <w:p>
            <w:pPr>
              <w:pStyle w:val="TableParagraph"/>
              <w:spacing w:line="207" w:lineRule="exact"/>
              <w:ind w:left="110"/>
              <w:rPr>
                <w:b/>
                <w:sz w:val="18"/>
              </w:rPr>
            </w:pPr>
            <w:r>
              <w:rPr>
                <w:b/>
                <w:color w:val="0E1115"/>
                <w:sz w:val="18"/>
              </w:rPr>
              <w:t>Tujuan</w:t>
            </w:r>
            <w:r>
              <w:rPr>
                <w:b/>
                <w:color w:val="0E1115"/>
                <w:spacing w:val="-1"/>
                <w:sz w:val="18"/>
              </w:rPr>
              <w:t> </w:t>
            </w:r>
            <w:r>
              <w:rPr>
                <w:b/>
                <w:color w:val="0E1115"/>
                <w:spacing w:val="-2"/>
                <w:sz w:val="18"/>
              </w:rPr>
              <w:t>Efisiensi</w:t>
            </w:r>
          </w:p>
          <w:p>
            <w:pPr>
              <w:pStyle w:val="TableParagraph"/>
              <w:spacing w:before="33"/>
              <w:ind w:left="110"/>
              <w:rPr>
                <w:b/>
                <w:sz w:val="18"/>
              </w:rPr>
            </w:pPr>
            <w:r>
              <w:rPr>
                <w:b/>
                <w:color w:val="0E1115"/>
                <w:spacing w:val="-2"/>
                <w:sz w:val="18"/>
              </w:rPr>
              <w:t>Internal</w:t>
            </w:r>
          </w:p>
        </w:tc>
        <w:tc>
          <w:tcPr>
            <w:tcW w:w="1855" w:type="dxa"/>
          </w:tcPr>
          <w:p>
            <w:pPr>
              <w:pStyle w:val="TableParagraph"/>
              <w:spacing w:line="207" w:lineRule="exact"/>
              <w:ind w:left="108"/>
              <w:rPr>
                <w:b/>
                <w:sz w:val="18"/>
              </w:rPr>
            </w:pPr>
            <w:r>
              <w:rPr>
                <w:b/>
                <w:color w:val="0E1115"/>
                <w:sz w:val="18"/>
              </w:rPr>
              <w:t>Tujuan</w:t>
            </w:r>
            <w:r>
              <w:rPr>
                <w:b/>
                <w:color w:val="0E1115"/>
                <w:spacing w:val="-1"/>
                <w:sz w:val="18"/>
              </w:rPr>
              <w:t> </w:t>
            </w:r>
            <w:r>
              <w:rPr>
                <w:b/>
                <w:color w:val="0E1115"/>
                <w:spacing w:val="-2"/>
                <w:sz w:val="18"/>
              </w:rPr>
              <w:t>Ekspansi</w:t>
            </w:r>
          </w:p>
          <w:p>
            <w:pPr>
              <w:pStyle w:val="TableParagraph"/>
              <w:spacing w:before="33"/>
              <w:ind w:left="108"/>
              <w:rPr>
                <w:b/>
                <w:sz w:val="18"/>
              </w:rPr>
            </w:pPr>
            <w:r>
              <w:rPr>
                <w:b/>
                <w:color w:val="0E1115"/>
                <w:spacing w:val="-2"/>
                <w:sz w:val="18"/>
              </w:rPr>
              <w:t>Ekosistem</w:t>
            </w:r>
          </w:p>
        </w:tc>
        <w:tc>
          <w:tcPr>
            <w:tcW w:w="1576" w:type="dxa"/>
          </w:tcPr>
          <w:p>
            <w:pPr>
              <w:pStyle w:val="TableParagraph"/>
              <w:spacing w:line="207" w:lineRule="exact"/>
              <w:ind w:left="109"/>
              <w:rPr>
                <w:b/>
                <w:sz w:val="18"/>
              </w:rPr>
            </w:pPr>
            <w:r>
              <w:rPr>
                <w:b/>
                <w:color w:val="0E1115"/>
                <w:sz w:val="18"/>
              </w:rPr>
              <w:t>Tujuan</w:t>
            </w:r>
            <w:r>
              <w:rPr>
                <w:b/>
                <w:color w:val="0E1115"/>
                <w:spacing w:val="-1"/>
                <w:sz w:val="18"/>
              </w:rPr>
              <w:t> </w:t>
            </w:r>
            <w:r>
              <w:rPr>
                <w:b/>
                <w:color w:val="0E1115"/>
                <w:spacing w:val="-2"/>
                <w:sz w:val="18"/>
              </w:rPr>
              <w:t>Penghasil</w:t>
            </w:r>
          </w:p>
          <w:p>
            <w:pPr>
              <w:pStyle w:val="TableParagraph"/>
              <w:spacing w:before="33"/>
              <w:ind w:left="109"/>
              <w:rPr>
                <w:b/>
                <w:sz w:val="18"/>
              </w:rPr>
            </w:pPr>
            <w:r>
              <w:rPr>
                <w:b/>
                <w:color w:val="0E1115"/>
                <w:spacing w:val="-2"/>
                <w:sz w:val="18"/>
              </w:rPr>
              <w:t>Pendapatan</w:t>
            </w:r>
          </w:p>
        </w:tc>
      </w:tr>
      <w:tr>
        <w:trPr>
          <w:trHeight w:val="712" w:hRule="atLeast"/>
        </w:trPr>
        <w:tc>
          <w:tcPr>
            <w:tcW w:w="1745" w:type="dxa"/>
          </w:tcPr>
          <w:p>
            <w:pPr>
              <w:pStyle w:val="TableParagraph"/>
              <w:spacing w:line="207" w:lineRule="exact"/>
              <w:rPr>
                <w:b/>
                <w:sz w:val="18"/>
              </w:rPr>
            </w:pPr>
            <w:r>
              <w:rPr>
                <w:b/>
                <w:color w:val="0E1115"/>
                <w:spacing w:val="-2"/>
                <w:sz w:val="18"/>
              </w:rPr>
              <w:t>Private</w:t>
            </w:r>
          </w:p>
          <w:p>
            <w:pPr>
              <w:pStyle w:val="TableParagraph"/>
              <w:spacing w:before="30"/>
              <w:rPr>
                <w:sz w:val="18"/>
              </w:rPr>
            </w:pPr>
            <w:r>
              <w:rPr>
                <w:b/>
                <w:color w:val="0E1115"/>
                <w:sz w:val="18"/>
              </w:rPr>
              <w:t>API </w:t>
            </w:r>
            <w:r>
              <w:rPr>
                <w:color w:val="0E1115"/>
                <w:spacing w:val="-2"/>
                <w:sz w:val="18"/>
              </w:rPr>
              <w:t>(internal)</w:t>
            </w:r>
          </w:p>
        </w:tc>
        <w:tc>
          <w:tcPr>
            <w:tcW w:w="1843" w:type="dxa"/>
          </w:tcPr>
          <w:p>
            <w:pPr>
              <w:pStyle w:val="TableParagraph"/>
              <w:spacing w:line="276" w:lineRule="auto"/>
              <w:ind w:left="110" w:right="236"/>
              <w:rPr>
                <w:sz w:val="18"/>
              </w:rPr>
            </w:pPr>
            <w:r>
              <w:rPr>
                <w:color w:val="0E1115"/>
                <w:spacing w:val="-2"/>
                <w:sz w:val="18"/>
              </w:rPr>
              <w:t>Menghubungkan </w:t>
            </w:r>
            <w:r>
              <w:rPr>
                <w:color w:val="0E1115"/>
                <w:sz w:val="18"/>
              </w:rPr>
              <w:t>sistem warisan,</w:t>
            </w:r>
          </w:p>
          <w:p>
            <w:pPr>
              <w:pStyle w:val="TableParagraph"/>
              <w:spacing w:line="206" w:lineRule="exact"/>
              <w:ind w:left="110"/>
              <w:rPr>
                <w:sz w:val="18"/>
              </w:rPr>
            </w:pPr>
            <w:r>
              <w:rPr>
                <w:color w:val="0E1115"/>
                <w:sz w:val="18"/>
              </w:rPr>
              <w:t>mengurangi</w:t>
            </w:r>
            <w:r>
              <w:rPr>
                <w:color w:val="0E1115"/>
                <w:spacing w:val="-4"/>
                <w:sz w:val="18"/>
              </w:rPr>
              <w:t> </w:t>
            </w:r>
            <w:r>
              <w:rPr>
                <w:color w:val="0E1115"/>
                <w:sz w:val="18"/>
              </w:rPr>
              <w:t>biaya</w:t>
            </w:r>
            <w:r>
              <w:rPr>
                <w:color w:val="0E1115"/>
                <w:spacing w:val="-2"/>
                <w:sz w:val="18"/>
              </w:rPr>
              <w:t> </w:t>
            </w:r>
            <w:r>
              <w:rPr>
                <w:color w:val="0E1115"/>
                <w:spacing w:val="-5"/>
                <w:sz w:val="18"/>
              </w:rPr>
              <w:t>TI</w:t>
            </w:r>
          </w:p>
        </w:tc>
        <w:tc>
          <w:tcPr>
            <w:tcW w:w="1855" w:type="dxa"/>
          </w:tcPr>
          <w:p>
            <w:pPr>
              <w:pStyle w:val="TableParagraph"/>
              <w:spacing w:line="207" w:lineRule="exact"/>
              <w:ind w:left="108"/>
              <w:rPr>
                <w:sz w:val="18"/>
              </w:rPr>
            </w:pPr>
            <w:r>
              <w:rPr>
                <w:color w:val="0E1115"/>
                <w:sz w:val="18"/>
              </w:rPr>
              <w:t>—</w:t>
            </w:r>
          </w:p>
        </w:tc>
        <w:tc>
          <w:tcPr>
            <w:tcW w:w="1576" w:type="dxa"/>
          </w:tcPr>
          <w:p>
            <w:pPr>
              <w:pStyle w:val="TableParagraph"/>
              <w:spacing w:line="207" w:lineRule="exact"/>
              <w:ind w:left="109"/>
              <w:rPr>
                <w:sz w:val="18"/>
              </w:rPr>
            </w:pPr>
            <w:r>
              <w:rPr>
                <w:color w:val="0E1115"/>
                <w:sz w:val="18"/>
              </w:rPr>
              <w:t>—</w:t>
            </w:r>
          </w:p>
        </w:tc>
      </w:tr>
      <w:tr>
        <w:trPr>
          <w:trHeight w:val="714" w:hRule="atLeast"/>
        </w:trPr>
        <w:tc>
          <w:tcPr>
            <w:tcW w:w="1745" w:type="dxa"/>
          </w:tcPr>
          <w:p>
            <w:pPr>
              <w:pStyle w:val="TableParagraph"/>
              <w:spacing w:line="276" w:lineRule="auto" w:before="2"/>
              <w:rPr>
                <w:sz w:val="18"/>
              </w:rPr>
            </w:pPr>
            <w:r>
              <w:rPr>
                <w:b/>
                <w:color w:val="0E1115"/>
                <w:sz w:val="18"/>
              </w:rPr>
              <w:t>Partner</w:t>
            </w:r>
            <w:r>
              <w:rPr>
                <w:b/>
                <w:color w:val="0E1115"/>
                <w:spacing w:val="-12"/>
                <w:sz w:val="18"/>
              </w:rPr>
              <w:t> </w:t>
            </w:r>
            <w:r>
              <w:rPr>
                <w:b/>
                <w:color w:val="0E1115"/>
                <w:sz w:val="18"/>
              </w:rPr>
              <w:t>API</w:t>
            </w:r>
            <w:r>
              <w:rPr>
                <w:b/>
                <w:color w:val="0E1115"/>
                <w:spacing w:val="-11"/>
                <w:sz w:val="18"/>
              </w:rPr>
              <w:t> </w:t>
            </w:r>
            <w:r>
              <w:rPr>
                <w:color w:val="0E1115"/>
                <w:sz w:val="18"/>
              </w:rPr>
              <w:t>(mitra </w:t>
            </w:r>
            <w:r>
              <w:rPr>
                <w:color w:val="0E1115"/>
                <w:spacing w:val="-2"/>
                <w:sz w:val="18"/>
              </w:rPr>
              <w:t>terpilih)</w:t>
            </w:r>
          </w:p>
        </w:tc>
        <w:tc>
          <w:tcPr>
            <w:tcW w:w="1843" w:type="dxa"/>
          </w:tcPr>
          <w:p>
            <w:pPr>
              <w:pStyle w:val="TableParagraph"/>
              <w:spacing w:before="2"/>
              <w:ind w:left="110"/>
              <w:rPr>
                <w:sz w:val="18"/>
              </w:rPr>
            </w:pPr>
            <w:r>
              <w:rPr>
                <w:color w:val="0E1115"/>
                <w:sz w:val="18"/>
              </w:rPr>
              <w:t>—</w:t>
            </w:r>
          </w:p>
        </w:tc>
        <w:tc>
          <w:tcPr>
            <w:tcW w:w="1855" w:type="dxa"/>
          </w:tcPr>
          <w:p>
            <w:pPr>
              <w:pStyle w:val="TableParagraph"/>
              <w:spacing w:line="276" w:lineRule="auto" w:before="2"/>
              <w:ind w:left="108" w:right="132"/>
              <w:rPr>
                <w:sz w:val="18"/>
              </w:rPr>
            </w:pPr>
            <w:r>
              <w:rPr>
                <w:color w:val="0E1115"/>
                <w:sz w:val="18"/>
              </w:rPr>
              <w:t>Integrasi</w:t>
            </w:r>
            <w:r>
              <w:rPr>
                <w:color w:val="0E1115"/>
                <w:spacing w:val="-12"/>
                <w:sz w:val="18"/>
              </w:rPr>
              <w:t> </w:t>
            </w:r>
            <w:r>
              <w:rPr>
                <w:color w:val="0E1115"/>
                <w:sz w:val="18"/>
              </w:rPr>
              <w:t>rantai</w:t>
            </w:r>
            <w:r>
              <w:rPr>
                <w:color w:val="0E1115"/>
                <w:spacing w:val="-11"/>
                <w:sz w:val="18"/>
              </w:rPr>
              <w:t> </w:t>
            </w:r>
            <w:r>
              <w:rPr>
                <w:color w:val="0E1115"/>
                <w:sz w:val="18"/>
              </w:rPr>
              <w:t>pasok, platform</w:t>
            </w:r>
            <w:r>
              <w:rPr>
                <w:color w:val="0E1115"/>
                <w:spacing w:val="-2"/>
                <w:sz w:val="18"/>
              </w:rPr>
              <w:t> </w:t>
            </w:r>
            <w:r>
              <w:rPr>
                <w:color w:val="0E1115"/>
                <w:sz w:val="18"/>
              </w:rPr>
              <w:t>bersama</w:t>
            </w:r>
            <w:r>
              <w:rPr>
                <w:color w:val="0E1115"/>
                <w:spacing w:val="-1"/>
                <w:sz w:val="18"/>
              </w:rPr>
              <w:t> </w:t>
            </w:r>
            <w:r>
              <w:rPr>
                <w:color w:val="0E1115"/>
                <w:spacing w:val="-4"/>
                <w:sz w:val="18"/>
              </w:rPr>
              <w:t>(co-</w:t>
            </w:r>
          </w:p>
          <w:p>
            <w:pPr>
              <w:pStyle w:val="TableParagraph"/>
              <w:spacing w:line="206" w:lineRule="exact"/>
              <w:ind w:left="108"/>
              <w:rPr>
                <w:sz w:val="18"/>
              </w:rPr>
            </w:pPr>
            <w:r>
              <w:rPr>
                <w:color w:val="0E1115"/>
                <w:spacing w:val="-2"/>
                <w:sz w:val="18"/>
              </w:rPr>
              <w:t>branding)</w:t>
            </w:r>
          </w:p>
        </w:tc>
        <w:tc>
          <w:tcPr>
            <w:tcW w:w="1576" w:type="dxa"/>
          </w:tcPr>
          <w:p>
            <w:pPr>
              <w:pStyle w:val="TableParagraph"/>
              <w:spacing w:line="276" w:lineRule="auto" w:before="2"/>
              <w:ind w:left="109" w:right="164"/>
              <w:rPr>
                <w:sz w:val="18"/>
              </w:rPr>
            </w:pPr>
            <w:r>
              <w:rPr>
                <w:color w:val="0E1115"/>
                <w:sz w:val="18"/>
              </w:rPr>
              <w:t>Model bagi hasil (</w:t>
            </w:r>
            <w:r>
              <w:rPr>
                <w:i/>
                <w:color w:val="0E1115"/>
                <w:sz w:val="18"/>
              </w:rPr>
              <w:t>revenue</w:t>
            </w:r>
            <w:r>
              <w:rPr>
                <w:i/>
                <w:color w:val="0E1115"/>
                <w:spacing w:val="-12"/>
                <w:sz w:val="18"/>
              </w:rPr>
              <w:t> </w:t>
            </w:r>
            <w:r>
              <w:rPr>
                <w:i/>
                <w:color w:val="0E1115"/>
                <w:sz w:val="18"/>
              </w:rPr>
              <w:t>sharing</w:t>
            </w:r>
            <w:r>
              <w:rPr>
                <w:color w:val="0E1115"/>
                <w:sz w:val="18"/>
              </w:rPr>
              <w:t>)</w:t>
            </w:r>
          </w:p>
          <w:p>
            <w:pPr>
              <w:pStyle w:val="TableParagraph"/>
              <w:spacing w:line="206" w:lineRule="exact"/>
              <w:ind w:left="109"/>
              <w:rPr>
                <w:sz w:val="18"/>
              </w:rPr>
            </w:pPr>
            <w:r>
              <w:rPr>
                <w:color w:val="0E1115"/>
                <w:sz w:val="18"/>
              </w:rPr>
              <w:t>dengan </w:t>
            </w:r>
            <w:r>
              <w:rPr>
                <w:color w:val="0E1115"/>
                <w:spacing w:val="-2"/>
                <w:sz w:val="18"/>
              </w:rPr>
              <w:t>mitra</w:t>
            </w:r>
          </w:p>
        </w:tc>
      </w:tr>
      <w:tr>
        <w:trPr>
          <w:trHeight w:val="1190" w:hRule="atLeast"/>
        </w:trPr>
        <w:tc>
          <w:tcPr>
            <w:tcW w:w="1745" w:type="dxa"/>
          </w:tcPr>
          <w:p>
            <w:pPr>
              <w:pStyle w:val="TableParagraph"/>
              <w:spacing w:line="207" w:lineRule="exact"/>
              <w:rPr>
                <w:b/>
                <w:sz w:val="18"/>
              </w:rPr>
            </w:pPr>
            <w:r>
              <w:rPr>
                <w:b/>
                <w:color w:val="0E1115"/>
                <w:spacing w:val="-2"/>
                <w:sz w:val="18"/>
              </w:rPr>
              <w:t>Public</w:t>
            </w:r>
          </w:p>
          <w:p>
            <w:pPr>
              <w:pStyle w:val="TableParagraph"/>
              <w:spacing w:line="276" w:lineRule="auto" w:before="33"/>
              <w:ind w:right="285"/>
              <w:rPr>
                <w:sz w:val="18"/>
              </w:rPr>
            </w:pPr>
            <w:r>
              <w:rPr>
                <w:b/>
                <w:color w:val="0E1115"/>
                <w:sz w:val="18"/>
              </w:rPr>
              <w:t>API</w:t>
            </w:r>
            <w:r>
              <w:rPr>
                <w:b/>
                <w:color w:val="0E1115"/>
                <w:spacing w:val="-12"/>
                <w:sz w:val="18"/>
              </w:rPr>
              <w:t> </w:t>
            </w:r>
            <w:r>
              <w:rPr>
                <w:color w:val="0E1115"/>
                <w:sz w:val="18"/>
              </w:rPr>
              <w:t>(pengembang </w:t>
            </w:r>
            <w:r>
              <w:rPr>
                <w:color w:val="0E1115"/>
                <w:spacing w:val="-2"/>
                <w:sz w:val="18"/>
              </w:rPr>
              <w:t>eksternal)</w:t>
            </w:r>
          </w:p>
        </w:tc>
        <w:tc>
          <w:tcPr>
            <w:tcW w:w="1843" w:type="dxa"/>
          </w:tcPr>
          <w:p>
            <w:pPr>
              <w:pStyle w:val="TableParagraph"/>
              <w:spacing w:line="207" w:lineRule="exact"/>
              <w:ind w:left="110"/>
              <w:rPr>
                <w:sz w:val="18"/>
              </w:rPr>
            </w:pPr>
            <w:r>
              <w:rPr>
                <w:color w:val="0E1115"/>
                <w:sz w:val="18"/>
              </w:rPr>
              <w:t>—</w:t>
            </w:r>
          </w:p>
        </w:tc>
        <w:tc>
          <w:tcPr>
            <w:tcW w:w="1855" w:type="dxa"/>
          </w:tcPr>
          <w:p>
            <w:pPr>
              <w:pStyle w:val="TableParagraph"/>
              <w:spacing w:line="276" w:lineRule="auto"/>
              <w:ind w:left="108" w:right="163"/>
              <w:rPr>
                <w:sz w:val="18"/>
              </w:rPr>
            </w:pPr>
            <w:r>
              <w:rPr>
                <w:color w:val="0E1115"/>
                <w:spacing w:val="-2"/>
                <w:sz w:val="18"/>
              </w:rPr>
              <w:t>Membangun ekosistem pengembang, meningkatkan</w:t>
            </w:r>
          </w:p>
          <w:p>
            <w:pPr>
              <w:pStyle w:val="TableParagraph"/>
              <w:spacing w:before="1"/>
              <w:ind w:left="108"/>
              <w:rPr>
                <w:sz w:val="18"/>
              </w:rPr>
            </w:pPr>
            <w:r>
              <w:rPr>
                <w:color w:val="0E1115"/>
                <w:sz w:val="18"/>
              </w:rPr>
              <w:t>stickiness</w:t>
            </w:r>
            <w:r>
              <w:rPr>
                <w:color w:val="0E1115"/>
                <w:spacing w:val="-3"/>
                <w:sz w:val="18"/>
              </w:rPr>
              <w:t> </w:t>
            </w:r>
            <w:r>
              <w:rPr>
                <w:color w:val="0E1115"/>
                <w:spacing w:val="-2"/>
                <w:sz w:val="18"/>
              </w:rPr>
              <w:t>platform</w:t>
            </w:r>
          </w:p>
        </w:tc>
        <w:tc>
          <w:tcPr>
            <w:tcW w:w="1576" w:type="dxa"/>
          </w:tcPr>
          <w:p>
            <w:pPr>
              <w:pStyle w:val="TableParagraph"/>
              <w:spacing w:line="276" w:lineRule="auto"/>
              <w:ind w:left="109" w:right="264"/>
              <w:rPr>
                <w:sz w:val="18"/>
              </w:rPr>
            </w:pPr>
            <w:r>
              <w:rPr>
                <w:color w:val="0E1115"/>
                <w:sz w:val="18"/>
              </w:rPr>
              <w:t>API sebagai produk</w:t>
            </w:r>
            <w:r>
              <w:rPr>
                <w:color w:val="0E1115"/>
                <w:spacing w:val="-12"/>
                <w:sz w:val="18"/>
              </w:rPr>
              <w:t> </w:t>
            </w:r>
            <w:r>
              <w:rPr>
                <w:color w:val="0E1115"/>
                <w:sz w:val="18"/>
              </w:rPr>
              <w:t>berbayar (per call, tiered </w:t>
            </w:r>
            <w:r>
              <w:rPr>
                <w:color w:val="0E1115"/>
                <w:spacing w:val="-2"/>
                <w:sz w:val="18"/>
              </w:rPr>
              <w:t>pricing)</w:t>
            </w:r>
          </w:p>
        </w:tc>
      </w:tr>
    </w:tbl>
    <w:p>
      <w:pPr>
        <w:spacing w:line="362" w:lineRule="auto" w:before="2"/>
        <w:ind w:left="425" w:right="143" w:firstLine="0"/>
        <w:jc w:val="both"/>
        <w:rPr>
          <w:i/>
          <w:sz w:val="22"/>
        </w:rPr>
      </w:pPr>
      <w:r>
        <w:rPr>
          <w:i/>
          <w:sz w:val="22"/>
        </w:rPr>
        <w:t>Sumber: Diadaptasi dari Gasser &amp; Palfrey (2012) dan Jacobides et al. </w:t>
      </w:r>
      <w:r>
        <w:rPr>
          <w:i/>
          <w:spacing w:val="-2"/>
          <w:sz w:val="22"/>
        </w:rPr>
        <w:t>(2018).</w:t>
      </w:r>
    </w:p>
    <w:p>
      <w:pPr>
        <w:pStyle w:val="Heading2"/>
        <w:spacing w:line="250" w:lineRule="exact"/>
      </w:pPr>
      <w:r>
        <w:rPr/>
        <w:t>Keterbukaan</w:t>
      </w:r>
      <w:r>
        <w:rPr>
          <w:spacing w:val="-8"/>
        </w:rPr>
        <w:t> </w:t>
      </w:r>
      <w:r>
        <w:rPr/>
        <w:t>sebagai</w:t>
      </w:r>
      <w:r>
        <w:rPr>
          <w:spacing w:val="-7"/>
        </w:rPr>
        <w:t> </w:t>
      </w:r>
      <w:r>
        <w:rPr/>
        <w:t>Keunggulan</w:t>
      </w:r>
      <w:r>
        <w:rPr>
          <w:spacing w:val="-8"/>
        </w:rPr>
        <w:t> </w:t>
      </w:r>
      <w:r>
        <w:rPr/>
        <w:t>Kompetitif,</w:t>
      </w:r>
      <w:r>
        <w:rPr>
          <w:spacing w:val="-5"/>
        </w:rPr>
        <w:t> </w:t>
      </w:r>
      <w:r>
        <w:rPr/>
        <w:t>Bukan</w:t>
      </w:r>
      <w:r>
        <w:rPr>
          <w:spacing w:val="-4"/>
        </w:rPr>
        <w:t> </w:t>
      </w:r>
      <w:r>
        <w:rPr>
          <w:spacing w:val="-2"/>
        </w:rPr>
        <w:t>Kerentanan</w:t>
      </w:r>
    </w:p>
    <w:p>
      <w:pPr>
        <w:pStyle w:val="BodyText"/>
        <w:spacing w:line="360" w:lineRule="auto" w:before="126"/>
        <w:ind w:left="425" w:right="138" w:firstLine="720"/>
        <w:jc w:val="both"/>
      </w:pPr>
      <w:r>
        <w:rPr/>
        <w:t>Berdasarkan</w:t>
      </w:r>
      <w:r>
        <w:rPr>
          <w:spacing w:val="-5"/>
        </w:rPr>
        <w:t> </w:t>
      </w:r>
      <w:r>
        <w:rPr/>
        <w:t>instrumen</w:t>
      </w:r>
      <w:r>
        <w:rPr>
          <w:spacing w:val="-5"/>
        </w:rPr>
        <w:t> </w:t>
      </w:r>
      <w:r>
        <w:rPr/>
        <w:t>di</w:t>
      </w:r>
      <w:r>
        <w:rPr>
          <w:spacing w:val="-4"/>
        </w:rPr>
        <w:t> </w:t>
      </w:r>
      <w:r>
        <w:rPr/>
        <w:t>atas,</w:t>
      </w:r>
      <w:r>
        <w:rPr>
          <w:spacing w:val="-6"/>
        </w:rPr>
        <w:t> </w:t>
      </w:r>
      <w:r>
        <w:rPr/>
        <w:t>analisis</w:t>
      </w:r>
      <w:r>
        <w:rPr>
          <w:spacing w:val="-3"/>
        </w:rPr>
        <w:t> </w:t>
      </w:r>
      <w:r>
        <w:rPr/>
        <w:t>kritisnya</w:t>
      </w:r>
      <w:r>
        <w:rPr>
          <w:spacing w:val="-5"/>
        </w:rPr>
        <w:t> </w:t>
      </w:r>
      <w:r>
        <w:rPr/>
        <w:t>adalah: keterbukaan melalui</w:t>
      </w:r>
      <w:r>
        <w:rPr>
          <w:spacing w:val="-3"/>
        </w:rPr>
        <w:t> </w:t>
      </w:r>
      <w:r>
        <w:rPr/>
        <w:t>API</w:t>
      </w:r>
      <w:r>
        <w:rPr>
          <w:spacing w:val="-6"/>
        </w:rPr>
        <w:t> </w:t>
      </w:r>
      <w:r>
        <w:rPr/>
        <w:t>bukanlah</w:t>
      </w:r>
      <w:r>
        <w:rPr>
          <w:spacing w:val="-4"/>
        </w:rPr>
        <w:t> </w:t>
      </w:r>
      <w:r>
        <w:rPr/>
        <w:t>kerentanan</w:t>
      </w:r>
      <w:r>
        <w:rPr>
          <w:spacing w:val="-4"/>
        </w:rPr>
        <w:t> </w:t>
      </w:r>
      <w:r>
        <w:rPr/>
        <w:t>yang</w:t>
      </w:r>
      <w:r>
        <w:rPr>
          <w:spacing w:val="-4"/>
        </w:rPr>
        <w:t> </w:t>
      </w:r>
      <w:r>
        <w:rPr/>
        <w:t>harus</w:t>
      </w:r>
      <w:r>
        <w:rPr>
          <w:spacing w:val="-4"/>
        </w:rPr>
        <w:t> </w:t>
      </w:r>
      <w:r>
        <w:rPr/>
        <w:t>ditakuti,</w:t>
      </w:r>
      <w:r>
        <w:rPr>
          <w:spacing w:val="-6"/>
        </w:rPr>
        <w:t> </w:t>
      </w:r>
      <w:r>
        <w:rPr/>
        <w:t>melainkan</w:t>
      </w:r>
      <w:r>
        <w:rPr>
          <w:spacing w:val="-4"/>
        </w:rPr>
        <w:t> </w:t>
      </w:r>
      <w:r>
        <w:rPr/>
        <w:t>keunggulan kompetitif</w:t>
      </w:r>
      <w:r>
        <w:rPr>
          <w:spacing w:val="43"/>
        </w:rPr>
        <w:t>  </w:t>
      </w:r>
      <w:r>
        <w:rPr/>
        <w:t>yang</w:t>
      </w:r>
      <w:r>
        <w:rPr>
          <w:spacing w:val="43"/>
        </w:rPr>
        <w:t>  </w:t>
      </w:r>
      <w:r>
        <w:rPr/>
        <w:t>harus</w:t>
      </w:r>
      <w:r>
        <w:rPr>
          <w:spacing w:val="44"/>
        </w:rPr>
        <w:t>  </w:t>
      </w:r>
      <w:r>
        <w:rPr/>
        <w:t>dikelola</w:t>
      </w:r>
      <w:r>
        <w:rPr>
          <w:spacing w:val="45"/>
        </w:rPr>
        <w:t>  </w:t>
      </w:r>
      <w:r>
        <w:rPr/>
        <w:t>secara</w:t>
      </w:r>
      <w:r>
        <w:rPr>
          <w:spacing w:val="43"/>
        </w:rPr>
        <w:t>  </w:t>
      </w:r>
      <w:r>
        <w:rPr/>
        <w:t>strategis.</w:t>
      </w:r>
      <w:r>
        <w:rPr>
          <w:spacing w:val="2"/>
        </w:rPr>
        <w:t> </w:t>
      </w:r>
      <w:r>
        <w:rPr/>
        <w:t>Banyak</w:t>
      </w:r>
      <w:r>
        <w:rPr>
          <w:spacing w:val="45"/>
        </w:rPr>
        <w:t>  </w:t>
      </w:r>
      <w:r>
        <w:rPr>
          <w:spacing w:val="-2"/>
        </w:rPr>
        <w:t>perusahaan</w:t>
      </w:r>
    </w:p>
    <w:p>
      <w:pPr>
        <w:pStyle w:val="BodyText"/>
        <w:spacing w:after="0" w:line="360" w:lineRule="auto"/>
        <w:jc w:val="both"/>
        <w:sectPr>
          <w:footerReference w:type="default" r:id="rId71"/>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55424">
                <wp:simplePos x="0" y="0"/>
                <wp:positionH relativeFrom="page">
                  <wp:posOffset>523036</wp:posOffset>
                </wp:positionH>
                <wp:positionV relativeFrom="paragraph">
                  <wp:posOffset>51291</wp:posOffset>
                </wp:positionV>
                <wp:extent cx="4358640" cy="6350"/>
                <wp:effectExtent l="0" t="0" r="0" b="0"/>
                <wp:wrapTopAndBottom/>
                <wp:docPr id="268" name="Graphic 268"/>
                <wp:cNvGraphicFramePr>
                  <a:graphicFrameLocks/>
                </wp:cNvGraphicFramePr>
                <a:graphic>
                  <a:graphicData uri="http://schemas.microsoft.com/office/word/2010/wordprocessingShape">
                    <wps:wsp>
                      <wps:cNvPr id="268" name="Graphic 26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61056;mso-wrap-distance-left:0;mso-wrap-distance-right:0" id="docshape22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1"/>
        <w:jc w:val="both"/>
      </w:pPr>
      <w:r>
        <w:rPr/>
        <w:t>konvensional enggan membuka API karena takut kehilangan kendali atas data dan proses bisnis inti mereka. Namun, logika ekosistem digital membalik asumsi ini: dalam ekonomi platform, nilai terbesar justru tercipta ketika perusahaan menjadi pusat gravitasi yang memungkinkan orang lain membangun di atas kapabilitasnya.</w:t>
      </w:r>
    </w:p>
    <w:p>
      <w:pPr>
        <w:pStyle w:val="BodyText"/>
        <w:spacing w:line="360" w:lineRule="auto"/>
        <w:ind w:left="144" w:right="419" w:firstLine="720"/>
        <w:jc w:val="both"/>
      </w:pPr>
      <w:r>
        <w:rPr/>
        <w:drawing>
          <wp:anchor distT="0" distB="0" distL="0" distR="0" allowOverlap="1" layoutInCell="1" locked="0" behindDoc="1" simplePos="0" relativeHeight="484183552">
            <wp:simplePos x="0" y="0"/>
            <wp:positionH relativeFrom="page">
              <wp:posOffset>1564639</wp:posOffset>
            </wp:positionH>
            <wp:positionV relativeFrom="paragraph">
              <wp:posOffset>1243851</wp:posOffset>
            </wp:positionV>
            <wp:extent cx="2271395" cy="1380994"/>
            <wp:effectExtent l="0" t="0" r="0" b="0"/>
            <wp:wrapNone/>
            <wp:docPr id="269" name="Image 269"/>
            <wp:cNvGraphicFramePr>
              <a:graphicFrameLocks/>
            </wp:cNvGraphicFramePr>
            <a:graphic>
              <a:graphicData uri="http://schemas.openxmlformats.org/drawingml/2006/picture">
                <pic:pic>
                  <pic:nvPicPr>
                    <pic:cNvPr id="269" name="Image 269"/>
                    <pic:cNvPicPr/>
                  </pic:nvPicPr>
                  <pic:blipFill>
                    <a:blip r:embed="rId5" cstate="print"/>
                    <a:stretch>
                      <a:fillRect/>
                    </a:stretch>
                  </pic:blipFill>
                  <pic:spPr>
                    <a:xfrm>
                      <a:off x="0" y="0"/>
                      <a:ext cx="2271395" cy="1380994"/>
                    </a:xfrm>
                    <a:prstGeom prst="rect">
                      <a:avLst/>
                    </a:prstGeom>
                  </pic:spPr>
                </pic:pic>
              </a:graphicData>
            </a:graphic>
          </wp:anchor>
        </w:drawing>
      </w:r>
      <w:r>
        <w:rPr/>
        <w:t>Iansiti</w:t>
      </w:r>
      <w:r>
        <w:rPr>
          <w:spacing w:val="80"/>
          <w:w w:val="150"/>
        </w:rPr>
        <w:t> </w:t>
      </w:r>
      <w:r>
        <w:rPr/>
        <w:t>dan</w:t>
      </w:r>
      <w:r>
        <w:rPr>
          <w:spacing w:val="80"/>
          <w:w w:val="150"/>
        </w:rPr>
        <w:t> </w:t>
      </w:r>
      <w:r>
        <w:rPr/>
        <w:t>Lakhani</w:t>
      </w:r>
      <w:r>
        <w:rPr>
          <w:spacing w:val="80"/>
          <w:w w:val="150"/>
        </w:rPr>
        <w:t> </w:t>
      </w:r>
      <w:r>
        <w:rPr/>
        <w:t>(2020)</w:t>
      </w:r>
      <w:r>
        <w:rPr>
          <w:spacing w:val="80"/>
          <w:w w:val="150"/>
        </w:rPr>
        <w:t> </w:t>
      </w:r>
      <w:r>
        <w:rPr/>
        <w:t>dalam </w:t>
      </w:r>
      <w:r>
        <w:rPr>
          <w:i/>
        </w:rPr>
        <w:t>Competing</w:t>
      </w:r>
      <w:r>
        <w:rPr>
          <w:i/>
          <w:spacing w:val="80"/>
          <w:w w:val="150"/>
        </w:rPr>
        <w:t> </w:t>
      </w:r>
      <w:r>
        <w:rPr>
          <w:i/>
        </w:rPr>
        <w:t>in</w:t>
      </w:r>
      <w:r>
        <w:rPr>
          <w:i/>
          <w:spacing w:val="80"/>
          <w:w w:val="150"/>
        </w:rPr>
        <w:t> </w:t>
      </w:r>
      <w:r>
        <w:rPr>
          <w:i/>
        </w:rPr>
        <w:t>the</w:t>
      </w:r>
      <w:r>
        <w:rPr>
          <w:i/>
          <w:spacing w:val="80"/>
          <w:w w:val="150"/>
        </w:rPr>
        <w:t> </w:t>
      </w:r>
      <w:r>
        <w:rPr>
          <w:i/>
        </w:rPr>
        <w:t>Age</w:t>
      </w:r>
      <w:r>
        <w:rPr>
          <w:i/>
          <w:spacing w:val="80"/>
          <w:w w:val="150"/>
        </w:rPr>
        <w:t> </w:t>
      </w:r>
      <w:r>
        <w:rPr>
          <w:i/>
        </w:rPr>
        <w:t>of AI</w:t>
      </w:r>
      <w:r>
        <w:rPr>
          <w:i/>
          <w:spacing w:val="-2"/>
        </w:rPr>
        <w:t> </w:t>
      </w:r>
      <w:r>
        <w:rPr/>
        <w:t>menegaskan bahwa perusahaan yang mengadopsi arsitektur modular dan API-first akan memiliki keunggulan dalam skala, cakupan, dan</w:t>
      </w:r>
      <w:r>
        <w:rPr>
          <w:spacing w:val="40"/>
        </w:rPr>
        <w:t> </w:t>
      </w:r>
      <w:r>
        <w:rPr/>
        <w:t>pembelajaran. Skala, karena mereka dapat melayani lebih banyak pengguna tanpa harus membangun semua komponen secara internal. Cakupan, karena API memungkinkan diversifikasi ke pasar baru melalui mitra. Pembelajaran, karena data dari interaksi API terus memperkaya algoritma inti perusahaan.</w:t>
      </w:r>
    </w:p>
    <w:p>
      <w:pPr>
        <w:pStyle w:val="BodyText"/>
        <w:spacing w:line="360" w:lineRule="auto"/>
        <w:ind w:left="144" w:right="418" w:firstLine="720"/>
        <w:jc w:val="both"/>
      </w:pPr>
      <w:r>
        <w:rPr/>
        <w:t>Namun, keterbukaan juga membawa risiko: keamanan API yang lemah dapat menjadi celah bagi serangan siber, ketergantungan mitra terhadap API yang tidak stabil dapat merusak reputasi, dan monetisasi yang terlalu agresif dapat mengusir pengembang. Tata kelola API yang matang—mencakup dokumentasi, versioning, rate limiting, autentikasi, dan pemantauan—adalah</w:t>
      </w:r>
      <w:r>
        <w:rPr>
          <w:spacing w:val="-1"/>
        </w:rPr>
        <w:t> </w:t>
      </w:r>
      <w:r>
        <w:rPr/>
        <w:t>syarat</w:t>
      </w:r>
      <w:r>
        <w:rPr>
          <w:spacing w:val="-2"/>
        </w:rPr>
        <w:t> </w:t>
      </w:r>
      <w:r>
        <w:rPr/>
        <w:t>mutlak</w:t>
      </w:r>
      <w:r>
        <w:rPr>
          <w:spacing w:val="-1"/>
        </w:rPr>
        <w:t> </w:t>
      </w:r>
      <w:r>
        <w:rPr/>
        <w:t>bagi kesuksesan</w:t>
      </w:r>
      <w:r>
        <w:rPr>
          <w:spacing w:val="-1"/>
        </w:rPr>
        <w:t> </w:t>
      </w:r>
      <w:r>
        <w:rPr/>
        <w:t>API</w:t>
      </w:r>
      <w:r>
        <w:rPr>
          <w:spacing w:val="-3"/>
        </w:rPr>
        <w:t> </w:t>
      </w:r>
      <w:r>
        <w:rPr/>
        <w:t>economy. Topik</w:t>
      </w:r>
      <w:r>
        <w:rPr>
          <w:spacing w:val="-1"/>
        </w:rPr>
        <w:t> </w:t>
      </w:r>
      <w:r>
        <w:rPr/>
        <w:t>ini akan dieksplorasi lebih lanjut dalam Bab 7 tentang tata kelola inovasi.</w:t>
      </w:r>
    </w:p>
    <w:p>
      <w:pPr>
        <w:pStyle w:val="BodyText"/>
        <w:spacing w:before="29"/>
      </w:pPr>
    </w:p>
    <w:p>
      <w:pPr>
        <w:pStyle w:val="Heading2"/>
        <w:numPr>
          <w:ilvl w:val="0"/>
          <w:numId w:val="18"/>
        </w:numPr>
        <w:tabs>
          <w:tab w:pos="400" w:val="left" w:leader="none"/>
        </w:tabs>
        <w:spacing w:line="360" w:lineRule="auto" w:before="0" w:after="0"/>
        <w:ind w:left="144" w:right="724" w:firstLine="0"/>
        <w:jc w:val="left"/>
      </w:pPr>
      <w:bookmarkStart w:name="_bookmark31" w:id="38"/>
      <w:bookmarkEnd w:id="38"/>
      <w:r>
        <w:rPr>
          <w:b w:val="0"/>
        </w:rPr>
      </w:r>
      <w:r>
        <w:rPr/>
        <w:t>Isu</w:t>
      </w:r>
      <w:r>
        <w:rPr>
          <w:spacing w:val="-5"/>
        </w:rPr>
        <w:t> </w:t>
      </w:r>
      <w:r>
        <w:rPr/>
        <w:t>Hangat:</w:t>
      </w:r>
      <w:r>
        <w:rPr>
          <w:spacing w:val="-5"/>
        </w:rPr>
        <w:t> </w:t>
      </w:r>
      <w:r>
        <w:rPr/>
        <w:t>Super-App</w:t>
      </w:r>
      <w:r>
        <w:rPr>
          <w:spacing w:val="-5"/>
        </w:rPr>
        <w:t> </w:t>
      </w:r>
      <w:r>
        <w:rPr/>
        <w:t>vs.</w:t>
      </w:r>
      <w:r>
        <w:rPr>
          <w:spacing w:val="-5"/>
        </w:rPr>
        <w:t> </w:t>
      </w:r>
      <w:r>
        <w:rPr/>
        <w:t>Decentralized</w:t>
      </w:r>
      <w:r>
        <w:rPr>
          <w:spacing w:val="-5"/>
        </w:rPr>
        <w:t> </w:t>
      </w:r>
      <w:r>
        <w:rPr/>
        <w:t>Apps</w:t>
      </w:r>
      <w:r>
        <w:rPr>
          <w:spacing w:val="-5"/>
        </w:rPr>
        <w:t> </w:t>
      </w:r>
      <w:r>
        <w:rPr/>
        <w:t>(dApps),</w:t>
      </w:r>
      <w:r>
        <w:rPr>
          <w:spacing w:val="-5"/>
        </w:rPr>
        <w:t> </w:t>
      </w:r>
      <w:r>
        <w:rPr/>
        <w:t>Manakah Masa Depan Ekosistem?</w:t>
      </w:r>
    </w:p>
    <w:p>
      <w:pPr>
        <w:pStyle w:val="BodyText"/>
        <w:spacing w:before="7"/>
        <w:rPr>
          <w:b/>
          <w:sz w:val="4"/>
        </w:rPr>
      </w:pPr>
      <w:r>
        <w:rPr>
          <w:b/>
          <w:sz w:val="4"/>
        </w:rPr>
        <mc:AlternateContent>
          <mc:Choice Requires="wps">
            <w:drawing>
              <wp:anchor distT="0" distB="0" distL="0" distR="0" allowOverlap="1" layoutInCell="1" locked="0" behindDoc="1" simplePos="0" relativeHeight="487655936">
                <wp:simplePos x="0" y="0"/>
                <wp:positionH relativeFrom="page">
                  <wp:posOffset>523036</wp:posOffset>
                </wp:positionH>
                <wp:positionV relativeFrom="paragraph">
                  <wp:posOffset>49503</wp:posOffset>
                </wp:positionV>
                <wp:extent cx="4358640" cy="6350"/>
                <wp:effectExtent l="0" t="0" r="0" b="0"/>
                <wp:wrapTopAndBottom/>
                <wp:docPr id="270" name="Graphic 270"/>
                <wp:cNvGraphicFramePr>
                  <a:graphicFrameLocks/>
                </wp:cNvGraphicFramePr>
                <a:graphic>
                  <a:graphicData uri="http://schemas.microsoft.com/office/word/2010/wordprocessingShape">
                    <wps:wsp>
                      <wps:cNvPr id="270" name="Graphic 270"/>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3.89794pt;width:343.18pt;height:.47998pt;mso-position-horizontal-relative:page;mso-position-vertical-relative:paragraph;z-index:-15660544;mso-wrap-distance-left:0;mso-wrap-distance-right:0" id="docshape223" filled="true" fillcolor="#c79639" stroked="false">
                <v:fill type="solid"/>
                <w10:wrap type="topAndBottom"/>
              </v:rect>
            </w:pict>
          </mc:Fallback>
        </mc:AlternateContent>
      </w:r>
    </w:p>
    <w:p>
      <w:pPr>
        <w:pStyle w:val="BodyText"/>
        <w:spacing w:line="360" w:lineRule="auto" w:before="1"/>
        <w:ind w:left="144" w:firstLine="720"/>
      </w:pPr>
      <w:r>
        <w:rPr/>
        <w:t>Untuk</w:t>
      </w:r>
      <w:r>
        <w:rPr>
          <w:spacing w:val="39"/>
        </w:rPr>
        <w:t> </w:t>
      </w:r>
      <w:r>
        <w:rPr/>
        <w:t>menimbang</w:t>
      </w:r>
      <w:r>
        <w:rPr>
          <w:spacing w:val="40"/>
        </w:rPr>
        <w:t> </w:t>
      </w:r>
      <w:r>
        <w:rPr/>
        <w:t>secara</w:t>
      </w:r>
      <w:r>
        <w:rPr>
          <w:spacing w:val="39"/>
        </w:rPr>
        <w:t> </w:t>
      </w:r>
      <w:r>
        <w:rPr/>
        <w:t>objektif</w:t>
      </w:r>
      <w:r>
        <w:rPr>
          <w:spacing w:val="40"/>
        </w:rPr>
        <w:t> </w:t>
      </w:r>
      <w:r>
        <w:rPr/>
        <w:t>dua</w:t>
      </w:r>
      <w:r>
        <w:rPr>
          <w:spacing w:val="40"/>
        </w:rPr>
        <w:t> </w:t>
      </w:r>
      <w:r>
        <w:rPr/>
        <w:t>visi</w:t>
      </w:r>
      <w:r>
        <w:rPr>
          <w:spacing w:val="40"/>
        </w:rPr>
        <w:t> </w:t>
      </w:r>
      <w:r>
        <w:rPr/>
        <w:t>arsitektur</w:t>
      </w:r>
      <w:r>
        <w:rPr>
          <w:spacing w:val="40"/>
        </w:rPr>
        <w:t> </w:t>
      </w:r>
      <w:r>
        <w:rPr/>
        <w:t>digital</w:t>
      </w:r>
      <w:r>
        <w:rPr>
          <w:spacing w:val="40"/>
        </w:rPr>
        <w:t> </w:t>
      </w:r>
      <w:r>
        <w:rPr/>
        <w:t>yang sedang bertarung, sub bab ini menggunakan tiga instrumen utama:</w:t>
      </w:r>
    </w:p>
    <w:p>
      <w:pPr>
        <w:pStyle w:val="ListParagraph"/>
        <w:numPr>
          <w:ilvl w:val="0"/>
          <w:numId w:val="26"/>
        </w:numPr>
        <w:tabs>
          <w:tab w:pos="864" w:val="left" w:leader="none"/>
        </w:tabs>
        <w:spacing w:line="362" w:lineRule="auto" w:before="0" w:after="0"/>
        <w:ind w:left="864" w:right="417" w:hanging="360"/>
        <w:jc w:val="left"/>
        <w:rPr>
          <w:sz w:val="22"/>
        </w:rPr>
      </w:pPr>
      <w:r>
        <w:rPr>
          <w:b/>
          <w:sz w:val="22"/>
        </w:rPr>
        <w:t>Spektrum</w:t>
      </w:r>
      <w:r>
        <w:rPr>
          <w:b/>
          <w:spacing w:val="80"/>
          <w:sz w:val="22"/>
        </w:rPr>
        <w:t> </w:t>
      </w:r>
      <w:r>
        <w:rPr>
          <w:b/>
          <w:sz w:val="22"/>
        </w:rPr>
        <w:t>Desentralisasi</w:t>
      </w:r>
      <w:r>
        <w:rPr>
          <w:b/>
          <w:spacing w:val="80"/>
          <w:sz w:val="22"/>
        </w:rPr>
        <w:t> </w:t>
      </w:r>
      <w:r>
        <w:rPr>
          <w:b/>
          <w:sz w:val="22"/>
        </w:rPr>
        <w:t>Platform</w:t>
      </w:r>
      <w:r>
        <w:rPr>
          <w:b/>
          <w:spacing w:val="80"/>
          <w:sz w:val="22"/>
        </w:rPr>
        <w:t> </w:t>
      </w:r>
      <w:r>
        <w:rPr>
          <w:b/>
          <w:sz w:val="22"/>
        </w:rPr>
        <w:t>(</w:t>
      </w:r>
      <w:r>
        <w:rPr>
          <w:b/>
          <w:i/>
          <w:sz w:val="22"/>
        </w:rPr>
        <w:t>Platform</w:t>
      </w:r>
      <w:r>
        <w:rPr>
          <w:b/>
          <w:i/>
          <w:spacing w:val="80"/>
          <w:sz w:val="22"/>
        </w:rPr>
        <w:t> </w:t>
      </w:r>
      <w:r>
        <w:rPr>
          <w:b/>
          <w:i/>
          <w:sz w:val="22"/>
        </w:rPr>
        <w:t>Decentralization Spectrum</w:t>
      </w:r>
      <w:r>
        <w:rPr>
          <w:b/>
          <w:sz w:val="22"/>
        </w:rPr>
        <w:t>)</w:t>
      </w:r>
      <w:r>
        <w:rPr>
          <w:b/>
          <w:spacing w:val="-1"/>
          <w:sz w:val="22"/>
        </w:rPr>
        <w:t> </w:t>
      </w:r>
      <w:r>
        <w:rPr>
          <w:sz w:val="22"/>
        </w:rPr>
        <w:t>yang</w:t>
      </w:r>
      <w:r>
        <w:rPr>
          <w:spacing w:val="80"/>
          <w:sz w:val="22"/>
        </w:rPr>
        <w:t> </w:t>
      </w:r>
      <w:r>
        <w:rPr>
          <w:sz w:val="22"/>
        </w:rPr>
        <w:t>diadaptasi</w:t>
      </w:r>
      <w:r>
        <w:rPr>
          <w:spacing w:val="80"/>
          <w:sz w:val="22"/>
        </w:rPr>
        <w:t> </w:t>
      </w:r>
      <w:r>
        <w:rPr>
          <w:sz w:val="22"/>
        </w:rPr>
        <w:t>dari</w:t>
      </w:r>
      <w:r>
        <w:rPr>
          <w:spacing w:val="80"/>
          <w:sz w:val="22"/>
        </w:rPr>
        <w:t> </w:t>
      </w:r>
      <w:r>
        <w:rPr>
          <w:sz w:val="22"/>
        </w:rPr>
        <w:t>Schrepel</w:t>
      </w:r>
      <w:r>
        <w:rPr>
          <w:spacing w:val="80"/>
          <w:sz w:val="22"/>
        </w:rPr>
        <w:t> </w:t>
      </w:r>
      <w:r>
        <w:rPr>
          <w:sz w:val="22"/>
        </w:rPr>
        <w:t>(2021)</w:t>
      </w:r>
      <w:r>
        <w:rPr>
          <w:spacing w:val="80"/>
          <w:sz w:val="22"/>
        </w:rPr>
        <w:t> </w:t>
      </w:r>
      <w:r>
        <w:rPr>
          <w:sz w:val="22"/>
        </w:rPr>
        <w:t>dan</w:t>
      </w:r>
      <w:r>
        <w:rPr>
          <w:spacing w:val="80"/>
          <w:sz w:val="22"/>
        </w:rPr>
        <w:t> </w:t>
      </w:r>
      <w:r>
        <w:rPr>
          <w:sz w:val="22"/>
        </w:rPr>
        <w:t>Werbach</w:t>
      </w:r>
    </w:p>
    <w:p>
      <w:pPr>
        <w:pStyle w:val="ListParagraph"/>
        <w:spacing w:after="0" w:line="362" w:lineRule="auto"/>
        <w:jc w:val="left"/>
        <w:rPr>
          <w:sz w:val="22"/>
        </w:rPr>
        <w:sectPr>
          <w:footerReference w:type="default" r:id="rId72"/>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56960">
                <wp:simplePos x="0" y="0"/>
                <wp:positionH relativeFrom="page">
                  <wp:posOffset>701344</wp:posOffset>
                </wp:positionH>
                <wp:positionV relativeFrom="paragraph">
                  <wp:posOffset>51291</wp:posOffset>
                </wp:positionV>
                <wp:extent cx="4358640" cy="6350"/>
                <wp:effectExtent l="0" t="0" r="0" b="0"/>
                <wp:wrapTopAndBottom/>
                <wp:docPr id="273" name="Graphic 273"/>
                <wp:cNvGraphicFramePr>
                  <a:graphicFrameLocks/>
                </wp:cNvGraphicFramePr>
                <a:graphic>
                  <a:graphicData uri="http://schemas.microsoft.com/office/word/2010/wordprocessingShape">
                    <wps:wsp>
                      <wps:cNvPr id="273" name="Graphic 27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59520;mso-wrap-distance-left:0;mso-wrap-distance-right:0" id="docshape22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145" w:right="138"/>
        <w:jc w:val="both"/>
      </w:pPr>
      <w:r>
        <w:rPr/>
        <w:t>(2018). Spektrum ini menempatkan model bisnis digital pada kontinum dari sepenuhnya terpusat (</w:t>
      </w:r>
      <w:r>
        <w:rPr>
          <w:i/>
        </w:rPr>
        <w:t>fully centralized</w:t>
      </w:r>
      <w:r>
        <w:rPr/>
        <w:t>), semi-terpusat (</w:t>
      </w:r>
      <w:r>
        <w:rPr>
          <w:i/>
        </w:rPr>
        <w:t>hybrid</w:t>
      </w:r>
      <w:r>
        <w:rPr/>
        <w:t>), semi-terdesentralisasi, hingga sepenuhnya terdesentralisasi (</w:t>
      </w:r>
      <w:r>
        <w:rPr>
          <w:i/>
        </w:rPr>
        <w:t>fully decentralized</w:t>
      </w:r>
      <w:r>
        <w:rPr/>
        <w:t>). Instrumen ini memungkinkan organisasi memosisikan pilihan strategisnya secara visual.</w:t>
      </w:r>
    </w:p>
    <w:p>
      <w:pPr>
        <w:pStyle w:val="ListParagraph"/>
        <w:numPr>
          <w:ilvl w:val="0"/>
          <w:numId w:val="26"/>
        </w:numPr>
        <w:tabs>
          <w:tab w:pos="1145" w:val="left" w:leader="none"/>
        </w:tabs>
        <w:spacing w:line="360" w:lineRule="auto" w:before="0" w:after="0"/>
        <w:ind w:left="1145" w:right="138" w:hanging="360"/>
        <w:jc w:val="both"/>
        <w:rPr>
          <w:sz w:val="22"/>
        </w:rPr>
      </w:pPr>
      <w:r>
        <w:rPr>
          <w:sz w:val="22"/>
        </w:rPr>
        <w:drawing>
          <wp:anchor distT="0" distB="0" distL="0" distR="0" allowOverlap="1" layoutInCell="1" locked="0" behindDoc="1" simplePos="0" relativeHeight="484184576">
            <wp:simplePos x="0" y="0"/>
            <wp:positionH relativeFrom="page">
              <wp:posOffset>1744345</wp:posOffset>
            </wp:positionH>
            <wp:positionV relativeFrom="paragraph">
              <wp:posOffset>1243851</wp:posOffset>
            </wp:positionV>
            <wp:extent cx="2271395" cy="1380994"/>
            <wp:effectExtent l="0" t="0" r="0" b="0"/>
            <wp:wrapNone/>
            <wp:docPr id="274" name="Image 274"/>
            <wp:cNvGraphicFramePr>
              <a:graphicFrameLocks/>
            </wp:cNvGraphicFramePr>
            <a:graphic>
              <a:graphicData uri="http://schemas.openxmlformats.org/drawingml/2006/picture">
                <pic:pic>
                  <pic:nvPicPr>
                    <pic:cNvPr id="274" name="Image 274"/>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Kerangka Analisis Komparatif Multidimensi (</w:t>
      </w:r>
      <w:r>
        <w:rPr>
          <w:b/>
          <w:i/>
          <w:sz w:val="22"/>
        </w:rPr>
        <w:t>Comparative Architecture Analysis</w:t>
      </w:r>
      <w:r>
        <w:rPr>
          <w:b/>
          <w:sz w:val="22"/>
        </w:rPr>
        <w:t>)</w:t>
      </w:r>
      <w:r>
        <w:rPr>
          <w:b/>
          <w:spacing w:val="-2"/>
          <w:sz w:val="22"/>
        </w:rPr>
        <w:t> </w:t>
      </w:r>
      <w:r>
        <w:rPr>
          <w:sz w:val="22"/>
        </w:rPr>
        <w:t>yang dikembangkan khusus untuk sub bab ini, dengan lima dimensi evaluasi: (a) skalabilitas teknis, (b) pengalaman pengguna, (c) kontrol dan kedaulatan data, (d) tata kelola dan pengambilan keputusan, dan (e) model bisnis dan monetisasi. Setiap dimensi dinilai untuk super-app dan dApps menggunakan data terkini.</w:t>
      </w:r>
    </w:p>
    <w:p>
      <w:pPr>
        <w:pStyle w:val="ListParagraph"/>
        <w:numPr>
          <w:ilvl w:val="0"/>
          <w:numId w:val="26"/>
        </w:numPr>
        <w:tabs>
          <w:tab w:pos="1145" w:val="left" w:leader="none"/>
        </w:tabs>
        <w:spacing w:line="360" w:lineRule="auto" w:before="0" w:after="0"/>
        <w:ind w:left="1145" w:right="140" w:hanging="360"/>
        <w:jc w:val="both"/>
        <w:rPr>
          <w:sz w:val="22"/>
        </w:rPr>
      </w:pPr>
      <w:r>
        <w:rPr>
          <w:b/>
          <w:sz w:val="22"/>
        </w:rPr>
        <w:t>Data Empiris Adopsi Global</w:t>
      </w:r>
      <w:r>
        <w:rPr>
          <w:b/>
          <w:spacing w:val="-3"/>
          <w:sz w:val="22"/>
        </w:rPr>
        <w:t> </w:t>
      </w:r>
      <w:r>
        <w:rPr>
          <w:sz w:val="22"/>
        </w:rPr>
        <w:t>dari laporan CB Insights (2024) tentang pertumbuhan super-app dan laporan DappRadar (2024) tentang volume transaksi serta pengguna aktif dApps. Data ini memberikan dasar faktual untuk memproyeksikan tren tanpa</w:t>
      </w:r>
      <w:r>
        <w:rPr>
          <w:spacing w:val="40"/>
          <w:sz w:val="22"/>
        </w:rPr>
        <w:t> </w:t>
      </w:r>
      <w:r>
        <w:rPr>
          <w:sz w:val="22"/>
        </w:rPr>
        <w:t>terjebak pada narasi spekulatif.</w:t>
      </w:r>
    </w:p>
    <w:p>
      <w:pPr>
        <w:pStyle w:val="Heading2"/>
        <w:spacing w:before="241"/>
      </w:pPr>
      <w:r>
        <w:rPr/>
        <w:t>Pembahasan:</w:t>
      </w:r>
      <w:r>
        <w:rPr>
          <w:spacing w:val="-4"/>
        </w:rPr>
        <w:t> </w:t>
      </w:r>
      <w:r>
        <w:rPr/>
        <w:t>Dua</w:t>
      </w:r>
      <w:r>
        <w:rPr>
          <w:spacing w:val="-8"/>
        </w:rPr>
        <w:t> </w:t>
      </w:r>
      <w:r>
        <w:rPr/>
        <w:t>Visi</w:t>
      </w:r>
      <w:r>
        <w:rPr>
          <w:spacing w:val="-3"/>
        </w:rPr>
        <w:t> </w:t>
      </w:r>
      <w:r>
        <w:rPr/>
        <w:t>Ekosistem</w:t>
      </w:r>
      <w:r>
        <w:rPr>
          <w:spacing w:val="-5"/>
        </w:rPr>
        <w:t> </w:t>
      </w:r>
      <w:r>
        <w:rPr/>
        <w:t>Digital</w:t>
      </w:r>
      <w:r>
        <w:rPr>
          <w:spacing w:val="-4"/>
        </w:rPr>
        <w:t> </w:t>
      </w:r>
      <w:r>
        <w:rPr/>
        <w:t>yang</w:t>
      </w:r>
      <w:r>
        <w:rPr>
          <w:spacing w:val="-4"/>
        </w:rPr>
        <w:t> </w:t>
      </w:r>
      <w:r>
        <w:rPr>
          <w:spacing w:val="-2"/>
        </w:rPr>
        <w:t>Bertabrakan</w:t>
      </w:r>
    </w:p>
    <w:p>
      <w:pPr>
        <w:pStyle w:val="BodyText"/>
        <w:spacing w:line="360" w:lineRule="auto" w:before="126"/>
        <w:ind w:left="425" w:right="137" w:firstLine="720"/>
        <w:jc w:val="both"/>
      </w:pPr>
      <w:r>
        <w:rPr/>
        <w:t>Di satu sisi, model </w:t>
      </w:r>
      <w:r>
        <w:rPr>
          <w:b/>
        </w:rPr>
        <w:t>super-app</w:t>
      </w:r>
      <w:r>
        <w:rPr/>
        <w:t>—yang dipelopori oleh WeChat di Tiongkok dan diikuti oleh</w:t>
      </w:r>
      <w:r>
        <w:rPr>
          <w:spacing w:val="-1"/>
        </w:rPr>
        <w:t> </w:t>
      </w:r>
      <w:r>
        <w:rPr/>
        <w:t>Gojek, Grab, Paytm, hingga X (Twitter) di bawah Elon Musk—menawarkan visi ekosistem digital yang sangat terintegrasi dalam satu platform terpusat. Di sisi lain, model </w:t>
      </w:r>
      <w:r>
        <w:rPr>
          <w:b/>
        </w:rPr>
        <w:t>decentralized applications (dApps)</w:t>
      </w:r>
      <w:r>
        <w:rPr/>
        <w:t>—yang lahir dari ekosistem blockchain dan Web3—menawarkan visi</w:t>
      </w:r>
      <w:r>
        <w:rPr>
          <w:spacing w:val="58"/>
          <w:w w:val="150"/>
        </w:rPr>
        <w:t> </w:t>
      </w:r>
      <w:r>
        <w:rPr/>
        <w:t>yang</w:t>
      </w:r>
      <w:r>
        <w:rPr>
          <w:spacing w:val="58"/>
          <w:w w:val="150"/>
        </w:rPr>
        <w:t> </w:t>
      </w:r>
      <w:r>
        <w:rPr/>
        <w:t>bertolak</w:t>
      </w:r>
      <w:r>
        <w:rPr>
          <w:spacing w:val="59"/>
          <w:w w:val="150"/>
        </w:rPr>
        <w:t> </w:t>
      </w:r>
      <w:r>
        <w:rPr/>
        <w:t>belakang:</w:t>
      </w:r>
      <w:r>
        <w:rPr>
          <w:spacing w:val="58"/>
          <w:w w:val="150"/>
        </w:rPr>
        <w:t> </w:t>
      </w:r>
      <w:r>
        <w:rPr/>
        <w:t>ekosistem</w:t>
      </w:r>
      <w:r>
        <w:rPr>
          <w:spacing w:val="56"/>
          <w:w w:val="150"/>
        </w:rPr>
        <w:t> </w:t>
      </w:r>
      <w:r>
        <w:rPr/>
        <w:t>tanpa</w:t>
      </w:r>
      <w:r>
        <w:rPr>
          <w:spacing w:val="59"/>
          <w:w w:val="150"/>
        </w:rPr>
        <w:t> </w:t>
      </w:r>
      <w:r>
        <w:rPr/>
        <w:t>otoritas</w:t>
      </w:r>
      <w:r>
        <w:rPr>
          <w:spacing w:val="58"/>
          <w:w w:val="150"/>
        </w:rPr>
        <w:t> </w:t>
      </w:r>
      <w:r>
        <w:rPr/>
        <w:t>pusat,</w:t>
      </w:r>
      <w:r>
        <w:rPr>
          <w:spacing w:val="58"/>
          <w:w w:val="150"/>
        </w:rPr>
        <w:t> </w:t>
      </w:r>
      <w:r>
        <w:rPr/>
        <w:t>di</w:t>
      </w:r>
      <w:r>
        <w:rPr>
          <w:spacing w:val="56"/>
          <w:w w:val="150"/>
        </w:rPr>
        <w:t> </w:t>
      </w:r>
      <w:r>
        <w:rPr>
          <w:spacing w:val="-4"/>
        </w:rPr>
        <w:t>mana</w:t>
      </w:r>
    </w:p>
    <w:p>
      <w:pPr>
        <w:pStyle w:val="BodyText"/>
        <w:spacing w:after="0" w:line="360" w:lineRule="auto"/>
        <w:jc w:val="both"/>
        <w:sectPr>
          <w:footerReference w:type="default" r:id="rId73"/>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57984">
                <wp:simplePos x="0" y="0"/>
                <wp:positionH relativeFrom="page">
                  <wp:posOffset>523036</wp:posOffset>
                </wp:positionH>
                <wp:positionV relativeFrom="paragraph">
                  <wp:posOffset>51291</wp:posOffset>
                </wp:positionV>
                <wp:extent cx="4358640" cy="6350"/>
                <wp:effectExtent l="0" t="0" r="0" b="0"/>
                <wp:wrapTopAndBottom/>
                <wp:docPr id="277" name="Graphic 277"/>
                <wp:cNvGraphicFramePr>
                  <a:graphicFrameLocks/>
                </wp:cNvGraphicFramePr>
                <a:graphic>
                  <a:graphicData uri="http://schemas.microsoft.com/office/word/2010/wordprocessingShape">
                    <wps:wsp>
                      <wps:cNvPr id="277" name="Graphic 27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58496;mso-wrap-distance-left:0;mso-wrap-distance-right:0" id="docshape22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1"/>
        <w:jc w:val="both"/>
      </w:pPr>
      <w:r>
        <w:rPr/>
        <w:t>pengguna memiliki kendali penuh atas data dan aset digital mereka.</w:t>
      </w:r>
      <w:r>
        <w:rPr>
          <w:spacing w:val="40"/>
        </w:rPr>
        <w:t> </w:t>
      </w:r>
      <w:r>
        <w:rPr/>
        <w:t>Manakah yang akan menjadi arsitektur dominan di masa depan?</w:t>
      </w:r>
    </w:p>
    <w:p>
      <w:pPr>
        <w:pStyle w:val="Heading2"/>
        <w:spacing w:line="252" w:lineRule="exact"/>
        <w:ind w:left="864"/>
      </w:pPr>
      <w:r>
        <w:rPr/>
        <w:t>Visi</w:t>
      </w:r>
      <w:r>
        <w:rPr>
          <w:spacing w:val="-3"/>
        </w:rPr>
        <w:t> </w:t>
      </w:r>
      <w:r>
        <w:rPr/>
        <w:t>Super-App:</w:t>
      </w:r>
      <w:r>
        <w:rPr>
          <w:spacing w:val="-3"/>
        </w:rPr>
        <w:t> </w:t>
      </w:r>
      <w:r>
        <w:rPr/>
        <w:t>Semua</w:t>
      </w:r>
      <w:r>
        <w:rPr>
          <w:spacing w:val="-4"/>
        </w:rPr>
        <w:t> </w:t>
      </w:r>
      <w:r>
        <w:rPr/>
        <w:t>dalam</w:t>
      </w:r>
      <w:r>
        <w:rPr>
          <w:spacing w:val="-5"/>
        </w:rPr>
        <w:t> </w:t>
      </w:r>
      <w:r>
        <w:rPr/>
        <w:t>Satu</w:t>
      </w:r>
      <w:r>
        <w:rPr>
          <w:spacing w:val="-5"/>
        </w:rPr>
        <w:t> </w:t>
      </w:r>
      <w:r>
        <w:rPr>
          <w:spacing w:val="-2"/>
        </w:rPr>
        <w:t>Genggaman</w:t>
      </w:r>
    </w:p>
    <w:p>
      <w:pPr>
        <w:pStyle w:val="BodyText"/>
        <w:spacing w:line="360" w:lineRule="auto" w:before="126"/>
        <w:ind w:left="144" w:right="415" w:firstLine="720"/>
        <w:jc w:val="both"/>
      </w:pPr>
      <w:r>
        <w:rPr/>
        <w:drawing>
          <wp:anchor distT="0" distB="0" distL="0" distR="0" allowOverlap="1" layoutInCell="1" locked="0" behindDoc="1" simplePos="0" relativeHeight="484185600">
            <wp:simplePos x="0" y="0"/>
            <wp:positionH relativeFrom="page">
              <wp:posOffset>1564639</wp:posOffset>
            </wp:positionH>
            <wp:positionV relativeFrom="paragraph">
              <wp:posOffset>1806436</wp:posOffset>
            </wp:positionV>
            <wp:extent cx="2271395" cy="1380994"/>
            <wp:effectExtent l="0" t="0" r="0" b="0"/>
            <wp:wrapNone/>
            <wp:docPr id="278" name="Image 278"/>
            <wp:cNvGraphicFramePr>
              <a:graphicFrameLocks/>
            </wp:cNvGraphicFramePr>
            <a:graphic>
              <a:graphicData uri="http://schemas.openxmlformats.org/drawingml/2006/picture">
                <pic:pic>
                  <pic:nvPicPr>
                    <pic:cNvPr id="278" name="Image 278"/>
                    <pic:cNvPicPr/>
                  </pic:nvPicPr>
                  <pic:blipFill>
                    <a:blip r:embed="rId5" cstate="print"/>
                    <a:stretch>
                      <a:fillRect/>
                    </a:stretch>
                  </pic:blipFill>
                  <pic:spPr>
                    <a:xfrm>
                      <a:off x="0" y="0"/>
                      <a:ext cx="2271395" cy="1380994"/>
                    </a:xfrm>
                    <a:prstGeom prst="rect">
                      <a:avLst/>
                    </a:prstGeom>
                  </pic:spPr>
                </pic:pic>
              </a:graphicData>
            </a:graphic>
          </wp:anchor>
        </w:drawing>
      </w:r>
      <w:r>
        <w:rPr/>
        <w:t>Super-app adalah platform yang menggabungkan banyak layanan—pesan instan, pembayaran, transportasi, e-commerce, layanan keuangan, hingga layanan pemerintahan—dalam satu antarmuka terpadu. WeChat adalah contoh paling matang: dari sekadar aplikasi pesan, ia berevolusi menjadi</w:t>
      </w:r>
      <w:r>
        <w:rPr>
          <w:spacing w:val="80"/>
          <w:w w:val="150"/>
        </w:rPr>
        <w:t> </w:t>
      </w:r>
      <w:r>
        <w:rPr/>
        <w:t>"sistem</w:t>
      </w:r>
      <w:r>
        <w:rPr>
          <w:spacing w:val="80"/>
          <w:w w:val="150"/>
        </w:rPr>
        <w:t> </w:t>
      </w:r>
      <w:r>
        <w:rPr/>
        <w:t>operasi</w:t>
      </w:r>
      <w:r>
        <w:rPr>
          <w:spacing w:val="80"/>
          <w:w w:val="150"/>
        </w:rPr>
        <w:t> </w:t>
      </w:r>
      <w:r>
        <w:rPr/>
        <w:t>digital"</w:t>
      </w:r>
      <w:r>
        <w:rPr>
          <w:spacing w:val="80"/>
          <w:w w:val="150"/>
        </w:rPr>
        <w:t> </w:t>
      </w:r>
      <w:r>
        <w:rPr/>
        <w:t>bagi</w:t>
      </w:r>
      <w:r>
        <w:rPr>
          <w:spacing w:val="80"/>
          <w:w w:val="150"/>
        </w:rPr>
        <w:t> </w:t>
      </w:r>
      <w:r>
        <w:rPr/>
        <w:t>lebih</w:t>
      </w:r>
      <w:r>
        <w:rPr>
          <w:spacing w:val="80"/>
          <w:w w:val="150"/>
        </w:rPr>
        <w:t> </w:t>
      </w:r>
      <w:r>
        <w:rPr/>
        <w:t>dari </w:t>
      </w:r>
      <w:r>
        <w:rPr>
          <w:b/>
        </w:rPr>
        <w:t>1,3</w:t>
      </w:r>
      <w:r>
        <w:rPr>
          <w:b/>
          <w:spacing w:val="80"/>
          <w:w w:val="150"/>
        </w:rPr>
        <w:t> </w:t>
      </w:r>
      <w:r>
        <w:rPr>
          <w:b/>
        </w:rPr>
        <w:t>miliar</w:t>
      </w:r>
      <w:r>
        <w:rPr>
          <w:b/>
          <w:spacing w:val="40"/>
        </w:rPr>
        <w:t> </w:t>
      </w:r>
      <w:r>
        <w:rPr>
          <w:b/>
        </w:rPr>
        <w:t>pengguna</w:t>
      </w:r>
      <w:r>
        <w:rPr>
          <w:b/>
          <w:spacing w:val="-4"/>
        </w:rPr>
        <w:t> </w:t>
      </w:r>
      <w:r>
        <w:rPr/>
        <w:t>bulanan (CB Insights, 2024). Pengguna WeChat dapat memesan taksi, membayar tagihan, berinvestasi, berkonsultasi dengan dokter, dan bahkan mengurus dokumen kependudukan tanpa pernah meninggalkan </w:t>
      </w:r>
      <w:r>
        <w:rPr>
          <w:spacing w:val="-2"/>
        </w:rPr>
        <w:t>aplikasi.</w:t>
      </w:r>
    </w:p>
    <w:p>
      <w:pPr>
        <w:pStyle w:val="BodyText"/>
        <w:tabs>
          <w:tab w:pos="2200" w:val="left" w:leader="none"/>
          <w:tab w:pos="3329" w:val="left" w:leader="none"/>
          <w:tab w:pos="4250" w:val="left" w:leader="none"/>
          <w:tab w:pos="5801" w:val="left" w:leader="none"/>
        </w:tabs>
        <w:spacing w:line="360" w:lineRule="auto" w:before="1"/>
        <w:ind w:left="144" w:right="418" w:firstLine="720"/>
        <w:jc w:val="right"/>
        <w:rPr>
          <w:b/>
        </w:rPr>
      </w:pPr>
      <w:r>
        <w:rPr>
          <w:spacing w:val="-2"/>
        </w:rPr>
        <w:t>Keunggulan</w:t>
      </w:r>
      <w:r>
        <w:rPr/>
        <w:tab/>
      </w:r>
      <w:r>
        <w:rPr>
          <w:spacing w:val="-2"/>
        </w:rPr>
        <w:t>super-app</w:t>
      </w:r>
      <w:r>
        <w:rPr/>
        <w:tab/>
      </w:r>
      <w:r>
        <w:rPr>
          <w:spacing w:val="-2"/>
        </w:rPr>
        <w:t>terletak</w:t>
      </w:r>
      <w:r>
        <w:rPr/>
        <w:tab/>
        <w:t>pada </w:t>
      </w:r>
      <w:r>
        <w:rPr>
          <w:b/>
        </w:rPr>
        <w:t>integrasi</w:t>
        <w:tab/>
      </w:r>
      <w:r>
        <w:rPr>
          <w:b/>
          <w:spacing w:val="-2"/>
        </w:rPr>
        <w:t>pengalaman </w:t>
      </w:r>
      <w:r>
        <w:rPr>
          <w:b/>
        </w:rPr>
        <w:t>pengguna</w:t>
      </w:r>
      <w:r>
        <w:rPr>
          <w:b/>
          <w:spacing w:val="-3"/>
        </w:rPr>
        <w:t> </w:t>
      </w:r>
      <w:r>
        <w:rPr/>
        <w:t>dan</w:t>
      </w:r>
      <w:r>
        <w:rPr>
          <w:spacing w:val="-2"/>
        </w:rPr>
        <w:t> </w:t>
      </w:r>
      <w:r>
        <w:rPr>
          <w:b/>
        </w:rPr>
        <w:t>efek</w:t>
      </w:r>
      <w:r>
        <w:rPr>
          <w:b/>
          <w:spacing w:val="40"/>
        </w:rPr>
        <w:t> </w:t>
      </w:r>
      <w:r>
        <w:rPr>
          <w:b/>
        </w:rPr>
        <w:t>jaringan</w:t>
      </w:r>
      <w:r>
        <w:rPr>
          <w:b/>
          <w:spacing w:val="40"/>
        </w:rPr>
        <w:t> </w:t>
      </w:r>
      <w:r>
        <w:rPr>
          <w:b/>
        </w:rPr>
        <w:t>silang </w:t>
      </w:r>
      <w:r>
        <w:rPr/>
        <w:t>yang</w:t>
      </w:r>
      <w:r>
        <w:rPr>
          <w:spacing w:val="40"/>
        </w:rPr>
        <w:t> </w:t>
      </w:r>
      <w:r>
        <w:rPr/>
        <w:t>sangat</w:t>
      </w:r>
      <w:r>
        <w:rPr>
          <w:spacing w:val="40"/>
        </w:rPr>
        <w:t> </w:t>
      </w:r>
      <w:r>
        <w:rPr/>
        <w:t>kuat.</w:t>
      </w:r>
      <w:r>
        <w:rPr>
          <w:spacing w:val="40"/>
        </w:rPr>
        <w:t> </w:t>
      </w:r>
      <w:r>
        <w:rPr/>
        <w:t>Ketika</w:t>
      </w:r>
      <w:r>
        <w:rPr>
          <w:spacing w:val="40"/>
        </w:rPr>
        <w:t> </w:t>
      </w:r>
      <w:r>
        <w:rPr/>
        <w:t>pengguna</w:t>
      </w:r>
      <w:r>
        <w:rPr>
          <w:spacing w:val="40"/>
        </w:rPr>
        <w:t> </w:t>
      </w:r>
      <w:r>
        <w:rPr/>
        <w:t>sudah</w:t>
      </w:r>
      <w:r>
        <w:rPr>
          <w:spacing w:val="36"/>
        </w:rPr>
        <w:t> </w:t>
      </w:r>
      <w:r>
        <w:rPr/>
        <w:t>menggunakan</w:t>
      </w:r>
      <w:r>
        <w:rPr>
          <w:spacing w:val="39"/>
        </w:rPr>
        <w:t> </w:t>
      </w:r>
      <w:r>
        <w:rPr/>
        <w:t>super-app</w:t>
      </w:r>
      <w:r>
        <w:rPr>
          <w:spacing w:val="39"/>
        </w:rPr>
        <w:t> </w:t>
      </w:r>
      <w:r>
        <w:rPr/>
        <w:t>untuk</w:t>
      </w:r>
      <w:r>
        <w:rPr>
          <w:spacing w:val="39"/>
        </w:rPr>
        <w:t> </w:t>
      </w:r>
      <w:r>
        <w:rPr/>
        <w:t>pembayaran,</w:t>
      </w:r>
      <w:r>
        <w:rPr>
          <w:spacing w:val="37"/>
        </w:rPr>
        <w:t> </w:t>
      </w:r>
      <w:r>
        <w:rPr/>
        <w:t>menambahkan</w:t>
      </w:r>
      <w:r>
        <w:rPr>
          <w:spacing w:val="36"/>
        </w:rPr>
        <w:t> </w:t>
      </w:r>
      <w:r>
        <w:rPr/>
        <w:t>layanan baru menjadi sangat mulus. Data dari berbagai layanan terakumulasi dalam satu</w:t>
      </w:r>
      <w:r>
        <w:rPr>
          <w:spacing w:val="80"/>
        </w:rPr>
        <w:t> </w:t>
      </w:r>
      <w:r>
        <w:rPr/>
        <w:t>ekosistem,</w:t>
      </w:r>
      <w:r>
        <w:rPr>
          <w:spacing w:val="80"/>
        </w:rPr>
        <w:t> </w:t>
      </w:r>
      <w:r>
        <w:rPr/>
        <w:t>memungkinkan</w:t>
      </w:r>
      <w:r>
        <w:rPr>
          <w:spacing w:val="80"/>
        </w:rPr>
        <w:t> </w:t>
      </w:r>
      <w:r>
        <w:rPr/>
        <w:t>personalisasi</w:t>
      </w:r>
      <w:r>
        <w:rPr>
          <w:spacing w:val="80"/>
        </w:rPr>
        <w:t> </w:t>
      </w:r>
      <w:r>
        <w:rPr/>
        <w:t>dan</w:t>
      </w:r>
      <w:r>
        <w:rPr>
          <w:spacing w:val="80"/>
        </w:rPr>
        <w:t> </w:t>
      </w:r>
      <w:r>
        <w:rPr/>
        <w:t>analitik</w:t>
      </w:r>
      <w:r>
        <w:rPr>
          <w:spacing w:val="80"/>
        </w:rPr>
        <w:t> </w:t>
      </w:r>
      <w:r>
        <w:rPr/>
        <w:t>yang</w:t>
      </w:r>
      <w:r>
        <w:rPr>
          <w:spacing w:val="80"/>
        </w:rPr>
        <w:t> </w:t>
      </w:r>
      <w:r>
        <w:rPr/>
        <w:t>sangat presisi.</w:t>
      </w:r>
      <w:r>
        <w:rPr>
          <w:spacing w:val="80"/>
          <w:w w:val="150"/>
        </w:rPr>
        <w:t> </w:t>
      </w:r>
      <w:r>
        <w:rPr/>
        <w:t>Grab,</w:t>
      </w:r>
      <w:r>
        <w:rPr>
          <w:spacing w:val="80"/>
          <w:w w:val="150"/>
        </w:rPr>
        <w:t> </w:t>
      </w:r>
      <w:r>
        <w:rPr/>
        <w:t>misalnya,</w:t>
      </w:r>
      <w:r>
        <w:rPr>
          <w:spacing w:val="80"/>
          <w:w w:val="150"/>
        </w:rPr>
        <w:t> </w:t>
      </w:r>
      <w:r>
        <w:rPr/>
        <w:t>memanfaatkan</w:t>
      </w:r>
      <w:r>
        <w:rPr>
          <w:spacing w:val="80"/>
          <w:w w:val="150"/>
        </w:rPr>
        <w:t> </w:t>
      </w:r>
      <w:r>
        <w:rPr/>
        <w:t>data</w:t>
      </w:r>
      <w:r>
        <w:rPr>
          <w:spacing w:val="80"/>
          <w:w w:val="150"/>
        </w:rPr>
        <w:t> </w:t>
      </w:r>
      <w:r>
        <w:rPr/>
        <w:t>perjalanan,</w:t>
      </w:r>
      <w:r>
        <w:rPr>
          <w:spacing w:val="80"/>
          <w:w w:val="150"/>
        </w:rPr>
        <w:t> </w:t>
      </w:r>
      <w:r>
        <w:rPr/>
        <w:t>pengiriman makanan, dan dompet digital untuk memberikan skor kredit alternatif bagi</w:t>
      </w:r>
      <w:r>
        <w:rPr>
          <w:spacing w:val="40"/>
        </w:rPr>
        <w:t> </w:t>
      </w:r>
      <w:r>
        <w:rPr/>
        <w:t>pengguna</w:t>
      </w:r>
      <w:r>
        <w:rPr>
          <w:spacing w:val="-1"/>
        </w:rPr>
        <w:t> </w:t>
      </w:r>
      <w:r>
        <w:rPr/>
        <w:t>yang</w:t>
      </w:r>
      <w:r>
        <w:rPr>
          <w:spacing w:val="-4"/>
        </w:rPr>
        <w:t> </w:t>
      </w:r>
      <w:r>
        <w:rPr/>
        <w:t>tidak</w:t>
      </w:r>
      <w:r>
        <w:rPr>
          <w:spacing w:val="-3"/>
        </w:rPr>
        <w:t> </w:t>
      </w:r>
      <w:r>
        <w:rPr/>
        <w:t>memiliki</w:t>
      </w:r>
      <w:r>
        <w:rPr>
          <w:spacing w:val="-3"/>
        </w:rPr>
        <w:t> </w:t>
      </w:r>
      <w:r>
        <w:rPr/>
        <w:t>riwayat</w:t>
      </w:r>
      <w:r>
        <w:rPr>
          <w:spacing w:val="-3"/>
        </w:rPr>
        <w:t> </w:t>
      </w:r>
      <w:r>
        <w:rPr/>
        <w:t>kredit perbankan</w:t>
      </w:r>
      <w:r>
        <w:rPr>
          <w:spacing w:val="-1"/>
        </w:rPr>
        <w:t> </w:t>
      </w:r>
      <w:r>
        <w:rPr/>
        <w:t>(CB</w:t>
      </w:r>
      <w:r>
        <w:rPr>
          <w:spacing w:val="-2"/>
        </w:rPr>
        <w:t> </w:t>
      </w:r>
      <w:r>
        <w:rPr/>
        <w:t>Insights,</w:t>
      </w:r>
      <w:r>
        <w:rPr>
          <w:spacing w:val="-3"/>
        </w:rPr>
        <w:t> </w:t>
      </w:r>
      <w:r>
        <w:rPr/>
        <w:t>2024). Namun,</w:t>
      </w:r>
      <w:r>
        <w:rPr>
          <w:spacing w:val="80"/>
        </w:rPr>
        <w:t> </w:t>
      </w:r>
      <w:r>
        <w:rPr/>
        <w:t>kelemahan</w:t>
      </w:r>
      <w:r>
        <w:rPr>
          <w:spacing w:val="80"/>
        </w:rPr>
        <w:t> </w:t>
      </w:r>
      <w:r>
        <w:rPr/>
        <w:t>super-app</w:t>
      </w:r>
      <w:r>
        <w:rPr>
          <w:spacing w:val="80"/>
        </w:rPr>
        <w:t> </w:t>
      </w:r>
      <w:r>
        <w:rPr/>
        <w:t>juga</w:t>
      </w:r>
      <w:r>
        <w:rPr>
          <w:spacing w:val="80"/>
        </w:rPr>
        <w:t> </w:t>
      </w:r>
      <w:r>
        <w:rPr/>
        <w:t>jelas: </w:t>
      </w:r>
      <w:r>
        <w:rPr>
          <w:b/>
        </w:rPr>
        <w:t>risiko</w:t>
      </w:r>
      <w:r>
        <w:rPr>
          <w:b/>
          <w:spacing w:val="80"/>
        </w:rPr>
        <w:t> </w:t>
      </w:r>
      <w:r>
        <w:rPr>
          <w:b/>
        </w:rPr>
        <w:t>monopoli</w:t>
      </w:r>
      <w:r>
        <w:rPr>
          <w:b/>
          <w:spacing w:val="80"/>
        </w:rPr>
        <w:t> </w:t>
      </w:r>
      <w:r>
        <w:rPr>
          <w:b/>
        </w:rPr>
        <w:t>data,</w:t>
      </w:r>
    </w:p>
    <w:p>
      <w:pPr>
        <w:spacing w:line="360" w:lineRule="auto" w:before="1"/>
        <w:ind w:left="144" w:right="420" w:firstLine="0"/>
        <w:jc w:val="both"/>
        <w:rPr>
          <w:sz w:val="22"/>
        </w:rPr>
      </w:pPr>
      <w:r>
        <w:rPr>
          <w:b/>
          <w:sz w:val="22"/>
        </w:rPr>
        <w:t>titik kegagalan tunggal (</w:t>
      </w:r>
      <w:r>
        <w:rPr>
          <w:b/>
          <w:i/>
          <w:sz w:val="22"/>
        </w:rPr>
        <w:t>single point of failure</w:t>
      </w:r>
      <w:r>
        <w:rPr>
          <w:b/>
          <w:sz w:val="22"/>
        </w:rPr>
        <w:t>), dan ketergantungan pengguna yang ekstrem. </w:t>
      </w:r>
      <w:r>
        <w:rPr>
          <w:sz w:val="22"/>
        </w:rPr>
        <w:t>Jika server super-app down, jutaan orang kehilangan akses ke layanan dasar sekaligus. Regulasi anti-monopoli di berbagai negara mulai mengincar dominasi super-app, seperti yang terjadi pada WeChat Pay dan Alipay di Tiongkok.</w:t>
      </w:r>
    </w:p>
    <w:p>
      <w:pPr>
        <w:spacing w:after="0" w:line="360" w:lineRule="auto"/>
        <w:jc w:val="both"/>
        <w:rPr>
          <w:sz w:val="22"/>
        </w:rPr>
        <w:sectPr>
          <w:footerReference w:type="default" r:id="rId74"/>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59008">
                <wp:simplePos x="0" y="0"/>
                <wp:positionH relativeFrom="page">
                  <wp:posOffset>701344</wp:posOffset>
                </wp:positionH>
                <wp:positionV relativeFrom="paragraph">
                  <wp:posOffset>51291</wp:posOffset>
                </wp:positionV>
                <wp:extent cx="4358640" cy="6350"/>
                <wp:effectExtent l="0" t="0" r="0" b="0"/>
                <wp:wrapTopAndBottom/>
                <wp:docPr id="281" name="Graphic 281"/>
                <wp:cNvGraphicFramePr>
                  <a:graphicFrameLocks/>
                </wp:cNvGraphicFramePr>
                <a:graphic>
                  <a:graphicData uri="http://schemas.microsoft.com/office/word/2010/wordprocessingShape">
                    <wps:wsp>
                      <wps:cNvPr id="281" name="Graphic 28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57472;mso-wrap-distance-left:0;mso-wrap-distance-right:0" id="docshape23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pPr>
      <w:r>
        <w:rPr/>
        <w:t>Visi</w:t>
      </w:r>
      <w:r>
        <w:rPr>
          <w:spacing w:val="-3"/>
        </w:rPr>
        <w:t> </w:t>
      </w:r>
      <w:r>
        <w:rPr/>
        <w:t>dApps:</w:t>
      </w:r>
      <w:r>
        <w:rPr>
          <w:spacing w:val="-5"/>
        </w:rPr>
        <w:t> </w:t>
      </w:r>
      <w:r>
        <w:rPr/>
        <w:t>Kedaulatan</w:t>
      </w:r>
      <w:r>
        <w:rPr>
          <w:spacing w:val="-3"/>
        </w:rPr>
        <w:t> </w:t>
      </w:r>
      <w:r>
        <w:rPr/>
        <w:t>di</w:t>
      </w:r>
      <w:r>
        <w:rPr>
          <w:spacing w:val="-2"/>
        </w:rPr>
        <w:t> </w:t>
      </w:r>
      <w:r>
        <w:rPr/>
        <w:t>Tangan</w:t>
      </w:r>
      <w:r>
        <w:rPr>
          <w:spacing w:val="-4"/>
        </w:rPr>
        <w:t> </w:t>
      </w:r>
      <w:r>
        <w:rPr>
          <w:spacing w:val="-2"/>
        </w:rPr>
        <w:t>Pengguna</w:t>
      </w:r>
    </w:p>
    <w:p>
      <w:pPr>
        <w:pStyle w:val="BodyText"/>
        <w:spacing w:line="360" w:lineRule="auto" w:before="126"/>
        <w:ind w:left="425" w:right="137" w:firstLine="720"/>
        <w:jc w:val="both"/>
      </w:pPr>
      <w:r>
        <w:rPr/>
        <w:t>dApps adalah aplikasi yang berjalan di atas jaringan terdesentralisasi—umumnya blockchain—tanpa otoritas pusat yang mengendalikan. Tidak seperti aplikasi konvensional yang servernya dimiliki oleh perusahaan tertentu, dApps beroperasi melalui </w:t>
      </w:r>
      <w:r>
        <w:rPr>
          <w:i/>
        </w:rPr>
        <w:t>smart contracts</w:t>
      </w:r>
      <w:r>
        <w:rPr>
          <w:i/>
          <w:spacing w:val="-3"/>
        </w:rPr>
        <w:t> </w:t>
      </w:r>
      <w:r>
        <w:rPr/>
        <w:t>yang dieksekusi secara otomatis oleh ribuan node independen (Werbach, 2018).</w:t>
      </w:r>
    </w:p>
    <w:p>
      <w:pPr>
        <w:pStyle w:val="BodyText"/>
        <w:spacing w:line="360" w:lineRule="auto"/>
        <w:ind w:left="425" w:right="138" w:firstLine="720"/>
        <w:jc w:val="both"/>
      </w:pPr>
      <w:r>
        <w:rPr/>
        <w:drawing>
          <wp:anchor distT="0" distB="0" distL="0" distR="0" allowOverlap="1" layoutInCell="1" locked="0" behindDoc="1" simplePos="0" relativeHeight="484186624">
            <wp:simplePos x="0" y="0"/>
            <wp:positionH relativeFrom="page">
              <wp:posOffset>1744345</wp:posOffset>
            </wp:positionH>
            <wp:positionV relativeFrom="paragraph">
              <wp:posOffset>1003200</wp:posOffset>
            </wp:positionV>
            <wp:extent cx="2271395" cy="1380994"/>
            <wp:effectExtent l="0" t="0" r="0" b="0"/>
            <wp:wrapNone/>
            <wp:docPr id="282" name="Image 282"/>
            <wp:cNvGraphicFramePr>
              <a:graphicFrameLocks/>
            </wp:cNvGraphicFramePr>
            <a:graphic>
              <a:graphicData uri="http://schemas.openxmlformats.org/drawingml/2006/picture">
                <pic:pic>
                  <pic:nvPicPr>
                    <pic:cNvPr id="282" name="Image 282"/>
                    <pic:cNvPicPr/>
                  </pic:nvPicPr>
                  <pic:blipFill>
                    <a:blip r:embed="rId5" cstate="print"/>
                    <a:stretch>
                      <a:fillRect/>
                    </a:stretch>
                  </pic:blipFill>
                  <pic:spPr>
                    <a:xfrm>
                      <a:off x="0" y="0"/>
                      <a:ext cx="2271395" cy="1380994"/>
                    </a:xfrm>
                    <a:prstGeom prst="rect">
                      <a:avLst/>
                    </a:prstGeom>
                  </pic:spPr>
                </pic:pic>
              </a:graphicData>
            </a:graphic>
          </wp:anchor>
        </w:drawing>
      </w:r>
      <w:r>
        <w:rPr/>
        <w:t>Argumen inti pendukung dApps adalah </w:t>
      </w:r>
      <w:r>
        <w:rPr>
          <w:b/>
        </w:rPr>
        <w:t>kedaulatan digital</w:t>
      </w:r>
      <w:r>
        <w:rPr/>
        <w:t>: pengguna memiliki data mereka sendiri, identitas digital mereka bersifat portabel, dan aset digital (NFT, token) sepenuhnya berada di bawah kendali pengguna, bukan platform. Di dunia dApps, jika sebuah platform berhenti beroperasi, pengguna tidak kehilangan aset atau riwayat interaksi mereka.</w:t>
      </w:r>
    </w:p>
    <w:p>
      <w:pPr>
        <w:pStyle w:val="BodyText"/>
        <w:spacing w:line="360" w:lineRule="auto"/>
        <w:ind w:left="425" w:right="137" w:firstLine="720"/>
        <w:jc w:val="both"/>
      </w:pPr>
      <w:r>
        <w:rPr/>
        <w:t>DappRadar (2024) melaporkan bahwa pada kuartal pertama 2024, jumlah pengguna aktif harian (</w:t>
      </w:r>
      <w:r>
        <w:rPr>
          <w:i/>
        </w:rPr>
        <w:t>unique active wallets</w:t>
      </w:r>
      <w:r>
        <w:rPr/>
        <w:t>) di seluruh dApps mencapai</w:t>
      </w:r>
      <w:r>
        <w:rPr>
          <w:spacing w:val="-1"/>
        </w:rPr>
        <w:t> </w:t>
      </w:r>
      <w:r>
        <w:rPr>
          <w:b/>
        </w:rPr>
        <w:t>7 juta</w:t>
      </w:r>
      <w:r>
        <w:rPr/>
        <w:t>, naik 40% dari tahun sebelumnya. Sektor yang paling berkembang adalah DeFi (keuangan terdesentralisasi), gaming blockchain, dan NFT marketplace. Uniswap, sebuah bursa terdesentralisasi (DEX), mencatat volume perdagangan kumulatif lebih dari </w:t>
      </w:r>
      <w:r>
        <w:rPr>
          <w:b/>
        </w:rPr>
        <w:t>$1,5 triliun</w:t>
      </w:r>
      <w:r>
        <w:rPr>
          <w:b/>
          <w:spacing w:val="-2"/>
        </w:rPr>
        <w:t> </w:t>
      </w:r>
      <w:r>
        <w:rPr/>
        <w:t>sejak diluncurkan tanpa memiliki server pusat atau otoritas pengelola tunggal.</w:t>
      </w:r>
    </w:p>
    <w:p>
      <w:pPr>
        <w:spacing w:line="360" w:lineRule="auto" w:before="1"/>
        <w:ind w:left="425" w:right="137" w:firstLine="720"/>
        <w:jc w:val="both"/>
        <w:rPr>
          <w:sz w:val="22"/>
        </w:rPr>
      </w:pPr>
      <w:r>
        <w:rPr>
          <w:sz w:val="22"/>
        </w:rPr>
        <w:t>Namun, dApps menghadapi tantangan besar: </w:t>
      </w:r>
      <w:r>
        <w:rPr>
          <w:b/>
          <w:sz w:val="22"/>
        </w:rPr>
        <w:t>skalabilitas teknis, pengalaman</w:t>
      </w:r>
      <w:r>
        <w:rPr>
          <w:b/>
          <w:spacing w:val="80"/>
          <w:sz w:val="22"/>
        </w:rPr>
        <w:t>  </w:t>
      </w:r>
      <w:r>
        <w:rPr>
          <w:b/>
          <w:sz w:val="22"/>
        </w:rPr>
        <w:t>pengguna</w:t>
      </w:r>
      <w:r>
        <w:rPr>
          <w:b/>
          <w:spacing w:val="80"/>
          <w:sz w:val="22"/>
        </w:rPr>
        <w:t>  </w:t>
      </w:r>
      <w:r>
        <w:rPr>
          <w:b/>
          <w:sz w:val="22"/>
        </w:rPr>
        <w:t>yang</w:t>
      </w:r>
      <w:r>
        <w:rPr>
          <w:b/>
          <w:spacing w:val="80"/>
          <w:sz w:val="22"/>
        </w:rPr>
        <w:t>  </w:t>
      </w:r>
      <w:r>
        <w:rPr>
          <w:b/>
          <w:sz w:val="22"/>
        </w:rPr>
        <w:t>rumit,</w:t>
      </w:r>
      <w:r>
        <w:rPr>
          <w:b/>
          <w:spacing w:val="80"/>
          <w:sz w:val="22"/>
        </w:rPr>
        <w:t>  </w:t>
      </w:r>
      <w:r>
        <w:rPr>
          <w:b/>
          <w:sz w:val="22"/>
        </w:rPr>
        <w:t>dan</w:t>
      </w:r>
      <w:r>
        <w:rPr>
          <w:b/>
          <w:spacing w:val="80"/>
          <w:sz w:val="22"/>
        </w:rPr>
        <w:t>  </w:t>
      </w:r>
      <w:r>
        <w:rPr>
          <w:b/>
          <w:sz w:val="22"/>
        </w:rPr>
        <w:t>ketidakpastian regulasi.</w:t>
      </w:r>
      <w:r>
        <w:rPr>
          <w:b/>
          <w:spacing w:val="-5"/>
          <w:sz w:val="22"/>
        </w:rPr>
        <w:t> </w:t>
      </w:r>
      <w:r>
        <w:rPr>
          <w:sz w:val="22"/>
        </w:rPr>
        <w:t>Transaksi di blockchain publik seperti Ethereum masih lambat dan mahal pada saat jaringan padat, meskipun solusi Layer-2 mulai mengurangi masalah</w:t>
      </w:r>
      <w:r>
        <w:rPr>
          <w:spacing w:val="40"/>
          <w:sz w:val="22"/>
        </w:rPr>
        <w:t> </w:t>
      </w:r>
      <w:r>
        <w:rPr>
          <w:sz w:val="22"/>
        </w:rPr>
        <w:t>ini.</w:t>
      </w:r>
      <w:r>
        <w:rPr>
          <w:spacing w:val="40"/>
          <w:sz w:val="22"/>
        </w:rPr>
        <w:t> </w:t>
      </w:r>
      <w:r>
        <w:rPr>
          <w:sz w:val="22"/>
        </w:rPr>
        <w:t>Pengguna</w:t>
      </w:r>
      <w:r>
        <w:rPr>
          <w:spacing w:val="40"/>
          <w:sz w:val="22"/>
        </w:rPr>
        <w:t> </w:t>
      </w:r>
      <w:r>
        <w:rPr>
          <w:sz w:val="22"/>
        </w:rPr>
        <w:t>awam</w:t>
      </w:r>
      <w:r>
        <w:rPr>
          <w:spacing w:val="40"/>
          <w:sz w:val="22"/>
        </w:rPr>
        <w:t> </w:t>
      </w:r>
      <w:r>
        <w:rPr>
          <w:sz w:val="22"/>
        </w:rPr>
        <w:t>masih</w:t>
      </w:r>
      <w:r>
        <w:rPr>
          <w:spacing w:val="40"/>
          <w:sz w:val="22"/>
        </w:rPr>
        <w:t> </w:t>
      </w:r>
      <w:r>
        <w:rPr>
          <w:sz w:val="22"/>
        </w:rPr>
        <w:t>harus</w:t>
      </w:r>
      <w:r>
        <w:rPr>
          <w:spacing w:val="40"/>
          <w:sz w:val="22"/>
        </w:rPr>
        <w:t> </w:t>
      </w:r>
      <w:r>
        <w:rPr>
          <w:sz w:val="22"/>
        </w:rPr>
        <w:t>berurusan</w:t>
      </w:r>
      <w:r>
        <w:rPr>
          <w:spacing w:val="40"/>
          <w:sz w:val="22"/>
        </w:rPr>
        <w:t> </w:t>
      </w:r>
      <w:r>
        <w:rPr>
          <w:sz w:val="22"/>
        </w:rPr>
        <w:t>dengan</w:t>
      </w:r>
      <w:r>
        <w:rPr>
          <w:spacing w:val="40"/>
          <w:sz w:val="22"/>
        </w:rPr>
        <w:t> </w:t>
      </w:r>
      <w:r>
        <w:rPr>
          <w:sz w:val="22"/>
        </w:rPr>
        <w:t>dompet kripto,</w:t>
      </w:r>
      <w:r>
        <w:rPr>
          <w:spacing w:val="-5"/>
          <w:sz w:val="22"/>
        </w:rPr>
        <w:t> </w:t>
      </w:r>
      <w:r>
        <w:rPr>
          <w:i/>
          <w:sz w:val="22"/>
        </w:rPr>
        <w:t>seed phrase</w:t>
      </w:r>
      <w:r>
        <w:rPr>
          <w:sz w:val="22"/>
        </w:rPr>
        <w:t>, dan gas fee—jauh dari kemudahan satu-klik super-app. Regulator</w:t>
      </w:r>
      <w:r>
        <w:rPr>
          <w:spacing w:val="23"/>
          <w:sz w:val="22"/>
        </w:rPr>
        <w:t> </w:t>
      </w:r>
      <w:r>
        <w:rPr>
          <w:sz w:val="22"/>
        </w:rPr>
        <w:t>di</w:t>
      </w:r>
      <w:r>
        <w:rPr>
          <w:spacing w:val="25"/>
          <w:sz w:val="22"/>
        </w:rPr>
        <w:t> </w:t>
      </w:r>
      <w:r>
        <w:rPr>
          <w:sz w:val="22"/>
        </w:rPr>
        <w:t>berbagai</w:t>
      </w:r>
      <w:r>
        <w:rPr>
          <w:spacing w:val="25"/>
          <w:sz w:val="22"/>
        </w:rPr>
        <w:t> </w:t>
      </w:r>
      <w:r>
        <w:rPr>
          <w:sz w:val="22"/>
        </w:rPr>
        <w:t>negara</w:t>
      </w:r>
      <w:r>
        <w:rPr>
          <w:spacing w:val="22"/>
          <w:sz w:val="22"/>
        </w:rPr>
        <w:t> </w:t>
      </w:r>
      <w:r>
        <w:rPr>
          <w:sz w:val="22"/>
        </w:rPr>
        <w:t>juga</w:t>
      </w:r>
      <w:r>
        <w:rPr>
          <w:spacing w:val="23"/>
          <w:sz w:val="22"/>
        </w:rPr>
        <w:t> </w:t>
      </w:r>
      <w:r>
        <w:rPr>
          <w:sz w:val="22"/>
        </w:rPr>
        <w:t>masih</w:t>
      </w:r>
      <w:r>
        <w:rPr>
          <w:spacing w:val="22"/>
          <w:sz w:val="22"/>
        </w:rPr>
        <w:t> </w:t>
      </w:r>
      <w:r>
        <w:rPr>
          <w:sz w:val="22"/>
        </w:rPr>
        <w:t>bergulat</w:t>
      </w:r>
      <w:r>
        <w:rPr>
          <w:spacing w:val="25"/>
          <w:sz w:val="22"/>
        </w:rPr>
        <w:t> </w:t>
      </w:r>
      <w:r>
        <w:rPr>
          <w:sz w:val="22"/>
        </w:rPr>
        <w:t>dengan</w:t>
      </w:r>
      <w:r>
        <w:rPr>
          <w:spacing w:val="22"/>
          <w:sz w:val="22"/>
        </w:rPr>
        <w:t> </w:t>
      </w:r>
      <w:r>
        <w:rPr>
          <w:sz w:val="22"/>
        </w:rPr>
        <w:t>kerangka</w:t>
      </w:r>
      <w:r>
        <w:rPr>
          <w:spacing w:val="23"/>
          <w:sz w:val="22"/>
        </w:rPr>
        <w:t> </w:t>
      </w:r>
      <w:r>
        <w:rPr>
          <w:spacing w:val="-2"/>
          <w:sz w:val="22"/>
        </w:rPr>
        <w:t>hukum</w:t>
      </w:r>
    </w:p>
    <w:p>
      <w:pPr>
        <w:spacing w:after="0" w:line="360" w:lineRule="auto"/>
        <w:jc w:val="both"/>
        <w:rPr>
          <w:sz w:val="22"/>
        </w:rPr>
        <w:sectPr>
          <w:footerReference w:type="default" r:id="rId75"/>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60032">
                <wp:simplePos x="0" y="0"/>
                <wp:positionH relativeFrom="page">
                  <wp:posOffset>523036</wp:posOffset>
                </wp:positionH>
                <wp:positionV relativeFrom="paragraph">
                  <wp:posOffset>51291</wp:posOffset>
                </wp:positionV>
                <wp:extent cx="4358640" cy="6350"/>
                <wp:effectExtent l="0" t="0" r="0" b="0"/>
                <wp:wrapTopAndBottom/>
                <wp:docPr id="285" name="Graphic 285"/>
                <wp:cNvGraphicFramePr>
                  <a:graphicFrameLocks/>
                </wp:cNvGraphicFramePr>
                <a:graphic>
                  <a:graphicData uri="http://schemas.microsoft.com/office/word/2010/wordprocessingShape">
                    <wps:wsp>
                      <wps:cNvPr id="285" name="Graphic 28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56448;mso-wrap-distance-left:0;mso-wrap-distance-right:0" id="docshape23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2"/>
        <w:jc w:val="both"/>
      </w:pPr>
      <w:r>
        <w:rPr/>
        <w:t>untuk dApps, terutama yang berkaitan dengan pencucian uang dan perlindungan konsumen.</w:t>
      </w:r>
    </w:p>
    <w:p>
      <w:pPr>
        <w:pStyle w:val="Heading2"/>
        <w:spacing w:line="252" w:lineRule="exact"/>
        <w:ind w:left="864"/>
      </w:pPr>
      <w:r>
        <w:rPr/>
        <w:t>Spektrum</w:t>
      </w:r>
      <w:r>
        <w:rPr>
          <w:spacing w:val="-7"/>
        </w:rPr>
        <w:t> </w:t>
      </w:r>
      <w:r>
        <w:rPr/>
        <w:t>Desentralisasi:</w:t>
      </w:r>
      <w:r>
        <w:rPr>
          <w:spacing w:val="-9"/>
        </w:rPr>
        <w:t> </w:t>
      </w:r>
      <w:r>
        <w:rPr/>
        <w:t>Bukan</w:t>
      </w:r>
      <w:r>
        <w:rPr>
          <w:spacing w:val="-6"/>
        </w:rPr>
        <w:t> </w:t>
      </w:r>
      <w:r>
        <w:rPr/>
        <w:t>Hitam-</w:t>
      </w:r>
      <w:r>
        <w:rPr>
          <w:spacing w:val="-2"/>
        </w:rPr>
        <w:t>Putih</w:t>
      </w:r>
    </w:p>
    <w:p>
      <w:pPr>
        <w:pStyle w:val="BodyText"/>
        <w:spacing w:line="360" w:lineRule="auto" w:before="126"/>
        <w:ind w:left="144" w:right="417" w:firstLine="720"/>
        <w:jc w:val="both"/>
      </w:pPr>
      <w:r>
        <w:rPr/>
        <w:t>Penting untuk dicatat bahwa super-app dan dApps bukanlah dua kutub yang saling meniadakan. Schrepel (2021) menawarkan cara pandang yang lebih bernuansa melalui</w:t>
      </w:r>
      <w:r>
        <w:rPr>
          <w:spacing w:val="-2"/>
        </w:rPr>
        <w:t> </w:t>
      </w:r>
      <w:r>
        <w:rPr>
          <w:b/>
        </w:rPr>
        <w:t>spektrum desentralisasi</w:t>
      </w:r>
      <w:r>
        <w:rPr/>
        <w:t>. Di antara dua ekstrem, terdapat model hibrida yang mulai bermunculan:</w:t>
      </w:r>
    </w:p>
    <w:p>
      <w:pPr>
        <w:pStyle w:val="ListParagraph"/>
        <w:numPr>
          <w:ilvl w:val="0"/>
          <w:numId w:val="27"/>
        </w:numPr>
        <w:tabs>
          <w:tab w:pos="864" w:val="left" w:leader="none"/>
        </w:tabs>
        <w:spacing w:line="360" w:lineRule="auto" w:before="2" w:after="0"/>
        <w:ind w:left="864" w:right="419" w:hanging="360"/>
        <w:jc w:val="both"/>
        <w:rPr>
          <w:sz w:val="22"/>
        </w:rPr>
      </w:pPr>
      <w:r>
        <w:rPr>
          <w:b/>
          <w:sz w:val="22"/>
        </w:rPr>
        <w:t>Super-app dengan elemen terdesentralisasi:</w:t>
      </w:r>
      <w:r>
        <w:rPr>
          <w:b/>
          <w:spacing w:val="-1"/>
          <w:sz w:val="22"/>
        </w:rPr>
        <w:t> </w:t>
      </w:r>
      <w:r>
        <w:rPr>
          <w:sz w:val="22"/>
        </w:rPr>
        <w:t>X (Twitter) di bawah Elon Musk mulai mengintegrasikan pembayaran kripto dan berencana menambahkan dompet digital terdesentralisasi.</w:t>
      </w:r>
    </w:p>
    <w:p>
      <w:pPr>
        <w:pStyle w:val="ListParagraph"/>
        <w:numPr>
          <w:ilvl w:val="0"/>
          <w:numId w:val="27"/>
        </w:numPr>
        <w:tabs>
          <w:tab w:pos="864" w:val="left" w:leader="none"/>
        </w:tabs>
        <w:spacing w:line="360" w:lineRule="auto" w:before="0" w:after="0"/>
        <w:ind w:left="864" w:right="418" w:hanging="360"/>
        <w:jc w:val="both"/>
        <w:rPr>
          <w:sz w:val="22"/>
        </w:rPr>
      </w:pPr>
      <w:r>
        <w:rPr>
          <w:sz w:val="22"/>
        </w:rPr>
        <w:drawing>
          <wp:anchor distT="0" distB="0" distL="0" distR="0" allowOverlap="1" layoutInCell="1" locked="0" behindDoc="1" simplePos="0" relativeHeight="484187648">
            <wp:simplePos x="0" y="0"/>
            <wp:positionH relativeFrom="page">
              <wp:posOffset>1564639</wp:posOffset>
            </wp:positionH>
            <wp:positionV relativeFrom="paragraph">
              <wp:posOffset>38422</wp:posOffset>
            </wp:positionV>
            <wp:extent cx="2271395" cy="1380994"/>
            <wp:effectExtent l="0" t="0" r="0" b="0"/>
            <wp:wrapNone/>
            <wp:docPr id="286" name="Image 286"/>
            <wp:cNvGraphicFramePr>
              <a:graphicFrameLocks/>
            </wp:cNvGraphicFramePr>
            <a:graphic>
              <a:graphicData uri="http://schemas.openxmlformats.org/drawingml/2006/picture">
                <pic:pic>
                  <pic:nvPicPr>
                    <pic:cNvPr id="286" name="Image 286"/>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dApps dengan lapisan terpusat untuk UX: </w:t>
      </w:r>
      <w:r>
        <w:rPr>
          <w:sz w:val="22"/>
        </w:rPr>
        <w:t>Banyak dApps kini menggunakan server terpusat untuk caching atau antarmuka pengguna, sementara logika inti tetap di blockchain (model </w:t>
      </w:r>
      <w:r>
        <w:rPr>
          <w:i/>
          <w:sz w:val="22"/>
        </w:rPr>
        <w:t>hybrid </w:t>
      </w:r>
      <w:r>
        <w:rPr>
          <w:i/>
          <w:spacing w:val="-2"/>
          <w:sz w:val="22"/>
        </w:rPr>
        <w:t>dApps</w:t>
      </w:r>
      <w:r>
        <w:rPr>
          <w:spacing w:val="-2"/>
          <w:sz w:val="22"/>
        </w:rPr>
        <w:t>).</w:t>
      </w:r>
    </w:p>
    <w:p>
      <w:pPr>
        <w:pStyle w:val="ListParagraph"/>
        <w:numPr>
          <w:ilvl w:val="0"/>
          <w:numId w:val="27"/>
        </w:numPr>
        <w:tabs>
          <w:tab w:pos="864" w:val="left" w:leader="none"/>
        </w:tabs>
        <w:spacing w:line="360" w:lineRule="auto" w:before="0" w:after="0"/>
        <w:ind w:left="864" w:right="418" w:hanging="360"/>
        <w:jc w:val="both"/>
        <w:rPr>
          <w:sz w:val="22"/>
        </w:rPr>
      </w:pPr>
      <w:r>
        <w:rPr>
          <w:b/>
          <w:sz w:val="22"/>
        </w:rPr>
        <w:t>Platform kooperatif:</w:t>
      </w:r>
      <w:r>
        <w:rPr>
          <w:b/>
          <w:spacing w:val="-3"/>
          <w:sz w:val="22"/>
        </w:rPr>
        <w:t> </w:t>
      </w:r>
      <w:r>
        <w:rPr>
          <w:sz w:val="22"/>
        </w:rPr>
        <w:t>Model di mana pengguna sekaligus pemilik (seperti koperasi digital) yang dijalankan melalui DAO namun menawarkan layanan terintegrasi seperti super-app.</w:t>
      </w:r>
    </w:p>
    <w:p>
      <w:pPr>
        <w:spacing w:line="240" w:lineRule="auto"/>
        <w:ind w:left="1130" w:right="0" w:firstLine="0"/>
        <w:rPr>
          <w:sz w:val="20"/>
        </w:rPr>
      </w:pPr>
      <w:r>
        <w:rPr>
          <w:sz w:val="20"/>
        </w:rPr>
        <w:drawing>
          <wp:inline distT="0" distB="0" distL="0" distR="0">
            <wp:extent cx="3058295" cy="1752600"/>
            <wp:effectExtent l="0" t="0" r="0" b="0"/>
            <wp:docPr id="287" name="Image 287"/>
            <wp:cNvGraphicFramePr>
              <a:graphicFrameLocks/>
            </wp:cNvGraphicFramePr>
            <a:graphic>
              <a:graphicData uri="http://schemas.openxmlformats.org/drawingml/2006/picture">
                <pic:pic>
                  <pic:nvPicPr>
                    <pic:cNvPr id="287" name="Image 287"/>
                    <pic:cNvPicPr/>
                  </pic:nvPicPr>
                  <pic:blipFill>
                    <a:blip r:embed="rId77" cstate="print"/>
                    <a:stretch>
                      <a:fillRect/>
                    </a:stretch>
                  </pic:blipFill>
                  <pic:spPr>
                    <a:xfrm>
                      <a:off x="0" y="0"/>
                      <a:ext cx="3058295" cy="1752600"/>
                    </a:xfrm>
                    <a:prstGeom prst="rect">
                      <a:avLst/>
                    </a:prstGeom>
                  </pic:spPr>
                </pic:pic>
              </a:graphicData>
            </a:graphic>
          </wp:inline>
        </w:drawing>
      </w:r>
      <w:r>
        <w:rPr>
          <w:sz w:val="20"/>
        </w:rPr>
      </w:r>
    </w:p>
    <w:p>
      <w:pPr>
        <w:spacing w:before="132"/>
        <w:ind w:left="0" w:right="283" w:firstLine="0"/>
        <w:jc w:val="center"/>
        <w:rPr>
          <w:sz w:val="18"/>
        </w:rPr>
      </w:pPr>
      <w:bookmarkStart w:name="_bookmark32" w:id="39"/>
      <w:bookmarkEnd w:id="39"/>
      <w:r>
        <w:rPr/>
      </w:r>
      <w:r>
        <w:rPr>
          <w:sz w:val="18"/>
        </w:rPr>
        <w:t>Gambar</w:t>
      </w:r>
      <w:r>
        <w:rPr>
          <w:spacing w:val="-1"/>
          <w:sz w:val="18"/>
        </w:rPr>
        <w:t> </w:t>
      </w:r>
      <w:r>
        <w:rPr>
          <w:sz w:val="18"/>
        </w:rPr>
        <w:t>2</w:t>
      </w:r>
      <w:r>
        <w:rPr>
          <w:spacing w:val="-1"/>
          <w:sz w:val="18"/>
        </w:rPr>
        <w:t> </w:t>
      </w:r>
      <w:r>
        <w:rPr>
          <w:sz w:val="18"/>
        </w:rPr>
        <w:t>menyajikan Spektrum</w:t>
      </w:r>
      <w:r>
        <w:rPr>
          <w:spacing w:val="-5"/>
          <w:sz w:val="18"/>
        </w:rPr>
        <w:t> </w:t>
      </w:r>
      <w:r>
        <w:rPr>
          <w:sz w:val="18"/>
        </w:rPr>
        <w:t>Desentralisasi</w:t>
      </w:r>
      <w:r>
        <w:rPr>
          <w:spacing w:val="-1"/>
          <w:sz w:val="18"/>
        </w:rPr>
        <w:t> </w:t>
      </w:r>
      <w:r>
        <w:rPr>
          <w:sz w:val="18"/>
        </w:rPr>
        <w:t>Platform</w:t>
      </w:r>
      <w:r>
        <w:rPr>
          <w:spacing w:val="-2"/>
          <w:sz w:val="18"/>
        </w:rPr>
        <w:t> secara</w:t>
      </w:r>
    </w:p>
    <w:p>
      <w:pPr>
        <w:spacing w:before="1"/>
        <w:ind w:left="0" w:right="278" w:firstLine="0"/>
        <w:jc w:val="center"/>
        <w:rPr>
          <w:b/>
          <w:i/>
          <w:sz w:val="18"/>
        </w:rPr>
      </w:pPr>
      <w:r>
        <w:rPr>
          <w:b/>
          <w:i/>
          <w:sz w:val="18"/>
        </w:rPr>
        <w:t>Sumber:</w:t>
      </w:r>
      <w:r>
        <w:rPr>
          <w:b/>
          <w:i/>
          <w:spacing w:val="-2"/>
          <w:sz w:val="18"/>
        </w:rPr>
        <w:t> </w:t>
      </w:r>
      <w:r>
        <w:rPr>
          <w:b/>
          <w:i/>
          <w:sz w:val="18"/>
        </w:rPr>
        <w:t>Diadaptasi</w:t>
      </w:r>
      <w:r>
        <w:rPr>
          <w:b/>
          <w:i/>
          <w:spacing w:val="-3"/>
          <w:sz w:val="18"/>
        </w:rPr>
        <w:t> </w:t>
      </w:r>
      <w:r>
        <w:rPr>
          <w:b/>
          <w:i/>
          <w:sz w:val="18"/>
        </w:rPr>
        <w:t>dari</w:t>
      </w:r>
      <w:r>
        <w:rPr>
          <w:b/>
          <w:i/>
          <w:spacing w:val="-4"/>
          <w:sz w:val="18"/>
        </w:rPr>
        <w:t> </w:t>
      </w:r>
      <w:r>
        <w:rPr>
          <w:b/>
          <w:i/>
          <w:sz w:val="18"/>
        </w:rPr>
        <w:t>Schrepel</w:t>
      </w:r>
      <w:r>
        <w:rPr>
          <w:b/>
          <w:i/>
          <w:spacing w:val="-1"/>
          <w:sz w:val="18"/>
        </w:rPr>
        <w:t> </w:t>
      </w:r>
      <w:r>
        <w:rPr>
          <w:b/>
          <w:i/>
          <w:sz w:val="18"/>
        </w:rPr>
        <w:t>(2021)</w:t>
      </w:r>
      <w:r>
        <w:rPr>
          <w:b/>
          <w:i/>
          <w:spacing w:val="-3"/>
          <w:sz w:val="18"/>
        </w:rPr>
        <w:t> </w:t>
      </w:r>
      <w:r>
        <w:rPr>
          <w:b/>
          <w:i/>
          <w:sz w:val="18"/>
        </w:rPr>
        <w:t>dan</w:t>
      </w:r>
      <w:r>
        <w:rPr>
          <w:b/>
          <w:i/>
          <w:spacing w:val="3"/>
          <w:sz w:val="18"/>
        </w:rPr>
        <w:t> </w:t>
      </w:r>
      <w:r>
        <w:rPr>
          <w:b/>
          <w:i/>
          <w:sz w:val="18"/>
        </w:rPr>
        <w:t>Werbach</w:t>
      </w:r>
      <w:r>
        <w:rPr>
          <w:b/>
          <w:i/>
          <w:spacing w:val="-1"/>
          <w:sz w:val="18"/>
        </w:rPr>
        <w:t> </w:t>
      </w:r>
      <w:r>
        <w:rPr>
          <w:b/>
          <w:i/>
          <w:spacing w:val="-2"/>
          <w:sz w:val="18"/>
        </w:rPr>
        <w:t>(2018).</w:t>
      </w:r>
    </w:p>
    <w:p>
      <w:pPr>
        <w:spacing w:after="0"/>
        <w:jc w:val="center"/>
        <w:rPr>
          <w:b/>
          <w:i/>
          <w:sz w:val="18"/>
        </w:rPr>
        <w:sectPr>
          <w:footerReference w:type="default" r:id="rId76"/>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61056">
                <wp:simplePos x="0" y="0"/>
                <wp:positionH relativeFrom="page">
                  <wp:posOffset>701344</wp:posOffset>
                </wp:positionH>
                <wp:positionV relativeFrom="paragraph">
                  <wp:posOffset>51291</wp:posOffset>
                </wp:positionV>
                <wp:extent cx="4358640" cy="6350"/>
                <wp:effectExtent l="0" t="0" r="0" b="0"/>
                <wp:wrapTopAndBottom/>
                <wp:docPr id="290" name="Graphic 290"/>
                <wp:cNvGraphicFramePr>
                  <a:graphicFrameLocks/>
                </wp:cNvGraphicFramePr>
                <a:graphic>
                  <a:graphicData uri="http://schemas.microsoft.com/office/word/2010/wordprocessingShape">
                    <wps:wsp>
                      <wps:cNvPr id="290" name="Graphic 29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55424;mso-wrap-distance-left:0;mso-wrap-distance-right:0" id="docshape23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spacing w:line="360" w:lineRule="auto"/>
        <w:ind w:right="142"/>
      </w:pPr>
      <w:r>
        <w:rPr/>
        <w:t>Masa Depan Bukan Pemenang Tunggal, Melainkan Koeksistensi </w:t>
      </w:r>
      <w:r>
        <w:rPr>
          <w:spacing w:val="-2"/>
        </w:rPr>
        <w:t>Kompetitif</w:t>
      </w:r>
    </w:p>
    <w:p>
      <w:pPr>
        <w:spacing w:line="360" w:lineRule="auto" w:before="0"/>
        <w:ind w:left="425" w:right="137" w:firstLine="720"/>
        <w:jc w:val="both"/>
        <w:rPr>
          <w:sz w:val="22"/>
        </w:rPr>
      </w:pPr>
      <w:r>
        <w:rPr>
          <w:sz w:val="22"/>
        </w:rPr>
        <w:t>Berdasarkan</w:t>
      </w:r>
      <w:r>
        <w:rPr>
          <w:spacing w:val="80"/>
          <w:sz w:val="22"/>
        </w:rPr>
        <w:t> </w:t>
      </w:r>
      <w:r>
        <w:rPr>
          <w:sz w:val="22"/>
        </w:rPr>
        <w:t>instrumen</w:t>
      </w:r>
      <w:r>
        <w:rPr>
          <w:spacing w:val="80"/>
          <w:sz w:val="22"/>
        </w:rPr>
        <w:t> </w:t>
      </w:r>
      <w:r>
        <w:rPr>
          <w:sz w:val="22"/>
        </w:rPr>
        <w:t>dan</w:t>
      </w:r>
      <w:r>
        <w:rPr>
          <w:spacing w:val="80"/>
          <w:sz w:val="22"/>
        </w:rPr>
        <w:t> </w:t>
      </w:r>
      <w:r>
        <w:rPr>
          <w:sz w:val="22"/>
        </w:rPr>
        <w:t>data</w:t>
      </w:r>
      <w:r>
        <w:rPr>
          <w:spacing w:val="80"/>
          <w:sz w:val="22"/>
        </w:rPr>
        <w:t> </w:t>
      </w:r>
      <w:r>
        <w:rPr>
          <w:sz w:val="22"/>
        </w:rPr>
        <w:t>di</w:t>
      </w:r>
      <w:r>
        <w:rPr>
          <w:spacing w:val="80"/>
          <w:sz w:val="22"/>
        </w:rPr>
        <w:t> </w:t>
      </w:r>
      <w:r>
        <w:rPr>
          <w:sz w:val="22"/>
        </w:rPr>
        <w:t>atas,</w:t>
      </w:r>
      <w:r>
        <w:rPr>
          <w:spacing w:val="80"/>
          <w:sz w:val="22"/>
        </w:rPr>
        <w:t> </w:t>
      </w:r>
      <w:r>
        <w:rPr>
          <w:sz w:val="22"/>
        </w:rPr>
        <w:t>analisis</w:t>
      </w:r>
      <w:r>
        <w:rPr>
          <w:spacing w:val="80"/>
          <w:sz w:val="22"/>
        </w:rPr>
        <w:t> </w:t>
      </w:r>
      <w:r>
        <w:rPr>
          <w:sz w:val="22"/>
        </w:rPr>
        <w:t>kritisnya adalah:</w:t>
      </w:r>
      <w:r>
        <w:rPr>
          <w:spacing w:val="-3"/>
          <w:sz w:val="22"/>
        </w:rPr>
        <w:t> </w:t>
      </w:r>
      <w:r>
        <w:rPr>
          <w:b/>
          <w:sz w:val="22"/>
        </w:rPr>
        <w:t>masa depan ekosistem digital tidak akan dimenangkan oleh satu model secara mutlak.</w:t>
      </w:r>
      <w:r>
        <w:rPr>
          <w:b/>
          <w:spacing w:val="-2"/>
          <w:sz w:val="22"/>
        </w:rPr>
        <w:t> </w:t>
      </w:r>
      <w:r>
        <w:rPr>
          <w:sz w:val="22"/>
        </w:rPr>
        <w:t>Alih-alih skenario</w:t>
      </w:r>
      <w:r>
        <w:rPr>
          <w:spacing w:val="-4"/>
          <w:sz w:val="22"/>
        </w:rPr>
        <w:t> </w:t>
      </w:r>
      <w:r>
        <w:rPr>
          <w:i/>
          <w:sz w:val="22"/>
        </w:rPr>
        <w:t>winner-takes-all</w:t>
      </w:r>
      <w:r>
        <w:rPr>
          <w:i/>
          <w:spacing w:val="-3"/>
          <w:sz w:val="22"/>
        </w:rPr>
        <w:t> </w:t>
      </w:r>
      <w:r>
        <w:rPr>
          <w:sz w:val="22"/>
        </w:rPr>
        <w:t>antara super-app dan dApps, yang akan terjadi adalah </w:t>
      </w:r>
      <w:r>
        <w:rPr>
          <w:b/>
          <w:sz w:val="22"/>
        </w:rPr>
        <w:t>koeksistensi kompetitif dan konvergensi selektif.</w:t>
      </w:r>
      <w:r>
        <w:rPr>
          <w:b/>
          <w:spacing w:val="-1"/>
          <w:sz w:val="22"/>
        </w:rPr>
        <w:t> </w:t>
      </w:r>
      <w:r>
        <w:rPr>
          <w:sz w:val="22"/>
        </w:rPr>
        <w:t>Pasar akan tersegmentasi berdasarkan kebutuhan pengguna, sensitivitas data, dan konteks regulasi.</w:t>
      </w:r>
    </w:p>
    <w:p>
      <w:pPr>
        <w:pStyle w:val="BodyText"/>
        <w:spacing w:line="360" w:lineRule="auto" w:before="1"/>
        <w:ind w:left="425" w:right="137" w:firstLine="720"/>
        <w:jc w:val="both"/>
      </w:pPr>
      <w:r>
        <w:rPr/>
        <w:drawing>
          <wp:anchor distT="0" distB="0" distL="0" distR="0" allowOverlap="1" layoutInCell="1" locked="0" behindDoc="1" simplePos="0" relativeHeight="484188672">
            <wp:simplePos x="0" y="0"/>
            <wp:positionH relativeFrom="page">
              <wp:posOffset>1744345</wp:posOffset>
            </wp:positionH>
            <wp:positionV relativeFrom="paragraph">
              <wp:posOffset>520965</wp:posOffset>
            </wp:positionV>
            <wp:extent cx="2271395" cy="1380994"/>
            <wp:effectExtent l="0" t="0" r="0" b="0"/>
            <wp:wrapNone/>
            <wp:docPr id="291" name="Image 291"/>
            <wp:cNvGraphicFramePr>
              <a:graphicFrameLocks/>
            </wp:cNvGraphicFramePr>
            <a:graphic>
              <a:graphicData uri="http://schemas.openxmlformats.org/drawingml/2006/picture">
                <pic:pic>
                  <pic:nvPicPr>
                    <pic:cNvPr id="291" name="Image 291"/>
                    <pic:cNvPicPr/>
                  </pic:nvPicPr>
                  <pic:blipFill>
                    <a:blip r:embed="rId5" cstate="print"/>
                    <a:stretch>
                      <a:fillRect/>
                    </a:stretch>
                  </pic:blipFill>
                  <pic:spPr>
                    <a:xfrm>
                      <a:off x="0" y="0"/>
                      <a:ext cx="2271395" cy="1380994"/>
                    </a:xfrm>
                    <a:prstGeom prst="rect">
                      <a:avLst/>
                    </a:prstGeom>
                  </pic:spPr>
                </pic:pic>
              </a:graphicData>
            </a:graphic>
          </wp:anchor>
        </w:drawing>
      </w:r>
      <w:r>
        <w:rPr/>
        <w:t>Bagi pengguna arus utama yang mengutamakan kemudahan dan kecepatan, super-app akan tetap dominan. Kemampuan super-app untuk mengintegrasikan berbagai layanan dalam satu pengalaman mulus adalah proposisi nilai yang</w:t>
      </w:r>
      <w:r>
        <w:rPr>
          <w:spacing w:val="-1"/>
        </w:rPr>
        <w:t> </w:t>
      </w:r>
      <w:r>
        <w:rPr/>
        <w:t>sangat</w:t>
      </w:r>
      <w:r>
        <w:rPr>
          <w:spacing w:val="-2"/>
        </w:rPr>
        <w:t> </w:t>
      </w:r>
      <w:r>
        <w:rPr/>
        <w:t>kuat dan</w:t>
      </w:r>
      <w:r>
        <w:rPr>
          <w:spacing w:val="-1"/>
        </w:rPr>
        <w:t> </w:t>
      </w:r>
      <w:r>
        <w:rPr/>
        <w:t>belum bisa ditandingi oleh</w:t>
      </w:r>
      <w:r>
        <w:rPr>
          <w:spacing w:val="-1"/>
        </w:rPr>
        <w:t> </w:t>
      </w:r>
      <w:r>
        <w:rPr/>
        <w:t>dApps</w:t>
      </w:r>
      <w:r>
        <w:rPr>
          <w:spacing w:val="-1"/>
        </w:rPr>
        <w:t> </w:t>
      </w:r>
      <w:r>
        <w:rPr/>
        <w:t>dalam waktu dekat. Namun, bagi pengguna yang peduli pada kedaulatan data—terutama di sektor keuangan, identitas digital, dan hak cipta—dApps menawarkan alternatif yang semakin matang.</w:t>
      </w:r>
    </w:p>
    <w:p>
      <w:pPr>
        <w:spacing w:line="360" w:lineRule="auto" w:before="0"/>
        <w:ind w:left="425" w:right="137" w:firstLine="720"/>
        <w:jc w:val="both"/>
        <w:rPr>
          <w:b/>
          <w:sz w:val="22"/>
        </w:rPr>
      </w:pPr>
      <w:r>
        <w:rPr>
          <w:sz w:val="22"/>
        </w:rPr>
        <w:t>Yang lebih menarik adalah kemungkinan </w:t>
      </w:r>
      <w:r>
        <w:rPr>
          <w:b/>
          <w:sz w:val="22"/>
        </w:rPr>
        <w:t>konvergensi</w:t>
      </w:r>
      <w:r>
        <w:rPr>
          <w:sz w:val="22"/>
        </w:rPr>
        <w:t>: super-app yang mengadopsi infrastruktur blockchain untuk fungsi-fungsi tertentu (seperti verifikasi identitas tanpa menyimpan data pribadi), atau dApps yang membangun lapisan pengalaman pengguna yang cukup mulus sehingga</w:t>
      </w:r>
      <w:r>
        <w:rPr>
          <w:spacing w:val="40"/>
          <w:sz w:val="22"/>
        </w:rPr>
        <w:t> </w:t>
      </w:r>
      <w:r>
        <w:rPr>
          <w:sz w:val="22"/>
        </w:rPr>
        <w:t>dapat bersaing dengan super-app di beberapa segmen. Parker, Van Alstyne, dan Jiang (2017) telah menunjukkan bahwa platform digital paling sukses adalah yang mampu mengorkestrasi ekosistem pengembang eksternal.</w:t>
      </w:r>
      <w:r>
        <w:rPr>
          <w:spacing w:val="40"/>
          <w:sz w:val="22"/>
        </w:rPr>
        <w:t> </w:t>
      </w:r>
      <w:r>
        <w:rPr>
          <w:sz w:val="22"/>
        </w:rPr>
        <w:t>Dalam konteks ini,</w:t>
      </w:r>
      <w:r>
        <w:rPr>
          <w:spacing w:val="-2"/>
          <w:sz w:val="22"/>
        </w:rPr>
        <w:t> </w:t>
      </w:r>
      <w:r>
        <w:rPr>
          <w:b/>
          <w:sz w:val="22"/>
        </w:rPr>
        <w:t>platform yang dapat menjembatani dunia terpusat dan terdesentralisasi—menawarkan kemudahan super-app dengan kedaulatan dApps—akan menjadi arsitektur pemenang di dekade </w:t>
      </w:r>
      <w:r>
        <w:rPr>
          <w:b/>
          <w:spacing w:val="-2"/>
          <w:sz w:val="22"/>
        </w:rPr>
        <w:t>mendatang</w:t>
      </w:r>
    </w:p>
    <w:p>
      <w:pPr>
        <w:spacing w:after="0" w:line="360" w:lineRule="auto"/>
        <w:jc w:val="both"/>
        <w:rPr>
          <w:b/>
          <w:sz w:val="22"/>
        </w:rPr>
        <w:sectPr>
          <w:footerReference w:type="default" r:id="rId78"/>
          <w:pgSz w:w="8790" w:h="13050"/>
          <w:pgMar w:header="0" w:footer="884" w:top="760" w:bottom="1080" w:left="708" w:right="708"/>
        </w:sectPr>
      </w:pPr>
    </w:p>
    <w:p>
      <w:pPr>
        <w:pStyle w:val="BodyText"/>
        <w:spacing w:before="4"/>
        <w:rPr>
          <w:b/>
          <w:sz w:val="17"/>
        </w:rPr>
      </w:pPr>
    </w:p>
    <w:p>
      <w:pPr>
        <w:pStyle w:val="BodyText"/>
        <w:spacing w:after="0"/>
        <w:rPr>
          <w:b/>
          <w:sz w:val="17"/>
        </w:rPr>
        <w:sectPr>
          <w:footerReference w:type="default" r:id="rId79"/>
          <w:pgSz w:w="8790" w:h="13050"/>
          <w:pgMar w:header="0" w:footer="0" w:top="1480" w:bottom="28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62080">
                <wp:simplePos x="0" y="0"/>
                <wp:positionH relativeFrom="page">
                  <wp:posOffset>701344</wp:posOffset>
                </wp:positionH>
                <wp:positionV relativeFrom="paragraph">
                  <wp:posOffset>51291</wp:posOffset>
                </wp:positionV>
                <wp:extent cx="4358640" cy="6350"/>
                <wp:effectExtent l="0" t="0" r="0" b="0"/>
                <wp:wrapTopAndBottom/>
                <wp:docPr id="294" name="Graphic 294"/>
                <wp:cNvGraphicFramePr>
                  <a:graphicFrameLocks/>
                </wp:cNvGraphicFramePr>
                <a:graphic>
                  <a:graphicData uri="http://schemas.microsoft.com/office/word/2010/wordprocessingShape">
                    <wps:wsp>
                      <wps:cNvPr id="294" name="Graphic 29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54400;mso-wrap-distance-left:0;mso-wrap-distance-right:0" id="docshape241" filled="true" fillcolor="#1b6ca8" stroked="false">
                <v:fill type="solid"/>
                <w10:wrap type="topAndBottom"/>
              </v:rect>
            </w:pict>
          </mc:Fallback>
        </mc:AlternateContent>
      </w:r>
    </w:p>
    <w:p>
      <w:pPr>
        <w:pStyle w:val="BodyText"/>
        <w:rPr>
          <w:rFonts w:ascii="Cambria"/>
          <w:b/>
          <w:sz w:val="20"/>
        </w:rPr>
      </w:pPr>
    </w:p>
    <w:p>
      <w:pPr>
        <w:pStyle w:val="BodyText"/>
        <w:spacing w:before="57"/>
        <w:rPr>
          <w:rFonts w:ascii="Cambria"/>
          <w:b/>
          <w:sz w:val="20"/>
        </w:rPr>
      </w:pPr>
      <w:r>
        <w:rPr>
          <w:rFonts w:ascii="Cambria"/>
          <w:b/>
          <w:sz w:val="20"/>
        </w:rPr>
        <mc:AlternateContent>
          <mc:Choice Requires="wps">
            <w:drawing>
              <wp:anchor distT="0" distB="0" distL="0" distR="0" allowOverlap="1" layoutInCell="1" locked="0" behindDoc="1" simplePos="0" relativeHeight="487662592">
                <wp:simplePos x="0" y="0"/>
                <wp:positionH relativeFrom="page">
                  <wp:posOffset>701344</wp:posOffset>
                </wp:positionH>
                <wp:positionV relativeFrom="paragraph">
                  <wp:posOffset>200359</wp:posOffset>
                </wp:positionV>
                <wp:extent cx="4358640" cy="706120"/>
                <wp:effectExtent l="0" t="0" r="0" b="0"/>
                <wp:wrapTopAndBottom/>
                <wp:docPr id="295" name="Textbox 295"/>
                <wp:cNvGraphicFramePr>
                  <a:graphicFrameLocks/>
                </wp:cNvGraphicFramePr>
                <a:graphic>
                  <a:graphicData uri="http://schemas.microsoft.com/office/word/2010/wordprocessingShape">
                    <wps:wsp>
                      <wps:cNvPr id="295" name="Textbox 295"/>
                      <wps:cNvSpPr txBox="1"/>
                      <wps:spPr>
                        <a:xfrm>
                          <a:off x="0" y="0"/>
                          <a:ext cx="4358640" cy="706120"/>
                        </a:xfrm>
                        <a:prstGeom prst="rect">
                          <a:avLst/>
                        </a:prstGeom>
                        <a:solidFill>
                          <a:srgbClr val="1A3556"/>
                        </a:solidFill>
                      </wps:spPr>
                      <wps:txbx>
                        <w:txbxContent>
                          <w:p>
                            <w:pPr>
                              <w:spacing w:before="0"/>
                              <w:ind w:left="7" w:right="6" w:firstLine="0"/>
                              <w:jc w:val="center"/>
                              <w:rPr>
                                <w:b/>
                                <w:color w:val="000000"/>
                                <w:sz w:val="28"/>
                              </w:rPr>
                            </w:pPr>
                            <w:bookmarkStart w:name="_bookmark33" w:id="40"/>
                            <w:bookmarkEnd w:id="40"/>
                            <w:r>
                              <w:rPr>
                                <w:color w:val="000000"/>
                              </w:rPr>
                            </w:r>
                            <w:r>
                              <w:rPr>
                                <w:b/>
                                <w:color w:val="FFFFFF"/>
                                <w:sz w:val="28"/>
                              </w:rPr>
                              <w:t>BAB</w:t>
                            </w:r>
                            <w:r>
                              <w:rPr>
                                <w:b/>
                                <w:color w:val="FFFFFF"/>
                                <w:spacing w:val="-3"/>
                                <w:sz w:val="28"/>
                              </w:rPr>
                              <w:t> </w:t>
                            </w:r>
                            <w:r>
                              <w:rPr>
                                <w:b/>
                                <w:color w:val="FFFFFF"/>
                                <w:spacing w:val="-5"/>
                                <w:sz w:val="28"/>
                              </w:rPr>
                              <w:t>IV</w:t>
                            </w:r>
                          </w:p>
                          <w:p>
                            <w:pPr>
                              <w:spacing w:line="278" w:lineRule="auto" w:before="42"/>
                              <w:ind w:left="3" w:right="6" w:firstLine="0"/>
                              <w:jc w:val="center"/>
                              <w:rPr>
                                <w:b/>
                                <w:color w:val="000000"/>
                                <w:sz w:val="28"/>
                              </w:rPr>
                            </w:pPr>
                            <w:r>
                              <w:rPr>
                                <w:b/>
                                <w:color w:val="FFFFFF"/>
                                <w:sz w:val="28"/>
                              </w:rPr>
                              <w:t>MERANCANG</w:t>
                            </w:r>
                            <w:r>
                              <w:rPr>
                                <w:b/>
                                <w:color w:val="FFFFFF"/>
                                <w:spacing w:val="-18"/>
                                <w:sz w:val="28"/>
                              </w:rPr>
                              <w:t> </w:t>
                            </w:r>
                            <w:r>
                              <w:rPr>
                                <w:b/>
                                <w:color w:val="FFFFFF"/>
                                <w:sz w:val="28"/>
                              </w:rPr>
                              <w:t>STRATEGI</w:t>
                            </w:r>
                            <w:r>
                              <w:rPr>
                                <w:b/>
                                <w:color w:val="FFFFFF"/>
                                <w:spacing w:val="-17"/>
                                <w:sz w:val="28"/>
                              </w:rPr>
                              <w:t> </w:t>
                            </w:r>
                            <w:r>
                              <w:rPr>
                                <w:b/>
                                <w:color w:val="FFFFFF"/>
                                <w:sz w:val="28"/>
                              </w:rPr>
                              <w:t>TRANSFORMASI DIGITAL YANG AGILE</w:t>
                            </w:r>
                          </w:p>
                        </w:txbxContent>
                      </wps:txbx>
                      <wps:bodyPr wrap="square" lIns="0" tIns="0" rIns="0" bIns="0" rtlCol="0">
                        <a:noAutofit/>
                      </wps:bodyPr>
                    </wps:wsp>
                  </a:graphicData>
                </a:graphic>
              </wp:anchor>
            </w:drawing>
          </mc:Choice>
          <mc:Fallback>
            <w:pict>
              <v:shape style="position:absolute;margin-left:55.223999pt;margin-top:15.776367pt;width:343.2pt;height:55.6pt;mso-position-horizontal-relative:page;mso-position-vertical-relative:paragraph;z-index:-15653888;mso-wrap-distance-left:0;mso-wrap-distance-right:0" type="#_x0000_t202" id="docshape242" filled="true" fillcolor="#1a3556" stroked="false">
                <v:textbox inset="0,0,0,0">
                  <w:txbxContent>
                    <w:p>
                      <w:pPr>
                        <w:spacing w:before="0"/>
                        <w:ind w:left="7" w:right="6" w:firstLine="0"/>
                        <w:jc w:val="center"/>
                        <w:rPr>
                          <w:b/>
                          <w:color w:val="000000"/>
                          <w:sz w:val="28"/>
                        </w:rPr>
                      </w:pPr>
                      <w:bookmarkStart w:name="_bookmark33" w:id="41"/>
                      <w:bookmarkEnd w:id="41"/>
                      <w:r>
                        <w:rPr>
                          <w:color w:val="000000"/>
                        </w:rPr>
                      </w:r>
                      <w:r>
                        <w:rPr>
                          <w:b/>
                          <w:color w:val="FFFFFF"/>
                          <w:sz w:val="28"/>
                        </w:rPr>
                        <w:t>BAB</w:t>
                      </w:r>
                      <w:r>
                        <w:rPr>
                          <w:b/>
                          <w:color w:val="FFFFFF"/>
                          <w:spacing w:val="-3"/>
                          <w:sz w:val="28"/>
                        </w:rPr>
                        <w:t> </w:t>
                      </w:r>
                      <w:r>
                        <w:rPr>
                          <w:b/>
                          <w:color w:val="FFFFFF"/>
                          <w:spacing w:val="-5"/>
                          <w:sz w:val="28"/>
                        </w:rPr>
                        <w:t>IV</w:t>
                      </w:r>
                    </w:p>
                    <w:p>
                      <w:pPr>
                        <w:spacing w:line="278" w:lineRule="auto" w:before="42"/>
                        <w:ind w:left="3" w:right="6" w:firstLine="0"/>
                        <w:jc w:val="center"/>
                        <w:rPr>
                          <w:b/>
                          <w:color w:val="000000"/>
                          <w:sz w:val="28"/>
                        </w:rPr>
                      </w:pPr>
                      <w:r>
                        <w:rPr>
                          <w:b/>
                          <w:color w:val="FFFFFF"/>
                          <w:sz w:val="28"/>
                        </w:rPr>
                        <w:t>MERANCANG</w:t>
                      </w:r>
                      <w:r>
                        <w:rPr>
                          <w:b/>
                          <w:color w:val="FFFFFF"/>
                          <w:spacing w:val="-18"/>
                          <w:sz w:val="28"/>
                        </w:rPr>
                        <w:t> </w:t>
                      </w:r>
                      <w:r>
                        <w:rPr>
                          <w:b/>
                          <w:color w:val="FFFFFF"/>
                          <w:sz w:val="28"/>
                        </w:rPr>
                        <w:t>STRATEGI</w:t>
                      </w:r>
                      <w:r>
                        <w:rPr>
                          <w:b/>
                          <w:color w:val="FFFFFF"/>
                          <w:spacing w:val="-17"/>
                          <w:sz w:val="28"/>
                        </w:rPr>
                        <w:t> </w:t>
                      </w:r>
                      <w:r>
                        <w:rPr>
                          <w:b/>
                          <w:color w:val="FFFFFF"/>
                          <w:sz w:val="28"/>
                        </w:rPr>
                        <w:t>TRANSFORMASI DIGITAL YANG AGILE</w:t>
                      </w:r>
                    </w:p>
                  </w:txbxContent>
                </v:textbox>
                <v:fill type="solid"/>
                <w10:wrap type="topAndBottom"/>
              </v:shape>
            </w:pict>
          </mc:Fallback>
        </mc:AlternateContent>
      </w:r>
    </w:p>
    <w:p>
      <w:pPr>
        <w:pStyle w:val="BodyText"/>
        <w:rPr>
          <w:rFonts w:ascii="Cambria"/>
          <w:b/>
          <w:sz w:val="20"/>
        </w:rPr>
      </w:pPr>
    </w:p>
    <w:p>
      <w:pPr>
        <w:pStyle w:val="BodyText"/>
        <w:spacing w:before="87"/>
        <w:rPr>
          <w:rFonts w:ascii="Cambria"/>
          <w:b/>
          <w:sz w:val="20"/>
        </w:rPr>
      </w:pPr>
      <w:r>
        <w:rPr>
          <w:rFonts w:ascii="Cambria"/>
          <w:b/>
          <w:sz w:val="20"/>
        </w:rPr>
        <mc:AlternateContent>
          <mc:Choice Requires="wps">
            <w:drawing>
              <wp:anchor distT="0" distB="0" distL="0" distR="0" allowOverlap="1" layoutInCell="1" locked="0" behindDoc="1" simplePos="0" relativeHeight="487663104">
                <wp:simplePos x="0" y="0"/>
                <wp:positionH relativeFrom="page">
                  <wp:posOffset>701344</wp:posOffset>
                </wp:positionH>
                <wp:positionV relativeFrom="paragraph">
                  <wp:posOffset>219917</wp:posOffset>
                </wp:positionV>
                <wp:extent cx="4358640" cy="12700"/>
                <wp:effectExtent l="0" t="0" r="0" b="0"/>
                <wp:wrapTopAndBottom/>
                <wp:docPr id="296" name="Graphic 296"/>
                <wp:cNvGraphicFramePr>
                  <a:graphicFrameLocks/>
                </wp:cNvGraphicFramePr>
                <a:graphic>
                  <a:graphicData uri="http://schemas.microsoft.com/office/word/2010/wordprocessingShape">
                    <wps:wsp>
                      <wps:cNvPr id="296" name="Graphic 296"/>
                      <wps:cNvSpPr/>
                      <wps:spPr>
                        <a:xfrm>
                          <a:off x="0" y="0"/>
                          <a:ext cx="4358640" cy="12700"/>
                        </a:xfrm>
                        <a:custGeom>
                          <a:avLst/>
                          <a:gdLst/>
                          <a:ahLst/>
                          <a:cxnLst/>
                          <a:rect l="l" t="t" r="r" b="b"/>
                          <a:pathLst>
                            <a:path w="4358640" h="12700">
                              <a:moveTo>
                                <a:pt x="4358386" y="0"/>
                              </a:moveTo>
                              <a:lnTo>
                                <a:pt x="0" y="0"/>
                              </a:lnTo>
                              <a:lnTo>
                                <a:pt x="0" y="12192"/>
                              </a:lnTo>
                              <a:lnTo>
                                <a:pt x="4358386" y="12192"/>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7.316357pt;width:343.18pt;height:.96001pt;mso-position-horizontal-relative:page;mso-position-vertical-relative:paragraph;z-index:-15653376;mso-wrap-distance-left:0;mso-wrap-distance-right:0" id="docshape243" filled="true" fillcolor="#c79639" stroked="false">
                <v:fill type="solid"/>
                <w10:wrap type="topAndBottom"/>
              </v:rect>
            </w:pict>
          </mc:Fallback>
        </mc:AlternateContent>
      </w:r>
    </w:p>
    <w:p>
      <w:pPr>
        <w:pStyle w:val="BodyText"/>
        <w:spacing w:before="101"/>
        <w:rPr>
          <w:rFonts w:ascii="Cambria"/>
          <w:b/>
        </w:rPr>
      </w:pPr>
    </w:p>
    <w:p>
      <w:pPr>
        <w:pStyle w:val="BodyText"/>
        <w:spacing w:line="360" w:lineRule="auto"/>
        <w:ind w:left="425" w:right="137" w:firstLine="566"/>
        <w:jc w:val="both"/>
      </w:pPr>
      <w:r>
        <w:rPr/>
        <w:drawing>
          <wp:anchor distT="0" distB="0" distL="0" distR="0" allowOverlap="1" layoutInCell="1" locked="0" behindDoc="1" simplePos="0" relativeHeight="484191232">
            <wp:simplePos x="0" y="0"/>
            <wp:positionH relativeFrom="page">
              <wp:posOffset>1744345</wp:posOffset>
            </wp:positionH>
            <wp:positionV relativeFrom="paragraph">
              <wp:posOffset>1134668</wp:posOffset>
            </wp:positionV>
            <wp:extent cx="2271395" cy="1380994"/>
            <wp:effectExtent l="0" t="0" r="0" b="0"/>
            <wp:wrapNone/>
            <wp:docPr id="297" name="Image 297"/>
            <wp:cNvGraphicFramePr>
              <a:graphicFrameLocks/>
            </wp:cNvGraphicFramePr>
            <a:graphic>
              <a:graphicData uri="http://schemas.openxmlformats.org/drawingml/2006/picture">
                <pic:pic>
                  <pic:nvPicPr>
                    <pic:cNvPr id="297" name="Image 297"/>
                    <pic:cNvPicPr/>
                  </pic:nvPicPr>
                  <pic:blipFill>
                    <a:blip r:embed="rId5" cstate="print"/>
                    <a:stretch>
                      <a:fillRect/>
                    </a:stretch>
                  </pic:blipFill>
                  <pic:spPr>
                    <a:xfrm>
                      <a:off x="0" y="0"/>
                      <a:ext cx="2271395" cy="1380994"/>
                    </a:xfrm>
                    <a:prstGeom prst="rect">
                      <a:avLst/>
                    </a:prstGeom>
                  </pic:spPr>
                </pic:pic>
              </a:graphicData>
            </a:graphic>
          </wp:anchor>
        </w:drawing>
      </w:r>
      <w:r>
        <w:rPr/>
        <w:t>Mengapa mayoritas transformasi digital gagal—meski investasinya besar? Bab 4 menjawab pertanyaan kritis ini dengan bergerak dari diagnosis menuju eksekusi. Berbeda dari Bab 2 yang membedah keruntuhan model konvensional dan Bab 3 yang mengeksplorasi arsitektur ekosistem digital, bab ini menyajikan kerangka kerja preskriptif: membongkar akar kegagalan global, memetakan kesiapan organisasi, merancang cetak biru strategi, hingga mengeksekusi dengan metodologi </w:t>
      </w:r>
      <w:r>
        <w:rPr>
          <w:i/>
        </w:rPr>
        <w:t>dual-track agile</w:t>
      </w:r>
      <w:r>
        <w:rPr>
          <w:i/>
          <w:spacing w:val="-3"/>
        </w:rPr>
        <w:t> </w:t>
      </w:r>
      <w:r>
        <w:rPr/>
        <w:t>dan</w:t>
      </w:r>
      <w:r>
        <w:rPr>
          <w:spacing w:val="-4"/>
        </w:rPr>
        <w:t> </w:t>
      </w:r>
      <w:r>
        <w:rPr>
          <w:i/>
        </w:rPr>
        <w:t>design sprint</w:t>
      </w:r>
      <w:r>
        <w:rPr/>
        <w:t>. Di puncaknya,</w:t>
      </w:r>
    </w:p>
    <w:p>
      <w:pPr>
        <w:pStyle w:val="BodyText"/>
        <w:spacing w:before="28"/>
      </w:pPr>
    </w:p>
    <w:p>
      <w:pPr>
        <w:pStyle w:val="Heading2"/>
        <w:numPr>
          <w:ilvl w:val="0"/>
          <w:numId w:val="28"/>
        </w:numPr>
        <w:tabs>
          <w:tab w:pos="692" w:val="left" w:leader="none"/>
        </w:tabs>
        <w:spacing w:line="360" w:lineRule="auto" w:before="0" w:after="0"/>
        <w:ind w:left="425" w:right="254" w:firstLine="0"/>
        <w:jc w:val="both"/>
      </w:pPr>
      <w:bookmarkStart w:name="_bookmark34" w:id="42"/>
      <w:bookmarkEnd w:id="42"/>
      <w:r>
        <w:rPr>
          <w:b w:val="0"/>
        </w:rPr>
      </w:r>
      <w:r>
        <w:rPr/>
        <w:t>Mengapa</w:t>
      </w:r>
      <w:r>
        <w:rPr>
          <w:spacing w:val="-5"/>
        </w:rPr>
        <w:t> </w:t>
      </w:r>
      <w:r>
        <w:rPr/>
        <w:t>Transformasi</w:t>
      </w:r>
      <w:r>
        <w:rPr>
          <w:spacing w:val="-4"/>
        </w:rPr>
        <w:t> </w:t>
      </w:r>
      <w:r>
        <w:rPr/>
        <w:t>Digital</w:t>
      </w:r>
      <w:r>
        <w:rPr>
          <w:spacing w:val="-6"/>
        </w:rPr>
        <w:t> </w:t>
      </w:r>
      <w:r>
        <w:rPr/>
        <w:t>Gagal?</w:t>
      </w:r>
      <w:r>
        <w:rPr>
          <w:spacing w:val="-5"/>
        </w:rPr>
        <w:t> </w:t>
      </w:r>
      <w:r>
        <w:rPr/>
        <w:t>Akar</w:t>
      </w:r>
      <w:r>
        <w:rPr>
          <w:spacing w:val="-7"/>
        </w:rPr>
        <w:t> </w:t>
      </w:r>
      <w:r>
        <w:rPr/>
        <w:t>Masalah</w:t>
      </w:r>
      <w:r>
        <w:rPr>
          <w:spacing w:val="-5"/>
        </w:rPr>
        <w:t> </w:t>
      </w:r>
      <w:r>
        <w:rPr/>
        <w:t>dan</w:t>
      </w:r>
      <w:r>
        <w:rPr>
          <w:spacing w:val="-7"/>
        </w:rPr>
        <w:t> </w:t>
      </w:r>
      <w:r>
        <w:rPr/>
        <w:t>Pelajaran dari Kegagalan Global</w:t>
      </w:r>
    </w:p>
    <w:p>
      <w:pPr>
        <w:pStyle w:val="BodyText"/>
        <w:spacing w:before="10"/>
        <w:rPr>
          <w:b/>
          <w:sz w:val="4"/>
        </w:rPr>
      </w:pPr>
      <w:r>
        <w:rPr>
          <w:b/>
          <w:sz w:val="4"/>
        </w:rPr>
        <mc:AlternateContent>
          <mc:Choice Requires="wps">
            <w:drawing>
              <wp:anchor distT="0" distB="0" distL="0" distR="0" allowOverlap="1" layoutInCell="1" locked="0" behindDoc="1" simplePos="0" relativeHeight="487663616">
                <wp:simplePos x="0" y="0"/>
                <wp:positionH relativeFrom="page">
                  <wp:posOffset>701344</wp:posOffset>
                </wp:positionH>
                <wp:positionV relativeFrom="paragraph">
                  <wp:posOffset>51323</wp:posOffset>
                </wp:positionV>
                <wp:extent cx="4358640" cy="6350"/>
                <wp:effectExtent l="0" t="0" r="0" b="0"/>
                <wp:wrapTopAndBottom/>
                <wp:docPr id="298" name="Graphic 298"/>
                <wp:cNvGraphicFramePr>
                  <a:graphicFrameLocks/>
                </wp:cNvGraphicFramePr>
                <a:graphic>
                  <a:graphicData uri="http://schemas.microsoft.com/office/word/2010/wordprocessingShape">
                    <wps:wsp>
                      <wps:cNvPr id="298" name="Graphic 29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4.041182pt;width:343.18pt;height:.48001pt;mso-position-horizontal-relative:page;mso-position-vertical-relative:paragraph;z-index:-15652864;mso-wrap-distance-left:0;mso-wrap-distance-right:0" id="docshape244" filled="true" fillcolor="#c79639" stroked="false">
                <v:fill type="solid"/>
                <w10:wrap type="topAndBottom"/>
              </v:rect>
            </w:pict>
          </mc:Fallback>
        </mc:AlternateContent>
      </w:r>
    </w:p>
    <w:p>
      <w:pPr>
        <w:spacing w:line="360" w:lineRule="auto" w:before="1"/>
        <w:ind w:left="425" w:right="139" w:firstLine="566"/>
        <w:jc w:val="both"/>
        <w:rPr>
          <w:b/>
          <w:sz w:val="22"/>
        </w:rPr>
      </w:pPr>
      <w:r>
        <w:rPr>
          <w:sz w:val="22"/>
        </w:rPr>
        <w:t>Transformasi digital telah menjadi mantra di ruang rapat perusahaan global selama satu dekade terakhir. Survei IDC (2022) memperkirakan pengeluaran global untuk transformasi digital mencapai </w:t>
      </w:r>
      <w:r>
        <w:rPr>
          <w:b/>
          <w:sz w:val="22"/>
        </w:rPr>
        <w:t>$1,8 triliun** pada tahun 2022, dan diproyeksikan menembus **$2,8 triliun</w:t>
      </w:r>
      <w:r>
        <w:rPr>
          <w:b/>
          <w:spacing w:val="-3"/>
          <w:sz w:val="22"/>
        </w:rPr>
        <w:t> </w:t>
      </w:r>
      <w:r>
        <w:rPr>
          <w:sz w:val="22"/>
        </w:rPr>
        <w:t>pada tahun 2025. Namun, di balik angka fantastis ini tersembunyi realitas yang mengejutkan:</w:t>
      </w:r>
      <w:r>
        <w:rPr>
          <w:spacing w:val="-5"/>
          <w:sz w:val="22"/>
        </w:rPr>
        <w:t> </w:t>
      </w:r>
      <w:r>
        <w:rPr>
          <w:b/>
          <w:sz w:val="22"/>
        </w:rPr>
        <w:t>mayoritas</w:t>
      </w:r>
      <w:r>
        <w:rPr>
          <w:b/>
          <w:spacing w:val="-5"/>
          <w:sz w:val="22"/>
        </w:rPr>
        <w:t> </w:t>
      </w:r>
      <w:r>
        <w:rPr>
          <w:b/>
          <w:sz w:val="22"/>
        </w:rPr>
        <w:t>inisiatif</w:t>
      </w:r>
      <w:r>
        <w:rPr>
          <w:b/>
          <w:spacing w:val="-5"/>
          <w:sz w:val="22"/>
        </w:rPr>
        <w:t> </w:t>
      </w:r>
      <w:r>
        <w:rPr>
          <w:b/>
          <w:sz w:val="22"/>
        </w:rPr>
        <w:t>transformasi</w:t>
      </w:r>
      <w:r>
        <w:rPr>
          <w:b/>
          <w:spacing w:val="-4"/>
          <w:sz w:val="22"/>
        </w:rPr>
        <w:t> </w:t>
      </w:r>
      <w:r>
        <w:rPr>
          <w:b/>
          <w:sz w:val="22"/>
        </w:rPr>
        <w:t>digital</w:t>
      </w:r>
      <w:r>
        <w:rPr>
          <w:b/>
          <w:spacing w:val="-4"/>
          <w:sz w:val="22"/>
        </w:rPr>
        <w:t> </w:t>
      </w:r>
      <w:r>
        <w:rPr>
          <w:b/>
          <w:sz w:val="22"/>
        </w:rPr>
        <w:t>gagal</w:t>
      </w:r>
      <w:r>
        <w:rPr>
          <w:b/>
          <w:spacing w:val="-4"/>
          <w:sz w:val="22"/>
        </w:rPr>
        <w:t> </w:t>
      </w:r>
      <w:r>
        <w:rPr>
          <w:b/>
          <w:sz w:val="22"/>
        </w:rPr>
        <w:t>menghasilkan dampak bisnis yang diharapkan.</w:t>
      </w:r>
    </w:p>
    <w:p>
      <w:pPr>
        <w:pStyle w:val="BodyText"/>
        <w:spacing w:line="360" w:lineRule="auto"/>
        <w:ind w:left="425" w:right="137" w:firstLine="566"/>
        <w:jc w:val="both"/>
      </w:pPr>
      <w:r>
        <w:rPr/>
        <w:t>McKinsey</w:t>
      </w:r>
      <w:r>
        <w:rPr>
          <w:spacing w:val="-1"/>
        </w:rPr>
        <w:t> </w:t>
      </w:r>
      <w:r>
        <w:rPr/>
        <w:t>&amp; Company</w:t>
      </w:r>
      <w:r>
        <w:rPr>
          <w:spacing w:val="-1"/>
        </w:rPr>
        <w:t> </w:t>
      </w:r>
      <w:r>
        <w:rPr/>
        <w:t>(2021) dalam studi longitudinal terhadap lebih dari</w:t>
      </w:r>
      <w:r>
        <w:rPr>
          <w:spacing w:val="80"/>
        </w:rPr>
        <w:t> </w:t>
      </w:r>
      <w:r>
        <w:rPr/>
        <w:t>2.000</w:t>
      </w:r>
      <w:r>
        <w:rPr>
          <w:spacing w:val="80"/>
        </w:rPr>
        <w:t> </w:t>
      </w:r>
      <w:r>
        <w:rPr/>
        <w:t>perusahaan</w:t>
      </w:r>
      <w:r>
        <w:rPr>
          <w:spacing w:val="80"/>
        </w:rPr>
        <w:t> </w:t>
      </w:r>
      <w:r>
        <w:rPr/>
        <w:t>global</w:t>
      </w:r>
      <w:r>
        <w:rPr>
          <w:spacing w:val="80"/>
        </w:rPr>
        <w:t> </w:t>
      </w:r>
      <w:r>
        <w:rPr/>
        <w:t>menemukan</w:t>
      </w:r>
      <w:r>
        <w:rPr>
          <w:spacing w:val="80"/>
        </w:rPr>
        <w:t> </w:t>
      </w:r>
      <w:r>
        <w:rPr/>
        <w:t>bahwa </w:t>
      </w:r>
      <w:r>
        <w:rPr>
          <w:b/>
        </w:rPr>
        <w:t>hanya</w:t>
      </w:r>
      <w:r>
        <w:rPr>
          <w:b/>
          <w:spacing w:val="80"/>
        </w:rPr>
        <w:t> </w:t>
      </w:r>
      <w:r>
        <w:rPr>
          <w:b/>
        </w:rPr>
        <w:t>16% responden</w:t>
      </w:r>
      <w:r>
        <w:rPr>
          <w:b/>
          <w:spacing w:val="-7"/>
        </w:rPr>
        <w:t> </w:t>
      </w:r>
      <w:r>
        <w:rPr/>
        <w:t>yang</w:t>
      </w:r>
      <w:r>
        <w:rPr>
          <w:spacing w:val="58"/>
        </w:rPr>
        <w:t> </w:t>
      </w:r>
      <w:r>
        <w:rPr/>
        <w:t>melaporkan</w:t>
      </w:r>
      <w:r>
        <w:rPr>
          <w:spacing w:val="61"/>
        </w:rPr>
        <w:t> </w:t>
      </w:r>
      <w:r>
        <w:rPr/>
        <w:t>bahwa</w:t>
      </w:r>
      <w:r>
        <w:rPr>
          <w:spacing w:val="60"/>
        </w:rPr>
        <w:t> </w:t>
      </w:r>
      <w:r>
        <w:rPr/>
        <w:t>transformasi</w:t>
      </w:r>
      <w:r>
        <w:rPr>
          <w:spacing w:val="62"/>
        </w:rPr>
        <w:t> </w:t>
      </w:r>
      <w:r>
        <w:rPr/>
        <w:t>digital</w:t>
      </w:r>
      <w:r>
        <w:rPr>
          <w:spacing w:val="61"/>
        </w:rPr>
        <w:t> </w:t>
      </w:r>
      <w:r>
        <w:rPr/>
        <w:t>mereka</w:t>
      </w:r>
      <w:r>
        <w:rPr>
          <w:spacing w:val="62"/>
        </w:rPr>
        <w:t> </w:t>
      </w:r>
      <w:r>
        <w:rPr>
          <w:spacing w:val="-2"/>
        </w:rPr>
        <w:t>berhasil</w:t>
      </w:r>
    </w:p>
    <w:p>
      <w:pPr>
        <w:pStyle w:val="BodyText"/>
        <w:spacing w:after="0" w:line="360" w:lineRule="auto"/>
        <w:jc w:val="both"/>
        <w:sectPr>
          <w:footerReference w:type="default" r:id="rId80"/>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64640">
                <wp:simplePos x="0" y="0"/>
                <wp:positionH relativeFrom="page">
                  <wp:posOffset>523036</wp:posOffset>
                </wp:positionH>
                <wp:positionV relativeFrom="paragraph">
                  <wp:posOffset>51291</wp:posOffset>
                </wp:positionV>
                <wp:extent cx="4358640" cy="6350"/>
                <wp:effectExtent l="0" t="0" r="0" b="0"/>
                <wp:wrapTopAndBottom/>
                <wp:docPr id="301" name="Graphic 301"/>
                <wp:cNvGraphicFramePr>
                  <a:graphicFrameLocks/>
                </wp:cNvGraphicFramePr>
                <a:graphic>
                  <a:graphicData uri="http://schemas.microsoft.com/office/word/2010/wordprocessingShape">
                    <wps:wsp>
                      <wps:cNvPr id="301" name="Graphic 30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51840;mso-wrap-distance-left:0;mso-wrap-distance-right:0" id="docshape24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spacing w:line="360" w:lineRule="auto" w:before="0"/>
        <w:ind w:left="144" w:right="419" w:firstLine="0"/>
        <w:jc w:val="both"/>
        <w:rPr>
          <w:sz w:val="22"/>
        </w:rPr>
      </w:pPr>
      <w:r>
        <w:rPr>
          <w:sz w:val="22"/>
        </w:rPr>
        <w:t>meningkatkan kinerja secara berkelanjutan. Angka ini bahkan lebih rendah untuk perusahaan dengan lebih dari 500 karyawan, di mana tingkat keberhasilan</w:t>
      </w:r>
      <w:r>
        <w:rPr>
          <w:spacing w:val="80"/>
          <w:sz w:val="22"/>
        </w:rPr>
        <w:t> </w:t>
      </w:r>
      <w:r>
        <w:rPr>
          <w:sz w:val="22"/>
        </w:rPr>
        <w:t>hanya</w:t>
      </w:r>
      <w:r>
        <w:rPr>
          <w:spacing w:val="80"/>
          <w:sz w:val="22"/>
        </w:rPr>
        <w:t> </w:t>
      </w:r>
      <w:r>
        <w:rPr>
          <w:sz w:val="22"/>
        </w:rPr>
        <w:t>sekitar</w:t>
      </w:r>
      <w:r>
        <w:rPr>
          <w:spacing w:val="-1"/>
          <w:sz w:val="22"/>
        </w:rPr>
        <w:t> </w:t>
      </w:r>
      <w:r>
        <w:rPr>
          <w:b/>
          <w:sz w:val="22"/>
        </w:rPr>
        <w:t>14%</w:t>
      </w:r>
      <w:r>
        <w:rPr>
          <w:sz w:val="22"/>
        </w:rPr>
        <w:t>.</w:t>
      </w:r>
      <w:r>
        <w:rPr>
          <w:spacing w:val="80"/>
          <w:sz w:val="22"/>
        </w:rPr>
        <w:t> </w:t>
      </w:r>
      <w:r>
        <w:rPr>
          <w:sz w:val="22"/>
        </w:rPr>
        <w:t>BCG</w:t>
      </w:r>
      <w:r>
        <w:rPr>
          <w:spacing w:val="80"/>
          <w:sz w:val="22"/>
        </w:rPr>
        <w:t> </w:t>
      </w:r>
      <w:r>
        <w:rPr>
          <w:sz w:val="22"/>
        </w:rPr>
        <w:t>(2023)</w:t>
      </w:r>
      <w:r>
        <w:rPr>
          <w:spacing w:val="80"/>
          <w:sz w:val="22"/>
        </w:rPr>
        <w:t> </w:t>
      </w:r>
      <w:r>
        <w:rPr>
          <w:sz w:val="22"/>
        </w:rPr>
        <w:t>melaporkan</w:t>
      </w:r>
      <w:r>
        <w:rPr>
          <w:spacing w:val="80"/>
          <w:sz w:val="22"/>
        </w:rPr>
        <w:t> </w:t>
      </w:r>
      <w:r>
        <w:rPr>
          <w:sz w:val="22"/>
        </w:rPr>
        <w:t>temuan serupa:</w:t>
      </w:r>
      <w:r>
        <w:rPr>
          <w:spacing w:val="-3"/>
          <w:sz w:val="22"/>
        </w:rPr>
        <w:t> </w:t>
      </w:r>
      <w:r>
        <w:rPr>
          <w:b/>
          <w:sz w:val="22"/>
        </w:rPr>
        <w:t>70% dari semua transformasi digital gagal mencapai tujuan mereka</w:t>
      </w:r>
      <w:r>
        <w:rPr>
          <w:sz w:val="22"/>
        </w:rPr>
        <w:t>, mengakibatkan pemborosan investasi rata-rata</w:t>
      </w:r>
      <w:r>
        <w:rPr>
          <w:spacing w:val="-1"/>
          <w:sz w:val="22"/>
        </w:rPr>
        <w:t> </w:t>
      </w:r>
      <w:r>
        <w:rPr>
          <w:b/>
          <w:sz w:val="22"/>
        </w:rPr>
        <w:t>$900 miliar per tahun </w:t>
      </w:r>
      <w:r>
        <w:rPr>
          <w:sz w:val="22"/>
        </w:rPr>
        <w:t>secara global.</w:t>
      </w:r>
    </w:p>
    <w:p>
      <w:pPr>
        <w:spacing w:line="360" w:lineRule="auto" w:before="0"/>
        <w:ind w:left="144" w:right="416" w:firstLine="566"/>
        <w:jc w:val="both"/>
        <w:rPr>
          <w:sz w:val="22"/>
        </w:rPr>
      </w:pPr>
      <w:r>
        <w:rPr>
          <w:sz w:val="22"/>
        </w:rPr>
        <w:drawing>
          <wp:anchor distT="0" distB="0" distL="0" distR="0" allowOverlap="1" layoutInCell="1" locked="0" behindDoc="1" simplePos="0" relativeHeight="484192256">
            <wp:simplePos x="0" y="0"/>
            <wp:positionH relativeFrom="page">
              <wp:posOffset>1564639</wp:posOffset>
            </wp:positionH>
            <wp:positionV relativeFrom="paragraph">
              <wp:posOffset>1002889</wp:posOffset>
            </wp:positionV>
            <wp:extent cx="2271395" cy="1380994"/>
            <wp:effectExtent l="0" t="0" r="0" b="0"/>
            <wp:wrapNone/>
            <wp:docPr id="302" name="Image 302"/>
            <wp:cNvGraphicFramePr>
              <a:graphicFrameLocks/>
            </wp:cNvGraphicFramePr>
            <a:graphic>
              <a:graphicData uri="http://schemas.openxmlformats.org/drawingml/2006/picture">
                <pic:pic>
                  <pic:nvPicPr>
                    <pic:cNvPr id="302" name="Image 302"/>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Mengapa tingkat kegagalan begitu tinggi? Jawabannya bukan terletak pada teknologi, melainkan pada</w:t>
      </w:r>
      <w:r>
        <w:rPr>
          <w:spacing w:val="-1"/>
          <w:sz w:val="22"/>
        </w:rPr>
        <w:t> </w:t>
      </w:r>
      <w:r>
        <w:rPr>
          <w:b/>
          <w:sz w:val="22"/>
        </w:rPr>
        <w:t>kegagalan organisasi dalam mengelola dimensi manusia, strategi, dan tata kelola transformasi. </w:t>
      </w:r>
      <w:r>
        <w:rPr>
          <w:sz w:val="22"/>
        </w:rPr>
        <w:t>Tabrizi et al. (2019) dalam</w:t>
      </w:r>
      <w:r>
        <w:rPr>
          <w:spacing w:val="-2"/>
          <w:sz w:val="22"/>
        </w:rPr>
        <w:t> </w:t>
      </w:r>
      <w:r>
        <w:rPr>
          <w:sz w:val="22"/>
        </w:rPr>
        <w:t>artikel</w:t>
      </w:r>
      <w:r>
        <w:rPr>
          <w:spacing w:val="-2"/>
          <w:sz w:val="22"/>
        </w:rPr>
        <w:t> </w:t>
      </w:r>
      <w:r>
        <w:rPr>
          <w:sz w:val="22"/>
        </w:rPr>
        <w:t>provokatifnya di</w:t>
      </w:r>
      <w:r>
        <w:rPr>
          <w:spacing w:val="-1"/>
          <w:sz w:val="22"/>
        </w:rPr>
        <w:t> </w:t>
      </w:r>
      <w:r>
        <w:rPr>
          <w:i/>
          <w:sz w:val="22"/>
        </w:rPr>
        <w:t>Harvard</w:t>
      </w:r>
      <w:r>
        <w:rPr>
          <w:i/>
          <w:spacing w:val="-3"/>
          <w:sz w:val="22"/>
        </w:rPr>
        <w:t> </w:t>
      </w:r>
      <w:r>
        <w:rPr>
          <w:i/>
          <w:sz w:val="22"/>
        </w:rPr>
        <w:t>Business Review</w:t>
      </w:r>
      <w:r>
        <w:rPr>
          <w:i/>
          <w:spacing w:val="-4"/>
          <w:sz w:val="22"/>
        </w:rPr>
        <w:t> </w:t>
      </w:r>
      <w:r>
        <w:rPr>
          <w:sz w:val="22"/>
        </w:rPr>
        <w:t>menegaskan bahwa "transformasi digital bukanlah tentang teknologi, melainkan tentang perubahan</w:t>
      </w:r>
      <w:r>
        <w:rPr>
          <w:spacing w:val="-2"/>
          <w:sz w:val="22"/>
        </w:rPr>
        <w:t> </w:t>
      </w:r>
      <w:r>
        <w:rPr>
          <w:sz w:val="22"/>
        </w:rPr>
        <w:t>organisasi." Berdasarkan</w:t>
      </w:r>
      <w:r>
        <w:rPr>
          <w:spacing w:val="-2"/>
          <w:sz w:val="22"/>
        </w:rPr>
        <w:t> </w:t>
      </w:r>
      <w:r>
        <w:rPr>
          <w:sz w:val="22"/>
        </w:rPr>
        <w:t>sintesis dari berbagai</w:t>
      </w:r>
      <w:r>
        <w:rPr>
          <w:spacing w:val="-1"/>
          <w:sz w:val="22"/>
        </w:rPr>
        <w:t> </w:t>
      </w:r>
      <w:r>
        <w:rPr>
          <w:sz w:val="22"/>
        </w:rPr>
        <w:t>riset,</w:t>
      </w:r>
      <w:r>
        <w:rPr>
          <w:spacing w:val="-2"/>
          <w:sz w:val="22"/>
        </w:rPr>
        <w:t> </w:t>
      </w:r>
      <w:r>
        <w:rPr>
          <w:sz w:val="22"/>
        </w:rPr>
        <w:t>terdapat</w:t>
      </w:r>
      <w:r>
        <w:rPr>
          <w:spacing w:val="-1"/>
          <w:sz w:val="22"/>
        </w:rPr>
        <w:t> </w:t>
      </w:r>
      <w:r>
        <w:rPr>
          <w:sz w:val="22"/>
        </w:rPr>
        <w:t>lima akar penyebab utama yang dapat diidentifikasi.</w:t>
      </w:r>
    </w:p>
    <w:p>
      <w:pPr>
        <w:pStyle w:val="Heading2"/>
        <w:spacing w:before="240"/>
        <w:ind w:left="144"/>
      </w:pPr>
      <w:r>
        <w:rPr/>
        <w:t>Dosa</w:t>
      </w:r>
      <w:r>
        <w:rPr>
          <w:spacing w:val="-3"/>
        </w:rPr>
        <w:t> </w:t>
      </w:r>
      <w:r>
        <w:rPr/>
        <w:t>Pertama:</w:t>
      </w:r>
      <w:r>
        <w:rPr>
          <w:spacing w:val="-3"/>
        </w:rPr>
        <w:t> </w:t>
      </w:r>
      <w:r>
        <w:rPr/>
        <w:t>Tidak</w:t>
      </w:r>
      <w:r>
        <w:rPr>
          <w:spacing w:val="-4"/>
        </w:rPr>
        <w:t> </w:t>
      </w:r>
      <w:r>
        <w:rPr/>
        <w:t>Ada</w:t>
      </w:r>
      <w:r>
        <w:rPr>
          <w:spacing w:val="-2"/>
        </w:rPr>
        <w:t> </w:t>
      </w:r>
      <w:r>
        <w:rPr/>
        <w:t>Visi</w:t>
      </w:r>
      <w:r>
        <w:rPr>
          <w:spacing w:val="-4"/>
        </w:rPr>
        <w:t> </w:t>
      </w:r>
      <w:r>
        <w:rPr/>
        <w:t>yang</w:t>
      </w:r>
      <w:r>
        <w:rPr>
          <w:spacing w:val="-3"/>
        </w:rPr>
        <w:t> </w:t>
      </w:r>
      <w:r>
        <w:rPr/>
        <w:t>Jelas</w:t>
      </w:r>
      <w:r>
        <w:rPr>
          <w:spacing w:val="-3"/>
        </w:rPr>
        <w:t> </w:t>
      </w:r>
      <w:r>
        <w:rPr/>
        <w:t>dan</w:t>
      </w:r>
      <w:r>
        <w:rPr>
          <w:spacing w:val="-2"/>
        </w:rPr>
        <w:t> Terukur</w:t>
      </w:r>
    </w:p>
    <w:p>
      <w:pPr>
        <w:spacing w:line="360" w:lineRule="auto" w:before="126"/>
        <w:ind w:left="144" w:right="417" w:firstLine="566"/>
        <w:jc w:val="both"/>
        <w:rPr>
          <w:sz w:val="22"/>
        </w:rPr>
      </w:pPr>
      <w:r>
        <w:rPr>
          <w:sz w:val="22"/>
        </w:rPr>
        <w:t>Banyak organisasi memulai transformasi digital tanpa visi yang spesifik. Mereka terjebak dalam jargon seperti "menjadi perusahaan digital" atau "mengadopsi AI," tetapi gagal mendefinisikan apa artinya dalam</w:t>
      </w:r>
      <w:r>
        <w:rPr>
          <w:spacing w:val="40"/>
          <w:sz w:val="22"/>
        </w:rPr>
        <w:t> </w:t>
      </w:r>
      <w:r>
        <w:rPr>
          <w:sz w:val="22"/>
        </w:rPr>
        <w:t>konteks bisnis mereka. BCG (2023) menemukan bahwa </w:t>
      </w:r>
      <w:r>
        <w:rPr>
          <w:b/>
          <w:sz w:val="22"/>
        </w:rPr>
        <w:t>perusahaan</w:t>
      </w:r>
      <w:r>
        <w:rPr>
          <w:b/>
          <w:spacing w:val="40"/>
          <w:sz w:val="22"/>
        </w:rPr>
        <w:t> </w:t>
      </w:r>
      <w:r>
        <w:rPr>
          <w:b/>
          <w:sz w:val="22"/>
        </w:rPr>
        <w:t>dengan visi transformasi yang spesifik dan terukur memiliki tingkat keberhasilan 2,3 kali lebih tinggi </w:t>
      </w:r>
      <w:r>
        <w:rPr>
          <w:sz w:val="22"/>
        </w:rPr>
        <w:t>dibandingkan yang hanya memiliki pernyataan umum. Tanpa visi yang jelas, inisiatif transformasi cenderung terfragmentasi, tidak terkoordinasi, dan kehilangan momentum setelah gebrakan awal.</w:t>
      </w:r>
    </w:p>
    <w:p>
      <w:pPr>
        <w:pStyle w:val="BodyText"/>
      </w:pPr>
    </w:p>
    <w:p>
      <w:pPr>
        <w:pStyle w:val="BodyText"/>
        <w:spacing w:before="114"/>
      </w:pPr>
    </w:p>
    <w:p>
      <w:pPr>
        <w:pStyle w:val="Heading2"/>
        <w:ind w:left="144"/>
      </w:pPr>
      <w:r>
        <w:rPr/>
        <w:t>Dosa</w:t>
      </w:r>
      <w:r>
        <w:rPr>
          <w:spacing w:val="-5"/>
        </w:rPr>
        <w:t> </w:t>
      </w:r>
      <w:r>
        <w:rPr/>
        <w:t>Kedua:</w:t>
      </w:r>
      <w:r>
        <w:rPr>
          <w:spacing w:val="-3"/>
        </w:rPr>
        <w:t> </w:t>
      </w:r>
      <w:r>
        <w:rPr/>
        <w:t>Resistensi</w:t>
      </w:r>
      <w:r>
        <w:rPr>
          <w:spacing w:val="-2"/>
        </w:rPr>
        <w:t> </w:t>
      </w:r>
      <w:r>
        <w:rPr/>
        <w:t>Budaya</w:t>
      </w:r>
      <w:r>
        <w:rPr>
          <w:spacing w:val="-3"/>
        </w:rPr>
        <w:t> </w:t>
      </w:r>
      <w:r>
        <w:rPr/>
        <w:t>dan</w:t>
      </w:r>
      <w:r>
        <w:rPr>
          <w:spacing w:val="-4"/>
        </w:rPr>
        <w:t> </w:t>
      </w:r>
      <w:r>
        <w:rPr/>
        <w:t>Penolakan</w:t>
      </w:r>
      <w:r>
        <w:rPr>
          <w:spacing w:val="-5"/>
        </w:rPr>
        <w:t> </w:t>
      </w:r>
      <w:r>
        <w:rPr>
          <w:spacing w:val="-2"/>
        </w:rPr>
        <w:t>Internal</w:t>
      </w:r>
    </w:p>
    <w:p>
      <w:pPr>
        <w:pStyle w:val="Heading2"/>
        <w:spacing w:after="0"/>
        <w:sectPr>
          <w:footerReference w:type="default" r:id="rId81"/>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65664">
                <wp:simplePos x="0" y="0"/>
                <wp:positionH relativeFrom="page">
                  <wp:posOffset>701344</wp:posOffset>
                </wp:positionH>
                <wp:positionV relativeFrom="paragraph">
                  <wp:posOffset>51291</wp:posOffset>
                </wp:positionV>
                <wp:extent cx="4358640" cy="6350"/>
                <wp:effectExtent l="0" t="0" r="0" b="0"/>
                <wp:wrapTopAndBottom/>
                <wp:docPr id="305" name="Graphic 305"/>
                <wp:cNvGraphicFramePr>
                  <a:graphicFrameLocks/>
                </wp:cNvGraphicFramePr>
                <a:graphic>
                  <a:graphicData uri="http://schemas.microsoft.com/office/word/2010/wordprocessingShape">
                    <wps:wsp>
                      <wps:cNvPr id="305" name="Graphic 30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50816;mso-wrap-distance-left:0;mso-wrap-distance-right:0" id="docshape25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firstLine="566"/>
        <w:jc w:val="both"/>
      </w:pPr>
      <w:r>
        <w:rPr/>
        <w:t>Budaya organisasi seringkali menjadi penghalang terbesar. Survei Forbes</w:t>
      </w:r>
      <w:r>
        <w:rPr>
          <w:spacing w:val="40"/>
        </w:rPr>
        <w:t> </w:t>
      </w:r>
      <w:r>
        <w:rPr/>
        <w:t>(2022)</w:t>
      </w:r>
      <w:r>
        <w:rPr>
          <w:spacing w:val="40"/>
        </w:rPr>
        <w:t> </w:t>
      </w:r>
      <w:r>
        <w:rPr/>
        <w:t>terhadap</w:t>
      </w:r>
      <w:r>
        <w:rPr>
          <w:spacing w:val="40"/>
        </w:rPr>
        <w:t> </w:t>
      </w:r>
      <w:r>
        <w:rPr/>
        <w:t>500</w:t>
      </w:r>
      <w:r>
        <w:rPr>
          <w:spacing w:val="40"/>
        </w:rPr>
        <w:t> </w:t>
      </w:r>
      <w:r>
        <w:rPr/>
        <w:t>eksekutif</w:t>
      </w:r>
      <w:r>
        <w:rPr>
          <w:spacing w:val="40"/>
        </w:rPr>
        <w:t> </w:t>
      </w:r>
      <w:r>
        <w:rPr/>
        <w:t>menemukan</w:t>
      </w:r>
      <w:r>
        <w:rPr>
          <w:spacing w:val="40"/>
        </w:rPr>
        <w:t> </w:t>
      </w:r>
      <w:r>
        <w:rPr/>
        <w:t>bahwa </w:t>
      </w:r>
      <w:r>
        <w:rPr>
          <w:b/>
        </w:rPr>
        <w:t>48%</w:t>
      </w:r>
      <w:r>
        <w:rPr>
          <w:b/>
          <w:spacing w:val="40"/>
        </w:rPr>
        <w:t> </w:t>
      </w:r>
      <w:r>
        <w:rPr>
          <w:b/>
        </w:rPr>
        <w:t>responden</w:t>
      </w:r>
      <w:r>
        <w:rPr>
          <w:b/>
          <w:spacing w:val="-5"/>
        </w:rPr>
        <w:t> </w:t>
      </w:r>
      <w:r>
        <w:rPr/>
        <w:t>menyebut resistensi budaya sebagai hambatan utama</w:t>
      </w:r>
      <w:r>
        <w:rPr>
          <w:spacing w:val="40"/>
        </w:rPr>
        <w:t> </w:t>
      </w:r>
      <w:r>
        <w:rPr/>
        <w:t>transformasi digital. Karyawan dan manajer menengah yang telah nyaman dengan proses lama cenderung menolak perubahan, terutama jika mereka merasa terancam oleh otomatisasi atau tidak dilibatkan dalam proses perancangan. Tabrizi et al. (2019) menekankan bahwa transformasi yang berhasil adalah yang melibatkan karyawan dari berbagai level sejak awal, bukan yang dipaksakan dari atas.</w:t>
      </w:r>
    </w:p>
    <w:p>
      <w:pPr>
        <w:pStyle w:val="Heading2"/>
        <w:spacing w:before="240"/>
      </w:pPr>
      <w:r>
        <w:rPr/>
        <w:drawing>
          <wp:anchor distT="0" distB="0" distL="0" distR="0" allowOverlap="1" layoutInCell="1" locked="0" behindDoc="1" simplePos="0" relativeHeight="484193280">
            <wp:simplePos x="0" y="0"/>
            <wp:positionH relativeFrom="page">
              <wp:posOffset>1744345</wp:posOffset>
            </wp:positionH>
            <wp:positionV relativeFrom="paragraph">
              <wp:posOffset>280003</wp:posOffset>
            </wp:positionV>
            <wp:extent cx="2271395" cy="1380994"/>
            <wp:effectExtent l="0" t="0" r="0" b="0"/>
            <wp:wrapNone/>
            <wp:docPr id="306" name="Image 306"/>
            <wp:cNvGraphicFramePr>
              <a:graphicFrameLocks/>
            </wp:cNvGraphicFramePr>
            <a:graphic>
              <a:graphicData uri="http://schemas.openxmlformats.org/drawingml/2006/picture">
                <pic:pic>
                  <pic:nvPicPr>
                    <pic:cNvPr id="306" name="Image 306"/>
                    <pic:cNvPicPr/>
                  </pic:nvPicPr>
                  <pic:blipFill>
                    <a:blip r:embed="rId5" cstate="print"/>
                    <a:stretch>
                      <a:fillRect/>
                    </a:stretch>
                  </pic:blipFill>
                  <pic:spPr>
                    <a:xfrm>
                      <a:off x="0" y="0"/>
                      <a:ext cx="2271395" cy="1380994"/>
                    </a:xfrm>
                    <a:prstGeom prst="rect">
                      <a:avLst/>
                    </a:prstGeom>
                  </pic:spPr>
                </pic:pic>
              </a:graphicData>
            </a:graphic>
          </wp:anchor>
        </w:drawing>
      </w:r>
      <w:r>
        <w:rPr/>
        <w:t>Dosa</w:t>
      </w:r>
      <w:r>
        <w:rPr>
          <w:spacing w:val="-5"/>
        </w:rPr>
        <w:t> </w:t>
      </w:r>
      <w:r>
        <w:rPr/>
        <w:t>Ketiga:</w:t>
      </w:r>
      <w:r>
        <w:rPr>
          <w:spacing w:val="-7"/>
        </w:rPr>
        <w:t> </w:t>
      </w:r>
      <w:r>
        <w:rPr/>
        <w:t>Kesenjangan</w:t>
      </w:r>
      <w:r>
        <w:rPr>
          <w:spacing w:val="-5"/>
        </w:rPr>
        <w:t> </w:t>
      </w:r>
      <w:r>
        <w:rPr/>
        <w:t>Kompetensi</w:t>
      </w:r>
      <w:r>
        <w:rPr>
          <w:spacing w:val="-3"/>
        </w:rPr>
        <w:t> </w:t>
      </w:r>
      <w:r>
        <w:rPr>
          <w:spacing w:val="-2"/>
        </w:rPr>
        <w:t>Digital</w:t>
      </w:r>
    </w:p>
    <w:p>
      <w:pPr>
        <w:pStyle w:val="BodyText"/>
        <w:spacing w:line="360" w:lineRule="auto" w:before="127"/>
        <w:ind w:left="425" w:right="137" w:firstLine="566"/>
        <w:jc w:val="both"/>
      </w:pPr>
      <w:r>
        <w:rPr/>
        <w:t>Transformasi digital menuntut keterampilan baru: analitik data, pengembangan</w:t>
      </w:r>
      <w:r>
        <w:rPr>
          <w:spacing w:val="-3"/>
        </w:rPr>
        <w:t> </w:t>
      </w:r>
      <w:r>
        <w:rPr>
          <w:i/>
        </w:rPr>
        <w:t>agile</w:t>
      </w:r>
      <w:r>
        <w:rPr/>
        <w:t>,</w:t>
      </w:r>
      <w:r>
        <w:rPr>
          <w:spacing w:val="-4"/>
        </w:rPr>
        <w:t> </w:t>
      </w:r>
      <w:r>
        <w:rPr/>
        <w:t>manajemen</w:t>
      </w:r>
      <w:r>
        <w:rPr>
          <w:spacing w:val="-2"/>
        </w:rPr>
        <w:t> </w:t>
      </w:r>
      <w:r>
        <w:rPr/>
        <w:t>produk</w:t>
      </w:r>
      <w:r>
        <w:rPr>
          <w:spacing w:val="-2"/>
        </w:rPr>
        <w:t> </w:t>
      </w:r>
      <w:r>
        <w:rPr/>
        <w:t>digital,</w:t>
      </w:r>
      <w:r>
        <w:rPr>
          <w:spacing w:val="-2"/>
        </w:rPr>
        <w:t> </w:t>
      </w:r>
      <w:r>
        <w:rPr/>
        <w:t>kecerdasan</w:t>
      </w:r>
      <w:r>
        <w:rPr>
          <w:spacing w:val="-2"/>
        </w:rPr>
        <w:t> </w:t>
      </w:r>
      <w:r>
        <w:rPr/>
        <w:t>buatan.</w:t>
      </w:r>
      <w:r>
        <w:rPr>
          <w:spacing w:val="-2"/>
        </w:rPr>
        <w:t> </w:t>
      </w:r>
      <w:r>
        <w:rPr/>
        <w:t>Namun, banyak organisasi tidak memiliki cukup talenta dengan kompetensi ini. Laporan World Economic Forum (2023) memperkirakan bahwa </w:t>
      </w:r>
      <w:r>
        <w:rPr>
          <w:b/>
        </w:rPr>
        <w:t>44% keterampilan</w:t>
      </w:r>
      <w:r>
        <w:rPr>
          <w:b/>
          <w:spacing w:val="-5"/>
        </w:rPr>
        <w:t> </w:t>
      </w:r>
      <w:r>
        <w:rPr>
          <w:b/>
        </w:rPr>
        <w:t>inti</w:t>
      </w:r>
      <w:r>
        <w:rPr>
          <w:b/>
          <w:spacing w:val="-1"/>
        </w:rPr>
        <w:t> </w:t>
      </w:r>
      <w:r>
        <w:rPr>
          <w:b/>
        </w:rPr>
        <w:t>pekerja</w:t>
      </w:r>
      <w:r>
        <w:rPr>
          <w:b/>
          <w:spacing w:val="-5"/>
        </w:rPr>
        <w:t> </w:t>
      </w:r>
      <w:r>
        <w:rPr>
          <w:b/>
        </w:rPr>
        <w:t>akan</w:t>
      </w:r>
      <w:r>
        <w:rPr>
          <w:b/>
          <w:spacing w:val="-3"/>
        </w:rPr>
        <w:t> </w:t>
      </w:r>
      <w:r>
        <w:rPr>
          <w:b/>
        </w:rPr>
        <w:t>berubah</w:t>
      </w:r>
      <w:r>
        <w:rPr>
          <w:b/>
          <w:spacing w:val="-1"/>
        </w:rPr>
        <w:t> </w:t>
      </w:r>
      <w:r>
        <w:rPr/>
        <w:t>dalam</w:t>
      </w:r>
      <w:r>
        <w:rPr>
          <w:spacing w:val="-1"/>
        </w:rPr>
        <w:t> </w:t>
      </w:r>
      <w:r>
        <w:rPr/>
        <w:t>lima</w:t>
      </w:r>
      <w:r>
        <w:rPr>
          <w:spacing w:val="-4"/>
        </w:rPr>
        <w:t> </w:t>
      </w:r>
      <w:r>
        <w:rPr/>
        <w:t>tahun</w:t>
      </w:r>
      <w:r>
        <w:rPr>
          <w:spacing w:val="-2"/>
        </w:rPr>
        <w:t> </w:t>
      </w:r>
      <w:r>
        <w:rPr/>
        <w:t>ke</w:t>
      </w:r>
      <w:r>
        <w:rPr>
          <w:spacing w:val="-2"/>
        </w:rPr>
        <w:t> </w:t>
      </w:r>
      <w:r>
        <w:rPr/>
        <w:t>depan</w:t>
      </w:r>
      <w:r>
        <w:rPr>
          <w:spacing w:val="-2"/>
        </w:rPr>
        <w:t> </w:t>
      </w:r>
      <w:r>
        <w:rPr/>
        <w:t>akibat otomatisasi</w:t>
      </w:r>
      <w:r>
        <w:rPr>
          <w:spacing w:val="40"/>
        </w:rPr>
        <w:t>  </w:t>
      </w:r>
      <w:r>
        <w:rPr/>
        <w:t>dan</w:t>
      </w:r>
      <w:r>
        <w:rPr>
          <w:spacing w:val="40"/>
        </w:rPr>
        <w:t>  </w:t>
      </w:r>
      <w:r>
        <w:rPr/>
        <w:t>digitalisasi.</w:t>
      </w:r>
      <w:r>
        <w:rPr>
          <w:spacing w:val="40"/>
        </w:rPr>
        <w:t>  </w:t>
      </w:r>
      <w:r>
        <w:rPr/>
        <w:t>Organisasi</w:t>
      </w:r>
      <w:r>
        <w:rPr>
          <w:spacing w:val="40"/>
        </w:rPr>
        <w:t>  </w:t>
      </w:r>
      <w:r>
        <w:rPr/>
        <w:t>yang</w:t>
      </w:r>
      <w:r>
        <w:rPr>
          <w:spacing w:val="80"/>
          <w:w w:val="150"/>
        </w:rPr>
        <w:t> </w:t>
      </w:r>
      <w:r>
        <w:rPr/>
        <w:t>tidak</w:t>
      </w:r>
      <w:r>
        <w:rPr>
          <w:spacing w:val="40"/>
        </w:rPr>
        <w:t>  </w:t>
      </w:r>
      <w:r>
        <w:rPr/>
        <w:t>berinvestasi dalam</w:t>
      </w:r>
      <w:r>
        <w:rPr>
          <w:spacing w:val="-3"/>
        </w:rPr>
        <w:t> </w:t>
      </w:r>
      <w:r>
        <w:rPr>
          <w:i/>
        </w:rPr>
        <w:t>reskilling</w:t>
      </w:r>
      <w:r>
        <w:rPr>
          <w:i/>
          <w:spacing w:val="-3"/>
        </w:rPr>
        <w:t> </w:t>
      </w:r>
      <w:r>
        <w:rPr/>
        <w:t>dan</w:t>
      </w:r>
      <w:r>
        <w:rPr>
          <w:spacing w:val="-4"/>
        </w:rPr>
        <w:t> </w:t>
      </w:r>
      <w:r>
        <w:rPr>
          <w:i/>
        </w:rPr>
        <w:t>upskilling</w:t>
      </w:r>
      <w:r>
        <w:rPr>
          <w:i/>
          <w:spacing w:val="-4"/>
        </w:rPr>
        <w:t> </w:t>
      </w:r>
      <w:r>
        <w:rPr/>
        <w:t>secara</w:t>
      </w:r>
      <w:r>
        <w:rPr>
          <w:spacing w:val="-4"/>
        </w:rPr>
        <w:t> </w:t>
      </w:r>
      <w:r>
        <w:rPr/>
        <w:t>masif</w:t>
      </w:r>
      <w:r>
        <w:rPr>
          <w:spacing w:val="-4"/>
        </w:rPr>
        <w:t> </w:t>
      </w:r>
      <w:r>
        <w:rPr/>
        <w:t>akan</w:t>
      </w:r>
      <w:r>
        <w:rPr>
          <w:spacing w:val="-4"/>
        </w:rPr>
        <w:t> </w:t>
      </w:r>
      <w:r>
        <w:rPr/>
        <w:t>menemukan</w:t>
      </w:r>
      <w:r>
        <w:rPr>
          <w:spacing w:val="-4"/>
        </w:rPr>
        <w:t> </w:t>
      </w:r>
      <w:r>
        <w:rPr/>
        <w:t>bahwa</w:t>
      </w:r>
      <w:r>
        <w:rPr>
          <w:spacing w:val="-4"/>
        </w:rPr>
        <w:t> </w:t>
      </w:r>
      <w:r>
        <w:rPr/>
        <w:t>mereka memiliki visi digital tetapi tidak memiliki orang yang mampu </w:t>
      </w:r>
      <w:r>
        <w:rPr>
          <w:spacing w:val="-2"/>
        </w:rPr>
        <w:t>mengeksekusinya.</w:t>
      </w:r>
    </w:p>
    <w:p>
      <w:pPr>
        <w:pStyle w:val="BodyText"/>
        <w:spacing w:before="127"/>
      </w:pPr>
    </w:p>
    <w:p>
      <w:pPr>
        <w:pStyle w:val="Heading2"/>
      </w:pPr>
      <w:r>
        <w:rPr/>
        <w:t>Dosa</w:t>
      </w:r>
      <w:r>
        <w:rPr>
          <w:spacing w:val="-4"/>
        </w:rPr>
        <w:t> </w:t>
      </w:r>
      <w:r>
        <w:rPr/>
        <w:t>Keempat:</w:t>
      </w:r>
      <w:r>
        <w:rPr>
          <w:spacing w:val="-3"/>
        </w:rPr>
        <w:t> </w:t>
      </w:r>
      <w:r>
        <w:rPr/>
        <w:t>Beban</w:t>
      </w:r>
      <w:r>
        <w:rPr>
          <w:spacing w:val="-2"/>
        </w:rPr>
        <w:t> </w:t>
      </w:r>
      <w:r>
        <w:rPr/>
        <w:t>Sistem</w:t>
      </w:r>
      <w:r>
        <w:rPr>
          <w:spacing w:val="-5"/>
        </w:rPr>
        <w:t> </w:t>
      </w:r>
      <w:r>
        <w:rPr/>
        <w:t>Warisan</w:t>
      </w:r>
      <w:r>
        <w:rPr>
          <w:spacing w:val="-5"/>
        </w:rPr>
        <w:t> </w:t>
      </w:r>
      <w:r>
        <w:rPr/>
        <w:t>yang</w:t>
      </w:r>
      <w:r>
        <w:rPr>
          <w:spacing w:val="-3"/>
        </w:rPr>
        <w:t> </w:t>
      </w:r>
      <w:r>
        <w:rPr/>
        <w:t>Tidak</w:t>
      </w:r>
      <w:r>
        <w:rPr>
          <w:spacing w:val="-5"/>
        </w:rPr>
        <w:t> </w:t>
      </w:r>
      <w:r>
        <w:rPr>
          <w:spacing w:val="-2"/>
        </w:rPr>
        <w:t>Disentuh</w:t>
      </w:r>
    </w:p>
    <w:p>
      <w:pPr>
        <w:pStyle w:val="BodyText"/>
        <w:spacing w:line="360" w:lineRule="auto" w:before="126"/>
        <w:ind w:left="425" w:right="141" w:firstLine="566"/>
        <w:jc w:val="both"/>
      </w:pPr>
      <w:r>
        <w:rPr/>
        <w:t>Perusahaan besar seringkali mengoperasikan sistem TI warisan</w:t>
      </w:r>
      <w:r>
        <w:rPr>
          <w:spacing w:val="40"/>
        </w:rPr>
        <w:t> </w:t>
      </w:r>
      <w:r>
        <w:rPr/>
        <w:t>(</w:t>
      </w:r>
      <w:r>
        <w:rPr>
          <w:i/>
        </w:rPr>
        <w:t>legacy systems</w:t>
      </w:r>
      <w:r>
        <w:rPr/>
        <w:t>) yang telah berusia puluhan tahun. Sistem ini tidak</w:t>
      </w:r>
      <w:r>
        <w:rPr>
          <w:spacing w:val="40"/>
        </w:rPr>
        <w:t> </w:t>
      </w:r>
      <w:r>
        <w:rPr/>
        <w:t>dirancang untuk berintegrasi dengan teknologi modern, sehingga menghambat</w:t>
      </w:r>
      <w:r>
        <w:rPr>
          <w:spacing w:val="73"/>
        </w:rPr>
        <w:t> </w:t>
      </w:r>
      <w:r>
        <w:rPr/>
        <w:t>kecepatan</w:t>
      </w:r>
      <w:r>
        <w:rPr>
          <w:spacing w:val="75"/>
        </w:rPr>
        <w:t> </w:t>
      </w:r>
      <w:r>
        <w:rPr/>
        <w:t>dan</w:t>
      </w:r>
      <w:r>
        <w:rPr>
          <w:spacing w:val="75"/>
        </w:rPr>
        <w:t> </w:t>
      </w:r>
      <w:r>
        <w:rPr/>
        <w:t>fleksibilitas.</w:t>
      </w:r>
      <w:r>
        <w:rPr>
          <w:spacing w:val="72"/>
        </w:rPr>
        <w:t> </w:t>
      </w:r>
      <w:r>
        <w:rPr/>
        <w:t>McKinsey</w:t>
      </w:r>
      <w:r>
        <w:rPr>
          <w:spacing w:val="75"/>
        </w:rPr>
        <w:t> </w:t>
      </w:r>
      <w:r>
        <w:rPr/>
        <w:t>(2021)</w:t>
      </w:r>
      <w:r>
        <w:rPr>
          <w:spacing w:val="74"/>
        </w:rPr>
        <w:t> </w:t>
      </w:r>
      <w:r>
        <w:rPr>
          <w:spacing w:val="-2"/>
        </w:rPr>
        <w:t>menemukan</w:t>
      </w:r>
    </w:p>
    <w:p>
      <w:pPr>
        <w:pStyle w:val="BodyText"/>
        <w:spacing w:after="0" w:line="360" w:lineRule="auto"/>
        <w:jc w:val="both"/>
        <w:sectPr>
          <w:footerReference w:type="default" r:id="rId82"/>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66688">
                <wp:simplePos x="0" y="0"/>
                <wp:positionH relativeFrom="page">
                  <wp:posOffset>523036</wp:posOffset>
                </wp:positionH>
                <wp:positionV relativeFrom="paragraph">
                  <wp:posOffset>51291</wp:posOffset>
                </wp:positionV>
                <wp:extent cx="4358640" cy="6350"/>
                <wp:effectExtent l="0" t="0" r="0" b="0"/>
                <wp:wrapTopAndBottom/>
                <wp:docPr id="309" name="Graphic 309"/>
                <wp:cNvGraphicFramePr>
                  <a:graphicFrameLocks/>
                </wp:cNvGraphicFramePr>
                <a:graphic>
                  <a:graphicData uri="http://schemas.microsoft.com/office/word/2010/wordprocessingShape">
                    <wps:wsp>
                      <wps:cNvPr id="309" name="Graphic 30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49792;mso-wrap-distance-left:0;mso-wrap-distance-right:0" id="docshape25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8"/>
        <w:jc w:val="both"/>
      </w:pPr>
      <w:r>
        <w:rPr/>
        <w:t>bahwa perusahaan yang mencoba melakukan transformasi digital </w:t>
      </w:r>
      <w:r>
        <w:rPr>
          <w:b/>
        </w:rPr>
        <w:t>tanpa menyentuh modernisasi sistem inti </w:t>
      </w:r>
      <w:r>
        <w:rPr/>
        <w:t>mereka memiliki tingkat kegagalan</w:t>
      </w:r>
      <w:r>
        <w:rPr>
          <w:spacing w:val="80"/>
        </w:rPr>
        <w:t> </w:t>
      </w:r>
      <w:r>
        <w:rPr/>
        <w:t>tiga kali lebih tinggi. Transformasi yang hanya menambahkan</w:t>
      </w:r>
      <w:r>
        <w:rPr>
          <w:spacing w:val="-1"/>
        </w:rPr>
        <w:t> </w:t>
      </w:r>
      <w:r>
        <w:rPr/>
        <w:t>lapisan digital di atas fondasi yang usang ibarat mengecat rumah yang fondasinya sudah </w:t>
      </w:r>
      <w:r>
        <w:rPr>
          <w:spacing w:val="-2"/>
        </w:rPr>
        <w:t>retak.</w:t>
      </w:r>
    </w:p>
    <w:p>
      <w:pPr>
        <w:pStyle w:val="Heading2"/>
        <w:spacing w:before="239"/>
        <w:ind w:left="144"/>
      </w:pPr>
      <w:r>
        <w:rPr/>
        <w:t>Dosa</w:t>
      </w:r>
      <w:r>
        <w:rPr>
          <w:spacing w:val="-6"/>
        </w:rPr>
        <w:t> </w:t>
      </w:r>
      <w:r>
        <w:rPr/>
        <w:t>Kelima:</w:t>
      </w:r>
      <w:r>
        <w:rPr>
          <w:spacing w:val="-4"/>
        </w:rPr>
        <w:t> </w:t>
      </w:r>
      <w:r>
        <w:rPr/>
        <w:t>Metrik</w:t>
      </w:r>
      <w:r>
        <w:rPr>
          <w:spacing w:val="-6"/>
        </w:rPr>
        <w:t> </w:t>
      </w:r>
      <w:r>
        <w:rPr/>
        <w:t>Keberhasilan</w:t>
      </w:r>
      <w:r>
        <w:rPr>
          <w:spacing w:val="-6"/>
        </w:rPr>
        <w:t> </w:t>
      </w:r>
      <w:r>
        <w:rPr/>
        <w:t>yang</w:t>
      </w:r>
      <w:r>
        <w:rPr>
          <w:spacing w:val="-4"/>
        </w:rPr>
        <w:t> </w:t>
      </w:r>
      <w:r>
        <w:rPr/>
        <w:t>Salah</w:t>
      </w:r>
      <w:r>
        <w:rPr>
          <w:spacing w:val="-4"/>
        </w:rPr>
        <w:t> </w:t>
      </w:r>
      <w:r>
        <w:rPr/>
        <w:t>atau</w:t>
      </w:r>
      <w:r>
        <w:rPr>
          <w:spacing w:val="-6"/>
        </w:rPr>
        <w:t> </w:t>
      </w:r>
      <w:r>
        <w:rPr/>
        <w:t>Terlalu</w:t>
      </w:r>
      <w:r>
        <w:rPr>
          <w:spacing w:val="-3"/>
        </w:rPr>
        <w:t> </w:t>
      </w:r>
      <w:r>
        <w:rPr>
          <w:spacing w:val="-2"/>
        </w:rPr>
        <w:t>Sempit</w:t>
      </w:r>
    </w:p>
    <w:p>
      <w:pPr>
        <w:pStyle w:val="BodyText"/>
        <w:spacing w:line="360" w:lineRule="auto" w:before="126"/>
        <w:ind w:left="144" w:right="418" w:firstLine="566"/>
        <w:jc w:val="both"/>
      </w:pPr>
      <w:r>
        <w:rPr/>
        <w:drawing>
          <wp:anchor distT="0" distB="0" distL="0" distR="0" allowOverlap="1" layoutInCell="1" locked="0" behindDoc="1" simplePos="0" relativeHeight="484194304">
            <wp:simplePos x="0" y="0"/>
            <wp:positionH relativeFrom="page">
              <wp:posOffset>1564639</wp:posOffset>
            </wp:positionH>
            <wp:positionV relativeFrom="paragraph">
              <wp:posOffset>931445</wp:posOffset>
            </wp:positionV>
            <wp:extent cx="2271395" cy="1380994"/>
            <wp:effectExtent l="0" t="0" r="0" b="0"/>
            <wp:wrapNone/>
            <wp:docPr id="310" name="Image 310"/>
            <wp:cNvGraphicFramePr>
              <a:graphicFrameLocks/>
            </wp:cNvGraphicFramePr>
            <a:graphic>
              <a:graphicData uri="http://schemas.openxmlformats.org/drawingml/2006/picture">
                <pic:pic>
                  <pic:nvPicPr>
                    <pic:cNvPr id="310" name="Image 310"/>
                    <pic:cNvPicPr/>
                  </pic:nvPicPr>
                  <pic:blipFill>
                    <a:blip r:embed="rId5" cstate="print"/>
                    <a:stretch>
                      <a:fillRect/>
                    </a:stretch>
                  </pic:blipFill>
                  <pic:spPr>
                    <a:xfrm>
                      <a:off x="0" y="0"/>
                      <a:ext cx="2271395" cy="1380994"/>
                    </a:xfrm>
                    <a:prstGeom prst="rect">
                      <a:avLst/>
                    </a:prstGeom>
                  </pic:spPr>
                </pic:pic>
              </a:graphicData>
            </a:graphic>
          </wp:anchor>
        </w:drawing>
      </w:r>
      <w:r>
        <w:rPr/>
        <w:t>Banyak organisasi</w:t>
      </w:r>
      <w:r>
        <w:rPr>
          <w:spacing w:val="-1"/>
        </w:rPr>
        <w:t> </w:t>
      </w:r>
      <w:r>
        <w:rPr/>
        <w:t>mengukur keberhasilan transformasi digital dengan metrik yang dangkal: jumlah pengguna aplikasi baru, persentase proses yang didigitalkan, atau penghematan biaya jangka pendek. Metrik ini gagal menangkap</w:t>
      </w:r>
      <w:r>
        <w:rPr>
          <w:spacing w:val="-4"/>
        </w:rPr>
        <w:t> </w:t>
      </w:r>
      <w:r>
        <w:rPr/>
        <w:t>dampak</w:t>
      </w:r>
      <w:r>
        <w:rPr>
          <w:spacing w:val="-4"/>
        </w:rPr>
        <w:t> </w:t>
      </w:r>
      <w:r>
        <w:rPr/>
        <w:t>bisnis</w:t>
      </w:r>
      <w:r>
        <w:rPr>
          <w:spacing w:val="-5"/>
        </w:rPr>
        <w:t> </w:t>
      </w:r>
      <w:r>
        <w:rPr/>
        <w:t>yang</w:t>
      </w:r>
      <w:r>
        <w:rPr>
          <w:spacing w:val="-4"/>
        </w:rPr>
        <w:t> </w:t>
      </w:r>
      <w:r>
        <w:rPr/>
        <w:t>sesungguhnya.</w:t>
      </w:r>
      <w:r>
        <w:rPr>
          <w:spacing w:val="-4"/>
        </w:rPr>
        <w:t> </w:t>
      </w:r>
      <w:r>
        <w:rPr/>
        <w:t>BCG</w:t>
      </w:r>
      <w:r>
        <w:rPr>
          <w:spacing w:val="-5"/>
        </w:rPr>
        <w:t> </w:t>
      </w:r>
      <w:r>
        <w:rPr/>
        <w:t>(2023)</w:t>
      </w:r>
      <w:r>
        <w:rPr>
          <w:spacing w:val="-5"/>
        </w:rPr>
        <w:t> </w:t>
      </w:r>
      <w:r>
        <w:rPr/>
        <w:t>mencatat</w:t>
      </w:r>
      <w:r>
        <w:rPr>
          <w:spacing w:val="-3"/>
        </w:rPr>
        <w:t> </w:t>
      </w:r>
      <w:r>
        <w:rPr/>
        <w:t>bahwa perusahaan yang berhasil menggunakan</w:t>
      </w:r>
      <w:r>
        <w:rPr>
          <w:spacing w:val="-2"/>
        </w:rPr>
        <w:t> </w:t>
      </w:r>
      <w:r>
        <w:rPr>
          <w:b/>
        </w:rPr>
        <w:t>metrik dampak bisnis</w:t>
      </w:r>
      <w:r>
        <w:rPr/>
        <w:t>—seperti pertumbuhan pendapatan, pangsa pasar baru, atau</w:t>
      </w:r>
      <w:r>
        <w:rPr>
          <w:spacing w:val="-2"/>
        </w:rPr>
        <w:t> </w:t>
      </w:r>
      <w:r>
        <w:rPr>
          <w:i/>
        </w:rPr>
        <w:t>customer lifetime value</w:t>
      </w:r>
      <w:r>
        <w:rPr/>
        <w:t>—sementara yang gagal cenderung menggunakan metrik aktivitas atau output </w:t>
      </w:r>
      <w:r>
        <w:rPr>
          <w:spacing w:val="-2"/>
        </w:rPr>
        <w:t>teknis.</w:t>
      </w:r>
    </w:p>
    <w:p>
      <w:pPr>
        <w:spacing w:line="207" w:lineRule="exact" w:before="0" w:after="3"/>
        <w:ind w:left="240" w:right="0" w:firstLine="0"/>
        <w:jc w:val="both"/>
        <w:rPr>
          <w:sz w:val="18"/>
        </w:rPr>
      </w:pPr>
      <w:bookmarkStart w:name="_bookmark35" w:id="43"/>
      <w:bookmarkEnd w:id="43"/>
      <w:r>
        <w:rPr/>
      </w:r>
      <w:r>
        <w:rPr>
          <w:sz w:val="18"/>
        </w:rPr>
        <w:t>Tabel</w:t>
      </w:r>
      <w:r>
        <w:rPr>
          <w:spacing w:val="-4"/>
          <w:sz w:val="18"/>
        </w:rPr>
        <w:t> </w:t>
      </w:r>
      <w:r>
        <w:rPr>
          <w:sz w:val="18"/>
        </w:rPr>
        <w:t>10</w:t>
      </w:r>
      <w:r>
        <w:rPr>
          <w:spacing w:val="-1"/>
          <w:sz w:val="18"/>
        </w:rPr>
        <w:t> </w:t>
      </w:r>
      <w:r>
        <w:rPr>
          <w:sz w:val="18"/>
        </w:rPr>
        <w:t>Tingkat</w:t>
      </w:r>
      <w:r>
        <w:rPr>
          <w:spacing w:val="-2"/>
          <w:sz w:val="18"/>
        </w:rPr>
        <w:t> </w:t>
      </w:r>
      <w:r>
        <w:rPr>
          <w:sz w:val="18"/>
        </w:rPr>
        <w:t>Kegagalan</w:t>
      </w:r>
      <w:r>
        <w:rPr>
          <w:spacing w:val="-1"/>
          <w:sz w:val="18"/>
        </w:rPr>
        <w:t> </w:t>
      </w:r>
      <w:r>
        <w:rPr>
          <w:sz w:val="18"/>
        </w:rPr>
        <w:t>Transformasi</w:t>
      </w:r>
      <w:r>
        <w:rPr>
          <w:spacing w:val="-3"/>
          <w:sz w:val="18"/>
        </w:rPr>
        <w:t> </w:t>
      </w:r>
      <w:r>
        <w:rPr>
          <w:sz w:val="18"/>
        </w:rPr>
        <w:t>Digital</w:t>
      </w:r>
      <w:r>
        <w:rPr>
          <w:spacing w:val="-2"/>
          <w:sz w:val="18"/>
        </w:rPr>
        <w:t> </w:t>
      </w:r>
      <w:r>
        <w:rPr>
          <w:sz w:val="18"/>
        </w:rPr>
        <w:t>Berdasarkan</w:t>
      </w:r>
      <w:r>
        <w:rPr>
          <w:spacing w:val="-3"/>
          <w:sz w:val="18"/>
        </w:rPr>
        <w:t> </w:t>
      </w:r>
      <w:r>
        <w:rPr>
          <w:sz w:val="18"/>
        </w:rPr>
        <w:t>Sektor</w:t>
      </w:r>
      <w:r>
        <w:rPr>
          <w:spacing w:val="-2"/>
          <w:sz w:val="18"/>
        </w:rPr>
        <w:t> </w:t>
      </w:r>
      <w:r>
        <w:rPr>
          <w:sz w:val="18"/>
        </w:rPr>
        <w:t>Industri</w:t>
      </w:r>
      <w:r>
        <w:rPr>
          <w:spacing w:val="-2"/>
          <w:sz w:val="18"/>
        </w:rPr>
        <w:t> </w:t>
      </w:r>
      <w:r>
        <w:rPr>
          <w:sz w:val="18"/>
        </w:rPr>
        <w:t>(2020-</w:t>
      </w:r>
      <w:r>
        <w:rPr>
          <w:spacing w:val="-2"/>
          <w:sz w:val="18"/>
        </w:rPr>
        <w:t>2023)</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8"/>
        <w:gridCol w:w="1534"/>
        <w:gridCol w:w="3119"/>
      </w:tblGrid>
      <w:tr>
        <w:trPr>
          <w:trHeight w:val="474" w:hRule="atLeast"/>
        </w:trPr>
        <w:tc>
          <w:tcPr>
            <w:tcW w:w="1978" w:type="dxa"/>
          </w:tcPr>
          <w:p>
            <w:pPr>
              <w:pStyle w:val="TableParagraph"/>
              <w:spacing w:line="207" w:lineRule="exact"/>
              <w:ind w:left="108"/>
              <w:rPr>
                <w:b/>
                <w:sz w:val="18"/>
              </w:rPr>
            </w:pPr>
            <w:r>
              <w:rPr>
                <w:b/>
                <w:spacing w:val="-2"/>
                <w:sz w:val="18"/>
              </w:rPr>
              <w:t>Sektor</w:t>
            </w:r>
          </w:p>
        </w:tc>
        <w:tc>
          <w:tcPr>
            <w:tcW w:w="1534" w:type="dxa"/>
          </w:tcPr>
          <w:p>
            <w:pPr>
              <w:pStyle w:val="TableParagraph"/>
              <w:spacing w:line="207" w:lineRule="exact"/>
              <w:ind w:left="105"/>
              <w:rPr>
                <w:b/>
                <w:sz w:val="18"/>
              </w:rPr>
            </w:pPr>
            <w:r>
              <w:rPr>
                <w:b/>
                <w:spacing w:val="-2"/>
                <w:sz w:val="18"/>
              </w:rPr>
              <w:t>Tingkat</w:t>
            </w:r>
          </w:p>
          <w:p>
            <w:pPr>
              <w:pStyle w:val="TableParagraph"/>
              <w:spacing w:before="30"/>
              <w:ind w:left="105"/>
              <w:rPr>
                <w:b/>
                <w:sz w:val="18"/>
              </w:rPr>
            </w:pPr>
            <w:r>
              <w:rPr>
                <w:b/>
                <w:sz w:val="18"/>
              </w:rPr>
              <w:t>Kegagalan</w:t>
            </w:r>
            <w:r>
              <w:rPr>
                <w:b/>
                <w:spacing w:val="-4"/>
                <w:sz w:val="18"/>
              </w:rPr>
              <w:t> </w:t>
            </w:r>
            <w:r>
              <w:rPr>
                <w:b/>
                <w:spacing w:val="-5"/>
                <w:sz w:val="18"/>
              </w:rPr>
              <w:t>(%)</w:t>
            </w:r>
          </w:p>
        </w:tc>
        <w:tc>
          <w:tcPr>
            <w:tcW w:w="3119" w:type="dxa"/>
          </w:tcPr>
          <w:p>
            <w:pPr>
              <w:pStyle w:val="TableParagraph"/>
              <w:spacing w:line="207" w:lineRule="exact"/>
              <w:ind w:left="106"/>
              <w:rPr>
                <w:b/>
                <w:sz w:val="18"/>
              </w:rPr>
            </w:pPr>
            <w:r>
              <w:rPr>
                <w:b/>
                <w:sz w:val="18"/>
              </w:rPr>
              <w:t>Penyebab</w:t>
            </w:r>
            <w:r>
              <w:rPr>
                <w:b/>
                <w:spacing w:val="-1"/>
                <w:sz w:val="18"/>
              </w:rPr>
              <w:t> </w:t>
            </w:r>
            <w:r>
              <w:rPr>
                <w:b/>
                <w:spacing w:val="-2"/>
                <w:sz w:val="18"/>
              </w:rPr>
              <w:t>Dominan</w:t>
            </w:r>
          </w:p>
        </w:tc>
      </w:tr>
      <w:tr>
        <w:trPr>
          <w:trHeight w:val="237" w:hRule="atLeast"/>
        </w:trPr>
        <w:tc>
          <w:tcPr>
            <w:tcW w:w="1978" w:type="dxa"/>
          </w:tcPr>
          <w:p>
            <w:pPr>
              <w:pStyle w:val="TableParagraph"/>
              <w:spacing w:line="207" w:lineRule="exact"/>
              <w:ind w:left="108"/>
              <w:rPr>
                <w:sz w:val="18"/>
              </w:rPr>
            </w:pPr>
            <w:r>
              <w:rPr>
                <w:sz w:val="18"/>
              </w:rPr>
              <w:t>Jasa</w:t>
            </w:r>
            <w:r>
              <w:rPr>
                <w:spacing w:val="-5"/>
                <w:sz w:val="18"/>
              </w:rPr>
              <w:t> </w:t>
            </w:r>
            <w:r>
              <w:rPr>
                <w:spacing w:val="-2"/>
                <w:sz w:val="18"/>
              </w:rPr>
              <w:t>Keuangan</w:t>
            </w:r>
          </w:p>
        </w:tc>
        <w:tc>
          <w:tcPr>
            <w:tcW w:w="1534" w:type="dxa"/>
          </w:tcPr>
          <w:p>
            <w:pPr>
              <w:pStyle w:val="TableParagraph"/>
              <w:spacing w:line="207" w:lineRule="exact"/>
              <w:ind w:left="105"/>
              <w:rPr>
                <w:sz w:val="18"/>
              </w:rPr>
            </w:pPr>
            <w:r>
              <w:rPr>
                <w:spacing w:val="-5"/>
                <w:sz w:val="18"/>
              </w:rPr>
              <w:t>65%</w:t>
            </w:r>
          </w:p>
        </w:tc>
        <w:tc>
          <w:tcPr>
            <w:tcW w:w="3119" w:type="dxa"/>
          </w:tcPr>
          <w:p>
            <w:pPr>
              <w:pStyle w:val="TableParagraph"/>
              <w:spacing w:line="207" w:lineRule="exact"/>
              <w:ind w:left="106"/>
              <w:rPr>
                <w:sz w:val="18"/>
              </w:rPr>
            </w:pPr>
            <w:r>
              <w:rPr>
                <w:sz w:val="18"/>
              </w:rPr>
              <w:t>Sistem</w:t>
            </w:r>
            <w:r>
              <w:rPr>
                <w:spacing w:val="-2"/>
                <w:sz w:val="18"/>
              </w:rPr>
              <w:t> </w:t>
            </w:r>
            <w:r>
              <w:rPr>
                <w:sz w:val="18"/>
              </w:rPr>
              <w:t>warisan,</w:t>
            </w:r>
            <w:r>
              <w:rPr>
                <w:spacing w:val="-1"/>
                <w:sz w:val="18"/>
              </w:rPr>
              <w:t> </w:t>
            </w:r>
            <w:r>
              <w:rPr>
                <w:sz w:val="18"/>
              </w:rPr>
              <w:t>regulasi</w:t>
            </w:r>
            <w:r>
              <w:rPr>
                <w:spacing w:val="-2"/>
                <w:sz w:val="18"/>
              </w:rPr>
              <w:t> </w:t>
            </w:r>
            <w:r>
              <w:rPr>
                <w:spacing w:val="-4"/>
                <w:sz w:val="18"/>
              </w:rPr>
              <w:t>ketat</w:t>
            </w:r>
          </w:p>
        </w:tc>
      </w:tr>
      <w:tr>
        <w:trPr>
          <w:trHeight w:val="477" w:hRule="atLeast"/>
        </w:trPr>
        <w:tc>
          <w:tcPr>
            <w:tcW w:w="1978" w:type="dxa"/>
          </w:tcPr>
          <w:p>
            <w:pPr>
              <w:pStyle w:val="TableParagraph"/>
              <w:spacing w:before="2"/>
              <w:ind w:left="108"/>
              <w:rPr>
                <w:sz w:val="18"/>
              </w:rPr>
            </w:pPr>
            <w:r>
              <w:rPr>
                <w:spacing w:val="-2"/>
                <w:sz w:val="18"/>
              </w:rPr>
              <w:t>Manufaktur</w:t>
            </w:r>
          </w:p>
        </w:tc>
        <w:tc>
          <w:tcPr>
            <w:tcW w:w="1534" w:type="dxa"/>
          </w:tcPr>
          <w:p>
            <w:pPr>
              <w:pStyle w:val="TableParagraph"/>
              <w:spacing w:before="2"/>
              <w:ind w:left="105"/>
              <w:rPr>
                <w:sz w:val="18"/>
              </w:rPr>
            </w:pPr>
            <w:r>
              <w:rPr>
                <w:spacing w:val="-5"/>
                <w:sz w:val="18"/>
              </w:rPr>
              <w:t>72%</w:t>
            </w:r>
          </w:p>
        </w:tc>
        <w:tc>
          <w:tcPr>
            <w:tcW w:w="3119" w:type="dxa"/>
          </w:tcPr>
          <w:p>
            <w:pPr>
              <w:pStyle w:val="TableParagraph"/>
              <w:spacing w:before="2"/>
              <w:ind w:left="106"/>
              <w:rPr>
                <w:sz w:val="18"/>
              </w:rPr>
            </w:pPr>
            <w:r>
              <w:rPr>
                <w:sz w:val="18"/>
              </w:rPr>
              <w:t>Resistensi</w:t>
            </w:r>
            <w:r>
              <w:rPr>
                <w:spacing w:val="-1"/>
                <w:sz w:val="18"/>
              </w:rPr>
              <w:t> </w:t>
            </w:r>
            <w:r>
              <w:rPr>
                <w:sz w:val="18"/>
              </w:rPr>
              <w:t>budaya,</w:t>
            </w:r>
            <w:r>
              <w:rPr>
                <w:spacing w:val="-1"/>
                <w:sz w:val="18"/>
              </w:rPr>
              <w:t> </w:t>
            </w:r>
            <w:r>
              <w:rPr>
                <w:spacing w:val="-2"/>
                <w:sz w:val="18"/>
              </w:rPr>
              <w:t>kesenjangan</w:t>
            </w:r>
          </w:p>
          <w:p>
            <w:pPr>
              <w:pStyle w:val="TableParagraph"/>
              <w:spacing w:before="30"/>
              <w:ind w:left="106"/>
              <w:rPr>
                <w:sz w:val="18"/>
              </w:rPr>
            </w:pPr>
            <w:r>
              <w:rPr>
                <w:spacing w:val="-2"/>
                <w:sz w:val="18"/>
              </w:rPr>
              <w:t>kompetensi</w:t>
            </w:r>
          </w:p>
        </w:tc>
      </w:tr>
      <w:tr>
        <w:trPr>
          <w:trHeight w:val="237" w:hRule="atLeast"/>
        </w:trPr>
        <w:tc>
          <w:tcPr>
            <w:tcW w:w="1978" w:type="dxa"/>
          </w:tcPr>
          <w:p>
            <w:pPr>
              <w:pStyle w:val="TableParagraph"/>
              <w:spacing w:line="207" w:lineRule="exact"/>
              <w:ind w:left="108"/>
              <w:rPr>
                <w:sz w:val="18"/>
              </w:rPr>
            </w:pPr>
            <w:r>
              <w:rPr>
                <w:spacing w:val="-2"/>
                <w:sz w:val="18"/>
              </w:rPr>
              <w:t>Ritel</w:t>
            </w:r>
          </w:p>
        </w:tc>
        <w:tc>
          <w:tcPr>
            <w:tcW w:w="1534" w:type="dxa"/>
          </w:tcPr>
          <w:p>
            <w:pPr>
              <w:pStyle w:val="TableParagraph"/>
              <w:spacing w:line="207" w:lineRule="exact"/>
              <w:ind w:left="105"/>
              <w:rPr>
                <w:sz w:val="18"/>
              </w:rPr>
            </w:pPr>
            <w:r>
              <w:rPr>
                <w:spacing w:val="-5"/>
                <w:sz w:val="18"/>
              </w:rPr>
              <w:t>58%</w:t>
            </w:r>
          </w:p>
        </w:tc>
        <w:tc>
          <w:tcPr>
            <w:tcW w:w="3119" w:type="dxa"/>
          </w:tcPr>
          <w:p>
            <w:pPr>
              <w:pStyle w:val="TableParagraph"/>
              <w:spacing w:line="207" w:lineRule="exact"/>
              <w:ind w:left="106"/>
              <w:rPr>
                <w:sz w:val="18"/>
              </w:rPr>
            </w:pPr>
            <w:r>
              <w:rPr>
                <w:sz w:val="18"/>
              </w:rPr>
              <w:t>Persaingan</w:t>
            </w:r>
            <w:r>
              <w:rPr>
                <w:spacing w:val="-3"/>
                <w:sz w:val="18"/>
              </w:rPr>
              <w:t> </w:t>
            </w:r>
            <w:r>
              <w:rPr>
                <w:i/>
                <w:sz w:val="18"/>
              </w:rPr>
              <w:t>digital-native</w:t>
            </w:r>
            <w:r>
              <w:rPr>
                <w:sz w:val="18"/>
              </w:rPr>
              <w:t>,</w:t>
            </w:r>
            <w:r>
              <w:rPr>
                <w:spacing w:val="-3"/>
                <w:sz w:val="18"/>
              </w:rPr>
              <w:t> </w:t>
            </w:r>
            <w:r>
              <w:rPr>
                <w:sz w:val="18"/>
              </w:rPr>
              <w:t>metrik</w:t>
            </w:r>
            <w:r>
              <w:rPr>
                <w:spacing w:val="-2"/>
                <w:sz w:val="18"/>
              </w:rPr>
              <w:t> salah</w:t>
            </w:r>
          </w:p>
        </w:tc>
      </w:tr>
      <w:tr>
        <w:trPr>
          <w:trHeight w:val="477" w:hRule="atLeast"/>
        </w:trPr>
        <w:tc>
          <w:tcPr>
            <w:tcW w:w="1978" w:type="dxa"/>
          </w:tcPr>
          <w:p>
            <w:pPr>
              <w:pStyle w:val="TableParagraph"/>
              <w:ind w:left="108"/>
              <w:rPr>
                <w:sz w:val="18"/>
              </w:rPr>
            </w:pPr>
            <w:r>
              <w:rPr>
                <w:spacing w:val="-2"/>
                <w:sz w:val="18"/>
              </w:rPr>
              <w:t>Kesehatan</w:t>
            </w:r>
          </w:p>
        </w:tc>
        <w:tc>
          <w:tcPr>
            <w:tcW w:w="1534" w:type="dxa"/>
          </w:tcPr>
          <w:p>
            <w:pPr>
              <w:pStyle w:val="TableParagraph"/>
              <w:ind w:left="105"/>
              <w:rPr>
                <w:sz w:val="18"/>
              </w:rPr>
            </w:pPr>
            <w:r>
              <w:rPr>
                <w:spacing w:val="-5"/>
                <w:sz w:val="18"/>
              </w:rPr>
              <w:t>78%</w:t>
            </w:r>
          </w:p>
        </w:tc>
        <w:tc>
          <w:tcPr>
            <w:tcW w:w="3119" w:type="dxa"/>
          </w:tcPr>
          <w:p>
            <w:pPr>
              <w:pStyle w:val="TableParagraph"/>
              <w:ind w:left="106"/>
              <w:rPr>
                <w:sz w:val="18"/>
              </w:rPr>
            </w:pPr>
            <w:r>
              <w:rPr>
                <w:sz w:val="18"/>
              </w:rPr>
              <w:t>Regulasi,</w:t>
            </w:r>
            <w:r>
              <w:rPr>
                <w:spacing w:val="-1"/>
                <w:sz w:val="18"/>
              </w:rPr>
              <w:t> </w:t>
            </w:r>
            <w:r>
              <w:rPr>
                <w:sz w:val="18"/>
              </w:rPr>
              <w:t>sistem</w:t>
            </w:r>
            <w:r>
              <w:rPr>
                <w:spacing w:val="-1"/>
                <w:sz w:val="18"/>
              </w:rPr>
              <w:t> </w:t>
            </w:r>
            <w:r>
              <w:rPr>
                <w:sz w:val="18"/>
              </w:rPr>
              <w:t>warisan,</w:t>
            </w:r>
            <w:r>
              <w:rPr>
                <w:spacing w:val="-1"/>
                <w:sz w:val="18"/>
              </w:rPr>
              <w:t> </w:t>
            </w:r>
            <w:r>
              <w:rPr>
                <w:spacing w:val="-2"/>
                <w:sz w:val="18"/>
              </w:rPr>
              <w:t>resistensi</w:t>
            </w:r>
          </w:p>
          <w:p>
            <w:pPr>
              <w:pStyle w:val="TableParagraph"/>
              <w:spacing w:before="33"/>
              <w:ind w:left="106"/>
              <w:rPr>
                <w:sz w:val="18"/>
              </w:rPr>
            </w:pPr>
            <w:r>
              <w:rPr>
                <w:spacing w:val="-2"/>
                <w:sz w:val="18"/>
              </w:rPr>
              <w:t>profesional</w:t>
            </w:r>
          </w:p>
        </w:tc>
      </w:tr>
      <w:tr>
        <w:trPr>
          <w:trHeight w:val="474" w:hRule="atLeast"/>
        </w:trPr>
        <w:tc>
          <w:tcPr>
            <w:tcW w:w="1978" w:type="dxa"/>
          </w:tcPr>
          <w:p>
            <w:pPr>
              <w:pStyle w:val="TableParagraph"/>
              <w:spacing w:line="207" w:lineRule="exact"/>
              <w:ind w:left="108"/>
              <w:rPr>
                <w:sz w:val="18"/>
              </w:rPr>
            </w:pPr>
            <w:r>
              <w:rPr>
                <w:spacing w:val="-2"/>
                <w:sz w:val="18"/>
              </w:rPr>
              <w:t>Pemerintahan</w:t>
            </w:r>
          </w:p>
        </w:tc>
        <w:tc>
          <w:tcPr>
            <w:tcW w:w="1534" w:type="dxa"/>
          </w:tcPr>
          <w:p>
            <w:pPr>
              <w:pStyle w:val="TableParagraph"/>
              <w:spacing w:line="207" w:lineRule="exact"/>
              <w:ind w:left="105"/>
              <w:rPr>
                <w:sz w:val="18"/>
              </w:rPr>
            </w:pPr>
            <w:r>
              <w:rPr>
                <w:spacing w:val="-5"/>
                <w:sz w:val="18"/>
              </w:rPr>
              <w:t>82%</w:t>
            </w:r>
          </w:p>
        </w:tc>
        <w:tc>
          <w:tcPr>
            <w:tcW w:w="3119" w:type="dxa"/>
          </w:tcPr>
          <w:p>
            <w:pPr>
              <w:pStyle w:val="TableParagraph"/>
              <w:spacing w:line="207" w:lineRule="exact"/>
              <w:ind w:left="106"/>
              <w:rPr>
                <w:sz w:val="18"/>
              </w:rPr>
            </w:pPr>
            <w:r>
              <w:rPr>
                <w:sz w:val="18"/>
              </w:rPr>
              <w:t>Birokrasi,</w:t>
            </w:r>
            <w:r>
              <w:rPr>
                <w:spacing w:val="-3"/>
                <w:sz w:val="18"/>
              </w:rPr>
              <w:t> </w:t>
            </w:r>
            <w:r>
              <w:rPr>
                <w:sz w:val="18"/>
              </w:rPr>
              <w:t>visi tidak</w:t>
            </w:r>
            <w:r>
              <w:rPr>
                <w:spacing w:val="-1"/>
                <w:sz w:val="18"/>
              </w:rPr>
              <w:t> </w:t>
            </w:r>
            <w:r>
              <w:rPr>
                <w:sz w:val="18"/>
              </w:rPr>
              <w:t>jelas, </w:t>
            </w:r>
            <w:r>
              <w:rPr>
                <w:spacing w:val="-2"/>
                <w:sz w:val="18"/>
              </w:rPr>
              <w:t>pengadaan</w:t>
            </w:r>
          </w:p>
          <w:p>
            <w:pPr>
              <w:pStyle w:val="TableParagraph"/>
              <w:spacing w:before="30"/>
              <w:ind w:left="106"/>
              <w:rPr>
                <w:sz w:val="18"/>
              </w:rPr>
            </w:pPr>
            <w:r>
              <w:rPr>
                <w:spacing w:val="-4"/>
                <w:sz w:val="18"/>
              </w:rPr>
              <w:t>kaku</w:t>
            </w:r>
          </w:p>
        </w:tc>
      </w:tr>
      <w:tr>
        <w:trPr>
          <w:trHeight w:val="239" w:hRule="atLeast"/>
        </w:trPr>
        <w:tc>
          <w:tcPr>
            <w:tcW w:w="1978" w:type="dxa"/>
          </w:tcPr>
          <w:p>
            <w:pPr>
              <w:pStyle w:val="TableParagraph"/>
              <w:spacing w:before="2"/>
              <w:ind w:left="108"/>
              <w:rPr>
                <w:sz w:val="18"/>
              </w:rPr>
            </w:pPr>
            <w:r>
              <w:rPr>
                <w:sz w:val="18"/>
              </w:rPr>
              <w:t>Energi</w:t>
            </w:r>
            <w:r>
              <w:rPr>
                <w:spacing w:val="-2"/>
                <w:sz w:val="18"/>
              </w:rPr>
              <w:t> </w:t>
            </w:r>
            <w:r>
              <w:rPr>
                <w:sz w:val="18"/>
              </w:rPr>
              <w:t>&amp; </w:t>
            </w:r>
            <w:r>
              <w:rPr>
                <w:spacing w:val="-2"/>
                <w:sz w:val="18"/>
              </w:rPr>
              <w:t>Utilitas</w:t>
            </w:r>
          </w:p>
        </w:tc>
        <w:tc>
          <w:tcPr>
            <w:tcW w:w="1534" w:type="dxa"/>
          </w:tcPr>
          <w:p>
            <w:pPr>
              <w:pStyle w:val="TableParagraph"/>
              <w:spacing w:before="2"/>
              <w:ind w:left="105"/>
              <w:rPr>
                <w:sz w:val="18"/>
              </w:rPr>
            </w:pPr>
            <w:r>
              <w:rPr>
                <w:spacing w:val="-5"/>
                <w:sz w:val="18"/>
              </w:rPr>
              <w:t>68%</w:t>
            </w:r>
          </w:p>
        </w:tc>
        <w:tc>
          <w:tcPr>
            <w:tcW w:w="3119" w:type="dxa"/>
          </w:tcPr>
          <w:p>
            <w:pPr>
              <w:pStyle w:val="TableParagraph"/>
              <w:spacing w:before="2"/>
              <w:ind w:left="106"/>
              <w:rPr>
                <w:sz w:val="18"/>
              </w:rPr>
            </w:pPr>
            <w:r>
              <w:rPr>
                <w:sz w:val="18"/>
              </w:rPr>
              <w:t>Sistem</w:t>
            </w:r>
            <w:r>
              <w:rPr>
                <w:spacing w:val="-6"/>
                <w:sz w:val="18"/>
              </w:rPr>
              <w:t> </w:t>
            </w:r>
            <w:r>
              <w:rPr>
                <w:sz w:val="18"/>
              </w:rPr>
              <w:t>warisan,</w:t>
            </w:r>
            <w:r>
              <w:rPr>
                <w:spacing w:val="-2"/>
                <w:sz w:val="18"/>
              </w:rPr>
              <w:t> </w:t>
            </w:r>
            <w:r>
              <w:rPr>
                <w:sz w:val="18"/>
              </w:rPr>
              <w:t>ketidakjelasan</w:t>
            </w:r>
            <w:r>
              <w:rPr>
                <w:spacing w:val="-1"/>
                <w:sz w:val="18"/>
              </w:rPr>
              <w:t> </w:t>
            </w:r>
            <w:r>
              <w:rPr>
                <w:spacing w:val="-4"/>
                <w:sz w:val="18"/>
              </w:rPr>
              <w:t>visi</w:t>
            </w:r>
          </w:p>
        </w:tc>
      </w:tr>
    </w:tbl>
    <w:p>
      <w:pPr>
        <w:pStyle w:val="BodyText"/>
        <w:spacing w:before="36"/>
        <w:rPr>
          <w:sz w:val="18"/>
        </w:rPr>
      </w:pPr>
    </w:p>
    <w:p>
      <w:pPr>
        <w:spacing w:before="0"/>
        <w:ind w:left="144" w:right="0" w:firstLine="0"/>
        <w:jc w:val="both"/>
        <w:rPr>
          <w:i/>
          <w:sz w:val="20"/>
        </w:rPr>
      </w:pPr>
      <w:r>
        <w:rPr>
          <w:i/>
          <w:color w:val="0E1115"/>
          <w:sz w:val="20"/>
        </w:rPr>
        <w:t>Sumber:</w:t>
      </w:r>
      <w:r>
        <w:rPr>
          <w:i/>
          <w:color w:val="0E1115"/>
          <w:spacing w:val="-6"/>
          <w:sz w:val="20"/>
        </w:rPr>
        <w:t> </w:t>
      </w:r>
      <w:r>
        <w:rPr>
          <w:i/>
          <w:color w:val="0E1115"/>
          <w:sz w:val="20"/>
        </w:rPr>
        <w:t>Disarikan</w:t>
      </w:r>
      <w:r>
        <w:rPr>
          <w:i/>
          <w:color w:val="0E1115"/>
          <w:spacing w:val="-5"/>
          <w:sz w:val="20"/>
        </w:rPr>
        <w:t> </w:t>
      </w:r>
      <w:r>
        <w:rPr>
          <w:i/>
          <w:color w:val="0E1115"/>
          <w:sz w:val="20"/>
        </w:rPr>
        <w:t>dari</w:t>
      </w:r>
      <w:r>
        <w:rPr>
          <w:i/>
          <w:color w:val="0E1115"/>
          <w:spacing w:val="-4"/>
          <w:sz w:val="20"/>
        </w:rPr>
        <w:t> </w:t>
      </w:r>
      <w:r>
        <w:rPr>
          <w:i/>
          <w:color w:val="0E1115"/>
          <w:sz w:val="20"/>
        </w:rPr>
        <w:t>McKinsey</w:t>
      </w:r>
      <w:r>
        <w:rPr>
          <w:i/>
          <w:color w:val="0E1115"/>
          <w:spacing w:val="-5"/>
          <w:sz w:val="20"/>
        </w:rPr>
        <w:t> </w:t>
      </w:r>
      <w:r>
        <w:rPr>
          <w:i/>
          <w:color w:val="0E1115"/>
          <w:sz w:val="20"/>
        </w:rPr>
        <w:t>(2021),</w:t>
      </w:r>
      <w:r>
        <w:rPr>
          <w:i/>
          <w:color w:val="0E1115"/>
          <w:spacing w:val="-6"/>
          <w:sz w:val="20"/>
        </w:rPr>
        <w:t> </w:t>
      </w:r>
      <w:r>
        <w:rPr>
          <w:i/>
          <w:color w:val="0E1115"/>
          <w:sz w:val="20"/>
        </w:rPr>
        <w:t>BCG</w:t>
      </w:r>
      <w:r>
        <w:rPr>
          <w:i/>
          <w:color w:val="0E1115"/>
          <w:spacing w:val="-5"/>
          <w:sz w:val="20"/>
        </w:rPr>
        <w:t> </w:t>
      </w:r>
      <w:r>
        <w:rPr>
          <w:i/>
          <w:color w:val="0E1115"/>
          <w:sz w:val="20"/>
        </w:rPr>
        <w:t>(2023),</w:t>
      </w:r>
      <w:r>
        <w:rPr>
          <w:i/>
          <w:color w:val="0E1115"/>
          <w:spacing w:val="-6"/>
          <w:sz w:val="20"/>
        </w:rPr>
        <w:t> </w:t>
      </w:r>
      <w:r>
        <w:rPr>
          <w:i/>
          <w:color w:val="0E1115"/>
          <w:sz w:val="20"/>
        </w:rPr>
        <w:t>dan</w:t>
      </w:r>
      <w:r>
        <w:rPr>
          <w:i/>
          <w:color w:val="0E1115"/>
          <w:spacing w:val="-6"/>
          <w:sz w:val="20"/>
        </w:rPr>
        <w:t> </w:t>
      </w:r>
      <w:r>
        <w:rPr>
          <w:i/>
          <w:color w:val="0E1115"/>
          <w:sz w:val="20"/>
        </w:rPr>
        <w:t>Forbes</w:t>
      </w:r>
      <w:r>
        <w:rPr>
          <w:i/>
          <w:color w:val="0E1115"/>
          <w:spacing w:val="-7"/>
          <w:sz w:val="20"/>
        </w:rPr>
        <w:t> </w:t>
      </w:r>
      <w:r>
        <w:rPr>
          <w:i/>
          <w:color w:val="0E1115"/>
          <w:spacing w:val="-2"/>
          <w:sz w:val="20"/>
        </w:rPr>
        <w:t>(2022).</w:t>
      </w:r>
    </w:p>
    <w:p>
      <w:pPr>
        <w:pStyle w:val="BodyText"/>
        <w:rPr>
          <w:i/>
          <w:sz w:val="20"/>
        </w:rPr>
      </w:pPr>
    </w:p>
    <w:p>
      <w:pPr>
        <w:pStyle w:val="BodyText"/>
        <w:rPr>
          <w:i/>
          <w:sz w:val="20"/>
        </w:rPr>
      </w:pPr>
    </w:p>
    <w:p>
      <w:pPr>
        <w:pStyle w:val="BodyText"/>
        <w:spacing w:before="43"/>
        <w:rPr>
          <w:i/>
          <w:sz w:val="20"/>
        </w:rPr>
      </w:pPr>
    </w:p>
    <w:p>
      <w:pPr>
        <w:spacing w:before="0"/>
        <w:ind w:left="144" w:right="0" w:firstLine="0"/>
        <w:jc w:val="both"/>
        <w:rPr>
          <w:b/>
          <w:sz w:val="22"/>
        </w:rPr>
      </w:pPr>
      <w:r>
        <w:rPr>
          <w:b/>
          <w:color w:val="0E1115"/>
          <w:sz w:val="22"/>
        </w:rPr>
        <w:t>Kegagalan</w:t>
      </w:r>
      <w:r>
        <w:rPr>
          <w:b/>
          <w:color w:val="0E1115"/>
          <w:spacing w:val="-5"/>
          <w:sz w:val="22"/>
        </w:rPr>
        <w:t> </w:t>
      </w:r>
      <w:r>
        <w:rPr>
          <w:b/>
          <w:color w:val="0E1115"/>
          <w:sz w:val="22"/>
        </w:rPr>
        <w:t>Bukan</w:t>
      </w:r>
      <w:r>
        <w:rPr>
          <w:b/>
          <w:color w:val="0E1115"/>
          <w:spacing w:val="-4"/>
          <w:sz w:val="22"/>
        </w:rPr>
        <w:t> </w:t>
      </w:r>
      <w:r>
        <w:rPr>
          <w:b/>
          <w:color w:val="0E1115"/>
          <w:sz w:val="22"/>
        </w:rPr>
        <w:t>Takdir,</w:t>
      </w:r>
      <w:r>
        <w:rPr>
          <w:b/>
          <w:color w:val="0E1115"/>
          <w:spacing w:val="-7"/>
          <w:sz w:val="22"/>
        </w:rPr>
        <w:t> </w:t>
      </w:r>
      <w:r>
        <w:rPr>
          <w:b/>
          <w:color w:val="0E1115"/>
          <w:sz w:val="22"/>
        </w:rPr>
        <w:t>Melainkan</w:t>
      </w:r>
      <w:r>
        <w:rPr>
          <w:b/>
          <w:color w:val="0E1115"/>
          <w:spacing w:val="-7"/>
          <w:sz w:val="22"/>
        </w:rPr>
        <w:t> </w:t>
      </w:r>
      <w:r>
        <w:rPr>
          <w:b/>
          <w:color w:val="0E1115"/>
          <w:sz w:val="22"/>
        </w:rPr>
        <w:t>Kegagalan</w:t>
      </w:r>
      <w:r>
        <w:rPr>
          <w:b/>
          <w:color w:val="0E1115"/>
          <w:spacing w:val="-4"/>
          <w:sz w:val="22"/>
        </w:rPr>
        <w:t> </w:t>
      </w:r>
      <w:r>
        <w:rPr>
          <w:b/>
          <w:color w:val="0E1115"/>
          <w:spacing w:val="-2"/>
          <w:sz w:val="22"/>
        </w:rPr>
        <w:t>Desain</w:t>
      </w:r>
    </w:p>
    <w:p>
      <w:pPr>
        <w:spacing w:after="0"/>
        <w:jc w:val="both"/>
        <w:rPr>
          <w:b/>
          <w:sz w:val="22"/>
        </w:rPr>
        <w:sectPr>
          <w:footerReference w:type="default" r:id="rId83"/>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67712">
                <wp:simplePos x="0" y="0"/>
                <wp:positionH relativeFrom="page">
                  <wp:posOffset>701344</wp:posOffset>
                </wp:positionH>
                <wp:positionV relativeFrom="paragraph">
                  <wp:posOffset>51291</wp:posOffset>
                </wp:positionV>
                <wp:extent cx="4358640" cy="6350"/>
                <wp:effectExtent l="0" t="0" r="0" b="0"/>
                <wp:wrapTopAndBottom/>
                <wp:docPr id="313" name="Graphic 313"/>
                <wp:cNvGraphicFramePr>
                  <a:graphicFrameLocks/>
                </wp:cNvGraphicFramePr>
                <a:graphic>
                  <a:graphicData uri="http://schemas.microsoft.com/office/word/2010/wordprocessingShape">
                    <wps:wsp>
                      <wps:cNvPr id="313" name="Graphic 31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48768;mso-wrap-distance-left:0;mso-wrap-distance-right:0" id="docshape25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9" w:firstLine="852"/>
        <w:jc w:val="both"/>
      </w:pPr>
      <w:r>
        <w:rPr>
          <w:color w:val="0E1115"/>
        </w:rPr>
        <w:t>Berdasarkan</w:t>
      </w:r>
      <w:r>
        <w:rPr>
          <w:color w:val="0E1115"/>
          <w:spacing w:val="40"/>
        </w:rPr>
        <w:t> </w:t>
      </w:r>
      <w:r>
        <w:rPr>
          <w:color w:val="0E1115"/>
        </w:rPr>
        <w:t>instrumen</w:t>
      </w:r>
      <w:r>
        <w:rPr>
          <w:color w:val="0E1115"/>
          <w:spacing w:val="40"/>
        </w:rPr>
        <w:t> </w:t>
      </w:r>
      <w:r>
        <w:rPr>
          <w:color w:val="0E1115"/>
        </w:rPr>
        <w:t>dan</w:t>
      </w:r>
      <w:r>
        <w:rPr>
          <w:color w:val="0E1115"/>
          <w:spacing w:val="40"/>
        </w:rPr>
        <w:t> </w:t>
      </w:r>
      <w:r>
        <w:rPr>
          <w:color w:val="0E1115"/>
        </w:rPr>
        <w:t>data</w:t>
      </w:r>
      <w:r>
        <w:rPr>
          <w:color w:val="0E1115"/>
          <w:spacing w:val="40"/>
        </w:rPr>
        <w:t> </w:t>
      </w:r>
      <w:r>
        <w:rPr>
          <w:color w:val="0E1115"/>
        </w:rPr>
        <w:t>di</w:t>
      </w:r>
      <w:r>
        <w:rPr>
          <w:color w:val="0E1115"/>
          <w:spacing w:val="40"/>
        </w:rPr>
        <w:t> </w:t>
      </w:r>
      <w:r>
        <w:rPr>
          <w:color w:val="0E1115"/>
        </w:rPr>
        <w:t>atas,</w:t>
      </w:r>
      <w:r>
        <w:rPr>
          <w:color w:val="0E1115"/>
          <w:spacing w:val="40"/>
        </w:rPr>
        <w:t> </w:t>
      </w:r>
      <w:r>
        <w:rPr>
          <w:color w:val="0E1115"/>
        </w:rPr>
        <w:t>analisis</w:t>
      </w:r>
      <w:r>
        <w:rPr>
          <w:color w:val="0E1115"/>
          <w:spacing w:val="40"/>
        </w:rPr>
        <w:t> </w:t>
      </w:r>
      <w:r>
        <w:rPr>
          <w:color w:val="0E1115"/>
        </w:rPr>
        <w:t>kritisnya adalah:</w:t>
      </w:r>
      <w:r>
        <w:rPr>
          <w:color w:val="0E1115"/>
          <w:spacing w:val="-5"/>
        </w:rPr>
        <w:t> </w:t>
      </w:r>
      <w:r>
        <w:rPr>
          <w:color w:val="0E1115"/>
        </w:rPr>
        <w:t>kegagalan transformasi digital bukanlah konsekuensi tak terelakkan dari kompleksitas perubahan, melainkan hasil dari kegagalan mendesain proses transformasi itu sendiri. Lima dosa mematikan di atas saling memperkuat. Visi yang tidak jelas melahirkan metrik yang salah; metrik</w:t>
      </w:r>
      <w:r>
        <w:rPr>
          <w:color w:val="0E1115"/>
          <w:spacing w:val="40"/>
        </w:rPr>
        <w:t> </w:t>
      </w:r>
      <w:r>
        <w:rPr>
          <w:color w:val="0E1115"/>
        </w:rPr>
        <w:t>yang salah membuat resistensi budaya tidak terdeteksi; resistensi budaya mempersulit penutupan kesenjangan kompetensi; kesenjangan kompetensi membuat sistem warisan tidak tersentuh. Semua ini membentuk lingkaran setan kegagalan.</w:t>
      </w:r>
    </w:p>
    <w:p>
      <w:pPr>
        <w:pStyle w:val="BodyText"/>
        <w:ind w:left="1277"/>
        <w:jc w:val="both"/>
      </w:pPr>
      <w:r>
        <w:rPr>
          <w:color w:val="0E1115"/>
        </w:rPr>
        <w:t>Namun,</w:t>
      </w:r>
      <w:r>
        <w:rPr>
          <w:color w:val="0E1115"/>
          <w:spacing w:val="47"/>
        </w:rPr>
        <w:t>  </w:t>
      </w:r>
      <w:r>
        <w:rPr>
          <w:color w:val="0E1115"/>
        </w:rPr>
        <w:t>kabar</w:t>
      </w:r>
      <w:r>
        <w:rPr>
          <w:color w:val="0E1115"/>
          <w:spacing w:val="49"/>
        </w:rPr>
        <w:t>  </w:t>
      </w:r>
      <w:r>
        <w:rPr>
          <w:color w:val="0E1115"/>
        </w:rPr>
        <w:t>baiknya</w:t>
      </w:r>
      <w:r>
        <w:rPr>
          <w:color w:val="0E1115"/>
          <w:spacing w:val="48"/>
        </w:rPr>
        <w:t>  </w:t>
      </w:r>
      <w:r>
        <w:rPr>
          <w:color w:val="0E1115"/>
        </w:rPr>
        <w:t>adalah</w:t>
      </w:r>
      <w:r>
        <w:rPr>
          <w:color w:val="0E1115"/>
          <w:spacing w:val="49"/>
        </w:rPr>
        <w:t>  </w:t>
      </w:r>
      <w:r>
        <w:rPr>
          <w:color w:val="0E1115"/>
        </w:rPr>
        <w:t>bahwa</w:t>
      </w:r>
      <w:r>
        <w:rPr>
          <w:color w:val="0E1115"/>
          <w:spacing w:val="47"/>
        </w:rPr>
        <w:t>  </w:t>
      </w:r>
      <w:r>
        <w:rPr>
          <w:color w:val="0E1115"/>
        </w:rPr>
        <w:t>kegagalan</w:t>
      </w:r>
      <w:r>
        <w:rPr>
          <w:color w:val="0E1115"/>
          <w:spacing w:val="48"/>
        </w:rPr>
        <w:t>  </w:t>
      </w:r>
      <w:r>
        <w:rPr>
          <w:color w:val="0E1115"/>
        </w:rPr>
        <w:t>ini</w:t>
      </w:r>
      <w:r>
        <w:rPr>
          <w:color w:val="0E1115"/>
          <w:spacing w:val="6"/>
        </w:rPr>
        <w:t> </w:t>
      </w:r>
      <w:r>
        <w:rPr>
          <w:color w:val="0E1115"/>
          <w:spacing w:val="-2"/>
        </w:rPr>
        <w:t>dapat</w:t>
      </w:r>
    </w:p>
    <w:p>
      <w:pPr>
        <w:pStyle w:val="BodyText"/>
        <w:spacing w:before="9"/>
        <w:rPr>
          <w:sz w:val="8"/>
        </w:rPr>
      </w:pPr>
      <w:r>
        <w:rPr>
          <w:sz w:val="8"/>
        </w:rPr>
        <mc:AlternateContent>
          <mc:Choice Requires="wps">
            <w:drawing>
              <wp:anchor distT="0" distB="0" distL="0" distR="0" allowOverlap="1" layoutInCell="1" locked="0" behindDoc="1" simplePos="0" relativeHeight="487668224">
                <wp:simplePos x="0" y="0"/>
                <wp:positionH relativeFrom="page">
                  <wp:posOffset>701344</wp:posOffset>
                </wp:positionH>
                <wp:positionV relativeFrom="paragraph">
                  <wp:posOffset>79992</wp:posOffset>
                </wp:positionV>
                <wp:extent cx="4358640" cy="1446530"/>
                <wp:effectExtent l="0" t="0" r="0" b="0"/>
                <wp:wrapTopAndBottom/>
                <wp:docPr id="314" name="Group 314"/>
                <wp:cNvGraphicFramePr>
                  <a:graphicFrameLocks/>
                </wp:cNvGraphicFramePr>
                <a:graphic>
                  <a:graphicData uri="http://schemas.microsoft.com/office/word/2010/wordprocessingGroup">
                    <wpg:wgp>
                      <wpg:cNvPr id="314" name="Group 314"/>
                      <wpg:cNvGrpSpPr/>
                      <wpg:grpSpPr>
                        <a:xfrm>
                          <a:off x="0" y="0"/>
                          <a:ext cx="4358640" cy="1446530"/>
                          <a:chExt cx="4358640" cy="1446530"/>
                        </a:xfrm>
                      </wpg:grpSpPr>
                      <pic:pic>
                        <pic:nvPicPr>
                          <pic:cNvPr id="315" name="Image 315"/>
                          <pic:cNvPicPr/>
                        </pic:nvPicPr>
                        <pic:blipFill>
                          <a:blip r:embed="rId5" cstate="print"/>
                          <a:stretch>
                            <a:fillRect/>
                          </a:stretch>
                        </pic:blipFill>
                        <pic:spPr>
                          <a:xfrm>
                            <a:off x="1043000" y="39369"/>
                            <a:ext cx="2271395" cy="1380994"/>
                          </a:xfrm>
                          <a:prstGeom prst="rect">
                            <a:avLst/>
                          </a:prstGeom>
                        </pic:spPr>
                      </pic:pic>
                      <wps:wsp>
                        <wps:cNvPr id="316" name="Graphic 316"/>
                        <wps:cNvSpPr/>
                        <wps:spPr>
                          <a:xfrm>
                            <a:off x="0" y="12"/>
                            <a:ext cx="4358640" cy="1446530"/>
                          </a:xfrm>
                          <a:custGeom>
                            <a:avLst/>
                            <a:gdLst/>
                            <a:ahLst/>
                            <a:cxnLst/>
                            <a:rect l="l" t="t" r="r" b="b"/>
                            <a:pathLst>
                              <a:path w="4358640" h="1446530">
                                <a:moveTo>
                                  <a:pt x="4358386" y="1204214"/>
                                </a:moveTo>
                                <a:lnTo>
                                  <a:pt x="0" y="1204214"/>
                                </a:lnTo>
                                <a:lnTo>
                                  <a:pt x="0" y="1446517"/>
                                </a:lnTo>
                                <a:lnTo>
                                  <a:pt x="4358386" y="1446517"/>
                                </a:lnTo>
                                <a:lnTo>
                                  <a:pt x="4358386" y="1204214"/>
                                </a:lnTo>
                                <a:close/>
                              </a:path>
                              <a:path w="4358640" h="1446530">
                                <a:moveTo>
                                  <a:pt x="4358386" y="0"/>
                                </a:moveTo>
                                <a:lnTo>
                                  <a:pt x="0" y="0"/>
                                </a:lnTo>
                                <a:lnTo>
                                  <a:pt x="0" y="240779"/>
                                </a:lnTo>
                                <a:lnTo>
                                  <a:pt x="0" y="481533"/>
                                </a:lnTo>
                                <a:lnTo>
                                  <a:pt x="0" y="722617"/>
                                </a:lnTo>
                                <a:lnTo>
                                  <a:pt x="0" y="963409"/>
                                </a:lnTo>
                                <a:lnTo>
                                  <a:pt x="0" y="1204201"/>
                                </a:lnTo>
                                <a:lnTo>
                                  <a:pt x="4358386" y="1204201"/>
                                </a:lnTo>
                                <a:lnTo>
                                  <a:pt x="4358386" y="240779"/>
                                </a:lnTo>
                                <a:lnTo>
                                  <a:pt x="4358386" y="0"/>
                                </a:lnTo>
                                <a:close/>
                              </a:path>
                            </a:pathLst>
                          </a:custGeom>
                          <a:solidFill>
                            <a:srgbClr val="FFFFFF"/>
                          </a:solidFill>
                        </wps:spPr>
                        <wps:bodyPr wrap="square" lIns="0" tIns="0" rIns="0" bIns="0" rtlCol="0">
                          <a:prstTxWarp prst="textNoShape">
                            <a:avLst/>
                          </a:prstTxWarp>
                          <a:noAutofit/>
                        </wps:bodyPr>
                      </wps:wsp>
                      <wps:wsp>
                        <wps:cNvPr id="317" name="Textbox 317"/>
                        <wps:cNvSpPr txBox="1"/>
                        <wps:spPr>
                          <a:xfrm>
                            <a:off x="0" y="0"/>
                            <a:ext cx="4358640" cy="1446530"/>
                          </a:xfrm>
                          <a:prstGeom prst="rect">
                            <a:avLst/>
                          </a:prstGeom>
                        </wps:spPr>
                        <wps:txbx>
                          <w:txbxContent>
                            <w:p>
                              <w:pPr>
                                <w:spacing w:line="360" w:lineRule="auto" w:before="1"/>
                                <w:ind w:left="28" w:right="27" w:firstLine="0"/>
                                <w:jc w:val="both"/>
                                <w:rPr>
                                  <w:sz w:val="22"/>
                                </w:rPr>
                              </w:pPr>
                              <w:r>
                                <w:rPr>
                                  <w:color w:val="0E1115"/>
                                  <w:sz w:val="22"/>
                                </w:rPr>
                                <w:t>diprediksi dan dicegah.</w:t>
                              </w:r>
                              <w:r>
                                <w:rPr>
                                  <w:color w:val="0E1115"/>
                                  <w:spacing w:val="-1"/>
                                  <w:sz w:val="22"/>
                                </w:rPr>
                                <w:t> </w:t>
                              </w:r>
                              <w:r>
                                <w:rPr>
                                  <w:color w:val="0E1115"/>
                                  <w:sz w:val="22"/>
                                </w:rPr>
                                <w:t>Dengan melakukan diagnosis awal menggunakan FMEA yang diadaptasi, organisasi dapat memetakan potensi mode</w:t>
                              </w:r>
                              <w:r>
                                <w:rPr>
                                  <w:color w:val="0E1115"/>
                                  <w:spacing w:val="40"/>
                                  <w:sz w:val="22"/>
                                </w:rPr>
                                <w:t> </w:t>
                              </w:r>
                              <w:r>
                                <w:rPr>
                                  <w:color w:val="0E1115"/>
                                  <w:sz w:val="22"/>
                                </w:rPr>
                                <w:t>kegagalan sebelum memulai. Tabrizi et al. (2019) mengusulkan pendekatan yang radikal: letakkan teknologi di urutan kelima, dan fokuskan empat perhatian pertama pada</w:t>
                              </w:r>
                              <w:r>
                                <w:rPr>
                                  <w:color w:val="0E1115"/>
                                  <w:spacing w:val="-2"/>
                                  <w:sz w:val="22"/>
                                </w:rPr>
                                <w:t> </w:t>
                              </w:r>
                              <w:r>
                                <w:rPr>
                                  <w:color w:val="0E1115"/>
                                  <w:sz w:val="22"/>
                                </w:rPr>
                                <w:t>strategi bisnis, kepemimpinan, budaya, dan kapabilitas</w:t>
                              </w:r>
                              <w:r>
                                <w:rPr>
                                  <w:color w:val="0E1115"/>
                                  <w:spacing w:val="40"/>
                                  <w:sz w:val="22"/>
                                </w:rPr>
                                <w:t> </w:t>
                              </w:r>
                              <w:r>
                                <w:rPr>
                                  <w:color w:val="0E1115"/>
                                  <w:sz w:val="22"/>
                                </w:rPr>
                                <w:t>SDM. Perusahaan</w:t>
                              </w:r>
                              <w:r>
                                <w:rPr>
                                  <w:color w:val="0E1115"/>
                                  <w:spacing w:val="43"/>
                                  <w:sz w:val="22"/>
                                </w:rPr>
                                <w:t> </w:t>
                              </w:r>
                              <w:r>
                                <w:rPr>
                                  <w:color w:val="0E1115"/>
                                  <w:sz w:val="22"/>
                                </w:rPr>
                                <w:t>yang</w:t>
                              </w:r>
                              <w:r>
                                <w:rPr>
                                  <w:color w:val="0E1115"/>
                                  <w:spacing w:val="40"/>
                                  <w:sz w:val="22"/>
                                </w:rPr>
                                <w:t> </w:t>
                              </w:r>
                              <w:r>
                                <w:rPr>
                                  <w:color w:val="0E1115"/>
                                  <w:sz w:val="22"/>
                                </w:rPr>
                                <w:t>memahami</w:t>
                              </w:r>
                              <w:r>
                                <w:rPr>
                                  <w:color w:val="0E1115"/>
                                  <w:spacing w:val="43"/>
                                  <w:sz w:val="22"/>
                                </w:rPr>
                                <w:t> </w:t>
                              </w:r>
                              <w:r>
                                <w:rPr>
                                  <w:color w:val="0E1115"/>
                                  <w:sz w:val="22"/>
                                </w:rPr>
                                <w:t>bahwa</w:t>
                              </w:r>
                              <w:r>
                                <w:rPr>
                                  <w:color w:val="0E1115"/>
                                  <w:spacing w:val="43"/>
                                  <w:sz w:val="22"/>
                                </w:rPr>
                                <w:t> </w:t>
                              </w:r>
                              <w:r>
                                <w:rPr>
                                  <w:color w:val="0E1115"/>
                                  <w:sz w:val="22"/>
                                </w:rPr>
                                <w:t>transformasi</w:t>
                              </w:r>
                              <w:r>
                                <w:rPr>
                                  <w:color w:val="0E1115"/>
                                  <w:spacing w:val="43"/>
                                  <w:sz w:val="22"/>
                                </w:rPr>
                                <w:t> </w:t>
                              </w:r>
                              <w:r>
                                <w:rPr>
                                  <w:color w:val="0E1115"/>
                                  <w:spacing w:val="-2"/>
                                  <w:sz w:val="22"/>
                                </w:rPr>
                                <w:t>digital</w:t>
                              </w:r>
                            </w:p>
                          </w:txbxContent>
                        </wps:txbx>
                        <wps:bodyPr wrap="square" lIns="0" tIns="0" rIns="0" bIns="0" rtlCol="0">
                          <a:noAutofit/>
                        </wps:bodyPr>
                      </wps:wsp>
                    </wpg:wgp>
                  </a:graphicData>
                </a:graphic>
              </wp:anchor>
            </w:drawing>
          </mc:Choice>
          <mc:Fallback>
            <w:pict>
              <v:group style="position:absolute;margin-left:55.223999pt;margin-top:6.298584pt;width:343.2pt;height:113.9pt;mso-position-horizontal-relative:page;mso-position-vertical-relative:paragraph;z-index:-15648256;mso-wrap-distance-left:0;mso-wrap-distance-right:0" id="docshapegroup257" coordorigin="1104,126" coordsize="6864,2278">
                <v:shape style="position:absolute;left:2747;top:187;width:3577;height:2175" type="#_x0000_t75" id="docshape258" stroked="false">
                  <v:imagedata r:id="rId5" o:title=""/>
                </v:shape>
                <v:shape style="position:absolute;left:1104;top:126;width:6864;height:2278" id="docshape259" coordorigin="1104,126" coordsize="6864,2278" path="m7968,2022l1104,2022,1104,2404,7968,2404,7968,2022xm7968,126l1104,126,1104,505,1104,884,1104,884,1104,1264,1104,1643,1104,2022,7968,2022,7968,1643,7968,1264,7968,884,7968,884,7968,505,7968,126xe" filled="true" fillcolor="#ffffff" stroked="false">
                  <v:path arrowok="t"/>
                  <v:fill type="solid"/>
                </v:shape>
                <v:shape style="position:absolute;left:1104;top:125;width:6864;height:2278" type="#_x0000_t202" id="docshape260" filled="false" stroked="false">
                  <v:textbox inset="0,0,0,0">
                    <w:txbxContent>
                      <w:p>
                        <w:pPr>
                          <w:spacing w:line="360" w:lineRule="auto" w:before="1"/>
                          <w:ind w:left="28" w:right="27" w:firstLine="0"/>
                          <w:jc w:val="both"/>
                          <w:rPr>
                            <w:sz w:val="22"/>
                          </w:rPr>
                        </w:pPr>
                        <w:r>
                          <w:rPr>
                            <w:color w:val="0E1115"/>
                            <w:sz w:val="22"/>
                          </w:rPr>
                          <w:t>diprediksi dan dicegah.</w:t>
                        </w:r>
                        <w:r>
                          <w:rPr>
                            <w:color w:val="0E1115"/>
                            <w:spacing w:val="-1"/>
                            <w:sz w:val="22"/>
                          </w:rPr>
                          <w:t> </w:t>
                        </w:r>
                        <w:r>
                          <w:rPr>
                            <w:color w:val="0E1115"/>
                            <w:sz w:val="22"/>
                          </w:rPr>
                          <w:t>Dengan melakukan diagnosis awal menggunakan FMEA yang diadaptasi, organisasi dapat memetakan potensi mode</w:t>
                        </w:r>
                        <w:r>
                          <w:rPr>
                            <w:color w:val="0E1115"/>
                            <w:spacing w:val="40"/>
                            <w:sz w:val="22"/>
                          </w:rPr>
                          <w:t> </w:t>
                        </w:r>
                        <w:r>
                          <w:rPr>
                            <w:color w:val="0E1115"/>
                            <w:sz w:val="22"/>
                          </w:rPr>
                          <w:t>kegagalan sebelum memulai. Tabrizi et al. (2019) mengusulkan pendekatan yang radikal: letakkan teknologi di urutan kelima, dan fokuskan empat perhatian pertama pada</w:t>
                        </w:r>
                        <w:r>
                          <w:rPr>
                            <w:color w:val="0E1115"/>
                            <w:spacing w:val="-2"/>
                            <w:sz w:val="22"/>
                          </w:rPr>
                          <w:t> </w:t>
                        </w:r>
                        <w:r>
                          <w:rPr>
                            <w:color w:val="0E1115"/>
                            <w:sz w:val="22"/>
                          </w:rPr>
                          <w:t>strategi bisnis, kepemimpinan, budaya, dan kapabilitas</w:t>
                        </w:r>
                        <w:r>
                          <w:rPr>
                            <w:color w:val="0E1115"/>
                            <w:spacing w:val="40"/>
                            <w:sz w:val="22"/>
                          </w:rPr>
                          <w:t> </w:t>
                        </w:r>
                        <w:r>
                          <w:rPr>
                            <w:color w:val="0E1115"/>
                            <w:sz w:val="22"/>
                          </w:rPr>
                          <w:t>SDM. Perusahaan</w:t>
                        </w:r>
                        <w:r>
                          <w:rPr>
                            <w:color w:val="0E1115"/>
                            <w:spacing w:val="43"/>
                            <w:sz w:val="22"/>
                          </w:rPr>
                          <w:t> </w:t>
                        </w:r>
                        <w:r>
                          <w:rPr>
                            <w:color w:val="0E1115"/>
                            <w:sz w:val="22"/>
                          </w:rPr>
                          <w:t>yang</w:t>
                        </w:r>
                        <w:r>
                          <w:rPr>
                            <w:color w:val="0E1115"/>
                            <w:spacing w:val="40"/>
                            <w:sz w:val="22"/>
                          </w:rPr>
                          <w:t> </w:t>
                        </w:r>
                        <w:r>
                          <w:rPr>
                            <w:color w:val="0E1115"/>
                            <w:sz w:val="22"/>
                          </w:rPr>
                          <w:t>memahami</w:t>
                        </w:r>
                        <w:r>
                          <w:rPr>
                            <w:color w:val="0E1115"/>
                            <w:spacing w:val="43"/>
                            <w:sz w:val="22"/>
                          </w:rPr>
                          <w:t> </w:t>
                        </w:r>
                        <w:r>
                          <w:rPr>
                            <w:color w:val="0E1115"/>
                            <w:sz w:val="22"/>
                          </w:rPr>
                          <w:t>bahwa</w:t>
                        </w:r>
                        <w:r>
                          <w:rPr>
                            <w:color w:val="0E1115"/>
                            <w:spacing w:val="43"/>
                            <w:sz w:val="22"/>
                          </w:rPr>
                          <w:t> </w:t>
                        </w:r>
                        <w:r>
                          <w:rPr>
                            <w:color w:val="0E1115"/>
                            <w:sz w:val="22"/>
                          </w:rPr>
                          <w:t>transformasi</w:t>
                        </w:r>
                        <w:r>
                          <w:rPr>
                            <w:color w:val="0E1115"/>
                            <w:spacing w:val="43"/>
                            <w:sz w:val="22"/>
                          </w:rPr>
                          <w:t> </w:t>
                        </w:r>
                        <w:r>
                          <w:rPr>
                            <w:color w:val="0E1115"/>
                            <w:spacing w:val="-2"/>
                            <w:sz w:val="22"/>
                          </w:rPr>
                          <w:t>digital</w:t>
                        </w:r>
                      </w:p>
                    </w:txbxContent>
                  </v:textbox>
                  <w10:wrap type="none"/>
                </v:shape>
                <w10:wrap type="topAndBottom"/>
              </v:group>
            </w:pict>
          </mc:Fallback>
        </mc:AlternateContent>
      </w:r>
    </w:p>
    <w:p>
      <w:pPr>
        <w:pStyle w:val="BodyText"/>
        <w:spacing w:line="360" w:lineRule="auto" w:before="1"/>
        <w:ind w:left="425" w:right="137"/>
        <w:jc w:val="both"/>
      </w:pPr>
      <w:r>
        <w:rPr>
          <w:color w:val="0E1115"/>
        </w:rPr>
        <w:t>adalah proyek perubahan organisasi—bukan proyek teknologi—akan memiliki peluang jauh lebih besar untuk</w:t>
      </w:r>
      <w:r>
        <w:rPr>
          <w:color w:val="0E1115"/>
          <w:spacing w:val="-1"/>
        </w:rPr>
        <w:t> </w:t>
      </w:r>
      <w:r>
        <w:rPr>
          <w:color w:val="0E1115"/>
        </w:rPr>
        <w:t>termasuk dalam 16% yang berhasil.</w:t>
      </w:r>
    </w:p>
    <w:p>
      <w:pPr>
        <w:pStyle w:val="BodyText"/>
        <w:spacing w:before="27"/>
      </w:pPr>
    </w:p>
    <w:p>
      <w:pPr>
        <w:pStyle w:val="Heading2"/>
        <w:numPr>
          <w:ilvl w:val="0"/>
          <w:numId w:val="28"/>
        </w:numPr>
        <w:tabs>
          <w:tab w:pos="681" w:val="left" w:leader="none"/>
        </w:tabs>
        <w:spacing w:line="240" w:lineRule="auto" w:before="0" w:after="0"/>
        <w:ind w:left="681" w:right="0" w:hanging="256"/>
        <w:jc w:val="left"/>
      </w:pPr>
      <w:bookmarkStart w:name="_bookmark36" w:id="44"/>
      <w:bookmarkEnd w:id="44"/>
      <w:r>
        <w:rPr>
          <w:b w:val="0"/>
        </w:rPr>
      </w:r>
      <w:r>
        <w:rPr/>
        <w:t>Lorem</w:t>
      </w:r>
      <w:r>
        <w:rPr>
          <w:spacing w:val="-5"/>
        </w:rPr>
        <w:t> </w:t>
      </w:r>
      <w:r>
        <w:rPr/>
        <w:t>Ipsum</w:t>
      </w:r>
      <w:r>
        <w:rPr>
          <w:spacing w:val="-2"/>
        </w:rPr>
        <w:t> </w:t>
      </w:r>
      <w:r>
        <w:rPr/>
        <w:t>Dolor</w:t>
      </w:r>
      <w:r>
        <w:rPr>
          <w:spacing w:val="-3"/>
        </w:rPr>
        <w:t> </w:t>
      </w:r>
      <w:r>
        <w:rPr/>
        <w:t>Sit</w:t>
      </w:r>
      <w:r>
        <w:rPr>
          <w:spacing w:val="-4"/>
        </w:rPr>
        <w:t> Amet</w:t>
      </w:r>
    </w:p>
    <w:p>
      <w:pPr>
        <w:pStyle w:val="BodyText"/>
        <w:spacing w:before="8"/>
        <w:rPr>
          <w:b/>
          <w:sz w:val="15"/>
        </w:rPr>
      </w:pPr>
      <w:r>
        <w:rPr>
          <w:b/>
          <w:sz w:val="15"/>
        </w:rPr>
        <mc:AlternateContent>
          <mc:Choice Requires="wps">
            <w:drawing>
              <wp:anchor distT="0" distB="0" distL="0" distR="0" allowOverlap="1" layoutInCell="1" locked="0" behindDoc="1" simplePos="0" relativeHeight="487668736">
                <wp:simplePos x="0" y="0"/>
                <wp:positionH relativeFrom="page">
                  <wp:posOffset>701344</wp:posOffset>
                </wp:positionH>
                <wp:positionV relativeFrom="paragraph">
                  <wp:posOffset>130370</wp:posOffset>
                </wp:positionV>
                <wp:extent cx="4358640" cy="6350"/>
                <wp:effectExtent l="0" t="0" r="0" b="0"/>
                <wp:wrapTopAndBottom/>
                <wp:docPr id="318" name="Graphic 318"/>
                <wp:cNvGraphicFramePr>
                  <a:graphicFrameLocks/>
                </wp:cNvGraphicFramePr>
                <a:graphic>
                  <a:graphicData uri="http://schemas.microsoft.com/office/word/2010/wordprocessingShape">
                    <wps:wsp>
                      <wps:cNvPr id="318" name="Graphic 31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0.265361pt;width:343.18pt;height:.48001pt;mso-position-horizontal-relative:page;mso-position-vertical-relative:paragraph;z-index:-15647744;mso-wrap-distance-left:0;mso-wrap-distance-right:0" id="docshape261" filled="true" fillcolor="#c79639" stroked="false">
                <v:fill type="solid"/>
                <w10:wrap type="topAndBottom"/>
              </v:rect>
            </w:pict>
          </mc:Fallback>
        </mc:AlternateContent>
      </w:r>
    </w:p>
    <w:p>
      <w:pPr>
        <w:pStyle w:val="BodyText"/>
        <w:spacing w:line="360" w:lineRule="auto" w:before="1"/>
        <w:ind w:left="425" w:right="143" w:firstLine="720"/>
        <w:jc w:val="both"/>
      </w:pPr>
      <w:r>
        <w:rPr/>
        <w:t>Transformasi digital tanpa diagnosis awal ibarat berlayar tanpa peta dan kompas. Organisasi perlu mengetahui secara presisi di mana posisi mereka saat ini, aset apa yang mereka miliki, dan seberapa besar jarak yang harus ditempuh. Sub</w:t>
      </w:r>
      <w:r>
        <w:rPr>
          <w:spacing w:val="-2"/>
        </w:rPr>
        <w:t> </w:t>
      </w:r>
      <w:r>
        <w:rPr/>
        <w:t>bab</w:t>
      </w:r>
      <w:r>
        <w:rPr>
          <w:spacing w:val="-1"/>
        </w:rPr>
        <w:t> </w:t>
      </w:r>
      <w:r>
        <w:rPr/>
        <w:t>ini menyajikan</w:t>
      </w:r>
      <w:r>
        <w:rPr>
          <w:spacing w:val="-1"/>
        </w:rPr>
        <w:t> </w:t>
      </w:r>
      <w:r>
        <w:rPr/>
        <w:t>proses</w:t>
      </w:r>
      <w:r>
        <w:rPr>
          <w:spacing w:val="-1"/>
        </w:rPr>
        <w:t> </w:t>
      </w:r>
      <w:r>
        <w:rPr/>
        <w:t>diagnostik tiga</w:t>
      </w:r>
      <w:r>
        <w:rPr>
          <w:spacing w:val="-1"/>
        </w:rPr>
        <w:t> </w:t>
      </w:r>
      <w:r>
        <w:rPr/>
        <w:t>langkah yang saling terintegrasi.</w:t>
      </w:r>
    </w:p>
    <w:p>
      <w:pPr>
        <w:pStyle w:val="Heading2"/>
        <w:spacing w:before="1"/>
      </w:pPr>
      <w:r>
        <w:rPr/>
        <w:t>Langkah</w:t>
      </w:r>
      <w:r>
        <w:rPr>
          <w:spacing w:val="-4"/>
        </w:rPr>
        <w:t> </w:t>
      </w:r>
      <w:r>
        <w:rPr/>
        <w:t>1:</w:t>
      </w:r>
      <w:r>
        <w:rPr>
          <w:spacing w:val="-5"/>
        </w:rPr>
        <w:t> </w:t>
      </w:r>
      <w:r>
        <w:rPr/>
        <w:t>Mengukur</w:t>
      </w:r>
      <w:r>
        <w:rPr>
          <w:spacing w:val="-3"/>
        </w:rPr>
        <w:t> </w:t>
      </w:r>
      <w:r>
        <w:rPr/>
        <w:t>Kematangan</w:t>
      </w:r>
      <w:r>
        <w:rPr>
          <w:spacing w:val="-5"/>
        </w:rPr>
        <w:t> </w:t>
      </w:r>
      <w:r>
        <w:rPr/>
        <w:t>Digital</w:t>
      </w:r>
      <w:r>
        <w:rPr>
          <w:spacing w:val="-2"/>
        </w:rPr>
        <w:t> </w:t>
      </w:r>
      <w:r>
        <w:rPr/>
        <w:t>Saat</w:t>
      </w:r>
      <w:r>
        <w:rPr>
          <w:spacing w:val="-5"/>
        </w:rPr>
        <w:t> Ini</w:t>
      </w:r>
    </w:p>
    <w:p>
      <w:pPr>
        <w:pStyle w:val="Heading2"/>
        <w:spacing w:after="0"/>
        <w:sectPr>
          <w:footerReference w:type="default" r:id="rId84"/>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69248">
                <wp:simplePos x="0" y="0"/>
                <wp:positionH relativeFrom="page">
                  <wp:posOffset>523036</wp:posOffset>
                </wp:positionH>
                <wp:positionV relativeFrom="paragraph">
                  <wp:posOffset>51291</wp:posOffset>
                </wp:positionV>
                <wp:extent cx="4358640" cy="6350"/>
                <wp:effectExtent l="0" t="0" r="0" b="0"/>
                <wp:wrapTopAndBottom/>
                <wp:docPr id="321" name="Graphic 321"/>
                <wp:cNvGraphicFramePr>
                  <a:graphicFrameLocks/>
                </wp:cNvGraphicFramePr>
                <a:graphic>
                  <a:graphicData uri="http://schemas.microsoft.com/office/word/2010/wordprocessingShape">
                    <wps:wsp>
                      <wps:cNvPr id="321" name="Graphic 32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47232;mso-wrap-distance-left:0;mso-wrap-distance-right:0" id="docshape26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0" w:firstLine="720"/>
        <w:jc w:val="both"/>
      </w:pPr>
      <w:r>
        <w:rPr>
          <w:i/>
        </w:rPr>
        <w:t>Digital Maturity Model </w:t>
      </w:r>
      <w:r>
        <w:rPr/>
        <w:t>(DMM) dari MIT/Deloitte yang dikembangkan oleh Kane et al. (2017) adalah salah satu alat paling komprehensif untuk menilai sejauh mana organisasi telah mengadopsi praktik digital. Berdasarkan survei terhadap lebih dari 3.500 eksekutif</w:t>
      </w:r>
      <w:r>
        <w:rPr>
          <w:spacing w:val="40"/>
        </w:rPr>
        <w:t> </w:t>
      </w:r>
      <w:r>
        <w:rPr/>
        <w:t>global, model ini mengidentifikasi empat dimensi kematangan:</w:t>
      </w:r>
    </w:p>
    <w:p>
      <w:pPr>
        <w:pStyle w:val="ListParagraph"/>
        <w:numPr>
          <w:ilvl w:val="0"/>
          <w:numId w:val="29"/>
        </w:numPr>
        <w:tabs>
          <w:tab w:pos="864" w:val="left" w:leader="none"/>
        </w:tabs>
        <w:spacing w:line="360" w:lineRule="auto" w:before="0" w:after="0"/>
        <w:ind w:left="864" w:right="422" w:hanging="360"/>
        <w:jc w:val="both"/>
        <w:rPr>
          <w:sz w:val="22"/>
        </w:rPr>
      </w:pPr>
      <w:r>
        <w:rPr>
          <w:b/>
          <w:sz w:val="22"/>
        </w:rPr>
        <w:t>Budaya (</w:t>
      </w:r>
      <w:r>
        <w:rPr>
          <w:b/>
          <w:i/>
          <w:sz w:val="22"/>
        </w:rPr>
        <w:t>culture</w:t>
      </w:r>
      <w:r>
        <w:rPr>
          <w:b/>
          <w:sz w:val="22"/>
        </w:rPr>
        <w:t>):</w:t>
      </w:r>
      <w:r>
        <w:rPr>
          <w:b/>
          <w:spacing w:val="-3"/>
          <w:sz w:val="22"/>
        </w:rPr>
        <w:t> </w:t>
      </w:r>
      <w:r>
        <w:rPr>
          <w:sz w:val="22"/>
        </w:rPr>
        <w:t>Apakah organisasi memiliki budaya eksperimen, toleransi kegagalan, kolaborasi lintas fungsi, dan pengambilan keputusan berbasis data?</w:t>
      </w:r>
    </w:p>
    <w:p>
      <w:pPr>
        <w:pStyle w:val="ListParagraph"/>
        <w:numPr>
          <w:ilvl w:val="0"/>
          <w:numId w:val="29"/>
        </w:numPr>
        <w:tabs>
          <w:tab w:pos="864" w:val="left" w:leader="none"/>
        </w:tabs>
        <w:spacing w:line="360" w:lineRule="auto" w:before="1" w:after="0"/>
        <w:ind w:left="864" w:right="420" w:hanging="360"/>
        <w:jc w:val="both"/>
        <w:rPr>
          <w:sz w:val="22"/>
        </w:rPr>
      </w:pPr>
      <w:r>
        <w:rPr>
          <w:sz w:val="22"/>
        </w:rPr>
        <w:drawing>
          <wp:anchor distT="0" distB="0" distL="0" distR="0" allowOverlap="1" layoutInCell="1" locked="0" behindDoc="1" simplePos="0" relativeHeight="484196864">
            <wp:simplePos x="0" y="0"/>
            <wp:positionH relativeFrom="page">
              <wp:posOffset>1564639</wp:posOffset>
            </wp:positionH>
            <wp:positionV relativeFrom="paragraph">
              <wp:posOffset>520965</wp:posOffset>
            </wp:positionV>
            <wp:extent cx="2271395" cy="1380994"/>
            <wp:effectExtent l="0" t="0" r="0" b="0"/>
            <wp:wrapNone/>
            <wp:docPr id="322" name="Image 322"/>
            <wp:cNvGraphicFramePr>
              <a:graphicFrameLocks/>
            </wp:cNvGraphicFramePr>
            <a:graphic>
              <a:graphicData uri="http://schemas.openxmlformats.org/drawingml/2006/picture">
                <pic:pic>
                  <pic:nvPicPr>
                    <pic:cNvPr id="322" name="Image 322"/>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Strategi (</w:t>
      </w:r>
      <w:r>
        <w:rPr>
          <w:b/>
          <w:i/>
          <w:sz w:val="22"/>
        </w:rPr>
        <w:t>strategy</w:t>
      </w:r>
      <w:r>
        <w:rPr>
          <w:b/>
          <w:sz w:val="22"/>
        </w:rPr>
        <w:t>):</w:t>
      </w:r>
      <w:r>
        <w:rPr>
          <w:b/>
          <w:spacing w:val="-2"/>
          <w:sz w:val="22"/>
        </w:rPr>
        <w:t> </w:t>
      </w:r>
      <w:r>
        <w:rPr>
          <w:sz w:val="22"/>
        </w:rPr>
        <w:t>Apakah strategi digital terintegrasi ke dalam strategi bisnis secara menyeluruh, atau hanya menjadi program </w:t>
      </w:r>
      <w:r>
        <w:rPr>
          <w:spacing w:val="-2"/>
          <w:sz w:val="22"/>
        </w:rPr>
        <w:t>tambahan?</w:t>
      </w:r>
    </w:p>
    <w:p>
      <w:pPr>
        <w:pStyle w:val="ListParagraph"/>
        <w:numPr>
          <w:ilvl w:val="0"/>
          <w:numId w:val="29"/>
        </w:numPr>
        <w:tabs>
          <w:tab w:pos="864" w:val="left" w:leader="none"/>
        </w:tabs>
        <w:spacing w:line="360" w:lineRule="auto" w:before="0" w:after="0"/>
        <w:ind w:left="864" w:right="419" w:hanging="360"/>
        <w:jc w:val="both"/>
        <w:rPr>
          <w:sz w:val="22"/>
        </w:rPr>
      </w:pPr>
      <w:r>
        <w:rPr>
          <w:b/>
          <w:sz w:val="22"/>
        </w:rPr>
        <w:t>Teknologi</w:t>
      </w:r>
      <w:r>
        <w:rPr>
          <w:b/>
          <w:spacing w:val="-6"/>
          <w:sz w:val="22"/>
        </w:rPr>
        <w:t> </w:t>
      </w:r>
      <w:r>
        <w:rPr>
          <w:b/>
          <w:sz w:val="22"/>
        </w:rPr>
        <w:t>(</w:t>
      </w:r>
      <w:r>
        <w:rPr>
          <w:b/>
          <w:i/>
          <w:sz w:val="22"/>
        </w:rPr>
        <w:t>technology</w:t>
      </w:r>
      <w:r>
        <w:rPr>
          <w:b/>
          <w:sz w:val="22"/>
        </w:rPr>
        <w:t>):</w:t>
      </w:r>
      <w:r>
        <w:rPr>
          <w:b/>
          <w:spacing w:val="-6"/>
          <w:sz w:val="22"/>
        </w:rPr>
        <w:t> </w:t>
      </w:r>
      <w:r>
        <w:rPr>
          <w:sz w:val="22"/>
        </w:rPr>
        <w:t>Apakah</w:t>
      </w:r>
      <w:r>
        <w:rPr>
          <w:spacing w:val="-7"/>
          <w:sz w:val="22"/>
        </w:rPr>
        <w:t> </w:t>
      </w:r>
      <w:r>
        <w:rPr>
          <w:sz w:val="22"/>
        </w:rPr>
        <w:t>infrastruktur</w:t>
      </w:r>
      <w:r>
        <w:rPr>
          <w:spacing w:val="-7"/>
          <w:sz w:val="22"/>
        </w:rPr>
        <w:t> </w:t>
      </w:r>
      <w:r>
        <w:rPr>
          <w:sz w:val="22"/>
        </w:rPr>
        <w:t>teknologi</w:t>
      </w:r>
      <w:r>
        <w:rPr>
          <w:spacing w:val="-6"/>
          <w:sz w:val="22"/>
        </w:rPr>
        <w:t> </w:t>
      </w:r>
      <w:r>
        <w:rPr>
          <w:sz w:val="22"/>
        </w:rPr>
        <w:t>mendukung integrasi, skalabilitas, dan kecepatan? Seberapa modern arsitektur data dan aplikasi?</w:t>
      </w:r>
    </w:p>
    <w:p>
      <w:pPr>
        <w:pStyle w:val="ListParagraph"/>
        <w:numPr>
          <w:ilvl w:val="0"/>
          <w:numId w:val="29"/>
        </w:numPr>
        <w:tabs>
          <w:tab w:pos="864" w:val="left" w:leader="none"/>
        </w:tabs>
        <w:spacing w:line="360" w:lineRule="auto" w:before="0" w:after="0"/>
        <w:ind w:left="864" w:right="422" w:hanging="360"/>
        <w:jc w:val="both"/>
        <w:rPr>
          <w:sz w:val="22"/>
        </w:rPr>
      </w:pPr>
      <w:r>
        <w:rPr>
          <w:b/>
          <w:sz w:val="22"/>
        </w:rPr>
        <w:t>Talenta (</w:t>
      </w:r>
      <w:r>
        <w:rPr>
          <w:b/>
          <w:i/>
          <w:sz w:val="22"/>
        </w:rPr>
        <w:t>talent</w:t>
      </w:r>
      <w:r>
        <w:rPr>
          <w:b/>
          <w:sz w:val="22"/>
        </w:rPr>
        <w:t>):</w:t>
      </w:r>
      <w:r>
        <w:rPr>
          <w:b/>
          <w:spacing w:val="-2"/>
          <w:sz w:val="22"/>
        </w:rPr>
        <w:t> </w:t>
      </w:r>
      <w:r>
        <w:rPr>
          <w:sz w:val="22"/>
        </w:rPr>
        <w:t>Apakah organisasi memiliki cukup orang dengan keterampilan digital, dan apakah mereka diberdayakan untuk </w:t>
      </w:r>
      <w:r>
        <w:rPr>
          <w:spacing w:val="-2"/>
          <w:sz w:val="22"/>
        </w:rPr>
        <w:t>berinovasi?</w:t>
      </w:r>
    </w:p>
    <w:p>
      <w:pPr>
        <w:pStyle w:val="BodyText"/>
        <w:spacing w:line="360" w:lineRule="auto"/>
        <w:ind w:left="144" w:right="425" w:firstLine="720"/>
        <w:jc w:val="both"/>
      </w:pPr>
      <w:r>
        <w:rPr/>
        <w:t>Berdasarkan</w:t>
      </w:r>
      <w:r>
        <w:rPr>
          <w:spacing w:val="-1"/>
        </w:rPr>
        <w:t> </w:t>
      </w:r>
      <w:r>
        <w:rPr/>
        <w:t>skor</w:t>
      </w:r>
      <w:r>
        <w:rPr>
          <w:spacing w:val="-1"/>
        </w:rPr>
        <w:t> </w:t>
      </w:r>
      <w:r>
        <w:rPr/>
        <w:t>di</w:t>
      </w:r>
      <w:r>
        <w:rPr>
          <w:spacing w:val="-1"/>
        </w:rPr>
        <w:t> </w:t>
      </w:r>
      <w:r>
        <w:rPr/>
        <w:t>keempat</w:t>
      </w:r>
      <w:r>
        <w:rPr>
          <w:spacing w:val="-1"/>
        </w:rPr>
        <w:t> </w:t>
      </w:r>
      <w:r>
        <w:rPr/>
        <w:t>dimensi</w:t>
      </w:r>
      <w:r>
        <w:rPr>
          <w:spacing w:val="-1"/>
        </w:rPr>
        <w:t> </w:t>
      </w:r>
      <w:r>
        <w:rPr/>
        <w:t>ini,</w:t>
      </w:r>
      <w:r>
        <w:rPr>
          <w:spacing w:val="-2"/>
        </w:rPr>
        <w:t> </w:t>
      </w:r>
      <w:r>
        <w:rPr/>
        <w:t>organisasi diklasifikasikan ke dalam empat tingkat kematangan:</w:t>
      </w:r>
    </w:p>
    <w:p>
      <w:pPr>
        <w:pStyle w:val="ListParagraph"/>
        <w:numPr>
          <w:ilvl w:val="1"/>
          <w:numId w:val="28"/>
        </w:numPr>
        <w:tabs>
          <w:tab w:pos="864" w:val="left" w:leader="none"/>
        </w:tabs>
        <w:spacing w:line="360" w:lineRule="auto" w:before="0" w:after="0"/>
        <w:ind w:left="864" w:right="419" w:hanging="360"/>
        <w:jc w:val="both"/>
        <w:rPr>
          <w:sz w:val="22"/>
        </w:rPr>
      </w:pPr>
      <w:r>
        <w:rPr>
          <w:b/>
          <w:i/>
          <w:sz w:val="22"/>
        </w:rPr>
        <w:t>Early</w:t>
      </w:r>
      <w:r>
        <w:rPr>
          <w:b/>
          <w:i/>
          <w:spacing w:val="-5"/>
          <w:sz w:val="22"/>
        </w:rPr>
        <w:t> </w:t>
      </w:r>
      <w:r>
        <w:rPr>
          <w:b/>
          <w:sz w:val="22"/>
        </w:rPr>
        <w:t>(Awal):</w:t>
      </w:r>
      <w:r>
        <w:rPr>
          <w:b/>
          <w:spacing w:val="-1"/>
          <w:sz w:val="22"/>
        </w:rPr>
        <w:t> </w:t>
      </w:r>
      <w:r>
        <w:rPr>
          <w:sz w:val="22"/>
        </w:rPr>
        <w:t>Inisiatif digital masih sporadis, terpisah-pisah, dan belum terintegrasi. Tidak ada visi digital yang jelas.</w:t>
      </w:r>
    </w:p>
    <w:p>
      <w:pPr>
        <w:pStyle w:val="ListParagraph"/>
        <w:numPr>
          <w:ilvl w:val="1"/>
          <w:numId w:val="28"/>
        </w:numPr>
        <w:tabs>
          <w:tab w:pos="864" w:val="left" w:leader="none"/>
        </w:tabs>
        <w:spacing w:line="360" w:lineRule="auto" w:before="0" w:after="0"/>
        <w:ind w:left="864" w:right="422" w:hanging="360"/>
        <w:jc w:val="both"/>
        <w:rPr>
          <w:sz w:val="22"/>
        </w:rPr>
      </w:pPr>
      <w:r>
        <w:rPr>
          <w:b/>
          <w:i/>
          <w:sz w:val="22"/>
        </w:rPr>
        <w:t>Developing</w:t>
      </w:r>
      <w:r>
        <w:rPr>
          <w:b/>
          <w:i/>
          <w:spacing w:val="-5"/>
          <w:sz w:val="22"/>
        </w:rPr>
        <w:t> </w:t>
      </w:r>
      <w:r>
        <w:rPr>
          <w:b/>
          <w:sz w:val="22"/>
        </w:rPr>
        <w:t>(Berkembang):</w:t>
      </w:r>
      <w:r>
        <w:rPr>
          <w:b/>
          <w:spacing w:val="-2"/>
          <w:sz w:val="22"/>
        </w:rPr>
        <w:t> </w:t>
      </w:r>
      <w:r>
        <w:rPr>
          <w:sz w:val="22"/>
        </w:rPr>
        <w:t>Organisasi</w:t>
      </w:r>
      <w:r>
        <w:rPr>
          <w:spacing w:val="40"/>
          <w:sz w:val="22"/>
        </w:rPr>
        <w:t> </w:t>
      </w:r>
      <w:r>
        <w:rPr>
          <w:sz w:val="22"/>
        </w:rPr>
        <w:t>mulai</w:t>
      </w:r>
      <w:r>
        <w:rPr>
          <w:spacing w:val="40"/>
          <w:sz w:val="22"/>
        </w:rPr>
        <w:t> </w:t>
      </w:r>
      <w:r>
        <w:rPr>
          <w:sz w:val="22"/>
        </w:rPr>
        <w:t>berinvestasi</w:t>
      </w:r>
      <w:r>
        <w:rPr>
          <w:spacing w:val="40"/>
          <w:sz w:val="22"/>
        </w:rPr>
        <w:t> </w:t>
      </w:r>
      <w:r>
        <w:rPr>
          <w:sz w:val="22"/>
        </w:rPr>
        <w:t>dalam teknologi</w:t>
      </w:r>
      <w:r>
        <w:rPr>
          <w:spacing w:val="-2"/>
          <w:sz w:val="22"/>
        </w:rPr>
        <w:t> </w:t>
      </w:r>
      <w:r>
        <w:rPr>
          <w:sz w:val="22"/>
        </w:rPr>
        <w:t>digital,</w:t>
      </w:r>
      <w:r>
        <w:rPr>
          <w:spacing w:val="-2"/>
          <w:sz w:val="22"/>
        </w:rPr>
        <w:t> </w:t>
      </w:r>
      <w:r>
        <w:rPr>
          <w:sz w:val="22"/>
        </w:rPr>
        <w:t>tetapi</w:t>
      </w:r>
      <w:r>
        <w:rPr>
          <w:spacing w:val="-3"/>
          <w:sz w:val="22"/>
        </w:rPr>
        <w:t> </w:t>
      </w:r>
      <w:r>
        <w:rPr>
          <w:sz w:val="22"/>
        </w:rPr>
        <w:t>masih</w:t>
      </w:r>
      <w:r>
        <w:rPr>
          <w:spacing w:val="-4"/>
          <w:sz w:val="22"/>
        </w:rPr>
        <w:t> </w:t>
      </w:r>
      <w:r>
        <w:rPr>
          <w:sz w:val="22"/>
        </w:rPr>
        <w:t>menghadapi</w:t>
      </w:r>
      <w:r>
        <w:rPr>
          <w:spacing w:val="-3"/>
          <w:sz w:val="22"/>
        </w:rPr>
        <w:t> </w:t>
      </w:r>
      <w:r>
        <w:rPr>
          <w:sz w:val="22"/>
        </w:rPr>
        <w:t>resistensi</w:t>
      </w:r>
      <w:r>
        <w:rPr>
          <w:spacing w:val="-3"/>
          <w:sz w:val="22"/>
        </w:rPr>
        <w:t> </w:t>
      </w:r>
      <w:r>
        <w:rPr>
          <w:sz w:val="22"/>
        </w:rPr>
        <w:t>budaya</w:t>
      </w:r>
      <w:r>
        <w:rPr>
          <w:spacing w:val="-2"/>
          <w:sz w:val="22"/>
        </w:rPr>
        <w:t> </w:t>
      </w:r>
      <w:r>
        <w:rPr>
          <w:sz w:val="22"/>
        </w:rPr>
        <w:t>dan</w:t>
      </w:r>
      <w:r>
        <w:rPr>
          <w:spacing w:val="-2"/>
          <w:sz w:val="22"/>
        </w:rPr>
        <w:t> </w:t>
      </w:r>
      <w:r>
        <w:rPr>
          <w:sz w:val="22"/>
        </w:rPr>
        <w:t>silo </w:t>
      </w:r>
      <w:r>
        <w:rPr>
          <w:spacing w:val="-2"/>
          <w:sz w:val="22"/>
        </w:rPr>
        <w:t>fungsional.</w:t>
      </w:r>
    </w:p>
    <w:p>
      <w:pPr>
        <w:pStyle w:val="ListParagraph"/>
        <w:spacing w:after="0" w:line="360" w:lineRule="auto"/>
        <w:jc w:val="both"/>
        <w:rPr>
          <w:sz w:val="22"/>
        </w:rPr>
        <w:sectPr>
          <w:footerReference w:type="default" r:id="rId85"/>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70272">
                <wp:simplePos x="0" y="0"/>
                <wp:positionH relativeFrom="page">
                  <wp:posOffset>701344</wp:posOffset>
                </wp:positionH>
                <wp:positionV relativeFrom="paragraph">
                  <wp:posOffset>51291</wp:posOffset>
                </wp:positionV>
                <wp:extent cx="4358640" cy="6350"/>
                <wp:effectExtent l="0" t="0" r="0" b="0"/>
                <wp:wrapTopAndBottom/>
                <wp:docPr id="325" name="Graphic 325"/>
                <wp:cNvGraphicFramePr>
                  <a:graphicFrameLocks/>
                </wp:cNvGraphicFramePr>
                <a:graphic>
                  <a:graphicData uri="http://schemas.microsoft.com/office/word/2010/wordprocessingShape">
                    <wps:wsp>
                      <wps:cNvPr id="325" name="Graphic 32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46208;mso-wrap-distance-left:0;mso-wrap-distance-right:0" id="docshape26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ListParagraph"/>
        <w:numPr>
          <w:ilvl w:val="1"/>
          <w:numId w:val="28"/>
        </w:numPr>
        <w:tabs>
          <w:tab w:pos="1145" w:val="left" w:leader="none"/>
        </w:tabs>
        <w:spacing w:line="360" w:lineRule="auto" w:before="0" w:after="0"/>
        <w:ind w:left="1145" w:right="142" w:hanging="360"/>
        <w:jc w:val="both"/>
        <w:rPr>
          <w:sz w:val="22"/>
        </w:rPr>
      </w:pPr>
      <w:r>
        <w:rPr>
          <w:b/>
          <w:i/>
          <w:sz w:val="22"/>
        </w:rPr>
        <w:t>Maturing</w:t>
      </w:r>
      <w:r>
        <w:rPr>
          <w:b/>
          <w:i/>
          <w:spacing w:val="-7"/>
          <w:sz w:val="22"/>
        </w:rPr>
        <w:t> </w:t>
      </w:r>
      <w:r>
        <w:rPr>
          <w:b/>
          <w:sz w:val="22"/>
        </w:rPr>
        <w:t>(Matang):</w:t>
      </w:r>
      <w:r>
        <w:rPr>
          <w:b/>
          <w:spacing w:val="-4"/>
          <w:sz w:val="22"/>
        </w:rPr>
        <w:t> </w:t>
      </w:r>
      <w:r>
        <w:rPr>
          <w:sz w:val="22"/>
        </w:rPr>
        <w:t>Strategi digital terintegrasi, budaya kolaboratif mulai terbentuk, teknologi mendukung transformasi, dan talenta digital tersebar di seluruh organisasi.</w:t>
      </w:r>
    </w:p>
    <w:p>
      <w:pPr>
        <w:pStyle w:val="ListParagraph"/>
        <w:numPr>
          <w:ilvl w:val="1"/>
          <w:numId w:val="28"/>
        </w:numPr>
        <w:tabs>
          <w:tab w:pos="1145" w:val="left" w:leader="none"/>
        </w:tabs>
        <w:spacing w:line="360" w:lineRule="auto" w:before="0" w:after="0"/>
        <w:ind w:left="1145" w:right="141" w:hanging="360"/>
        <w:jc w:val="both"/>
        <w:rPr>
          <w:sz w:val="22"/>
        </w:rPr>
      </w:pPr>
      <w:r>
        <w:rPr>
          <w:b/>
          <w:i/>
          <w:sz w:val="22"/>
        </w:rPr>
        <w:t>Digital Native</w:t>
      </w:r>
      <w:r>
        <w:rPr>
          <w:b/>
          <w:i/>
          <w:spacing w:val="-5"/>
          <w:sz w:val="22"/>
        </w:rPr>
        <w:t> </w:t>
      </w:r>
      <w:r>
        <w:rPr>
          <w:b/>
          <w:sz w:val="22"/>
        </w:rPr>
        <w:t>(Digital Murni):</w:t>
      </w:r>
      <w:r>
        <w:rPr>
          <w:b/>
          <w:spacing w:val="-3"/>
          <w:sz w:val="22"/>
        </w:rPr>
        <w:t> </w:t>
      </w:r>
      <w:r>
        <w:rPr>
          <w:sz w:val="22"/>
        </w:rPr>
        <w:t>Organisasi lahir sebagai perusahaan digital (seperti Gojek, Tokopedia) atau telah bertransformasi sepenuhnya sehingga beroperasi dengan kecepatan dan fleksibilitas perusahaan digital murni.</w:t>
      </w:r>
    </w:p>
    <w:p>
      <w:pPr>
        <w:spacing w:line="360" w:lineRule="auto" w:before="1"/>
        <w:ind w:left="425" w:right="137" w:firstLine="720"/>
        <w:jc w:val="both"/>
        <w:rPr>
          <w:sz w:val="22"/>
        </w:rPr>
      </w:pPr>
      <w:r>
        <w:rPr>
          <w:sz w:val="22"/>
        </w:rPr>
        <w:drawing>
          <wp:anchor distT="0" distB="0" distL="0" distR="0" allowOverlap="1" layoutInCell="1" locked="0" behindDoc="1" simplePos="0" relativeHeight="484197888">
            <wp:simplePos x="0" y="0"/>
            <wp:positionH relativeFrom="page">
              <wp:posOffset>1744345</wp:posOffset>
            </wp:positionH>
            <wp:positionV relativeFrom="paragraph">
              <wp:posOffset>761927</wp:posOffset>
            </wp:positionV>
            <wp:extent cx="2271395" cy="1380994"/>
            <wp:effectExtent l="0" t="0" r="0" b="0"/>
            <wp:wrapNone/>
            <wp:docPr id="326" name="Image 326"/>
            <wp:cNvGraphicFramePr>
              <a:graphicFrameLocks/>
            </wp:cNvGraphicFramePr>
            <a:graphic>
              <a:graphicData uri="http://schemas.openxmlformats.org/drawingml/2006/picture">
                <pic:pic>
                  <pic:nvPicPr>
                    <pic:cNvPr id="326" name="Image 326"/>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Kane</w:t>
      </w:r>
      <w:r>
        <w:rPr>
          <w:spacing w:val="80"/>
          <w:sz w:val="22"/>
        </w:rPr>
        <w:t> </w:t>
      </w:r>
      <w:r>
        <w:rPr>
          <w:sz w:val="22"/>
        </w:rPr>
        <w:t>et</w:t>
      </w:r>
      <w:r>
        <w:rPr>
          <w:spacing w:val="80"/>
          <w:sz w:val="22"/>
        </w:rPr>
        <w:t> </w:t>
      </w:r>
      <w:r>
        <w:rPr>
          <w:sz w:val="22"/>
        </w:rPr>
        <w:t>al.</w:t>
      </w:r>
      <w:r>
        <w:rPr>
          <w:spacing w:val="80"/>
          <w:sz w:val="22"/>
        </w:rPr>
        <w:t> </w:t>
      </w:r>
      <w:r>
        <w:rPr>
          <w:sz w:val="22"/>
        </w:rPr>
        <w:t>(2017)</w:t>
      </w:r>
      <w:r>
        <w:rPr>
          <w:spacing w:val="80"/>
          <w:sz w:val="22"/>
        </w:rPr>
        <w:t> </w:t>
      </w:r>
      <w:r>
        <w:rPr>
          <w:sz w:val="22"/>
        </w:rPr>
        <w:t>menemukan</w:t>
      </w:r>
      <w:r>
        <w:rPr>
          <w:spacing w:val="80"/>
          <w:sz w:val="22"/>
        </w:rPr>
        <w:t> </w:t>
      </w:r>
      <w:r>
        <w:rPr>
          <w:sz w:val="22"/>
        </w:rPr>
        <w:t>bahwa </w:t>
      </w:r>
      <w:r>
        <w:rPr>
          <w:b/>
          <w:sz w:val="22"/>
        </w:rPr>
        <w:t>hanya</w:t>
      </w:r>
      <w:r>
        <w:rPr>
          <w:b/>
          <w:spacing w:val="80"/>
          <w:sz w:val="22"/>
        </w:rPr>
        <w:t> </w:t>
      </w:r>
      <w:r>
        <w:rPr>
          <w:b/>
          <w:sz w:val="22"/>
        </w:rPr>
        <w:t>21%</w:t>
      </w:r>
      <w:r>
        <w:rPr>
          <w:b/>
          <w:spacing w:val="40"/>
          <w:sz w:val="22"/>
        </w:rPr>
        <w:t> </w:t>
      </w:r>
      <w:r>
        <w:rPr>
          <w:b/>
          <w:sz w:val="22"/>
        </w:rPr>
        <w:t>perusahaan</w:t>
      </w:r>
      <w:r>
        <w:rPr>
          <w:b/>
          <w:spacing w:val="-5"/>
          <w:sz w:val="22"/>
        </w:rPr>
        <w:t> </w:t>
      </w:r>
      <w:r>
        <w:rPr>
          <w:sz w:val="22"/>
        </w:rPr>
        <w:t>yang</w:t>
      </w:r>
      <w:r>
        <w:rPr>
          <w:spacing w:val="40"/>
          <w:sz w:val="22"/>
        </w:rPr>
        <w:t> </w:t>
      </w:r>
      <w:r>
        <w:rPr>
          <w:sz w:val="22"/>
        </w:rPr>
        <w:t>disurvei</w:t>
      </w:r>
      <w:r>
        <w:rPr>
          <w:spacing w:val="40"/>
          <w:sz w:val="22"/>
        </w:rPr>
        <w:t> </w:t>
      </w:r>
      <w:r>
        <w:rPr>
          <w:sz w:val="22"/>
        </w:rPr>
        <w:t>mencapai</w:t>
      </w:r>
      <w:r>
        <w:rPr>
          <w:spacing w:val="40"/>
          <w:sz w:val="22"/>
        </w:rPr>
        <w:t> </w:t>
      </w:r>
      <w:r>
        <w:rPr>
          <w:sz w:val="22"/>
        </w:rPr>
        <w:t>tingkat </w:t>
      </w:r>
      <w:r>
        <w:rPr>
          <w:i/>
          <w:sz w:val="22"/>
        </w:rPr>
        <w:t>maturing</w:t>
      </w:r>
      <w:r>
        <w:rPr>
          <w:i/>
          <w:spacing w:val="-2"/>
          <w:sz w:val="22"/>
        </w:rPr>
        <w:t> </w:t>
      </w:r>
      <w:r>
        <w:rPr>
          <w:sz w:val="22"/>
        </w:rPr>
        <w:t>atau</w:t>
      </w:r>
      <w:r>
        <w:rPr>
          <w:spacing w:val="-2"/>
          <w:sz w:val="22"/>
        </w:rPr>
        <w:t> </w:t>
      </w:r>
      <w:r>
        <w:rPr>
          <w:i/>
          <w:sz w:val="22"/>
        </w:rPr>
        <w:t>digital</w:t>
      </w:r>
      <w:r>
        <w:rPr>
          <w:i/>
          <w:spacing w:val="40"/>
          <w:sz w:val="22"/>
        </w:rPr>
        <w:t> </w:t>
      </w:r>
      <w:r>
        <w:rPr>
          <w:i/>
          <w:sz w:val="22"/>
        </w:rPr>
        <w:t>native</w:t>
      </w:r>
      <w:r>
        <w:rPr>
          <w:sz w:val="22"/>
        </w:rPr>
        <w:t>. Sisanya—hampir 80%—masih berada di tingkat</w:t>
      </w:r>
      <w:r>
        <w:rPr>
          <w:spacing w:val="-1"/>
          <w:sz w:val="22"/>
        </w:rPr>
        <w:t> </w:t>
      </w:r>
      <w:r>
        <w:rPr>
          <w:i/>
          <w:sz w:val="22"/>
        </w:rPr>
        <w:t>early</w:t>
      </w:r>
      <w:r>
        <w:rPr>
          <w:i/>
          <w:spacing w:val="-3"/>
          <w:sz w:val="22"/>
        </w:rPr>
        <w:t> </w:t>
      </w:r>
      <w:r>
        <w:rPr>
          <w:sz w:val="22"/>
        </w:rPr>
        <w:t>atau</w:t>
      </w:r>
      <w:r>
        <w:rPr>
          <w:spacing w:val="-3"/>
          <w:sz w:val="22"/>
        </w:rPr>
        <w:t> </w:t>
      </w:r>
      <w:r>
        <w:rPr>
          <w:i/>
          <w:sz w:val="22"/>
        </w:rPr>
        <w:t>developing</w:t>
      </w:r>
      <w:r>
        <w:rPr>
          <w:sz w:val="22"/>
        </w:rPr>
        <w:t>. Ini menegaskan bahwa mayoritas organisasi masih dalam perjalanan panjang menuju kematangan digital sejati.</w:t>
      </w:r>
    </w:p>
    <w:p>
      <w:pPr>
        <w:spacing w:line="360" w:lineRule="auto" w:before="239"/>
        <w:ind w:left="425" w:right="143" w:firstLine="0"/>
        <w:jc w:val="left"/>
        <w:rPr>
          <w:b/>
          <w:sz w:val="22"/>
        </w:rPr>
      </w:pPr>
      <w:r>
        <w:rPr>
          <w:b/>
          <w:sz w:val="22"/>
        </w:rPr>
        <w:t>Langkah 2: Memetakan Portofolio Inovasi dengan Model 3-Horizon +</w:t>
      </w:r>
      <w:r>
        <w:rPr>
          <w:b/>
          <w:spacing w:val="40"/>
          <w:sz w:val="22"/>
        </w:rPr>
        <w:t> </w:t>
      </w:r>
      <w:r>
        <w:rPr>
          <w:b/>
          <w:spacing w:val="-6"/>
          <w:sz w:val="22"/>
        </w:rPr>
        <w:t>H0</w:t>
      </w:r>
    </w:p>
    <w:p>
      <w:pPr>
        <w:pStyle w:val="BodyText"/>
        <w:spacing w:line="360" w:lineRule="auto"/>
        <w:ind w:left="425" w:right="138" w:firstLine="720"/>
        <w:jc w:val="both"/>
      </w:pPr>
      <w:r>
        <w:rPr/>
        <w:t>Setelah mengetahui tingkat kematangan, organisasi harus</w:t>
      </w:r>
      <w:r>
        <w:rPr>
          <w:spacing w:val="40"/>
        </w:rPr>
        <w:t> </w:t>
      </w:r>
      <w:r>
        <w:rPr/>
        <w:t>memetakan portofolio inovasi mereka. Model 3-Horizon yang</w:t>
      </w:r>
      <w:r>
        <w:rPr>
          <w:spacing w:val="40"/>
        </w:rPr>
        <w:t> </w:t>
      </w:r>
      <w:r>
        <w:rPr/>
        <w:t>dikembangkan oleh Baghai et al. (2000) dari McKinsey adalah alat yang sangat berguna untuk memastikan keseimbangan antara mempertahankan bisnis saat ini dan membangun masa depan.</w:t>
      </w:r>
    </w:p>
    <w:p>
      <w:pPr>
        <w:pStyle w:val="ListParagraph"/>
        <w:numPr>
          <w:ilvl w:val="2"/>
          <w:numId w:val="28"/>
        </w:numPr>
        <w:tabs>
          <w:tab w:pos="1145" w:val="left" w:leader="none"/>
        </w:tabs>
        <w:spacing w:line="360" w:lineRule="auto" w:before="1" w:after="0"/>
        <w:ind w:left="1145" w:right="139" w:hanging="360"/>
        <w:jc w:val="both"/>
        <w:rPr>
          <w:sz w:val="22"/>
        </w:rPr>
      </w:pPr>
      <w:r>
        <w:rPr>
          <w:b/>
          <w:sz w:val="22"/>
        </w:rPr>
        <w:t>Horizon 0 (H0): Bisnis yang sekarat. </w:t>
      </w:r>
      <w:r>
        <w:rPr>
          <w:sz w:val="22"/>
        </w:rPr>
        <w:t>Ini adalah unit bisnis atau produk yang sudah tidak memiliki masa depan karena disrupsi teknologi atau perubahan preferensi konsumen. Organisasi harus berani mengidentifikasi dan melepaskan H0, meskipun secara emosional sulit. Contoh: bisnis telepon rumah di era ponsel pintar.</w:t>
      </w:r>
    </w:p>
    <w:p>
      <w:pPr>
        <w:pStyle w:val="ListParagraph"/>
        <w:spacing w:after="0" w:line="360" w:lineRule="auto"/>
        <w:jc w:val="both"/>
        <w:rPr>
          <w:sz w:val="22"/>
        </w:rPr>
        <w:sectPr>
          <w:footerReference w:type="default" r:id="rId86"/>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71296">
                <wp:simplePos x="0" y="0"/>
                <wp:positionH relativeFrom="page">
                  <wp:posOffset>523036</wp:posOffset>
                </wp:positionH>
                <wp:positionV relativeFrom="paragraph">
                  <wp:posOffset>51291</wp:posOffset>
                </wp:positionV>
                <wp:extent cx="4358640" cy="6350"/>
                <wp:effectExtent l="0" t="0" r="0" b="0"/>
                <wp:wrapTopAndBottom/>
                <wp:docPr id="329" name="Graphic 329"/>
                <wp:cNvGraphicFramePr>
                  <a:graphicFrameLocks/>
                </wp:cNvGraphicFramePr>
                <a:graphic>
                  <a:graphicData uri="http://schemas.microsoft.com/office/word/2010/wordprocessingShape">
                    <wps:wsp>
                      <wps:cNvPr id="329" name="Graphic 32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45184;mso-wrap-distance-left:0;mso-wrap-distance-right:0" id="docshape27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ListParagraph"/>
        <w:numPr>
          <w:ilvl w:val="0"/>
          <w:numId w:val="30"/>
        </w:numPr>
        <w:tabs>
          <w:tab w:pos="864" w:val="left" w:leader="none"/>
        </w:tabs>
        <w:spacing w:line="360" w:lineRule="auto" w:before="0" w:after="0"/>
        <w:ind w:left="864" w:right="419" w:hanging="360"/>
        <w:jc w:val="both"/>
        <w:rPr>
          <w:sz w:val="22"/>
        </w:rPr>
      </w:pPr>
      <w:r>
        <w:rPr>
          <w:b/>
          <w:sz w:val="22"/>
        </w:rPr>
        <w:t>Horizon 1 (H1): Bisnis inti saat ini. </w:t>
      </w:r>
      <w:r>
        <w:rPr>
          <w:sz w:val="22"/>
        </w:rPr>
        <w:t>Ini adalah mesin pendapatan utama organisasi. Fokus pada H1 adalah mempertahankan dan memperluas—meningkatkan efisiensi, memperdalam pangsa pasar, dan memperpanjang siklus hidup produk.</w:t>
      </w:r>
    </w:p>
    <w:p>
      <w:pPr>
        <w:pStyle w:val="ListParagraph"/>
        <w:numPr>
          <w:ilvl w:val="0"/>
          <w:numId w:val="30"/>
        </w:numPr>
        <w:tabs>
          <w:tab w:pos="864" w:val="left" w:leader="none"/>
        </w:tabs>
        <w:spacing w:line="360" w:lineRule="auto" w:before="0" w:after="0"/>
        <w:ind w:left="864" w:right="420" w:hanging="360"/>
        <w:jc w:val="both"/>
        <w:rPr>
          <w:sz w:val="22"/>
        </w:rPr>
      </w:pPr>
      <w:r>
        <w:rPr>
          <w:b/>
          <w:sz w:val="22"/>
        </w:rPr>
        <w:t>Horizon 2 (H2): Bisnis baru yang sedang tumbuh. </w:t>
      </w:r>
      <w:r>
        <w:rPr>
          <w:sz w:val="22"/>
        </w:rPr>
        <w:t>Ini adalah unit atau</w:t>
      </w:r>
      <w:r>
        <w:rPr>
          <w:spacing w:val="-4"/>
          <w:sz w:val="22"/>
        </w:rPr>
        <w:t> </w:t>
      </w:r>
      <w:r>
        <w:rPr>
          <w:sz w:val="22"/>
        </w:rPr>
        <w:t>produk</w:t>
      </w:r>
      <w:r>
        <w:rPr>
          <w:spacing w:val="-2"/>
          <w:sz w:val="22"/>
        </w:rPr>
        <w:t> </w:t>
      </w:r>
      <w:r>
        <w:rPr>
          <w:sz w:val="22"/>
        </w:rPr>
        <w:t>yang</w:t>
      </w:r>
      <w:r>
        <w:rPr>
          <w:spacing w:val="-4"/>
          <w:sz w:val="22"/>
        </w:rPr>
        <w:t> </w:t>
      </w:r>
      <w:r>
        <w:rPr>
          <w:sz w:val="22"/>
        </w:rPr>
        <w:t>sudah</w:t>
      </w:r>
      <w:r>
        <w:rPr>
          <w:spacing w:val="-4"/>
          <w:sz w:val="22"/>
        </w:rPr>
        <w:t> </w:t>
      </w:r>
      <w:r>
        <w:rPr>
          <w:sz w:val="22"/>
        </w:rPr>
        <w:t>memiliki</w:t>
      </w:r>
      <w:r>
        <w:rPr>
          <w:spacing w:val="-3"/>
          <w:sz w:val="22"/>
        </w:rPr>
        <w:t> </w:t>
      </w:r>
      <w:r>
        <w:rPr>
          <w:sz w:val="22"/>
        </w:rPr>
        <w:t>traksi</w:t>
      </w:r>
      <w:r>
        <w:rPr>
          <w:spacing w:val="-1"/>
          <w:sz w:val="22"/>
        </w:rPr>
        <w:t> </w:t>
      </w:r>
      <w:r>
        <w:rPr>
          <w:sz w:val="22"/>
        </w:rPr>
        <w:t>awal</w:t>
      </w:r>
      <w:r>
        <w:rPr>
          <w:spacing w:val="-1"/>
          <w:sz w:val="22"/>
        </w:rPr>
        <w:t> </w:t>
      </w:r>
      <w:r>
        <w:rPr>
          <w:sz w:val="22"/>
        </w:rPr>
        <w:t>dan</w:t>
      </w:r>
      <w:r>
        <w:rPr>
          <w:spacing w:val="-2"/>
          <w:sz w:val="22"/>
        </w:rPr>
        <w:t> </w:t>
      </w:r>
      <w:r>
        <w:rPr>
          <w:sz w:val="22"/>
        </w:rPr>
        <w:t>berpotensi</w:t>
      </w:r>
      <w:r>
        <w:rPr>
          <w:spacing w:val="-3"/>
          <w:sz w:val="22"/>
        </w:rPr>
        <w:t> </w:t>
      </w:r>
      <w:r>
        <w:rPr>
          <w:sz w:val="22"/>
        </w:rPr>
        <w:t>menjadi mesin pendapatan utama dalam 3-5 tahun ke depan. Fokus pada H2 adalah mempercepat pertumbuhan dan merebut pasar.</w:t>
      </w:r>
    </w:p>
    <w:p>
      <w:pPr>
        <w:pStyle w:val="ListParagraph"/>
        <w:numPr>
          <w:ilvl w:val="0"/>
          <w:numId w:val="30"/>
        </w:numPr>
        <w:tabs>
          <w:tab w:pos="864" w:val="left" w:leader="none"/>
        </w:tabs>
        <w:spacing w:line="360" w:lineRule="auto" w:before="1" w:after="0"/>
        <w:ind w:left="864" w:right="419" w:hanging="360"/>
        <w:jc w:val="both"/>
        <w:rPr>
          <w:sz w:val="22"/>
        </w:rPr>
      </w:pPr>
      <w:r>
        <w:rPr>
          <w:sz w:val="22"/>
        </w:rPr>
        <w:drawing>
          <wp:anchor distT="0" distB="0" distL="0" distR="0" allowOverlap="1" layoutInCell="1" locked="0" behindDoc="1" simplePos="0" relativeHeight="484198912">
            <wp:simplePos x="0" y="0"/>
            <wp:positionH relativeFrom="page">
              <wp:posOffset>1564639</wp:posOffset>
            </wp:positionH>
            <wp:positionV relativeFrom="paragraph">
              <wp:posOffset>520965</wp:posOffset>
            </wp:positionV>
            <wp:extent cx="2271395" cy="1380994"/>
            <wp:effectExtent l="0" t="0" r="0" b="0"/>
            <wp:wrapNone/>
            <wp:docPr id="330" name="Image 330"/>
            <wp:cNvGraphicFramePr>
              <a:graphicFrameLocks/>
            </wp:cNvGraphicFramePr>
            <a:graphic>
              <a:graphicData uri="http://schemas.openxmlformats.org/drawingml/2006/picture">
                <pic:pic>
                  <pic:nvPicPr>
                    <pic:cNvPr id="330" name="Image 330"/>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Horizon 3 (H3): Opsi masa depan. </w:t>
      </w:r>
      <w:r>
        <w:rPr>
          <w:sz w:val="22"/>
        </w:rPr>
        <w:t>Ini adalah ide-ide radikal, eksperimen tahap awal, atau investasi pada teknologi yang belum terbukti. H3 adalah benih-benih yang mungkin—atau mungkin tidak—menjadi bisnis besar di masa depan.</w:t>
      </w:r>
    </w:p>
    <w:p>
      <w:pPr>
        <w:spacing w:line="360" w:lineRule="auto" w:before="0"/>
        <w:ind w:left="144" w:right="419" w:firstLine="720"/>
        <w:jc w:val="both"/>
        <w:rPr>
          <w:sz w:val="22"/>
        </w:rPr>
      </w:pPr>
      <w:r>
        <w:rPr>
          <w:sz w:val="22"/>
        </w:rPr>
        <w:t>Baghai et al. (2000) menekankan bahwa </w:t>
      </w:r>
      <w:r>
        <w:rPr>
          <w:b/>
          <w:sz w:val="22"/>
        </w:rPr>
        <w:t>organisasi yang sehat mengalokasikan sumber daya secara seimbang di ketiga horizon aktif (H1, H2, H3),</w:t>
      </w:r>
      <w:r>
        <w:rPr>
          <w:b/>
          <w:spacing w:val="-2"/>
          <w:sz w:val="22"/>
        </w:rPr>
        <w:t> </w:t>
      </w:r>
      <w:r>
        <w:rPr>
          <w:sz w:val="22"/>
        </w:rPr>
        <w:t>sambil berani memangkas H0. Masalahnya, banyak perusahaan terjebak dalam "tyranny of the core"—terlalu fokus pada H1 hingga mengabaikan H2 dan H3, sehingga ketika H1 tergerus disrupsi, mereka tidak memiliki pengganti.</w:t>
      </w:r>
    </w:p>
    <w:p>
      <w:pPr>
        <w:pStyle w:val="Heading2"/>
        <w:spacing w:before="240"/>
        <w:ind w:left="144"/>
      </w:pPr>
      <w:r>
        <w:rPr/>
        <w:t>Langkah</w:t>
      </w:r>
      <w:r>
        <w:rPr>
          <w:spacing w:val="-3"/>
        </w:rPr>
        <w:t> </w:t>
      </w:r>
      <w:r>
        <w:rPr/>
        <w:t>3:</w:t>
      </w:r>
      <w:r>
        <w:rPr>
          <w:spacing w:val="-4"/>
        </w:rPr>
        <w:t> </w:t>
      </w:r>
      <w:r>
        <w:rPr/>
        <w:t>Melakukan</w:t>
      </w:r>
      <w:r>
        <w:rPr>
          <w:spacing w:val="-5"/>
        </w:rPr>
        <w:t> </w:t>
      </w:r>
      <w:r>
        <w:rPr/>
        <w:t>Gap</w:t>
      </w:r>
      <w:r>
        <w:rPr>
          <w:spacing w:val="-3"/>
        </w:rPr>
        <w:t> </w:t>
      </w:r>
      <w:r>
        <w:rPr/>
        <w:t>Analysis</w:t>
      </w:r>
      <w:r>
        <w:rPr>
          <w:spacing w:val="-2"/>
        </w:rPr>
        <w:t> </w:t>
      </w:r>
      <w:r>
        <w:rPr/>
        <w:t>Tiga</w:t>
      </w:r>
      <w:r>
        <w:rPr>
          <w:spacing w:val="-2"/>
        </w:rPr>
        <w:t> Dimensi</w:t>
      </w:r>
    </w:p>
    <w:p>
      <w:pPr>
        <w:pStyle w:val="BodyText"/>
        <w:spacing w:line="360" w:lineRule="auto" w:before="127"/>
        <w:ind w:left="144" w:right="416" w:firstLine="720"/>
        <w:jc w:val="both"/>
      </w:pPr>
      <w:r>
        <w:rPr/>
        <w:t>Setelah mengetahui tingkat kematangan dan memetakan portofolio inovasi, langkah ketiga adalah mengukur kesenjangan antara kondisi saat ini dan visi target. Ross et al. (2019) dalam </w:t>
      </w:r>
      <w:r>
        <w:rPr>
          <w:i/>
        </w:rPr>
        <w:t>Designed for Digital</w:t>
      </w:r>
      <w:r>
        <w:rPr>
          <w:i/>
          <w:spacing w:val="-2"/>
        </w:rPr>
        <w:t> </w:t>
      </w:r>
      <w:r>
        <w:rPr/>
        <w:t>menyediakan kerangka untuk mengukur tiga jenis kesenjangan:</w:t>
      </w:r>
    </w:p>
    <w:p>
      <w:pPr>
        <w:pStyle w:val="ListParagraph"/>
        <w:numPr>
          <w:ilvl w:val="0"/>
          <w:numId w:val="30"/>
        </w:numPr>
        <w:tabs>
          <w:tab w:pos="864" w:val="left" w:leader="none"/>
        </w:tabs>
        <w:spacing w:line="360" w:lineRule="auto" w:before="0" w:after="0"/>
        <w:ind w:left="864" w:right="424" w:hanging="360"/>
        <w:jc w:val="both"/>
        <w:rPr>
          <w:sz w:val="22"/>
        </w:rPr>
      </w:pPr>
      <w:r>
        <w:rPr>
          <w:b/>
          <w:i/>
          <w:sz w:val="22"/>
        </w:rPr>
        <w:t>Capability gap</w:t>
      </w:r>
      <w:r>
        <w:rPr>
          <w:b/>
          <w:sz w:val="22"/>
        </w:rPr>
        <w:t>:</w:t>
      </w:r>
      <w:r>
        <w:rPr>
          <w:b/>
          <w:spacing w:val="-3"/>
          <w:sz w:val="22"/>
        </w:rPr>
        <w:t> </w:t>
      </w:r>
      <w:r>
        <w:rPr>
          <w:sz w:val="22"/>
        </w:rPr>
        <w:t>Seberapa besar perbedaan antara kapabilitas digital yang dimiliki saat ini dan yang dibutuhkan untuk mencapai visi? Ini</w:t>
      </w:r>
    </w:p>
    <w:p>
      <w:pPr>
        <w:pStyle w:val="ListParagraph"/>
        <w:spacing w:after="0" w:line="360" w:lineRule="auto"/>
        <w:jc w:val="both"/>
        <w:rPr>
          <w:sz w:val="22"/>
        </w:rPr>
        <w:sectPr>
          <w:footerReference w:type="default" r:id="rId87"/>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72320">
                <wp:simplePos x="0" y="0"/>
                <wp:positionH relativeFrom="page">
                  <wp:posOffset>701344</wp:posOffset>
                </wp:positionH>
                <wp:positionV relativeFrom="paragraph">
                  <wp:posOffset>51291</wp:posOffset>
                </wp:positionV>
                <wp:extent cx="4358640" cy="6350"/>
                <wp:effectExtent l="0" t="0" r="0" b="0"/>
                <wp:wrapTopAndBottom/>
                <wp:docPr id="333" name="Graphic 333"/>
                <wp:cNvGraphicFramePr>
                  <a:graphicFrameLocks/>
                </wp:cNvGraphicFramePr>
                <a:graphic>
                  <a:graphicData uri="http://schemas.microsoft.com/office/word/2010/wordprocessingShape">
                    <wps:wsp>
                      <wps:cNvPr id="333" name="Graphic 33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44160;mso-wrap-distance-left:0;mso-wrap-distance-right:0" id="docshape27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145" w:right="137"/>
        <w:jc w:val="both"/>
      </w:pPr>
      <w:r>
        <w:rPr/>
        <w:t>mencakup kapabilitas teknis (AI, cloud, API) dan kapabilitas organisasi (agile, manajemen produk, pengambilan keputusan berbasis data).</w:t>
      </w:r>
    </w:p>
    <w:p>
      <w:pPr>
        <w:pStyle w:val="ListParagraph"/>
        <w:numPr>
          <w:ilvl w:val="1"/>
          <w:numId w:val="30"/>
        </w:numPr>
        <w:tabs>
          <w:tab w:pos="1145" w:val="left" w:leader="none"/>
        </w:tabs>
        <w:spacing w:line="360" w:lineRule="auto" w:before="0" w:after="0"/>
        <w:ind w:left="1145" w:right="141" w:hanging="360"/>
        <w:jc w:val="both"/>
        <w:rPr>
          <w:sz w:val="22"/>
        </w:rPr>
      </w:pPr>
      <w:r>
        <w:rPr>
          <w:b/>
          <w:i/>
          <w:sz w:val="22"/>
        </w:rPr>
        <w:t>Technology</w:t>
      </w:r>
      <w:r>
        <w:rPr>
          <w:b/>
          <w:i/>
          <w:spacing w:val="-4"/>
          <w:sz w:val="22"/>
        </w:rPr>
        <w:t> </w:t>
      </w:r>
      <w:r>
        <w:rPr>
          <w:b/>
          <w:i/>
          <w:sz w:val="22"/>
        </w:rPr>
        <w:t>gap</w:t>
      </w:r>
      <w:r>
        <w:rPr>
          <w:b/>
          <w:sz w:val="22"/>
        </w:rPr>
        <w:t>:</w:t>
      </w:r>
      <w:r>
        <w:rPr>
          <w:b/>
          <w:spacing w:val="-3"/>
          <w:sz w:val="22"/>
        </w:rPr>
        <w:t> </w:t>
      </w:r>
      <w:r>
        <w:rPr>
          <w:sz w:val="22"/>
        </w:rPr>
        <w:t>Seberapa</w:t>
      </w:r>
      <w:r>
        <w:rPr>
          <w:spacing w:val="-6"/>
          <w:sz w:val="22"/>
        </w:rPr>
        <w:t> </w:t>
      </w:r>
      <w:r>
        <w:rPr>
          <w:sz w:val="22"/>
        </w:rPr>
        <w:t>jauh</w:t>
      </w:r>
      <w:r>
        <w:rPr>
          <w:spacing w:val="-4"/>
          <w:sz w:val="22"/>
        </w:rPr>
        <w:t> </w:t>
      </w:r>
      <w:r>
        <w:rPr>
          <w:sz w:val="22"/>
        </w:rPr>
        <w:t>jarak</w:t>
      </w:r>
      <w:r>
        <w:rPr>
          <w:spacing w:val="-4"/>
          <w:sz w:val="22"/>
        </w:rPr>
        <w:t> </w:t>
      </w:r>
      <w:r>
        <w:rPr>
          <w:sz w:val="22"/>
        </w:rPr>
        <w:t>antara</w:t>
      </w:r>
      <w:r>
        <w:rPr>
          <w:spacing w:val="-4"/>
          <w:sz w:val="22"/>
        </w:rPr>
        <w:t> </w:t>
      </w:r>
      <w:r>
        <w:rPr>
          <w:sz w:val="22"/>
        </w:rPr>
        <w:t>arsitektur</w:t>
      </w:r>
      <w:r>
        <w:rPr>
          <w:spacing w:val="-4"/>
          <w:sz w:val="22"/>
        </w:rPr>
        <w:t> </w:t>
      </w:r>
      <w:r>
        <w:rPr>
          <w:sz w:val="22"/>
        </w:rPr>
        <w:t>teknologi</w:t>
      </w:r>
      <w:r>
        <w:rPr>
          <w:spacing w:val="-1"/>
          <w:sz w:val="22"/>
        </w:rPr>
        <w:t> </w:t>
      </w:r>
      <w:r>
        <w:rPr>
          <w:sz w:val="22"/>
        </w:rPr>
        <w:t>saat ini dan arsitektur target? Ini mencakup modernisasi sistem warisan, migrasi ke cloud, dan pembangunan platform data terintegrasi.</w:t>
      </w:r>
    </w:p>
    <w:p>
      <w:pPr>
        <w:pStyle w:val="ListParagraph"/>
        <w:numPr>
          <w:ilvl w:val="1"/>
          <w:numId w:val="30"/>
        </w:numPr>
        <w:tabs>
          <w:tab w:pos="1145" w:val="left" w:leader="none"/>
        </w:tabs>
        <w:spacing w:line="360" w:lineRule="auto" w:before="0" w:after="0"/>
        <w:ind w:left="1145" w:right="141" w:hanging="360"/>
        <w:jc w:val="both"/>
        <w:rPr>
          <w:sz w:val="22"/>
        </w:rPr>
      </w:pPr>
      <w:r>
        <w:rPr>
          <w:b/>
          <w:i/>
          <w:sz w:val="22"/>
        </w:rPr>
        <w:t>Culture gap</w:t>
      </w:r>
      <w:r>
        <w:rPr>
          <w:b/>
          <w:sz w:val="22"/>
        </w:rPr>
        <w:t>:</w:t>
      </w:r>
      <w:r>
        <w:rPr>
          <w:b/>
          <w:spacing w:val="-2"/>
          <w:sz w:val="22"/>
        </w:rPr>
        <w:t> </w:t>
      </w:r>
      <w:r>
        <w:rPr>
          <w:sz w:val="22"/>
        </w:rPr>
        <w:t>Seberapa besar perbedaan antara budaya organisasi</w:t>
      </w:r>
      <w:r>
        <w:rPr>
          <w:spacing w:val="40"/>
          <w:sz w:val="22"/>
        </w:rPr>
        <w:t> </w:t>
      </w:r>
      <w:r>
        <w:rPr>
          <w:sz w:val="22"/>
        </w:rPr>
        <w:t>saat ini dan budaya digital yang dibutuhkan? Ini mencakup toleransi risiko, kecepatan pengambilan keputusan, dan tingkat kolaborasi lintas fungsi.</w:t>
      </w:r>
    </w:p>
    <w:p>
      <w:pPr>
        <w:spacing w:line="360" w:lineRule="auto" w:before="0"/>
        <w:ind w:left="425" w:right="136" w:firstLine="720"/>
        <w:jc w:val="both"/>
        <w:rPr>
          <w:sz w:val="22"/>
        </w:rPr>
      </w:pPr>
      <w:r>
        <w:rPr>
          <w:sz w:val="22"/>
        </w:rPr>
        <w:drawing>
          <wp:anchor distT="0" distB="0" distL="0" distR="0" allowOverlap="1" layoutInCell="1" locked="0" behindDoc="1" simplePos="0" relativeHeight="484199936">
            <wp:simplePos x="0" y="0"/>
            <wp:positionH relativeFrom="page">
              <wp:posOffset>1744345</wp:posOffset>
            </wp:positionH>
            <wp:positionV relativeFrom="paragraph">
              <wp:posOffset>39041</wp:posOffset>
            </wp:positionV>
            <wp:extent cx="2271395" cy="1380994"/>
            <wp:effectExtent l="0" t="0" r="0" b="0"/>
            <wp:wrapNone/>
            <wp:docPr id="334" name="Image 334"/>
            <wp:cNvGraphicFramePr>
              <a:graphicFrameLocks/>
            </wp:cNvGraphicFramePr>
            <a:graphic>
              <a:graphicData uri="http://schemas.openxmlformats.org/drawingml/2006/picture">
                <pic:pic>
                  <pic:nvPicPr>
                    <pic:cNvPr id="334" name="Image 334"/>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Hasil dari</w:t>
      </w:r>
      <w:r>
        <w:rPr>
          <w:spacing w:val="-3"/>
          <w:sz w:val="22"/>
        </w:rPr>
        <w:t> </w:t>
      </w:r>
      <w:r>
        <w:rPr>
          <w:i/>
          <w:sz w:val="22"/>
        </w:rPr>
        <w:t>gap analysis</w:t>
      </w:r>
      <w:r>
        <w:rPr>
          <w:i/>
          <w:spacing w:val="-4"/>
          <w:sz w:val="22"/>
        </w:rPr>
        <w:t> </w:t>
      </w:r>
      <w:r>
        <w:rPr>
          <w:sz w:val="22"/>
        </w:rPr>
        <w:t>ini adalah</w:t>
      </w:r>
      <w:r>
        <w:rPr>
          <w:spacing w:val="-2"/>
          <w:sz w:val="22"/>
        </w:rPr>
        <w:t> </w:t>
      </w:r>
      <w:r>
        <w:rPr>
          <w:b/>
          <w:sz w:val="22"/>
        </w:rPr>
        <w:t>input langsung untuk menyusun peta</w:t>
      </w:r>
      <w:r>
        <w:rPr>
          <w:b/>
          <w:spacing w:val="-3"/>
          <w:sz w:val="22"/>
        </w:rPr>
        <w:t> </w:t>
      </w:r>
      <w:r>
        <w:rPr>
          <w:b/>
          <w:sz w:val="22"/>
        </w:rPr>
        <w:t>jalan</w:t>
      </w:r>
      <w:r>
        <w:rPr>
          <w:b/>
          <w:spacing w:val="-3"/>
          <w:sz w:val="22"/>
        </w:rPr>
        <w:t> </w:t>
      </w:r>
      <w:r>
        <w:rPr>
          <w:b/>
          <w:sz w:val="22"/>
        </w:rPr>
        <w:t>transformasi</w:t>
      </w:r>
      <w:r>
        <w:rPr>
          <w:b/>
          <w:spacing w:val="-2"/>
          <w:sz w:val="22"/>
        </w:rPr>
        <w:t> </w:t>
      </w:r>
      <w:r>
        <w:rPr>
          <w:sz w:val="22"/>
        </w:rPr>
        <w:t>(yang</w:t>
      </w:r>
      <w:r>
        <w:rPr>
          <w:spacing w:val="-1"/>
          <w:sz w:val="22"/>
        </w:rPr>
        <w:t> </w:t>
      </w:r>
      <w:r>
        <w:rPr>
          <w:sz w:val="22"/>
        </w:rPr>
        <w:t>akan</w:t>
      </w:r>
      <w:r>
        <w:rPr>
          <w:spacing w:val="-3"/>
          <w:sz w:val="22"/>
        </w:rPr>
        <w:t> </w:t>
      </w:r>
      <w:r>
        <w:rPr>
          <w:sz w:val="22"/>
        </w:rPr>
        <w:t>dibahas</w:t>
      </w:r>
      <w:r>
        <w:rPr>
          <w:spacing w:val="-3"/>
          <w:sz w:val="22"/>
        </w:rPr>
        <w:t> </w:t>
      </w:r>
      <w:r>
        <w:rPr>
          <w:sz w:val="22"/>
        </w:rPr>
        <w:t>di Sub</w:t>
      </w:r>
      <w:r>
        <w:rPr>
          <w:spacing w:val="-4"/>
          <w:sz w:val="22"/>
        </w:rPr>
        <w:t> </w:t>
      </w:r>
      <w:r>
        <w:rPr>
          <w:sz w:val="22"/>
        </w:rPr>
        <w:t>Bab</w:t>
      </w:r>
      <w:r>
        <w:rPr>
          <w:spacing w:val="-1"/>
          <w:sz w:val="22"/>
        </w:rPr>
        <w:t> </w:t>
      </w:r>
      <w:r>
        <w:rPr>
          <w:sz w:val="22"/>
        </w:rPr>
        <w:t>4.3).</w:t>
      </w:r>
      <w:r>
        <w:rPr>
          <w:spacing w:val="-1"/>
          <w:sz w:val="22"/>
        </w:rPr>
        <w:t> </w:t>
      </w:r>
      <w:r>
        <w:rPr>
          <w:sz w:val="22"/>
        </w:rPr>
        <w:t>Semakin</w:t>
      </w:r>
      <w:r>
        <w:rPr>
          <w:spacing w:val="-4"/>
          <w:sz w:val="22"/>
        </w:rPr>
        <w:t> </w:t>
      </w:r>
      <w:r>
        <w:rPr>
          <w:sz w:val="22"/>
        </w:rPr>
        <w:t>besar kesenjangan, semakin radikal dan mendesak intervensi yang dibutuhkan.</w:t>
      </w:r>
    </w:p>
    <w:p>
      <w:pPr>
        <w:pStyle w:val="Heading2"/>
        <w:spacing w:before="240"/>
      </w:pPr>
      <w:r>
        <w:rPr/>
        <w:t>Diagnosis</w:t>
      </w:r>
      <w:r>
        <w:rPr>
          <w:spacing w:val="-4"/>
        </w:rPr>
        <w:t> </w:t>
      </w:r>
      <w:r>
        <w:rPr/>
        <w:t>Akurat</w:t>
      </w:r>
      <w:r>
        <w:rPr>
          <w:spacing w:val="-3"/>
        </w:rPr>
        <w:t> </w:t>
      </w:r>
      <w:r>
        <w:rPr/>
        <w:t>adalah</w:t>
      </w:r>
      <w:r>
        <w:rPr>
          <w:spacing w:val="-5"/>
        </w:rPr>
        <w:t> </w:t>
      </w:r>
      <w:r>
        <w:rPr/>
        <w:t>Setengah</w:t>
      </w:r>
      <w:r>
        <w:rPr>
          <w:spacing w:val="-6"/>
        </w:rPr>
        <w:t> </w:t>
      </w:r>
      <w:r>
        <w:rPr/>
        <w:t>dari</w:t>
      </w:r>
      <w:r>
        <w:rPr>
          <w:spacing w:val="-2"/>
        </w:rPr>
        <w:t> Keberhasilan</w:t>
      </w:r>
    </w:p>
    <w:p>
      <w:pPr>
        <w:spacing w:line="360" w:lineRule="auto" w:before="126"/>
        <w:ind w:left="425" w:right="135" w:firstLine="720"/>
        <w:jc w:val="both"/>
        <w:rPr>
          <w:sz w:val="22"/>
        </w:rPr>
      </w:pPr>
      <w:r>
        <w:rPr>
          <w:sz w:val="22"/>
        </w:rPr>
        <w:t>Berdasarkan integrasi ketiga instrumen di atas, analisis kritisnya adalah:</w:t>
      </w:r>
      <w:r>
        <w:rPr>
          <w:spacing w:val="-3"/>
          <w:sz w:val="22"/>
        </w:rPr>
        <w:t> </w:t>
      </w:r>
      <w:r>
        <w:rPr>
          <w:b/>
          <w:sz w:val="22"/>
        </w:rPr>
        <w:t>sebagian besar organisasi gagal dalam transformasi digital</w:t>
      </w:r>
      <w:r>
        <w:rPr>
          <w:b/>
          <w:spacing w:val="40"/>
          <w:sz w:val="22"/>
        </w:rPr>
        <w:t> </w:t>
      </w:r>
      <w:r>
        <w:rPr>
          <w:b/>
          <w:sz w:val="22"/>
        </w:rPr>
        <w:t>bukan karena mereka tidak bertindak, tetapi karena mereka bertindak tanpa diagnosis yang tepat. </w:t>
      </w:r>
      <w:r>
        <w:rPr>
          <w:sz w:val="22"/>
        </w:rPr>
        <w:t>Mereka melompat ke solusi—membeli teknologi mahal, merekrut</w:t>
      </w:r>
      <w:r>
        <w:rPr>
          <w:spacing w:val="-3"/>
          <w:sz w:val="22"/>
        </w:rPr>
        <w:t> </w:t>
      </w:r>
      <w:r>
        <w:rPr>
          <w:i/>
          <w:sz w:val="22"/>
        </w:rPr>
        <w:t>chief digital officer</w:t>
      </w:r>
      <w:r>
        <w:rPr>
          <w:sz w:val="22"/>
        </w:rPr>
        <w:t>, meluncurkan aplikasi—tanpa memahami secara presisi di mana kelemahan struktural mereka.</w:t>
      </w:r>
    </w:p>
    <w:p>
      <w:pPr>
        <w:pStyle w:val="BodyText"/>
        <w:spacing w:line="360" w:lineRule="auto" w:before="1"/>
        <w:ind w:left="425" w:right="139" w:firstLine="720"/>
        <w:jc w:val="both"/>
      </w:pPr>
      <w:r>
        <w:rPr/>
        <w:t>Proses</w:t>
      </w:r>
      <w:r>
        <w:rPr>
          <w:spacing w:val="40"/>
        </w:rPr>
        <w:t> </w:t>
      </w:r>
      <w:r>
        <w:rPr/>
        <w:t>tiga</w:t>
      </w:r>
      <w:r>
        <w:rPr>
          <w:spacing w:val="40"/>
        </w:rPr>
        <w:t> </w:t>
      </w:r>
      <w:r>
        <w:rPr/>
        <w:t>langkah</w:t>
      </w:r>
      <w:r>
        <w:rPr>
          <w:spacing w:val="40"/>
        </w:rPr>
        <w:t> </w:t>
      </w:r>
      <w:r>
        <w:rPr/>
        <w:t>yang</w:t>
      </w:r>
      <w:r>
        <w:rPr>
          <w:spacing w:val="40"/>
        </w:rPr>
        <w:t> </w:t>
      </w:r>
      <w:r>
        <w:rPr/>
        <w:t>diusulkan</w:t>
      </w:r>
      <w:r>
        <w:rPr>
          <w:spacing w:val="40"/>
        </w:rPr>
        <w:t> </w:t>
      </w:r>
      <w:r>
        <w:rPr/>
        <w:t>dalam</w:t>
      </w:r>
      <w:r>
        <w:rPr>
          <w:spacing w:val="40"/>
        </w:rPr>
        <w:t> </w:t>
      </w:r>
      <w:r>
        <w:rPr/>
        <w:t>sub</w:t>
      </w:r>
      <w:r>
        <w:rPr>
          <w:spacing w:val="40"/>
        </w:rPr>
        <w:t> </w:t>
      </w:r>
      <w:r>
        <w:rPr/>
        <w:t>bab</w:t>
      </w:r>
      <w:r>
        <w:rPr>
          <w:spacing w:val="40"/>
        </w:rPr>
        <w:t> </w:t>
      </w:r>
      <w:r>
        <w:rPr/>
        <w:t>ini menciptakan</w:t>
      </w:r>
      <w:r>
        <w:rPr>
          <w:spacing w:val="-2"/>
        </w:rPr>
        <w:t> </w:t>
      </w:r>
      <w:r>
        <w:rPr>
          <w:b/>
        </w:rPr>
        <w:t>"diagnostic</w:t>
      </w:r>
      <w:r>
        <w:rPr>
          <w:b/>
          <w:spacing w:val="40"/>
        </w:rPr>
        <w:t> </w:t>
      </w:r>
      <w:r>
        <w:rPr>
          <w:b/>
        </w:rPr>
        <w:t>baseline"</w:t>
      </w:r>
      <w:r>
        <w:rPr>
          <w:b/>
          <w:spacing w:val="-3"/>
        </w:rPr>
        <w:t> </w:t>
      </w:r>
      <w:r>
        <w:rPr/>
        <w:t>yang</w:t>
      </w:r>
      <w:r>
        <w:rPr>
          <w:spacing w:val="40"/>
        </w:rPr>
        <w:t> </w:t>
      </w:r>
      <w:r>
        <w:rPr/>
        <w:t>menjadi</w:t>
      </w:r>
      <w:r>
        <w:rPr>
          <w:spacing w:val="40"/>
        </w:rPr>
        <w:t> </w:t>
      </w:r>
      <w:r>
        <w:rPr/>
        <w:t>prasyarat</w:t>
      </w:r>
      <w:r>
        <w:rPr>
          <w:spacing w:val="40"/>
        </w:rPr>
        <w:t> </w:t>
      </w:r>
      <w:r>
        <w:rPr/>
        <w:t>untuk merancang strategi yang realistis dan terukur. Tanpa mengetahui tingkat kematangan</w:t>
      </w:r>
      <w:r>
        <w:rPr>
          <w:spacing w:val="-4"/>
        </w:rPr>
        <w:t> </w:t>
      </w:r>
      <w:r>
        <w:rPr/>
        <w:t>(Langkah</w:t>
      </w:r>
      <w:r>
        <w:rPr>
          <w:spacing w:val="-4"/>
        </w:rPr>
        <w:t> </w:t>
      </w:r>
      <w:r>
        <w:rPr/>
        <w:t>1),</w:t>
      </w:r>
      <w:r>
        <w:rPr>
          <w:spacing w:val="-2"/>
        </w:rPr>
        <w:t> </w:t>
      </w:r>
      <w:r>
        <w:rPr/>
        <w:t>organisasi</w:t>
      </w:r>
      <w:r>
        <w:rPr>
          <w:spacing w:val="-3"/>
        </w:rPr>
        <w:t> </w:t>
      </w:r>
      <w:r>
        <w:rPr/>
        <w:t>tidak</w:t>
      </w:r>
      <w:r>
        <w:rPr>
          <w:spacing w:val="-4"/>
        </w:rPr>
        <w:t> </w:t>
      </w:r>
      <w:r>
        <w:rPr/>
        <w:t>tahu</w:t>
      </w:r>
      <w:r>
        <w:rPr>
          <w:spacing w:val="-4"/>
        </w:rPr>
        <w:t> </w:t>
      </w:r>
      <w:r>
        <w:rPr/>
        <w:t>seberapa</w:t>
      </w:r>
      <w:r>
        <w:rPr>
          <w:spacing w:val="-2"/>
        </w:rPr>
        <w:t> </w:t>
      </w:r>
      <w:r>
        <w:rPr/>
        <w:t>agresif</w:t>
      </w:r>
      <w:r>
        <w:rPr>
          <w:spacing w:val="-4"/>
        </w:rPr>
        <w:t> </w:t>
      </w:r>
      <w:r>
        <w:rPr/>
        <w:t>strategi</w:t>
      </w:r>
      <w:r>
        <w:rPr>
          <w:spacing w:val="-3"/>
        </w:rPr>
        <w:t> </w:t>
      </w:r>
      <w:r>
        <w:rPr/>
        <w:t>yang harus</w:t>
      </w:r>
      <w:r>
        <w:rPr>
          <w:spacing w:val="8"/>
        </w:rPr>
        <w:t> </w:t>
      </w:r>
      <w:r>
        <w:rPr/>
        <w:t>diambil.</w:t>
      </w:r>
      <w:r>
        <w:rPr>
          <w:spacing w:val="10"/>
        </w:rPr>
        <w:t> </w:t>
      </w:r>
      <w:r>
        <w:rPr/>
        <w:t>Tanpa</w:t>
      </w:r>
      <w:r>
        <w:rPr>
          <w:spacing w:val="9"/>
        </w:rPr>
        <w:t> </w:t>
      </w:r>
      <w:r>
        <w:rPr/>
        <w:t>memetakan</w:t>
      </w:r>
      <w:r>
        <w:rPr>
          <w:spacing w:val="10"/>
        </w:rPr>
        <w:t> </w:t>
      </w:r>
      <w:r>
        <w:rPr/>
        <w:t>portofolio</w:t>
      </w:r>
      <w:r>
        <w:rPr>
          <w:spacing w:val="8"/>
        </w:rPr>
        <w:t> </w:t>
      </w:r>
      <w:r>
        <w:rPr/>
        <w:t>inovasi</w:t>
      </w:r>
      <w:r>
        <w:rPr>
          <w:spacing w:val="9"/>
        </w:rPr>
        <w:t> </w:t>
      </w:r>
      <w:r>
        <w:rPr/>
        <w:t>(Langkah</w:t>
      </w:r>
      <w:r>
        <w:rPr>
          <w:spacing w:val="9"/>
        </w:rPr>
        <w:t> </w:t>
      </w:r>
      <w:r>
        <w:rPr/>
        <w:t>2),</w:t>
      </w:r>
      <w:r>
        <w:rPr>
          <w:spacing w:val="8"/>
        </w:rPr>
        <w:t> </w:t>
      </w:r>
      <w:r>
        <w:rPr>
          <w:spacing w:val="-2"/>
        </w:rPr>
        <w:t>organisasi</w:t>
      </w:r>
    </w:p>
    <w:p>
      <w:pPr>
        <w:pStyle w:val="BodyText"/>
        <w:spacing w:after="0" w:line="360" w:lineRule="auto"/>
        <w:jc w:val="both"/>
        <w:sectPr>
          <w:footerReference w:type="default" r:id="rId88"/>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73344">
                <wp:simplePos x="0" y="0"/>
                <wp:positionH relativeFrom="page">
                  <wp:posOffset>523036</wp:posOffset>
                </wp:positionH>
                <wp:positionV relativeFrom="paragraph">
                  <wp:posOffset>51291</wp:posOffset>
                </wp:positionV>
                <wp:extent cx="4358640" cy="6350"/>
                <wp:effectExtent l="0" t="0" r="0" b="0"/>
                <wp:wrapTopAndBottom/>
                <wp:docPr id="337" name="Graphic 337"/>
                <wp:cNvGraphicFramePr>
                  <a:graphicFrameLocks/>
                </wp:cNvGraphicFramePr>
                <a:graphic>
                  <a:graphicData uri="http://schemas.microsoft.com/office/word/2010/wordprocessingShape">
                    <wps:wsp>
                      <wps:cNvPr id="337" name="Graphic 33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43136;mso-wrap-distance-left:0;mso-wrap-distance-right:0" id="docshape27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3"/>
        <w:jc w:val="both"/>
      </w:pPr>
      <w:r>
        <w:rPr/>
        <w:t>tidak</w:t>
      </w:r>
      <w:r>
        <w:rPr>
          <w:spacing w:val="-4"/>
        </w:rPr>
        <w:t> </w:t>
      </w:r>
      <w:r>
        <w:rPr/>
        <w:t>tahu</w:t>
      </w:r>
      <w:r>
        <w:rPr>
          <w:spacing w:val="-4"/>
        </w:rPr>
        <w:t> </w:t>
      </w:r>
      <w:r>
        <w:rPr/>
        <w:t>di</w:t>
      </w:r>
      <w:r>
        <w:rPr>
          <w:spacing w:val="-3"/>
        </w:rPr>
        <w:t> </w:t>
      </w:r>
      <w:r>
        <w:rPr/>
        <w:t>mana</w:t>
      </w:r>
      <w:r>
        <w:rPr>
          <w:spacing w:val="-4"/>
        </w:rPr>
        <w:t> </w:t>
      </w:r>
      <w:r>
        <w:rPr/>
        <w:t>harus</w:t>
      </w:r>
      <w:r>
        <w:rPr>
          <w:spacing w:val="-4"/>
        </w:rPr>
        <w:t> </w:t>
      </w:r>
      <w:r>
        <w:rPr/>
        <w:t>menginvestasikan</w:t>
      </w:r>
      <w:r>
        <w:rPr>
          <w:spacing w:val="-4"/>
        </w:rPr>
        <w:t> </w:t>
      </w:r>
      <w:r>
        <w:rPr/>
        <w:t>sumber</w:t>
      </w:r>
      <w:r>
        <w:rPr>
          <w:spacing w:val="-3"/>
        </w:rPr>
        <w:t> </w:t>
      </w:r>
      <w:r>
        <w:rPr/>
        <w:t>daya</w:t>
      </w:r>
      <w:r>
        <w:rPr>
          <w:spacing w:val="-4"/>
        </w:rPr>
        <w:t> </w:t>
      </w:r>
      <w:r>
        <w:rPr/>
        <w:t>secara</w:t>
      </w:r>
      <w:r>
        <w:rPr>
          <w:spacing w:val="-4"/>
        </w:rPr>
        <w:t> </w:t>
      </w:r>
      <w:r>
        <w:rPr/>
        <w:t>proporsional. Tanpa</w:t>
      </w:r>
      <w:r>
        <w:rPr>
          <w:spacing w:val="-3"/>
        </w:rPr>
        <w:t> </w:t>
      </w:r>
      <w:r>
        <w:rPr>
          <w:i/>
        </w:rPr>
        <w:t>gap analysis</w:t>
      </w:r>
      <w:r>
        <w:rPr>
          <w:i/>
          <w:spacing w:val="-4"/>
        </w:rPr>
        <w:t> </w:t>
      </w:r>
      <w:r>
        <w:rPr/>
        <w:t>(Langkah 3), organisasi tidak tahu</w:t>
      </w:r>
      <w:r>
        <w:rPr>
          <w:spacing w:val="-1"/>
        </w:rPr>
        <w:t> </w:t>
      </w:r>
      <w:r>
        <w:rPr/>
        <w:t>berapa besar investasi dan waktu yang diperlukan untuk menutup kesenjangan.</w:t>
      </w:r>
    </w:p>
    <w:p>
      <w:pPr>
        <w:spacing w:line="360" w:lineRule="auto" w:before="0"/>
        <w:ind w:left="144" w:right="422" w:firstLine="720"/>
        <w:jc w:val="both"/>
        <w:rPr>
          <w:sz w:val="22"/>
        </w:rPr>
      </w:pPr>
      <w:r>
        <w:rPr>
          <w:sz w:val="22"/>
        </w:rPr>
        <w:t>Kane et al. (2017) menegaskan bahwa perusahaan yang matang secara</w:t>
      </w:r>
      <w:r>
        <w:rPr>
          <w:spacing w:val="40"/>
          <w:sz w:val="22"/>
        </w:rPr>
        <w:t> </w:t>
      </w:r>
      <w:r>
        <w:rPr>
          <w:sz w:val="22"/>
        </w:rPr>
        <w:t>digital</w:t>
      </w:r>
      <w:r>
        <w:rPr>
          <w:spacing w:val="40"/>
          <w:sz w:val="22"/>
        </w:rPr>
        <w:t> </w:t>
      </w:r>
      <w:r>
        <w:rPr>
          <w:sz w:val="22"/>
        </w:rPr>
        <w:t>tidak</w:t>
      </w:r>
      <w:r>
        <w:rPr>
          <w:spacing w:val="40"/>
          <w:sz w:val="22"/>
        </w:rPr>
        <w:t> </w:t>
      </w:r>
      <w:r>
        <w:rPr>
          <w:sz w:val="22"/>
        </w:rPr>
        <w:t>hanya</w:t>
      </w:r>
      <w:r>
        <w:rPr>
          <w:spacing w:val="40"/>
          <w:sz w:val="22"/>
        </w:rPr>
        <w:t> </w:t>
      </w:r>
      <w:r>
        <w:rPr>
          <w:sz w:val="22"/>
        </w:rPr>
        <w:t>memiliki</w:t>
      </w:r>
      <w:r>
        <w:rPr>
          <w:spacing w:val="40"/>
          <w:sz w:val="22"/>
        </w:rPr>
        <w:t> </w:t>
      </w:r>
      <w:r>
        <w:rPr>
          <w:sz w:val="22"/>
        </w:rPr>
        <w:t>teknologi</w:t>
      </w:r>
      <w:r>
        <w:rPr>
          <w:spacing w:val="40"/>
          <w:sz w:val="22"/>
        </w:rPr>
        <w:t> </w:t>
      </w:r>
      <w:r>
        <w:rPr>
          <w:sz w:val="22"/>
        </w:rPr>
        <w:t>canggih,</w:t>
      </w:r>
      <w:r>
        <w:rPr>
          <w:spacing w:val="40"/>
          <w:sz w:val="22"/>
        </w:rPr>
        <w:t> </w:t>
      </w:r>
      <w:r>
        <w:rPr>
          <w:sz w:val="22"/>
        </w:rPr>
        <w:t>tetapi</w:t>
      </w:r>
      <w:r>
        <w:rPr>
          <w:spacing w:val="40"/>
          <w:sz w:val="22"/>
        </w:rPr>
        <w:t> </w:t>
      </w:r>
      <w:r>
        <w:rPr>
          <w:sz w:val="22"/>
        </w:rPr>
        <w:t>juga memiliki </w:t>
      </w:r>
      <w:r>
        <w:rPr>
          <w:b/>
          <w:sz w:val="22"/>
        </w:rPr>
        <w:t>kemampuan</w:t>
      </w:r>
      <w:r>
        <w:rPr>
          <w:b/>
          <w:spacing w:val="80"/>
          <w:sz w:val="22"/>
        </w:rPr>
        <w:t> </w:t>
      </w:r>
      <w:r>
        <w:rPr>
          <w:b/>
          <w:sz w:val="22"/>
        </w:rPr>
        <w:t>untuk</w:t>
      </w:r>
      <w:r>
        <w:rPr>
          <w:b/>
          <w:spacing w:val="80"/>
          <w:sz w:val="22"/>
        </w:rPr>
        <w:t> </w:t>
      </w:r>
      <w:r>
        <w:rPr>
          <w:b/>
          <w:sz w:val="22"/>
        </w:rPr>
        <w:t>terus</w:t>
      </w:r>
      <w:r>
        <w:rPr>
          <w:b/>
          <w:spacing w:val="80"/>
          <w:sz w:val="22"/>
        </w:rPr>
        <w:t> </w:t>
      </w:r>
      <w:r>
        <w:rPr>
          <w:b/>
          <w:sz w:val="22"/>
        </w:rPr>
        <w:t>mendiagnosis</w:t>
      </w:r>
      <w:r>
        <w:rPr>
          <w:b/>
          <w:spacing w:val="80"/>
          <w:sz w:val="22"/>
        </w:rPr>
        <w:t> </w:t>
      </w:r>
      <w:r>
        <w:rPr>
          <w:b/>
          <w:sz w:val="22"/>
        </w:rPr>
        <w:t>diri</w:t>
      </w:r>
      <w:r>
        <w:rPr>
          <w:b/>
          <w:spacing w:val="80"/>
          <w:sz w:val="22"/>
        </w:rPr>
        <w:t> </w:t>
      </w:r>
      <w:r>
        <w:rPr>
          <w:b/>
          <w:sz w:val="22"/>
        </w:rPr>
        <w:t>dan beradaptasi.</w:t>
      </w:r>
      <w:r>
        <w:rPr>
          <w:b/>
          <w:spacing w:val="-2"/>
          <w:sz w:val="22"/>
        </w:rPr>
        <w:t> </w:t>
      </w:r>
      <w:r>
        <w:rPr>
          <w:sz w:val="22"/>
        </w:rPr>
        <w:t>Inilah yang membedakan mereka dari perusahaan yang</w:t>
      </w:r>
      <w:r>
        <w:rPr>
          <w:spacing w:val="40"/>
          <w:sz w:val="22"/>
        </w:rPr>
        <w:t> </w:t>
      </w:r>
      <w:r>
        <w:rPr>
          <w:sz w:val="22"/>
        </w:rPr>
        <w:t>terjebak di tingkat </w:t>
      </w:r>
      <w:r>
        <w:rPr>
          <w:i/>
          <w:sz w:val="22"/>
        </w:rPr>
        <w:t>early </w:t>
      </w:r>
      <w:r>
        <w:rPr>
          <w:sz w:val="22"/>
        </w:rPr>
        <w:t>atau </w:t>
      </w:r>
      <w:r>
        <w:rPr>
          <w:i/>
          <w:sz w:val="22"/>
        </w:rPr>
        <w:t>developing</w:t>
      </w:r>
      <w:r>
        <w:rPr>
          <w:sz w:val="22"/>
        </w:rPr>
        <w:t>.</w:t>
      </w:r>
    </w:p>
    <w:p>
      <w:pPr>
        <w:pStyle w:val="BodyText"/>
        <w:spacing w:before="28"/>
      </w:pPr>
    </w:p>
    <w:p>
      <w:pPr>
        <w:pStyle w:val="Heading2"/>
        <w:numPr>
          <w:ilvl w:val="0"/>
          <w:numId w:val="20"/>
        </w:numPr>
        <w:tabs>
          <w:tab w:pos="411" w:val="left" w:leader="none"/>
        </w:tabs>
        <w:spacing w:line="240" w:lineRule="auto" w:before="1" w:after="0"/>
        <w:ind w:left="411" w:right="0" w:hanging="267"/>
        <w:jc w:val="left"/>
      </w:pPr>
      <w:bookmarkStart w:name="_bookmark37" w:id="45"/>
      <w:bookmarkEnd w:id="45"/>
      <w:r>
        <w:rPr>
          <w:b w:val="0"/>
        </w:rPr>
      </w:r>
      <w:r>
        <w:rPr/>
        <w:t>Merancang</w:t>
      </w:r>
      <w:r>
        <w:rPr>
          <w:spacing w:val="-4"/>
        </w:rPr>
        <w:t> </w:t>
      </w:r>
      <w:r>
        <w:rPr/>
        <w:t>Cetak</w:t>
      </w:r>
      <w:r>
        <w:rPr>
          <w:spacing w:val="-3"/>
        </w:rPr>
        <w:t> </w:t>
      </w:r>
      <w:r>
        <w:rPr/>
        <w:t>Biru</w:t>
      </w:r>
      <w:r>
        <w:rPr>
          <w:spacing w:val="-6"/>
        </w:rPr>
        <w:t> </w:t>
      </w:r>
      <w:r>
        <w:rPr/>
        <w:t>Transformasi:</w:t>
      </w:r>
      <w:r>
        <w:rPr>
          <w:spacing w:val="-3"/>
        </w:rPr>
        <w:t> </w:t>
      </w:r>
      <w:r>
        <w:rPr/>
        <w:t>Dari</w:t>
      </w:r>
      <w:r>
        <w:rPr>
          <w:spacing w:val="-6"/>
        </w:rPr>
        <w:t> </w:t>
      </w:r>
      <w:r>
        <w:rPr/>
        <w:t>Visi</w:t>
      </w:r>
      <w:r>
        <w:rPr>
          <w:spacing w:val="-5"/>
        </w:rPr>
        <w:t> </w:t>
      </w:r>
      <w:r>
        <w:rPr/>
        <w:t>ke</w:t>
      </w:r>
      <w:r>
        <w:rPr>
          <w:spacing w:val="-3"/>
        </w:rPr>
        <w:t> </w:t>
      </w:r>
      <w:r>
        <w:rPr/>
        <w:t>Eksekusi</w:t>
      </w:r>
      <w:r>
        <w:rPr>
          <w:spacing w:val="-2"/>
        </w:rPr>
        <w:t> dalam</w:t>
      </w:r>
    </w:p>
    <w:p>
      <w:pPr>
        <w:pStyle w:val="BodyText"/>
        <w:spacing w:before="4"/>
        <w:rPr>
          <w:b/>
          <w:sz w:val="9"/>
        </w:rPr>
      </w:pPr>
      <w:r>
        <w:rPr>
          <w:b/>
          <w:sz w:val="9"/>
        </w:rPr>
        <mc:AlternateContent>
          <mc:Choice Requires="wps">
            <w:drawing>
              <wp:anchor distT="0" distB="0" distL="0" distR="0" allowOverlap="1" layoutInCell="1" locked="0" behindDoc="1" simplePos="0" relativeHeight="487673856">
                <wp:simplePos x="0" y="0"/>
                <wp:positionH relativeFrom="page">
                  <wp:posOffset>523036</wp:posOffset>
                </wp:positionH>
                <wp:positionV relativeFrom="paragraph">
                  <wp:posOffset>84012</wp:posOffset>
                </wp:positionV>
                <wp:extent cx="4358640" cy="1478280"/>
                <wp:effectExtent l="0" t="0" r="0" b="0"/>
                <wp:wrapTopAndBottom/>
                <wp:docPr id="338" name="Group 338"/>
                <wp:cNvGraphicFramePr>
                  <a:graphicFrameLocks/>
                </wp:cNvGraphicFramePr>
                <a:graphic>
                  <a:graphicData uri="http://schemas.microsoft.com/office/word/2010/wordprocessingGroup">
                    <wpg:wgp>
                      <wpg:cNvPr id="338" name="Group 338"/>
                      <wpg:cNvGrpSpPr/>
                      <wpg:grpSpPr>
                        <a:xfrm>
                          <a:off x="0" y="0"/>
                          <a:ext cx="4358640" cy="1478280"/>
                          <a:chExt cx="4358640" cy="1478280"/>
                        </a:xfrm>
                      </wpg:grpSpPr>
                      <pic:pic>
                        <pic:nvPicPr>
                          <pic:cNvPr id="339" name="Image 339"/>
                          <pic:cNvPicPr/>
                        </pic:nvPicPr>
                        <pic:blipFill>
                          <a:blip r:embed="rId5" cstate="print"/>
                          <a:stretch>
                            <a:fillRect/>
                          </a:stretch>
                        </pic:blipFill>
                        <pic:spPr>
                          <a:xfrm>
                            <a:off x="1041603" y="97255"/>
                            <a:ext cx="2271395" cy="1380994"/>
                          </a:xfrm>
                          <a:prstGeom prst="rect">
                            <a:avLst/>
                          </a:prstGeom>
                        </pic:spPr>
                      </pic:pic>
                      <wps:wsp>
                        <wps:cNvPr id="340" name="Graphic 340"/>
                        <wps:cNvSpPr/>
                        <wps:spPr>
                          <a:xfrm>
                            <a:off x="0" y="286485"/>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wps:wsp>
                        <wps:cNvPr id="341" name="Textbox 341"/>
                        <wps:cNvSpPr txBox="1"/>
                        <wps:spPr>
                          <a:xfrm>
                            <a:off x="0" y="0"/>
                            <a:ext cx="4358640" cy="1478280"/>
                          </a:xfrm>
                          <a:prstGeom prst="rect">
                            <a:avLst/>
                          </a:prstGeom>
                        </wps:spPr>
                        <wps:txbx>
                          <w:txbxContent>
                            <w:p>
                              <w:pPr>
                                <w:spacing w:line="244" w:lineRule="exact" w:before="0"/>
                                <w:ind w:left="28" w:right="0" w:firstLine="0"/>
                                <w:jc w:val="both"/>
                                <w:rPr>
                                  <w:b/>
                                  <w:sz w:val="22"/>
                                </w:rPr>
                              </w:pPr>
                              <w:r>
                                <w:rPr>
                                  <w:b/>
                                  <w:sz w:val="22"/>
                                </w:rPr>
                                <w:t>Satu</w:t>
                              </w:r>
                              <w:r>
                                <w:rPr>
                                  <w:b/>
                                  <w:spacing w:val="-1"/>
                                  <w:sz w:val="22"/>
                                </w:rPr>
                                <w:t> </w:t>
                              </w:r>
                              <w:r>
                                <w:rPr>
                                  <w:b/>
                                  <w:sz w:val="22"/>
                                </w:rPr>
                                <w:t>Kanvas</w:t>
                              </w:r>
                              <w:r>
                                <w:rPr>
                                  <w:b/>
                                  <w:spacing w:val="-1"/>
                                  <w:sz w:val="22"/>
                                </w:rPr>
                                <w:t> </w:t>
                              </w:r>
                              <w:r>
                                <w:rPr>
                                  <w:b/>
                                  <w:spacing w:val="-2"/>
                                  <w:sz w:val="22"/>
                                </w:rPr>
                                <w:t>Terpadu</w:t>
                              </w:r>
                            </w:p>
                            <w:p>
                              <w:pPr>
                                <w:spacing w:line="360" w:lineRule="auto" w:before="217"/>
                                <w:ind w:left="28" w:right="25" w:firstLine="720"/>
                                <w:jc w:val="both"/>
                                <w:rPr>
                                  <w:sz w:val="22"/>
                                </w:rPr>
                              </w:pPr>
                              <w:r>
                                <w:rPr>
                                  <w:sz w:val="22"/>
                                </w:rPr>
                                <w:t>Bayangkan Anda baru saja ditunjuk sebagai </w:t>
                              </w:r>
                              <w:r>
                                <w:rPr>
                                  <w:i/>
                                  <w:sz w:val="22"/>
                                </w:rPr>
                                <w:t>Chief Transformation Officer</w:t>
                              </w:r>
                              <w:r>
                                <w:rPr>
                                  <w:i/>
                                  <w:spacing w:val="-3"/>
                                  <w:sz w:val="22"/>
                                </w:rPr>
                                <w:t> </w:t>
                              </w:r>
                              <w:r>
                                <w:rPr>
                                  <w:sz w:val="22"/>
                                </w:rPr>
                                <w:t>di sebuah bank menengah yang telah beroperasi selama 50 tahun. Nasabah mulai bermigrasi ke bank digital, cabang-cabang fisik sepi, dan sistem</w:t>
                              </w:r>
                              <w:r>
                                <w:rPr>
                                  <w:spacing w:val="10"/>
                                  <w:sz w:val="22"/>
                                </w:rPr>
                                <w:t> </w:t>
                              </w:r>
                              <w:r>
                                <w:rPr>
                                  <w:sz w:val="22"/>
                                </w:rPr>
                                <w:t>TI</w:t>
                              </w:r>
                              <w:r>
                                <w:rPr>
                                  <w:spacing w:val="7"/>
                                  <w:sz w:val="22"/>
                                </w:rPr>
                                <w:t> </w:t>
                              </w:r>
                              <w:r>
                                <w:rPr>
                                  <w:sz w:val="22"/>
                                </w:rPr>
                                <w:t>inti</w:t>
                              </w:r>
                              <w:r>
                                <w:rPr>
                                  <w:spacing w:val="10"/>
                                  <w:sz w:val="22"/>
                                </w:rPr>
                                <w:t> </w:t>
                              </w:r>
                              <w:r>
                                <w:rPr>
                                  <w:sz w:val="22"/>
                                </w:rPr>
                                <w:t>Anda</w:t>
                              </w:r>
                              <w:r>
                                <w:rPr>
                                  <w:spacing w:val="10"/>
                                  <w:sz w:val="22"/>
                                </w:rPr>
                                <w:t> </w:t>
                              </w:r>
                              <w:r>
                                <w:rPr>
                                  <w:sz w:val="22"/>
                                </w:rPr>
                                <w:t>berusia</w:t>
                              </w:r>
                              <w:r>
                                <w:rPr>
                                  <w:spacing w:val="7"/>
                                  <w:sz w:val="22"/>
                                </w:rPr>
                                <w:t> </w:t>
                              </w:r>
                              <w:r>
                                <w:rPr>
                                  <w:sz w:val="22"/>
                                </w:rPr>
                                <w:t>20</w:t>
                              </w:r>
                              <w:r>
                                <w:rPr>
                                  <w:spacing w:val="10"/>
                                  <w:sz w:val="22"/>
                                </w:rPr>
                                <w:t> </w:t>
                              </w:r>
                              <w:r>
                                <w:rPr>
                                  <w:sz w:val="22"/>
                                </w:rPr>
                                <w:t>tahun.</w:t>
                              </w:r>
                              <w:r>
                                <w:rPr>
                                  <w:spacing w:val="10"/>
                                  <w:sz w:val="22"/>
                                </w:rPr>
                                <w:t> </w:t>
                              </w:r>
                              <w:r>
                                <w:rPr>
                                  <w:sz w:val="22"/>
                                </w:rPr>
                                <w:t>CEO</w:t>
                              </w:r>
                              <w:r>
                                <w:rPr>
                                  <w:spacing w:val="5"/>
                                  <w:sz w:val="22"/>
                                </w:rPr>
                                <w:t> </w:t>
                              </w:r>
                              <w:r>
                                <w:rPr>
                                  <w:sz w:val="22"/>
                                </w:rPr>
                                <w:t>memberi</w:t>
                              </w:r>
                              <w:r>
                                <w:rPr>
                                  <w:spacing w:val="14"/>
                                  <w:sz w:val="22"/>
                                </w:rPr>
                                <w:t> </w:t>
                              </w:r>
                              <w:r>
                                <w:rPr>
                                  <w:sz w:val="22"/>
                                </w:rPr>
                                <w:t>Anda</w:t>
                              </w:r>
                              <w:r>
                                <w:rPr>
                                  <w:spacing w:val="10"/>
                                  <w:sz w:val="22"/>
                                </w:rPr>
                                <w:t> </w:t>
                              </w:r>
                              <w:r>
                                <w:rPr>
                                  <w:sz w:val="22"/>
                                </w:rPr>
                                <w:t>waktu</w:t>
                              </w:r>
                              <w:r>
                                <w:rPr>
                                  <w:spacing w:val="7"/>
                                  <w:sz w:val="22"/>
                                </w:rPr>
                                <w:t> </w:t>
                              </w:r>
                              <w:r>
                                <w:rPr>
                                  <w:sz w:val="22"/>
                                </w:rPr>
                                <w:t>tiga</w:t>
                              </w:r>
                              <w:r>
                                <w:rPr>
                                  <w:spacing w:val="11"/>
                                  <w:sz w:val="22"/>
                                </w:rPr>
                                <w:t> </w:t>
                              </w:r>
                              <w:r>
                                <w:rPr>
                                  <w:spacing w:val="-2"/>
                                  <w:sz w:val="22"/>
                                </w:rPr>
                                <w:t>tahun</w:t>
                              </w:r>
                            </w:p>
                            <w:p>
                              <w:pPr>
                                <w:spacing w:line="252" w:lineRule="exact" w:before="0"/>
                                <w:ind w:left="28" w:right="0" w:firstLine="0"/>
                                <w:jc w:val="both"/>
                                <w:rPr>
                                  <w:sz w:val="22"/>
                                </w:rPr>
                              </w:pPr>
                              <w:r>
                                <w:rPr>
                                  <w:sz w:val="22"/>
                                </w:rPr>
                                <w:t>untuk</w:t>
                              </w:r>
                              <w:r>
                                <w:rPr>
                                  <w:spacing w:val="-8"/>
                                  <w:sz w:val="22"/>
                                </w:rPr>
                                <w:t> </w:t>
                              </w:r>
                              <w:r>
                                <w:rPr>
                                  <w:sz w:val="22"/>
                                </w:rPr>
                                <w:t>mengubah</w:t>
                              </w:r>
                              <w:r>
                                <w:rPr>
                                  <w:spacing w:val="-5"/>
                                  <w:sz w:val="22"/>
                                </w:rPr>
                                <w:t> </w:t>
                              </w:r>
                              <w:r>
                                <w:rPr>
                                  <w:sz w:val="22"/>
                                </w:rPr>
                                <w:t>bank</w:t>
                              </w:r>
                              <w:r>
                                <w:rPr>
                                  <w:spacing w:val="-4"/>
                                  <w:sz w:val="22"/>
                                </w:rPr>
                                <w:t> </w:t>
                              </w:r>
                              <w:r>
                                <w:rPr>
                                  <w:sz w:val="22"/>
                                </w:rPr>
                                <w:t>ini</w:t>
                              </w:r>
                              <w:r>
                                <w:rPr>
                                  <w:spacing w:val="-5"/>
                                  <w:sz w:val="22"/>
                                </w:rPr>
                                <w:t> </w:t>
                              </w:r>
                              <w:r>
                                <w:rPr>
                                  <w:sz w:val="22"/>
                                </w:rPr>
                                <w:t>menjadi </w:t>
                              </w:r>
                              <w:r>
                                <w:rPr>
                                  <w:i/>
                                  <w:sz w:val="22"/>
                                </w:rPr>
                                <w:t>digital-first</w:t>
                              </w:r>
                              <w:r>
                                <w:rPr>
                                  <w:sz w:val="22"/>
                                </w:rPr>
                                <w:t>.</w:t>
                              </w:r>
                              <w:r>
                                <w:rPr>
                                  <w:spacing w:val="-3"/>
                                  <w:sz w:val="22"/>
                                </w:rPr>
                                <w:t> </w:t>
                              </w:r>
                              <w:r>
                                <w:rPr>
                                  <w:sz w:val="22"/>
                                </w:rPr>
                                <w:t>Dari</w:t>
                              </w:r>
                              <w:r>
                                <w:rPr>
                                  <w:spacing w:val="-4"/>
                                  <w:sz w:val="22"/>
                                </w:rPr>
                                <w:t> </w:t>
                              </w:r>
                              <w:r>
                                <w:rPr>
                                  <w:sz w:val="22"/>
                                </w:rPr>
                                <w:t>mana</w:t>
                              </w:r>
                              <w:r>
                                <w:rPr>
                                  <w:spacing w:val="-5"/>
                                  <w:sz w:val="22"/>
                                </w:rPr>
                                <w:t> </w:t>
                              </w:r>
                              <w:r>
                                <w:rPr>
                                  <w:sz w:val="22"/>
                                </w:rPr>
                                <w:t>Anda</w:t>
                              </w:r>
                              <w:r>
                                <w:rPr>
                                  <w:spacing w:val="-4"/>
                                  <w:sz w:val="22"/>
                                </w:rPr>
                                <w:t> </w:t>
                              </w:r>
                              <w:r>
                                <w:rPr>
                                  <w:spacing w:val="-2"/>
                                  <w:sz w:val="22"/>
                                </w:rPr>
                                <w:t>memulai?</w:t>
                              </w:r>
                            </w:p>
                          </w:txbxContent>
                        </wps:txbx>
                        <wps:bodyPr wrap="square" lIns="0" tIns="0" rIns="0" bIns="0" rtlCol="0">
                          <a:noAutofit/>
                        </wps:bodyPr>
                      </wps:wsp>
                    </wpg:wgp>
                  </a:graphicData>
                </a:graphic>
              </wp:anchor>
            </w:drawing>
          </mc:Choice>
          <mc:Fallback>
            <w:pict>
              <v:group style="position:absolute;margin-left:41.183998pt;margin-top:6.615156pt;width:343.2pt;height:116.4pt;mso-position-horizontal-relative:page;mso-position-vertical-relative:paragraph;z-index:-15642624;mso-wrap-distance-left:0;mso-wrap-distance-right:0" id="docshapegroup277" coordorigin="824,132" coordsize="6864,2328">
                <v:shape style="position:absolute;left:2464;top:285;width:3577;height:2175" type="#_x0000_t75" id="docshape278" stroked="false">
                  <v:imagedata r:id="rId5" o:title=""/>
                </v:shape>
                <v:rect style="position:absolute;left:823;top:583;width:6864;height:10" id="docshape279" filled="true" fillcolor="#c79639" stroked="false">
                  <v:fill type="solid"/>
                </v:rect>
                <v:shape style="position:absolute;left:823;top:132;width:6864;height:2328" type="#_x0000_t202" id="docshape280" filled="false" stroked="false">
                  <v:textbox inset="0,0,0,0">
                    <w:txbxContent>
                      <w:p>
                        <w:pPr>
                          <w:spacing w:line="244" w:lineRule="exact" w:before="0"/>
                          <w:ind w:left="28" w:right="0" w:firstLine="0"/>
                          <w:jc w:val="both"/>
                          <w:rPr>
                            <w:b/>
                            <w:sz w:val="22"/>
                          </w:rPr>
                        </w:pPr>
                        <w:r>
                          <w:rPr>
                            <w:b/>
                            <w:sz w:val="22"/>
                          </w:rPr>
                          <w:t>Satu</w:t>
                        </w:r>
                        <w:r>
                          <w:rPr>
                            <w:b/>
                            <w:spacing w:val="-1"/>
                            <w:sz w:val="22"/>
                          </w:rPr>
                          <w:t> </w:t>
                        </w:r>
                        <w:r>
                          <w:rPr>
                            <w:b/>
                            <w:sz w:val="22"/>
                          </w:rPr>
                          <w:t>Kanvas</w:t>
                        </w:r>
                        <w:r>
                          <w:rPr>
                            <w:b/>
                            <w:spacing w:val="-1"/>
                            <w:sz w:val="22"/>
                          </w:rPr>
                          <w:t> </w:t>
                        </w:r>
                        <w:r>
                          <w:rPr>
                            <w:b/>
                            <w:spacing w:val="-2"/>
                            <w:sz w:val="22"/>
                          </w:rPr>
                          <w:t>Terpadu</w:t>
                        </w:r>
                      </w:p>
                      <w:p>
                        <w:pPr>
                          <w:spacing w:line="360" w:lineRule="auto" w:before="217"/>
                          <w:ind w:left="28" w:right="25" w:firstLine="720"/>
                          <w:jc w:val="both"/>
                          <w:rPr>
                            <w:sz w:val="22"/>
                          </w:rPr>
                        </w:pPr>
                        <w:r>
                          <w:rPr>
                            <w:sz w:val="22"/>
                          </w:rPr>
                          <w:t>Bayangkan Anda baru saja ditunjuk sebagai </w:t>
                        </w:r>
                        <w:r>
                          <w:rPr>
                            <w:i/>
                            <w:sz w:val="22"/>
                          </w:rPr>
                          <w:t>Chief Transformation Officer</w:t>
                        </w:r>
                        <w:r>
                          <w:rPr>
                            <w:i/>
                            <w:spacing w:val="-3"/>
                            <w:sz w:val="22"/>
                          </w:rPr>
                          <w:t> </w:t>
                        </w:r>
                        <w:r>
                          <w:rPr>
                            <w:sz w:val="22"/>
                          </w:rPr>
                          <w:t>di sebuah bank menengah yang telah beroperasi selama 50 tahun. Nasabah mulai bermigrasi ke bank digital, cabang-cabang fisik sepi, dan sistem</w:t>
                        </w:r>
                        <w:r>
                          <w:rPr>
                            <w:spacing w:val="10"/>
                            <w:sz w:val="22"/>
                          </w:rPr>
                          <w:t> </w:t>
                        </w:r>
                        <w:r>
                          <w:rPr>
                            <w:sz w:val="22"/>
                          </w:rPr>
                          <w:t>TI</w:t>
                        </w:r>
                        <w:r>
                          <w:rPr>
                            <w:spacing w:val="7"/>
                            <w:sz w:val="22"/>
                          </w:rPr>
                          <w:t> </w:t>
                        </w:r>
                        <w:r>
                          <w:rPr>
                            <w:sz w:val="22"/>
                          </w:rPr>
                          <w:t>inti</w:t>
                        </w:r>
                        <w:r>
                          <w:rPr>
                            <w:spacing w:val="10"/>
                            <w:sz w:val="22"/>
                          </w:rPr>
                          <w:t> </w:t>
                        </w:r>
                        <w:r>
                          <w:rPr>
                            <w:sz w:val="22"/>
                          </w:rPr>
                          <w:t>Anda</w:t>
                        </w:r>
                        <w:r>
                          <w:rPr>
                            <w:spacing w:val="10"/>
                            <w:sz w:val="22"/>
                          </w:rPr>
                          <w:t> </w:t>
                        </w:r>
                        <w:r>
                          <w:rPr>
                            <w:sz w:val="22"/>
                          </w:rPr>
                          <w:t>berusia</w:t>
                        </w:r>
                        <w:r>
                          <w:rPr>
                            <w:spacing w:val="7"/>
                            <w:sz w:val="22"/>
                          </w:rPr>
                          <w:t> </w:t>
                        </w:r>
                        <w:r>
                          <w:rPr>
                            <w:sz w:val="22"/>
                          </w:rPr>
                          <w:t>20</w:t>
                        </w:r>
                        <w:r>
                          <w:rPr>
                            <w:spacing w:val="10"/>
                            <w:sz w:val="22"/>
                          </w:rPr>
                          <w:t> </w:t>
                        </w:r>
                        <w:r>
                          <w:rPr>
                            <w:sz w:val="22"/>
                          </w:rPr>
                          <w:t>tahun.</w:t>
                        </w:r>
                        <w:r>
                          <w:rPr>
                            <w:spacing w:val="10"/>
                            <w:sz w:val="22"/>
                          </w:rPr>
                          <w:t> </w:t>
                        </w:r>
                        <w:r>
                          <w:rPr>
                            <w:sz w:val="22"/>
                          </w:rPr>
                          <w:t>CEO</w:t>
                        </w:r>
                        <w:r>
                          <w:rPr>
                            <w:spacing w:val="5"/>
                            <w:sz w:val="22"/>
                          </w:rPr>
                          <w:t> </w:t>
                        </w:r>
                        <w:r>
                          <w:rPr>
                            <w:sz w:val="22"/>
                          </w:rPr>
                          <w:t>memberi</w:t>
                        </w:r>
                        <w:r>
                          <w:rPr>
                            <w:spacing w:val="14"/>
                            <w:sz w:val="22"/>
                          </w:rPr>
                          <w:t> </w:t>
                        </w:r>
                        <w:r>
                          <w:rPr>
                            <w:sz w:val="22"/>
                          </w:rPr>
                          <w:t>Anda</w:t>
                        </w:r>
                        <w:r>
                          <w:rPr>
                            <w:spacing w:val="10"/>
                            <w:sz w:val="22"/>
                          </w:rPr>
                          <w:t> </w:t>
                        </w:r>
                        <w:r>
                          <w:rPr>
                            <w:sz w:val="22"/>
                          </w:rPr>
                          <w:t>waktu</w:t>
                        </w:r>
                        <w:r>
                          <w:rPr>
                            <w:spacing w:val="7"/>
                            <w:sz w:val="22"/>
                          </w:rPr>
                          <w:t> </w:t>
                        </w:r>
                        <w:r>
                          <w:rPr>
                            <w:sz w:val="22"/>
                          </w:rPr>
                          <w:t>tiga</w:t>
                        </w:r>
                        <w:r>
                          <w:rPr>
                            <w:spacing w:val="11"/>
                            <w:sz w:val="22"/>
                          </w:rPr>
                          <w:t> </w:t>
                        </w:r>
                        <w:r>
                          <w:rPr>
                            <w:spacing w:val="-2"/>
                            <w:sz w:val="22"/>
                          </w:rPr>
                          <w:t>tahun</w:t>
                        </w:r>
                      </w:p>
                      <w:p>
                        <w:pPr>
                          <w:spacing w:line="252" w:lineRule="exact" w:before="0"/>
                          <w:ind w:left="28" w:right="0" w:firstLine="0"/>
                          <w:jc w:val="both"/>
                          <w:rPr>
                            <w:sz w:val="22"/>
                          </w:rPr>
                        </w:pPr>
                        <w:r>
                          <w:rPr>
                            <w:sz w:val="22"/>
                          </w:rPr>
                          <w:t>untuk</w:t>
                        </w:r>
                        <w:r>
                          <w:rPr>
                            <w:spacing w:val="-8"/>
                            <w:sz w:val="22"/>
                          </w:rPr>
                          <w:t> </w:t>
                        </w:r>
                        <w:r>
                          <w:rPr>
                            <w:sz w:val="22"/>
                          </w:rPr>
                          <w:t>mengubah</w:t>
                        </w:r>
                        <w:r>
                          <w:rPr>
                            <w:spacing w:val="-5"/>
                            <w:sz w:val="22"/>
                          </w:rPr>
                          <w:t> </w:t>
                        </w:r>
                        <w:r>
                          <w:rPr>
                            <w:sz w:val="22"/>
                          </w:rPr>
                          <w:t>bank</w:t>
                        </w:r>
                        <w:r>
                          <w:rPr>
                            <w:spacing w:val="-4"/>
                            <w:sz w:val="22"/>
                          </w:rPr>
                          <w:t> </w:t>
                        </w:r>
                        <w:r>
                          <w:rPr>
                            <w:sz w:val="22"/>
                          </w:rPr>
                          <w:t>ini</w:t>
                        </w:r>
                        <w:r>
                          <w:rPr>
                            <w:spacing w:val="-5"/>
                            <w:sz w:val="22"/>
                          </w:rPr>
                          <w:t> </w:t>
                        </w:r>
                        <w:r>
                          <w:rPr>
                            <w:sz w:val="22"/>
                          </w:rPr>
                          <w:t>menjadi </w:t>
                        </w:r>
                        <w:r>
                          <w:rPr>
                            <w:i/>
                            <w:sz w:val="22"/>
                          </w:rPr>
                          <w:t>digital-first</w:t>
                        </w:r>
                        <w:r>
                          <w:rPr>
                            <w:sz w:val="22"/>
                          </w:rPr>
                          <w:t>.</w:t>
                        </w:r>
                        <w:r>
                          <w:rPr>
                            <w:spacing w:val="-3"/>
                            <w:sz w:val="22"/>
                          </w:rPr>
                          <w:t> </w:t>
                        </w:r>
                        <w:r>
                          <w:rPr>
                            <w:sz w:val="22"/>
                          </w:rPr>
                          <w:t>Dari</w:t>
                        </w:r>
                        <w:r>
                          <w:rPr>
                            <w:spacing w:val="-4"/>
                            <w:sz w:val="22"/>
                          </w:rPr>
                          <w:t> </w:t>
                        </w:r>
                        <w:r>
                          <w:rPr>
                            <w:sz w:val="22"/>
                          </w:rPr>
                          <w:t>mana</w:t>
                        </w:r>
                        <w:r>
                          <w:rPr>
                            <w:spacing w:val="-5"/>
                            <w:sz w:val="22"/>
                          </w:rPr>
                          <w:t> </w:t>
                        </w:r>
                        <w:r>
                          <w:rPr>
                            <w:sz w:val="22"/>
                          </w:rPr>
                          <w:t>Anda</w:t>
                        </w:r>
                        <w:r>
                          <w:rPr>
                            <w:spacing w:val="-4"/>
                            <w:sz w:val="22"/>
                          </w:rPr>
                          <w:t> </w:t>
                        </w:r>
                        <w:r>
                          <w:rPr>
                            <w:spacing w:val="-2"/>
                            <w:sz w:val="22"/>
                          </w:rPr>
                          <w:t>memulai?</w:t>
                        </w:r>
                      </w:p>
                    </w:txbxContent>
                  </v:textbox>
                  <w10:wrap type="none"/>
                </v:shape>
                <w10:wrap type="topAndBottom"/>
              </v:group>
            </w:pict>
          </mc:Fallback>
        </mc:AlternateContent>
      </w:r>
    </w:p>
    <w:p>
      <w:pPr>
        <w:pStyle w:val="BodyText"/>
        <w:spacing w:line="360" w:lineRule="auto" w:before="32"/>
        <w:ind w:left="144" w:right="420" w:firstLine="720"/>
        <w:jc w:val="both"/>
        <w:rPr>
          <w:b/>
        </w:rPr>
      </w:pPr>
      <w:r>
        <w:rPr/>
        <w:t>Kebanyakan pemimpin transformasi akan langsung memikirkan modernisasi sistem TI atau membangun aplikasi mobile baru. Ini adalah pendekatan</w:t>
      </w:r>
      <w:r>
        <w:rPr>
          <w:spacing w:val="-4"/>
        </w:rPr>
        <w:t> </w:t>
      </w:r>
      <w:r>
        <w:rPr>
          <w:i/>
        </w:rPr>
        <w:t>inside-out</w:t>
      </w:r>
      <w:r>
        <w:rPr/>
        <w:t>—berangkat dari apa yang dimiliki organisasi. Tetapi Berman (2012) dan tim IBM Institute for Business Value menawarkan pendekatan yang berlawanan: </w:t>
      </w:r>
      <w:r>
        <w:rPr>
          <w:b/>
        </w:rPr>
        <w:t>bekerja mundur dari pengalaman </w:t>
      </w:r>
      <w:r>
        <w:rPr>
          <w:b/>
          <w:spacing w:val="-2"/>
        </w:rPr>
        <w:t>pelanggan.</w:t>
      </w:r>
    </w:p>
    <w:p>
      <w:pPr>
        <w:pStyle w:val="BodyText"/>
        <w:spacing w:line="360" w:lineRule="auto"/>
        <w:ind w:left="144" w:right="418" w:firstLine="720"/>
        <w:jc w:val="both"/>
      </w:pPr>
      <w:r>
        <w:rPr/>
        <w:t>Pendekatan ini, yang disebut</w:t>
      </w:r>
      <w:r>
        <w:rPr>
          <w:spacing w:val="-1"/>
        </w:rPr>
        <w:t> </w:t>
      </w:r>
      <w:r>
        <w:rPr>
          <w:i/>
        </w:rPr>
        <w:t>Digital Reinvention Framework</w:t>
      </w:r>
      <w:r>
        <w:rPr/>
        <w:t>, dimulai dengan pertanyaan sederhana: "Jika kita lahir hari ini sebagai perusahaan</w:t>
      </w:r>
      <w:r>
        <w:rPr>
          <w:spacing w:val="11"/>
        </w:rPr>
        <w:t> </w:t>
      </w:r>
      <w:r>
        <w:rPr/>
        <w:t>digital,</w:t>
      </w:r>
      <w:r>
        <w:rPr>
          <w:spacing w:val="13"/>
        </w:rPr>
        <w:t> </w:t>
      </w:r>
      <w:r>
        <w:rPr/>
        <w:t>pengalaman</w:t>
      </w:r>
      <w:r>
        <w:rPr>
          <w:spacing w:val="11"/>
        </w:rPr>
        <w:t> </w:t>
      </w:r>
      <w:r>
        <w:rPr/>
        <w:t>seperti</w:t>
      </w:r>
      <w:r>
        <w:rPr>
          <w:spacing w:val="11"/>
        </w:rPr>
        <w:t> </w:t>
      </w:r>
      <w:r>
        <w:rPr/>
        <w:t>apa</w:t>
      </w:r>
      <w:r>
        <w:rPr>
          <w:spacing w:val="12"/>
        </w:rPr>
        <w:t> </w:t>
      </w:r>
      <w:r>
        <w:rPr/>
        <w:t>yang</w:t>
      </w:r>
      <w:r>
        <w:rPr>
          <w:spacing w:val="11"/>
        </w:rPr>
        <w:t> </w:t>
      </w:r>
      <w:r>
        <w:rPr/>
        <w:t>akan</w:t>
      </w:r>
      <w:r>
        <w:rPr>
          <w:spacing w:val="11"/>
        </w:rPr>
        <w:t> </w:t>
      </w:r>
      <w:r>
        <w:rPr/>
        <w:t>kita</w:t>
      </w:r>
      <w:r>
        <w:rPr>
          <w:spacing w:val="11"/>
        </w:rPr>
        <w:t> </w:t>
      </w:r>
      <w:r>
        <w:rPr/>
        <w:t>tawarkan</w:t>
      </w:r>
      <w:r>
        <w:rPr>
          <w:spacing w:val="11"/>
        </w:rPr>
        <w:t> </w:t>
      </w:r>
      <w:r>
        <w:rPr>
          <w:spacing w:val="-2"/>
        </w:rPr>
        <w:t>kepada</w:t>
      </w:r>
    </w:p>
    <w:p>
      <w:pPr>
        <w:pStyle w:val="BodyText"/>
        <w:spacing w:after="0" w:line="360" w:lineRule="auto"/>
        <w:jc w:val="both"/>
        <w:sectPr>
          <w:footerReference w:type="default" r:id="rId89"/>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74368">
                <wp:simplePos x="0" y="0"/>
                <wp:positionH relativeFrom="page">
                  <wp:posOffset>701344</wp:posOffset>
                </wp:positionH>
                <wp:positionV relativeFrom="paragraph">
                  <wp:posOffset>51291</wp:posOffset>
                </wp:positionV>
                <wp:extent cx="4358640" cy="6350"/>
                <wp:effectExtent l="0" t="0" r="0" b="0"/>
                <wp:wrapTopAndBottom/>
                <wp:docPr id="344" name="Graphic 344"/>
                <wp:cNvGraphicFramePr>
                  <a:graphicFrameLocks/>
                </wp:cNvGraphicFramePr>
                <a:graphic>
                  <a:graphicData uri="http://schemas.microsoft.com/office/word/2010/wordprocessingShape">
                    <wps:wsp>
                      <wps:cNvPr id="344" name="Graphic 34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42112;mso-wrap-distance-left:0;mso-wrap-distance-right:0" id="docshape28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jc w:val="both"/>
      </w:pPr>
      <w:r>
        <w:rPr/>
        <w:t>pelanggan?" Jawaban atas pertanyaan ini menjadi bintang penuntun (</w:t>
      </w:r>
      <w:r>
        <w:rPr>
          <w:i/>
        </w:rPr>
        <w:t>North Star</w:t>
      </w:r>
      <w:r>
        <w:rPr/>
        <w:t>) yang memandu seluruh proses desain berikutnya.</w:t>
      </w:r>
    </w:p>
    <w:p>
      <w:pPr>
        <w:pStyle w:val="Heading2"/>
        <w:spacing w:line="252" w:lineRule="exact"/>
        <w:ind w:left="1145"/>
      </w:pPr>
      <w:r>
        <w:rPr/>
        <w:t>Lapisan</w:t>
      </w:r>
      <w:r>
        <w:rPr>
          <w:spacing w:val="-4"/>
        </w:rPr>
        <w:t> </w:t>
      </w:r>
      <w:r>
        <w:rPr/>
        <w:t>1:</w:t>
      </w:r>
      <w:r>
        <w:rPr>
          <w:spacing w:val="-4"/>
        </w:rPr>
        <w:t> </w:t>
      </w:r>
      <w:r>
        <w:rPr/>
        <w:t>Mendesain</w:t>
      </w:r>
      <w:r>
        <w:rPr>
          <w:spacing w:val="-3"/>
        </w:rPr>
        <w:t> </w:t>
      </w:r>
      <w:r>
        <w:rPr/>
        <w:t>Ulang</w:t>
      </w:r>
      <w:r>
        <w:rPr>
          <w:spacing w:val="-4"/>
        </w:rPr>
        <w:t> </w:t>
      </w:r>
      <w:r>
        <w:rPr/>
        <w:t>Pengalaman</w:t>
      </w:r>
      <w:r>
        <w:rPr>
          <w:spacing w:val="-3"/>
        </w:rPr>
        <w:t> </w:t>
      </w:r>
      <w:r>
        <w:rPr>
          <w:spacing w:val="-2"/>
        </w:rPr>
        <w:t>Pelanggan</w:t>
      </w:r>
    </w:p>
    <w:p>
      <w:pPr>
        <w:pStyle w:val="BodyText"/>
        <w:spacing w:line="360" w:lineRule="auto" w:before="126"/>
        <w:ind w:left="425" w:right="140" w:firstLine="720"/>
        <w:jc w:val="both"/>
      </w:pPr>
      <w:r>
        <w:rPr/>
        <w:t>Transformasi dimulai bukan di server room, tetapi di titik sentuh pelanggan. Bank digital yang sukses seperti Revolut atau Nubank tidak memulai dengan mengotomatisasi proses back-end;</w:t>
      </w:r>
      <w:r>
        <w:rPr>
          <w:spacing w:val="-1"/>
        </w:rPr>
        <w:t> </w:t>
      </w:r>
      <w:r>
        <w:rPr/>
        <w:t>mereka</w:t>
      </w:r>
      <w:r>
        <w:rPr>
          <w:spacing w:val="-2"/>
        </w:rPr>
        <w:t> </w:t>
      </w:r>
      <w:r>
        <w:rPr/>
        <w:t>memulai dengan mendesain pengalaman membuka rekening yang hanya membutuhkan 5 menit dari ponsel, tanpa perlu ke cabang.</w:t>
      </w:r>
    </w:p>
    <w:p>
      <w:pPr>
        <w:pStyle w:val="BodyText"/>
        <w:tabs>
          <w:tab w:pos="3638" w:val="left" w:leader="none"/>
          <w:tab w:pos="4866" w:val="left" w:leader="none"/>
          <w:tab w:pos="6371" w:val="left" w:leader="none"/>
        </w:tabs>
        <w:spacing w:line="360" w:lineRule="auto" w:before="2"/>
        <w:ind w:left="425" w:right="136" w:firstLine="720"/>
        <w:jc w:val="both"/>
      </w:pPr>
      <w:r>
        <w:rPr/>
        <w:drawing>
          <wp:anchor distT="0" distB="0" distL="0" distR="0" allowOverlap="1" layoutInCell="1" locked="0" behindDoc="1" simplePos="0" relativeHeight="484201984">
            <wp:simplePos x="0" y="0"/>
            <wp:positionH relativeFrom="page">
              <wp:posOffset>1744345</wp:posOffset>
            </wp:positionH>
            <wp:positionV relativeFrom="paragraph">
              <wp:posOffset>521616</wp:posOffset>
            </wp:positionV>
            <wp:extent cx="2271395" cy="1380994"/>
            <wp:effectExtent l="0" t="0" r="0" b="0"/>
            <wp:wrapNone/>
            <wp:docPr id="345" name="Image 345"/>
            <wp:cNvGraphicFramePr>
              <a:graphicFrameLocks/>
            </wp:cNvGraphicFramePr>
            <a:graphic>
              <a:graphicData uri="http://schemas.openxmlformats.org/drawingml/2006/picture">
                <pic:pic>
                  <pic:nvPicPr>
                    <pic:cNvPr id="345" name="Image 345"/>
                    <pic:cNvPicPr/>
                  </pic:nvPicPr>
                  <pic:blipFill>
                    <a:blip r:embed="rId5" cstate="print"/>
                    <a:stretch>
                      <a:fillRect/>
                    </a:stretch>
                  </pic:blipFill>
                  <pic:spPr>
                    <a:xfrm>
                      <a:off x="0" y="0"/>
                      <a:ext cx="2271395" cy="1380994"/>
                    </a:xfrm>
                    <a:prstGeom prst="rect">
                      <a:avLst/>
                    </a:prstGeom>
                  </pic:spPr>
                </pic:pic>
              </a:graphicData>
            </a:graphic>
          </wp:anchor>
        </w:drawing>
      </w:r>
      <w:r>
        <w:rPr/>
        <w:t>Berman (2012) menekankan bahwa pengalaman pelanggan digital memiliki</w:t>
      </w:r>
      <w:r>
        <w:rPr>
          <w:spacing w:val="80"/>
        </w:rPr>
        <w:t>   </w:t>
      </w:r>
      <w:r>
        <w:rPr/>
        <w:t>tiga</w:t>
      </w:r>
      <w:r>
        <w:rPr>
          <w:spacing w:val="80"/>
        </w:rPr>
        <w:t>   </w:t>
      </w:r>
      <w:r>
        <w:rPr/>
        <w:t>karakteristik: </w:t>
      </w:r>
      <w:r>
        <w:rPr>
          <w:b/>
        </w:rPr>
        <w:t>mulus</w:t>
      </w:r>
      <w:r>
        <w:rPr>
          <w:b/>
          <w:spacing w:val="-3"/>
        </w:rPr>
        <w:t> </w:t>
      </w:r>
      <w:r>
        <w:rPr/>
        <w:t>(tanpa</w:t>
      </w:r>
      <w:r>
        <w:rPr>
          <w:spacing w:val="80"/>
        </w:rPr>
        <w:t>   </w:t>
      </w:r>
      <w:r>
        <w:rPr/>
        <w:t>hambatan</w:t>
      </w:r>
      <w:r>
        <w:rPr>
          <w:spacing w:val="80"/>
        </w:rPr>
        <w:t>   </w:t>
      </w:r>
      <w:r>
        <w:rPr/>
        <w:t>antar kanal), </w:t>
      </w:r>
      <w:r>
        <w:rPr>
          <w:b/>
        </w:rPr>
        <w:t>personal </w:t>
      </w:r>
      <w:r>
        <w:rPr/>
        <w:t>(disesuaikan</w:t>
        <w:tab/>
      </w:r>
      <w:r>
        <w:rPr>
          <w:spacing w:val="-2"/>
        </w:rPr>
        <w:t>dengan</w:t>
      </w:r>
      <w:r>
        <w:rPr/>
        <w:tab/>
      </w:r>
      <w:r>
        <w:rPr>
          <w:spacing w:val="-2"/>
        </w:rPr>
        <w:t>kebutuhan</w:t>
      </w:r>
      <w:r>
        <w:rPr/>
        <w:tab/>
      </w:r>
      <w:r>
        <w:rPr>
          <w:spacing w:val="-2"/>
        </w:rPr>
        <w:t>individu), </w:t>
      </w:r>
      <w:r>
        <w:rPr/>
        <w:t>dan</w:t>
      </w:r>
      <w:r>
        <w:rPr>
          <w:spacing w:val="-5"/>
        </w:rPr>
        <w:t> </w:t>
      </w:r>
      <w:r>
        <w:rPr>
          <w:b/>
        </w:rPr>
        <w:t>proaktif</w:t>
      </w:r>
      <w:r>
        <w:rPr>
          <w:b/>
          <w:spacing w:val="-4"/>
        </w:rPr>
        <w:t> </w:t>
      </w:r>
      <w:r>
        <w:rPr/>
        <w:t>(mengantisipasi kebutuhan sebelum pelanggan menyadarinya). Untuk</w:t>
      </w:r>
      <w:r>
        <w:rPr>
          <w:spacing w:val="80"/>
        </w:rPr>
        <w:t> </w:t>
      </w:r>
      <w:r>
        <w:rPr/>
        <w:t>mendesain</w:t>
      </w:r>
      <w:r>
        <w:rPr>
          <w:spacing w:val="80"/>
        </w:rPr>
        <w:t> </w:t>
      </w:r>
      <w:r>
        <w:rPr/>
        <w:t>pengalaman</w:t>
      </w:r>
      <w:r>
        <w:rPr>
          <w:spacing w:val="80"/>
        </w:rPr>
        <w:t> </w:t>
      </w:r>
      <w:r>
        <w:rPr/>
        <w:t>seperti</w:t>
      </w:r>
      <w:r>
        <w:rPr>
          <w:spacing w:val="80"/>
        </w:rPr>
        <w:t> </w:t>
      </w:r>
      <w:r>
        <w:rPr/>
        <w:t>ini,</w:t>
      </w:r>
      <w:r>
        <w:rPr>
          <w:spacing w:val="80"/>
        </w:rPr>
        <w:t> </w:t>
      </w:r>
      <w:r>
        <w:rPr/>
        <w:t>organisasi</w:t>
      </w:r>
      <w:r>
        <w:rPr>
          <w:spacing w:val="80"/>
        </w:rPr>
        <w:t> </w:t>
      </w:r>
      <w:r>
        <w:rPr/>
        <w:t>harus menggunakan</w:t>
      </w:r>
      <w:r>
        <w:rPr>
          <w:spacing w:val="-1"/>
        </w:rPr>
        <w:t> </w:t>
      </w:r>
      <w:r>
        <w:rPr>
          <w:i/>
        </w:rPr>
        <w:t>customer</w:t>
      </w:r>
      <w:r>
        <w:rPr>
          <w:i/>
          <w:spacing w:val="40"/>
        </w:rPr>
        <w:t> </w:t>
      </w:r>
      <w:r>
        <w:rPr>
          <w:i/>
        </w:rPr>
        <w:t>journey</w:t>
      </w:r>
      <w:r>
        <w:rPr>
          <w:i/>
          <w:spacing w:val="40"/>
        </w:rPr>
        <w:t> </w:t>
      </w:r>
      <w:r>
        <w:rPr>
          <w:i/>
        </w:rPr>
        <w:t>mapping</w:t>
      </w:r>
      <w:r>
        <w:rPr>
          <w:i/>
          <w:spacing w:val="-1"/>
        </w:rPr>
        <w:t> </w:t>
      </w:r>
      <w:r>
        <w:rPr/>
        <w:t>digital—memetakan</w:t>
      </w:r>
      <w:r>
        <w:rPr>
          <w:spacing w:val="40"/>
        </w:rPr>
        <w:t> </w:t>
      </w:r>
      <w:r>
        <w:rPr/>
        <w:t>seluruh perjalanan pelanggan dan mengidentifikasi titik-titik gesekan yang bisa dihilangkan atau diotomatisasi.</w:t>
      </w:r>
    </w:p>
    <w:p>
      <w:pPr>
        <w:pStyle w:val="Heading2"/>
        <w:ind w:left="1145"/>
      </w:pPr>
      <w:r>
        <w:rPr/>
        <w:t>Lapisan</w:t>
      </w:r>
      <w:r>
        <w:rPr>
          <w:spacing w:val="-5"/>
        </w:rPr>
        <w:t> </w:t>
      </w:r>
      <w:r>
        <w:rPr/>
        <w:t>2:</w:t>
      </w:r>
      <w:r>
        <w:rPr>
          <w:spacing w:val="-4"/>
        </w:rPr>
        <w:t> </w:t>
      </w:r>
      <w:r>
        <w:rPr/>
        <w:t>Mendefinisikan</w:t>
      </w:r>
      <w:r>
        <w:rPr>
          <w:spacing w:val="-4"/>
        </w:rPr>
        <w:t> </w:t>
      </w:r>
      <w:r>
        <w:rPr/>
        <w:t>Ulang</w:t>
      </w:r>
      <w:r>
        <w:rPr>
          <w:spacing w:val="-4"/>
        </w:rPr>
        <w:t> </w:t>
      </w:r>
      <w:r>
        <w:rPr/>
        <w:t>Proses</w:t>
      </w:r>
      <w:r>
        <w:rPr>
          <w:spacing w:val="-6"/>
        </w:rPr>
        <w:t> </w:t>
      </w:r>
      <w:r>
        <w:rPr>
          <w:spacing w:val="-2"/>
        </w:rPr>
        <w:t>Operasi</w:t>
      </w:r>
    </w:p>
    <w:p>
      <w:pPr>
        <w:pStyle w:val="BodyText"/>
        <w:spacing w:line="360" w:lineRule="auto" w:before="127"/>
        <w:ind w:left="425" w:right="141" w:firstLine="720"/>
        <w:jc w:val="both"/>
      </w:pPr>
      <w:r>
        <w:rPr/>
        <w:t>Setelah pengalaman pelanggan target didefinisikan, langkah mundur berikutnya adalah: proses apa yang harus berubah untuk mewujudkan pengalaman itu? Di sinilah banyak organisasi menyadari bahwa mereka</w:t>
      </w:r>
      <w:r>
        <w:rPr>
          <w:spacing w:val="40"/>
        </w:rPr>
        <w:t> </w:t>
      </w:r>
      <w:r>
        <w:rPr/>
        <w:t>tidak bisa hanya menambahkan aplikasi digital di atas proses manual yang rumit. Mereka perlu mendefinisikan ulang proses dari awal.</w:t>
      </w:r>
    </w:p>
    <w:p>
      <w:pPr>
        <w:pStyle w:val="BodyText"/>
        <w:spacing w:line="360" w:lineRule="auto"/>
        <w:ind w:left="425" w:right="140" w:firstLine="720"/>
        <w:jc w:val="both"/>
      </w:pPr>
      <w:r>
        <w:rPr/>
        <w:t>Lamarre et al. (2023) dalam </w:t>
      </w:r>
      <w:r>
        <w:rPr>
          <w:i/>
        </w:rPr>
        <w:t>Rewired</w:t>
      </w:r>
      <w:r>
        <w:rPr>
          <w:i/>
          <w:spacing w:val="-5"/>
        </w:rPr>
        <w:t> </w:t>
      </w:r>
      <w:r>
        <w:rPr/>
        <w:t>memberikan contoh konkret: sebuah bank yang ingin menawarkan persetujuan kredit dalam hitungan menit tidak bisa hanya mendigitalkan formulir aplikasi. Mereka harus mendesain</w:t>
      </w:r>
      <w:r>
        <w:rPr>
          <w:spacing w:val="23"/>
        </w:rPr>
        <w:t> </w:t>
      </w:r>
      <w:r>
        <w:rPr/>
        <w:t>ulang</w:t>
      </w:r>
      <w:r>
        <w:rPr>
          <w:spacing w:val="24"/>
        </w:rPr>
        <w:t> </w:t>
      </w:r>
      <w:r>
        <w:rPr/>
        <w:t>seluruh</w:t>
      </w:r>
      <w:r>
        <w:rPr>
          <w:spacing w:val="26"/>
        </w:rPr>
        <w:t> </w:t>
      </w:r>
      <w:r>
        <w:rPr/>
        <w:t>proses—dari</w:t>
      </w:r>
      <w:r>
        <w:rPr>
          <w:spacing w:val="24"/>
        </w:rPr>
        <w:t> </w:t>
      </w:r>
      <w:r>
        <w:rPr/>
        <w:t>verifikasi</w:t>
      </w:r>
      <w:r>
        <w:rPr>
          <w:spacing w:val="25"/>
        </w:rPr>
        <w:t> </w:t>
      </w:r>
      <w:r>
        <w:rPr/>
        <w:t>identitas</w:t>
      </w:r>
      <w:r>
        <w:rPr>
          <w:spacing w:val="26"/>
        </w:rPr>
        <w:t> </w:t>
      </w:r>
      <w:r>
        <w:rPr/>
        <w:t>digital,</w:t>
      </w:r>
      <w:r>
        <w:rPr>
          <w:spacing w:val="26"/>
        </w:rPr>
        <w:t> </w:t>
      </w:r>
      <w:r>
        <w:rPr>
          <w:spacing w:val="-2"/>
        </w:rPr>
        <w:t>penilaian</w:t>
      </w:r>
    </w:p>
    <w:p>
      <w:pPr>
        <w:pStyle w:val="BodyText"/>
        <w:spacing w:after="0" w:line="360" w:lineRule="auto"/>
        <w:jc w:val="both"/>
        <w:sectPr>
          <w:footerReference w:type="default" r:id="rId90"/>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75392">
                <wp:simplePos x="0" y="0"/>
                <wp:positionH relativeFrom="page">
                  <wp:posOffset>523036</wp:posOffset>
                </wp:positionH>
                <wp:positionV relativeFrom="paragraph">
                  <wp:posOffset>51291</wp:posOffset>
                </wp:positionV>
                <wp:extent cx="4358640" cy="6350"/>
                <wp:effectExtent l="0" t="0" r="0" b="0"/>
                <wp:wrapTopAndBottom/>
                <wp:docPr id="348" name="Graphic 348"/>
                <wp:cNvGraphicFramePr>
                  <a:graphicFrameLocks/>
                </wp:cNvGraphicFramePr>
                <a:graphic>
                  <a:graphicData uri="http://schemas.microsoft.com/office/word/2010/wordprocessingShape">
                    <wps:wsp>
                      <wps:cNvPr id="348" name="Graphic 34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41088;mso-wrap-distance-left:0;mso-wrap-distance-right:0" id="docshape28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9"/>
        <w:jc w:val="both"/>
      </w:pPr>
      <w:r>
        <w:rPr/>
        <w:t>kredit berbasis AI, hingga pencairan dana otomatis. Ini memerlukan perubahan fundamental pada alur kerja, kebijakan, dan peran manusia.</w:t>
      </w:r>
    </w:p>
    <w:p>
      <w:pPr>
        <w:pStyle w:val="Heading2"/>
        <w:spacing w:line="252" w:lineRule="exact"/>
        <w:ind w:left="864"/>
      </w:pPr>
      <w:r>
        <w:rPr/>
        <w:t>Lapisan</w:t>
      </w:r>
      <w:r>
        <w:rPr>
          <w:spacing w:val="-3"/>
        </w:rPr>
        <w:t> </w:t>
      </w:r>
      <w:r>
        <w:rPr/>
        <w:t>3:</w:t>
      </w:r>
      <w:r>
        <w:rPr>
          <w:spacing w:val="-4"/>
        </w:rPr>
        <w:t> </w:t>
      </w:r>
      <w:r>
        <w:rPr/>
        <w:t>Membangun</w:t>
      </w:r>
      <w:r>
        <w:rPr>
          <w:spacing w:val="-3"/>
        </w:rPr>
        <w:t> </w:t>
      </w:r>
      <w:r>
        <w:rPr/>
        <w:t>Fondasi</w:t>
      </w:r>
      <w:r>
        <w:rPr>
          <w:spacing w:val="-3"/>
        </w:rPr>
        <w:t> </w:t>
      </w:r>
      <w:r>
        <w:rPr/>
        <w:t>Data</w:t>
      </w:r>
      <w:r>
        <w:rPr>
          <w:spacing w:val="-3"/>
        </w:rPr>
        <w:t> </w:t>
      </w:r>
      <w:r>
        <w:rPr/>
        <w:t>dan</w:t>
      </w:r>
      <w:r>
        <w:rPr>
          <w:spacing w:val="-3"/>
        </w:rPr>
        <w:t> </w:t>
      </w:r>
      <w:r>
        <w:rPr>
          <w:spacing w:val="-5"/>
        </w:rPr>
        <w:t>AI</w:t>
      </w:r>
    </w:p>
    <w:p>
      <w:pPr>
        <w:pStyle w:val="BodyText"/>
        <w:spacing w:line="360" w:lineRule="auto" w:before="126"/>
        <w:ind w:left="144" w:right="417" w:firstLine="720"/>
        <w:jc w:val="both"/>
      </w:pPr>
      <w:r>
        <w:rPr/>
        <w:t>Proses yang didesain ulang memerlukan fondasi data yang kuat. Lamarre et al. (2023) menyebut ini sebagai </w:t>
      </w:r>
      <w:r>
        <w:rPr>
          <w:i/>
        </w:rPr>
        <w:t>data layer</w:t>
      </w:r>
      <w:r>
        <w:rPr/>
        <w:t>—infrastruktur yang memungkinkan data mengalir secara</w:t>
      </w:r>
      <w:r>
        <w:rPr>
          <w:spacing w:val="-2"/>
        </w:rPr>
        <w:t> </w:t>
      </w:r>
      <w:r>
        <w:rPr>
          <w:i/>
        </w:rPr>
        <w:t>real-time</w:t>
      </w:r>
      <w:r>
        <w:rPr>
          <w:i/>
          <w:spacing w:val="-3"/>
        </w:rPr>
        <w:t> </w:t>
      </w:r>
      <w:r>
        <w:rPr/>
        <w:t>dari titik sentuh pelanggan ke mesin analitik dan kembali lagi sebagai keputusan atau rekomendasi. Tanpa lapisan ini, pengalaman digital hanya akan menjadi antarmuka kosong tanpa </w:t>
      </w:r>
      <w:r>
        <w:rPr>
          <w:spacing w:val="-2"/>
        </w:rPr>
        <w:t>kecerdasan.</w:t>
      </w:r>
    </w:p>
    <w:p>
      <w:pPr>
        <w:pStyle w:val="BodyText"/>
        <w:spacing w:line="360" w:lineRule="auto" w:before="1"/>
        <w:ind w:left="144" w:right="418" w:firstLine="720"/>
        <w:jc w:val="both"/>
      </w:pPr>
      <w:r>
        <w:rPr/>
        <w:drawing>
          <wp:anchor distT="0" distB="0" distL="0" distR="0" allowOverlap="1" layoutInCell="1" locked="0" behindDoc="1" simplePos="0" relativeHeight="484203008">
            <wp:simplePos x="0" y="0"/>
            <wp:positionH relativeFrom="page">
              <wp:posOffset>1564639</wp:posOffset>
            </wp:positionH>
            <wp:positionV relativeFrom="paragraph">
              <wp:posOffset>280654</wp:posOffset>
            </wp:positionV>
            <wp:extent cx="2271395" cy="1380994"/>
            <wp:effectExtent l="0" t="0" r="0" b="0"/>
            <wp:wrapNone/>
            <wp:docPr id="349" name="Image 349"/>
            <wp:cNvGraphicFramePr>
              <a:graphicFrameLocks/>
            </wp:cNvGraphicFramePr>
            <a:graphic>
              <a:graphicData uri="http://schemas.openxmlformats.org/drawingml/2006/picture">
                <pic:pic>
                  <pic:nvPicPr>
                    <pic:cNvPr id="349" name="Image 349"/>
                    <pic:cNvPicPr/>
                  </pic:nvPicPr>
                  <pic:blipFill>
                    <a:blip r:embed="rId5" cstate="print"/>
                    <a:stretch>
                      <a:fillRect/>
                    </a:stretch>
                  </pic:blipFill>
                  <pic:spPr>
                    <a:xfrm>
                      <a:off x="0" y="0"/>
                      <a:ext cx="2271395" cy="1380994"/>
                    </a:xfrm>
                    <a:prstGeom prst="rect">
                      <a:avLst/>
                    </a:prstGeom>
                  </pic:spPr>
                </pic:pic>
              </a:graphicData>
            </a:graphic>
          </wp:anchor>
        </w:drawing>
      </w:r>
      <w:r>
        <w:rPr/>
        <w:t>Di sinilah organisasi harus memutuskan: kapabilitas data dan AI mana yang harus dibangun sendiri (</w:t>
      </w:r>
      <w:r>
        <w:rPr>
          <w:i/>
        </w:rPr>
        <w:t>build</w:t>
      </w:r>
      <w:r>
        <w:rPr/>
        <w:t>), mana yang harus dipenuhi</w:t>
      </w:r>
      <w:r>
        <w:rPr>
          <w:spacing w:val="80"/>
        </w:rPr>
        <w:t> </w:t>
      </w:r>
      <w:r>
        <w:rPr/>
        <w:t>melalui kemitraan (</w:t>
      </w:r>
      <w:r>
        <w:rPr>
          <w:i/>
        </w:rPr>
        <w:t>borrow</w:t>
      </w:r>
      <w:r>
        <w:rPr/>
        <w:t>), dan mana yang harus diakuisisi (</w:t>
      </w:r>
      <w:r>
        <w:rPr>
          <w:i/>
        </w:rPr>
        <w:t>buy</w:t>
      </w:r>
      <w:r>
        <w:rPr/>
        <w:t>)? Capron dan Mitchell (2012) menyediakan matriks keputusan yang membantu menjawab pertanyaan ini.</w:t>
      </w:r>
    </w:p>
    <w:p>
      <w:pPr>
        <w:pStyle w:val="Heading2"/>
        <w:spacing w:line="252" w:lineRule="exact"/>
        <w:ind w:left="864"/>
      </w:pPr>
      <w:r>
        <w:rPr/>
        <w:t>Lapisan</w:t>
      </w:r>
      <w:r>
        <w:rPr>
          <w:spacing w:val="-5"/>
        </w:rPr>
        <w:t> </w:t>
      </w:r>
      <w:r>
        <w:rPr/>
        <w:t>4:</w:t>
      </w:r>
      <w:r>
        <w:rPr>
          <w:spacing w:val="-4"/>
        </w:rPr>
        <w:t> </w:t>
      </w:r>
      <w:r>
        <w:rPr/>
        <w:t>Arsitektur</w:t>
      </w:r>
      <w:r>
        <w:rPr>
          <w:spacing w:val="-7"/>
        </w:rPr>
        <w:t> </w:t>
      </w:r>
      <w:r>
        <w:rPr/>
        <w:t>Teknologi</w:t>
      </w:r>
      <w:r>
        <w:rPr>
          <w:spacing w:val="-3"/>
        </w:rPr>
        <w:t> </w:t>
      </w:r>
      <w:r>
        <w:rPr>
          <w:spacing w:val="-2"/>
        </w:rPr>
        <w:t>Modular</w:t>
      </w:r>
    </w:p>
    <w:p>
      <w:pPr>
        <w:pStyle w:val="BodyText"/>
        <w:spacing w:line="360" w:lineRule="auto" w:before="127"/>
        <w:ind w:left="144" w:right="420" w:firstLine="720"/>
        <w:jc w:val="both"/>
      </w:pPr>
      <w:r>
        <w:rPr/>
        <w:t>Lapisan keempat adalah infrastruktur teknologi. Prinsip utamanya adalah</w:t>
      </w:r>
      <w:r>
        <w:rPr>
          <w:spacing w:val="-4"/>
        </w:rPr>
        <w:t> </w:t>
      </w:r>
      <w:r>
        <w:rPr>
          <w:b/>
        </w:rPr>
        <w:t>modularitas</w:t>
      </w:r>
      <w:r>
        <w:rPr/>
        <w:t>—memecah sistem besar yang monolitik menjadi komponen-komponen kecil yang dapat diperbarui secara independen. Ini memungkinkan organisasi untuk bergerak cepat tanpa harus menunggu seluruh sistem selesai dirombak.</w:t>
      </w:r>
    </w:p>
    <w:p>
      <w:pPr>
        <w:pStyle w:val="Heading2"/>
        <w:spacing w:before="1"/>
        <w:ind w:left="144"/>
      </w:pPr>
      <w:r>
        <w:rPr/>
        <w:t>Lapisan</w:t>
      </w:r>
      <w:r>
        <w:rPr>
          <w:spacing w:val="-3"/>
        </w:rPr>
        <w:t> </w:t>
      </w:r>
      <w:r>
        <w:rPr/>
        <w:t>5:</w:t>
      </w:r>
      <w:r>
        <w:rPr>
          <w:spacing w:val="-5"/>
        </w:rPr>
        <w:t> </w:t>
      </w:r>
      <w:r>
        <w:rPr/>
        <w:t>Organisasi</w:t>
      </w:r>
      <w:r>
        <w:rPr>
          <w:spacing w:val="-2"/>
        </w:rPr>
        <w:t> </w:t>
      </w:r>
      <w:r>
        <w:rPr/>
        <w:t>dan</w:t>
      </w:r>
      <w:r>
        <w:rPr>
          <w:spacing w:val="-3"/>
        </w:rPr>
        <w:t> </w:t>
      </w:r>
      <w:r>
        <w:rPr/>
        <w:t>Tata</w:t>
      </w:r>
      <w:r>
        <w:rPr>
          <w:spacing w:val="-5"/>
        </w:rPr>
        <w:t> </w:t>
      </w:r>
      <w:r>
        <w:rPr>
          <w:spacing w:val="-2"/>
        </w:rPr>
        <w:t>Kelola</w:t>
      </w:r>
    </w:p>
    <w:p>
      <w:pPr>
        <w:pStyle w:val="BodyText"/>
        <w:spacing w:line="360" w:lineRule="auto" w:before="127"/>
        <w:ind w:left="144" w:right="420" w:firstLine="720"/>
        <w:jc w:val="both"/>
        <w:rPr>
          <w:b/>
        </w:rPr>
      </w:pPr>
      <w:r>
        <w:rPr/>
        <w:t>Lapisan terakhir adalah fondasi manusia: struktur organisasi, peran, dan mekanisme pengambilan keputusan. Tanpa tata kelola yang jelas, cetak biru seindah apa pun akan gagal dalam eksekusi. Prinsipnya sederhana:</w:t>
      </w:r>
      <w:r>
        <w:rPr>
          <w:spacing w:val="40"/>
        </w:rPr>
        <w:t> </w:t>
      </w:r>
      <w:r>
        <w:rPr/>
        <w:t>setiap</w:t>
      </w:r>
      <w:r>
        <w:rPr>
          <w:spacing w:val="50"/>
          <w:w w:val="150"/>
        </w:rPr>
        <w:t> </w:t>
      </w:r>
      <w:r>
        <w:rPr/>
        <w:t>inisiatif</w:t>
      </w:r>
      <w:r>
        <w:rPr>
          <w:spacing w:val="53"/>
          <w:w w:val="150"/>
        </w:rPr>
        <w:t> </w:t>
      </w:r>
      <w:r>
        <w:rPr/>
        <w:t>digital</w:t>
      </w:r>
      <w:r>
        <w:rPr>
          <w:spacing w:val="52"/>
          <w:w w:val="150"/>
        </w:rPr>
        <w:t> </w:t>
      </w:r>
      <w:r>
        <w:rPr/>
        <w:t>harus</w:t>
      </w:r>
      <w:r>
        <w:rPr>
          <w:spacing w:val="53"/>
          <w:w w:val="150"/>
        </w:rPr>
        <w:t> </w:t>
      </w:r>
      <w:r>
        <w:rPr/>
        <w:t>memiliki</w:t>
      </w:r>
      <w:r>
        <w:rPr>
          <w:spacing w:val="1"/>
        </w:rPr>
        <w:t> </w:t>
      </w:r>
      <w:r>
        <w:rPr>
          <w:b/>
        </w:rPr>
        <w:t>satu</w:t>
      </w:r>
      <w:r>
        <w:rPr>
          <w:b/>
          <w:spacing w:val="79"/>
        </w:rPr>
        <w:t> </w:t>
      </w:r>
      <w:r>
        <w:rPr>
          <w:b/>
        </w:rPr>
        <w:t>pemilik</w:t>
      </w:r>
      <w:r>
        <w:rPr>
          <w:b/>
          <w:spacing w:val="77"/>
        </w:rPr>
        <w:t> </w:t>
      </w:r>
      <w:r>
        <w:rPr>
          <w:b/>
        </w:rPr>
        <w:t>yang</w:t>
      </w:r>
      <w:r>
        <w:rPr>
          <w:b/>
          <w:spacing w:val="80"/>
        </w:rPr>
        <w:t> </w:t>
      </w:r>
      <w:r>
        <w:rPr>
          <w:b/>
          <w:spacing w:val="-2"/>
        </w:rPr>
        <w:t>bertanggung</w:t>
      </w:r>
    </w:p>
    <w:p>
      <w:pPr>
        <w:pStyle w:val="BodyText"/>
        <w:spacing w:after="0" w:line="360" w:lineRule="auto"/>
        <w:jc w:val="both"/>
        <w:rPr>
          <w:b/>
        </w:rPr>
        <w:sectPr>
          <w:footerReference w:type="default" r:id="rId91"/>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76416">
                <wp:simplePos x="0" y="0"/>
                <wp:positionH relativeFrom="page">
                  <wp:posOffset>701344</wp:posOffset>
                </wp:positionH>
                <wp:positionV relativeFrom="paragraph">
                  <wp:posOffset>51291</wp:posOffset>
                </wp:positionV>
                <wp:extent cx="4358640" cy="6350"/>
                <wp:effectExtent l="0" t="0" r="0" b="0"/>
                <wp:wrapTopAndBottom/>
                <wp:docPr id="352" name="Graphic 352"/>
                <wp:cNvGraphicFramePr>
                  <a:graphicFrameLocks/>
                </wp:cNvGraphicFramePr>
                <a:graphic>
                  <a:graphicData uri="http://schemas.microsoft.com/office/word/2010/wordprocessingShape">
                    <wps:wsp>
                      <wps:cNvPr id="352" name="Graphic 35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40064;mso-wrap-distance-left:0;mso-wrap-distance-right:0" id="docshape28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42"/>
        <w:jc w:val="both"/>
      </w:pPr>
      <w:r>
        <w:rPr>
          <w:b/>
        </w:rPr>
        <w:t>jawab</w:t>
      </w:r>
      <w:r>
        <w:rPr/>
        <w:t>—bukan komite yang bertanggung jawab secara kolektif, karena itu sama dengan tidak ada yang bertanggung jawab.</w:t>
      </w:r>
    </w:p>
    <w:p>
      <w:pPr>
        <w:spacing w:line="360" w:lineRule="auto" w:before="0"/>
        <w:ind w:left="425" w:right="139" w:firstLine="720"/>
        <w:jc w:val="both"/>
        <w:rPr>
          <w:sz w:val="22"/>
        </w:rPr>
      </w:pPr>
      <w:r>
        <w:rPr>
          <w:b/>
          <w:sz w:val="22"/>
        </w:rPr>
        <w:t>Tabel dibawah</w:t>
      </w:r>
      <w:r>
        <w:rPr>
          <w:b/>
          <w:spacing w:val="40"/>
          <w:sz w:val="22"/>
        </w:rPr>
        <w:t> </w:t>
      </w:r>
      <w:r>
        <w:rPr>
          <w:sz w:val="22"/>
        </w:rPr>
        <w:t>menyajikan</w:t>
      </w:r>
      <w:r>
        <w:rPr>
          <w:spacing w:val="-1"/>
          <w:sz w:val="22"/>
        </w:rPr>
        <w:t> </w:t>
      </w:r>
      <w:r>
        <w:rPr>
          <w:i/>
          <w:sz w:val="22"/>
        </w:rPr>
        <w:t>Digital Transformation Blueprint Template </w:t>
      </w:r>
      <w:r>
        <w:rPr>
          <w:sz w:val="22"/>
        </w:rPr>
        <w:t>dalam satu halaman terintegrasi.</w:t>
      </w:r>
    </w:p>
    <w:p>
      <w:pPr>
        <w:spacing w:line="205" w:lineRule="exact" w:before="0"/>
        <w:ind w:left="560" w:right="283" w:firstLine="0"/>
        <w:jc w:val="center"/>
        <w:rPr>
          <w:b/>
          <w:sz w:val="18"/>
        </w:rPr>
      </w:pPr>
      <w:bookmarkStart w:name="_bookmark38" w:id="46"/>
      <w:bookmarkEnd w:id="46"/>
      <w:r>
        <w:rPr/>
      </w:r>
      <w:r>
        <w:rPr>
          <w:b/>
          <w:sz w:val="18"/>
        </w:rPr>
        <w:t>Tabel</w:t>
      </w:r>
      <w:r>
        <w:rPr>
          <w:b/>
          <w:spacing w:val="-2"/>
          <w:sz w:val="18"/>
        </w:rPr>
        <w:t> </w:t>
      </w:r>
      <w:r>
        <w:rPr>
          <w:b/>
          <w:sz w:val="18"/>
        </w:rPr>
        <w:t>11</w:t>
      </w:r>
      <w:r>
        <w:rPr>
          <w:b/>
          <w:spacing w:val="-1"/>
          <w:sz w:val="18"/>
        </w:rPr>
        <w:t> </w:t>
      </w:r>
      <w:r>
        <w:rPr>
          <w:b/>
          <w:sz w:val="18"/>
        </w:rPr>
        <w:t>Digital</w:t>
      </w:r>
      <w:r>
        <w:rPr>
          <w:b/>
          <w:spacing w:val="-5"/>
          <w:sz w:val="18"/>
        </w:rPr>
        <w:t> </w:t>
      </w:r>
      <w:r>
        <w:rPr>
          <w:b/>
          <w:sz w:val="18"/>
        </w:rPr>
        <w:t>Transformation</w:t>
      </w:r>
      <w:r>
        <w:rPr>
          <w:b/>
          <w:spacing w:val="-2"/>
          <w:sz w:val="18"/>
        </w:rPr>
        <w:t> </w:t>
      </w:r>
      <w:r>
        <w:rPr>
          <w:b/>
          <w:sz w:val="18"/>
        </w:rPr>
        <w:t>Blueprint:</w:t>
      </w:r>
      <w:r>
        <w:rPr>
          <w:b/>
          <w:spacing w:val="-3"/>
          <w:sz w:val="18"/>
        </w:rPr>
        <w:t> </w:t>
      </w:r>
      <w:r>
        <w:rPr>
          <w:b/>
          <w:sz w:val="18"/>
        </w:rPr>
        <w:t>Template</w:t>
      </w:r>
      <w:r>
        <w:rPr>
          <w:b/>
          <w:spacing w:val="-3"/>
          <w:sz w:val="18"/>
        </w:rPr>
        <w:t> </w:t>
      </w:r>
      <w:r>
        <w:rPr>
          <w:b/>
          <w:sz w:val="18"/>
        </w:rPr>
        <w:t>Lima</w:t>
      </w:r>
      <w:r>
        <w:rPr>
          <w:b/>
          <w:spacing w:val="-1"/>
          <w:sz w:val="18"/>
        </w:rPr>
        <w:t> </w:t>
      </w:r>
      <w:r>
        <w:rPr>
          <w:b/>
          <w:spacing w:val="-2"/>
          <w:sz w:val="18"/>
        </w:rPr>
        <w:t>Lapisan</w:t>
      </w: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9"/>
        <w:gridCol w:w="1380"/>
        <w:gridCol w:w="1287"/>
        <w:gridCol w:w="1609"/>
        <w:gridCol w:w="1398"/>
      </w:tblGrid>
      <w:tr>
        <w:trPr>
          <w:trHeight w:val="477" w:hRule="atLeast"/>
        </w:trPr>
        <w:tc>
          <w:tcPr>
            <w:tcW w:w="1349" w:type="dxa"/>
          </w:tcPr>
          <w:p>
            <w:pPr>
              <w:pStyle w:val="TableParagraph"/>
              <w:spacing w:before="2"/>
              <w:rPr>
                <w:b/>
                <w:sz w:val="18"/>
              </w:rPr>
            </w:pPr>
            <w:r>
              <w:rPr>
                <w:b/>
                <w:color w:val="0E1115"/>
                <w:spacing w:val="-2"/>
                <w:sz w:val="18"/>
              </w:rPr>
              <w:t>Kapabilitas</w:t>
            </w:r>
          </w:p>
          <w:p>
            <w:pPr>
              <w:pStyle w:val="TableParagraph"/>
              <w:spacing w:before="31"/>
              <w:rPr>
                <w:b/>
                <w:sz w:val="18"/>
              </w:rPr>
            </w:pPr>
            <w:r>
              <w:rPr>
                <w:b/>
                <w:color w:val="0E1115"/>
                <w:spacing w:val="-2"/>
                <w:sz w:val="18"/>
              </w:rPr>
              <w:t>Digital</w:t>
            </w:r>
          </w:p>
        </w:tc>
        <w:tc>
          <w:tcPr>
            <w:tcW w:w="1380" w:type="dxa"/>
          </w:tcPr>
          <w:p>
            <w:pPr>
              <w:pStyle w:val="TableParagraph"/>
              <w:spacing w:before="2"/>
              <w:ind w:left="108"/>
              <w:rPr>
                <w:b/>
                <w:sz w:val="18"/>
              </w:rPr>
            </w:pPr>
            <w:r>
              <w:rPr>
                <w:b/>
                <w:color w:val="0E1115"/>
                <w:sz w:val="18"/>
              </w:rPr>
              <w:t>Build </w:t>
            </w:r>
            <w:r>
              <w:rPr>
                <w:b/>
                <w:color w:val="0E1115"/>
                <w:spacing w:val="-2"/>
                <w:sz w:val="18"/>
              </w:rPr>
              <w:t>(Bangun</w:t>
            </w:r>
          </w:p>
          <w:p>
            <w:pPr>
              <w:pStyle w:val="TableParagraph"/>
              <w:spacing w:before="31"/>
              <w:ind w:left="108"/>
              <w:rPr>
                <w:b/>
                <w:sz w:val="18"/>
              </w:rPr>
            </w:pPr>
            <w:r>
              <w:rPr>
                <w:b/>
                <w:color w:val="0E1115"/>
                <w:spacing w:val="-2"/>
                <w:sz w:val="18"/>
              </w:rPr>
              <w:t>Sendiri)</w:t>
            </w:r>
          </w:p>
        </w:tc>
        <w:tc>
          <w:tcPr>
            <w:tcW w:w="1287" w:type="dxa"/>
          </w:tcPr>
          <w:p>
            <w:pPr>
              <w:pStyle w:val="TableParagraph"/>
              <w:spacing w:before="2"/>
              <w:ind w:left="110"/>
              <w:rPr>
                <w:b/>
                <w:sz w:val="18"/>
              </w:rPr>
            </w:pPr>
            <w:r>
              <w:rPr>
                <w:b/>
                <w:color w:val="0E1115"/>
                <w:spacing w:val="-2"/>
                <w:sz w:val="18"/>
              </w:rPr>
              <w:t>Borrow</w:t>
            </w:r>
          </w:p>
          <w:p>
            <w:pPr>
              <w:pStyle w:val="TableParagraph"/>
              <w:spacing w:before="31"/>
              <w:ind w:left="110"/>
              <w:rPr>
                <w:b/>
                <w:sz w:val="18"/>
              </w:rPr>
            </w:pPr>
            <w:r>
              <w:rPr>
                <w:b/>
                <w:color w:val="0E1115"/>
                <w:spacing w:val="-2"/>
                <w:sz w:val="18"/>
              </w:rPr>
              <w:t>(Kemitraan)</w:t>
            </w:r>
          </w:p>
        </w:tc>
        <w:tc>
          <w:tcPr>
            <w:tcW w:w="1609" w:type="dxa"/>
          </w:tcPr>
          <w:p>
            <w:pPr>
              <w:pStyle w:val="TableParagraph"/>
              <w:spacing w:before="2"/>
              <w:rPr>
                <w:b/>
                <w:sz w:val="18"/>
              </w:rPr>
            </w:pPr>
            <w:r>
              <w:rPr>
                <w:b/>
                <w:color w:val="0E1115"/>
                <w:sz w:val="18"/>
              </w:rPr>
              <w:t>Buy</w:t>
            </w:r>
            <w:r>
              <w:rPr>
                <w:b/>
                <w:color w:val="0E1115"/>
                <w:spacing w:val="1"/>
                <w:sz w:val="18"/>
              </w:rPr>
              <w:t> </w:t>
            </w:r>
            <w:r>
              <w:rPr>
                <w:b/>
                <w:color w:val="0E1115"/>
                <w:spacing w:val="-2"/>
                <w:sz w:val="18"/>
              </w:rPr>
              <w:t>(Akuisisi)</w:t>
            </w:r>
          </w:p>
        </w:tc>
        <w:tc>
          <w:tcPr>
            <w:tcW w:w="1398" w:type="dxa"/>
          </w:tcPr>
          <w:p>
            <w:pPr>
              <w:pStyle w:val="TableParagraph"/>
              <w:spacing w:before="2"/>
              <w:ind w:left="109"/>
              <w:rPr>
                <w:b/>
                <w:sz w:val="18"/>
              </w:rPr>
            </w:pPr>
            <w:r>
              <w:rPr>
                <w:b/>
                <w:color w:val="0E1115"/>
                <w:spacing w:val="-2"/>
                <w:sz w:val="18"/>
              </w:rPr>
              <w:t>Dasar</w:t>
            </w:r>
          </w:p>
          <w:p>
            <w:pPr>
              <w:pStyle w:val="TableParagraph"/>
              <w:spacing w:before="31"/>
              <w:ind w:left="109"/>
              <w:rPr>
                <w:b/>
                <w:sz w:val="18"/>
              </w:rPr>
            </w:pPr>
            <w:r>
              <w:rPr>
                <w:b/>
                <w:color w:val="0E1115"/>
                <w:spacing w:val="-2"/>
                <w:sz w:val="18"/>
              </w:rPr>
              <w:t>Pertimbangan</w:t>
            </w:r>
          </w:p>
        </w:tc>
      </w:tr>
      <w:tr>
        <w:trPr>
          <w:trHeight w:val="1602" w:hRule="atLeast"/>
        </w:trPr>
        <w:tc>
          <w:tcPr>
            <w:tcW w:w="1349" w:type="dxa"/>
          </w:tcPr>
          <w:p>
            <w:pPr>
              <w:pStyle w:val="TableParagraph"/>
              <w:spacing w:line="276" w:lineRule="auto"/>
              <w:ind w:right="119"/>
              <w:rPr>
                <w:b/>
                <w:sz w:val="18"/>
              </w:rPr>
            </w:pPr>
            <w:r>
              <w:rPr>
                <w:b/>
                <w:color w:val="0E1115"/>
                <w:sz w:val="18"/>
              </w:rPr>
              <w:t>Sistem inti </w:t>
            </w:r>
            <w:r>
              <w:rPr>
                <w:b/>
                <w:color w:val="0E1115"/>
                <w:spacing w:val="-2"/>
                <w:sz w:val="18"/>
              </w:rPr>
              <w:t>(core banking/ERP)</w:t>
            </w:r>
          </w:p>
        </w:tc>
        <w:tc>
          <w:tcPr>
            <w:tcW w:w="1380" w:type="dxa"/>
          </w:tcPr>
          <w:p>
            <w:pPr>
              <w:pStyle w:val="TableParagraph"/>
              <w:spacing w:line="276" w:lineRule="auto"/>
              <w:ind w:left="108" w:right="89"/>
              <w:rPr>
                <w:sz w:val="18"/>
              </w:rPr>
            </w:pPr>
            <w:r>
              <w:rPr>
                <w:color w:val="0E1115"/>
                <w:sz w:val="18"/>
              </w:rPr>
              <w:t>Jika</w:t>
            </w:r>
            <w:r>
              <w:rPr>
                <w:color w:val="0E1115"/>
                <w:spacing w:val="-12"/>
                <w:sz w:val="18"/>
              </w:rPr>
              <w:t> </w:t>
            </w:r>
            <w:r>
              <w:rPr>
                <w:color w:val="0E1115"/>
                <w:sz w:val="18"/>
              </w:rPr>
              <w:t>diferensiasi tinggi dan </w:t>
            </w:r>
            <w:r>
              <w:rPr>
                <w:color w:val="0E1115"/>
                <w:spacing w:val="-2"/>
                <w:sz w:val="18"/>
              </w:rPr>
              <w:t>merupakan sumber keunggulan</w:t>
            </w:r>
          </w:p>
        </w:tc>
        <w:tc>
          <w:tcPr>
            <w:tcW w:w="1287" w:type="dxa"/>
          </w:tcPr>
          <w:p>
            <w:pPr>
              <w:pStyle w:val="TableParagraph"/>
              <w:spacing w:line="276" w:lineRule="auto"/>
              <w:ind w:left="110" w:right="104"/>
              <w:rPr>
                <w:sz w:val="18"/>
              </w:rPr>
            </w:pPr>
            <w:r>
              <w:rPr>
                <w:color w:val="0E1115"/>
                <w:sz w:val="18"/>
              </w:rPr>
              <w:t>Jika ada </w:t>
            </w:r>
            <w:r>
              <w:rPr>
                <w:color w:val="0E1115"/>
                <w:spacing w:val="-2"/>
                <w:sz w:val="18"/>
              </w:rPr>
              <w:t>vendor </w:t>
            </w:r>
            <w:r>
              <w:rPr>
                <w:color w:val="0E1115"/>
                <w:sz w:val="18"/>
              </w:rPr>
              <w:t>terpercaya</w:t>
            </w:r>
            <w:r>
              <w:rPr>
                <w:color w:val="0E1115"/>
                <w:spacing w:val="-12"/>
                <w:sz w:val="18"/>
              </w:rPr>
              <w:t> </w:t>
            </w:r>
            <w:r>
              <w:rPr>
                <w:color w:val="0E1115"/>
                <w:sz w:val="18"/>
              </w:rPr>
              <w:t>dan tidak perlu </w:t>
            </w:r>
            <w:r>
              <w:rPr>
                <w:color w:val="0E1115"/>
                <w:spacing w:val="-2"/>
                <w:sz w:val="18"/>
              </w:rPr>
              <w:t>kustomisasi ekstrem</w:t>
            </w:r>
          </w:p>
        </w:tc>
        <w:tc>
          <w:tcPr>
            <w:tcW w:w="1609" w:type="dxa"/>
          </w:tcPr>
          <w:p>
            <w:pPr>
              <w:pStyle w:val="TableParagraph"/>
              <w:spacing w:line="276" w:lineRule="auto"/>
              <w:rPr>
                <w:sz w:val="18"/>
              </w:rPr>
            </w:pPr>
            <w:r>
              <w:rPr>
                <w:color w:val="0E1115"/>
                <w:spacing w:val="-2"/>
                <w:sz w:val="18"/>
              </w:rPr>
              <w:t>Jarang direkomendasikan </w:t>
            </w:r>
            <w:r>
              <w:rPr>
                <w:color w:val="0E1115"/>
                <w:sz w:val="18"/>
              </w:rPr>
              <w:t>karena risiko </w:t>
            </w:r>
            <w:r>
              <w:rPr>
                <w:color w:val="0E1115"/>
                <w:spacing w:val="-2"/>
                <w:sz w:val="18"/>
              </w:rPr>
              <w:t>integrasi</w:t>
            </w:r>
          </w:p>
        </w:tc>
        <w:tc>
          <w:tcPr>
            <w:tcW w:w="1398" w:type="dxa"/>
          </w:tcPr>
          <w:p>
            <w:pPr>
              <w:pStyle w:val="TableParagraph"/>
              <w:spacing w:line="276" w:lineRule="auto"/>
              <w:ind w:left="109"/>
              <w:rPr>
                <w:sz w:val="18"/>
              </w:rPr>
            </w:pPr>
            <w:r>
              <w:rPr>
                <w:color w:val="0E1115"/>
                <w:spacing w:val="-2"/>
                <w:sz w:val="18"/>
              </w:rPr>
              <w:t>Kompleksitas, kecepatan implementasi, </w:t>
            </w:r>
            <w:r>
              <w:rPr>
                <w:color w:val="0E1115"/>
                <w:sz w:val="18"/>
              </w:rPr>
              <w:t>biaya jangka </w:t>
            </w:r>
            <w:r>
              <w:rPr>
                <w:color w:val="0E1115"/>
                <w:spacing w:val="-2"/>
                <w:sz w:val="18"/>
              </w:rPr>
              <w:t>panjang</w:t>
            </w:r>
          </w:p>
        </w:tc>
      </w:tr>
      <w:tr>
        <w:trPr>
          <w:trHeight w:val="1428" w:hRule="atLeast"/>
        </w:trPr>
        <w:tc>
          <w:tcPr>
            <w:tcW w:w="1349" w:type="dxa"/>
          </w:tcPr>
          <w:p>
            <w:pPr>
              <w:pStyle w:val="TableParagraph"/>
              <w:spacing w:line="276" w:lineRule="auto"/>
              <w:ind w:right="119"/>
              <w:rPr>
                <w:b/>
                <w:sz w:val="18"/>
              </w:rPr>
            </w:pPr>
            <w:r>
              <w:rPr>
                <w:b/>
                <w:color w:val="0E1115"/>
                <w:spacing w:val="-2"/>
                <w:sz w:val="18"/>
              </w:rPr>
              <w:t>Kecerdasan Buatan (AI/ML)</w:t>
            </w:r>
          </w:p>
        </w:tc>
        <w:tc>
          <w:tcPr>
            <w:tcW w:w="1380" w:type="dxa"/>
          </w:tcPr>
          <w:p>
            <w:pPr>
              <w:pStyle w:val="TableParagraph"/>
              <w:spacing w:line="276" w:lineRule="auto"/>
              <w:ind w:left="108" w:right="349"/>
              <w:rPr>
                <w:sz w:val="18"/>
              </w:rPr>
            </w:pPr>
            <w:r>
              <w:rPr>
                <w:sz w:val="18"/>
              </w:rPr>
              <mc:AlternateContent>
                <mc:Choice Requires="wps">
                  <w:drawing>
                    <wp:anchor distT="0" distB="0" distL="0" distR="0" allowOverlap="1" layoutInCell="1" locked="0" behindDoc="1" simplePos="0" relativeHeight="484204032">
                      <wp:simplePos x="0" y="0"/>
                      <wp:positionH relativeFrom="column">
                        <wp:posOffset>236474</wp:posOffset>
                      </wp:positionH>
                      <wp:positionV relativeFrom="paragraph">
                        <wp:posOffset>15015</wp:posOffset>
                      </wp:positionV>
                      <wp:extent cx="2271395" cy="1381125"/>
                      <wp:effectExtent l="0" t="0" r="0" b="0"/>
                      <wp:wrapNone/>
                      <wp:docPr id="353" name="Group 353"/>
                      <wp:cNvGraphicFramePr>
                        <a:graphicFrameLocks/>
                      </wp:cNvGraphicFramePr>
                      <a:graphic>
                        <a:graphicData uri="http://schemas.microsoft.com/office/word/2010/wordprocessingGroup">
                          <wpg:wgp>
                            <wpg:cNvPr id="353" name="Group 353"/>
                            <wpg:cNvGrpSpPr/>
                            <wpg:grpSpPr>
                              <a:xfrm>
                                <a:off x="0" y="0"/>
                                <a:ext cx="2271395" cy="1381125"/>
                                <a:chExt cx="2271395" cy="1381125"/>
                              </a:xfrm>
                            </wpg:grpSpPr>
                            <pic:pic>
                              <pic:nvPicPr>
                                <pic:cNvPr id="354" name="Image 354"/>
                                <pic:cNvPicPr/>
                              </pic:nvPicPr>
                              <pic:blipFill>
                                <a:blip r:embed="rId5" cstate="print"/>
                                <a:stretch>
                                  <a:fillRect/>
                                </a:stretch>
                              </pic:blipFill>
                              <pic:spPr>
                                <a:xfrm>
                                  <a:off x="0" y="0"/>
                                  <a:ext cx="2278502" cy="1385315"/>
                                </a:xfrm>
                                <a:prstGeom prst="rect">
                                  <a:avLst/>
                                </a:prstGeom>
                              </pic:spPr>
                            </pic:pic>
                          </wpg:wgp>
                        </a:graphicData>
                      </a:graphic>
                    </wp:anchor>
                  </w:drawing>
                </mc:Choice>
                <mc:Fallback>
                  <w:pict>
                    <v:group style="position:absolute;margin-left:18.620001pt;margin-top:1.182347pt;width:178.85pt;height:108.75pt;mso-position-horizontal-relative:column;mso-position-vertical-relative:paragraph;z-index:-19112448" id="docshapegroup290" coordorigin="372,24" coordsize="3577,2175">
                      <v:shape style="position:absolute;left:372;top:23;width:3589;height:2182" type="#_x0000_t75" id="docshape291" stroked="false">
                        <v:imagedata r:id="rId5" o:title=""/>
                      </v:shape>
                      <w10:wrap type="none"/>
                    </v:group>
                  </w:pict>
                </mc:Fallback>
              </mc:AlternateContent>
            </w:r>
            <w:r>
              <w:rPr>
                <w:color w:val="0E1115"/>
                <w:sz w:val="18"/>
              </w:rPr>
              <w:t>Jika data bersifat</w:t>
            </w:r>
            <w:r>
              <w:rPr>
                <w:color w:val="0E1115"/>
                <w:spacing w:val="-12"/>
                <w:sz w:val="18"/>
              </w:rPr>
              <w:t> </w:t>
            </w:r>
            <w:r>
              <w:rPr>
                <w:color w:val="0E1115"/>
                <w:sz w:val="18"/>
              </w:rPr>
              <w:t>unik dan</w:t>
            </w:r>
            <w:r>
              <w:rPr>
                <w:color w:val="0E1115"/>
                <w:spacing w:val="-12"/>
                <w:sz w:val="18"/>
              </w:rPr>
              <w:t> </w:t>
            </w:r>
            <w:r>
              <w:rPr>
                <w:color w:val="0E1115"/>
                <w:sz w:val="18"/>
              </w:rPr>
              <w:t>menjadi </w:t>
            </w:r>
            <w:r>
              <w:rPr>
                <w:color w:val="0E1115"/>
                <w:spacing w:val="-2"/>
                <w:sz w:val="18"/>
              </w:rPr>
              <w:t>keunggulan kompetitif</w:t>
            </w:r>
          </w:p>
        </w:tc>
        <w:tc>
          <w:tcPr>
            <w:tcW w:w="1287" w:type="dxa"/>
          </w:tcPr>
          <w:p>
            <w:pPr>
              <w:pStyle w:val="TableParagraph"/>
              <w:spacing w:line="276" w:lineRule="auto"/>
              <w:ind w:left="110" w:right="114"/>
              <w:rPr>
                <w:sz w:val="18"/>
              </w:rPr>
            </w:pPr>
            <w:r>
              <w:rPr>
                <w:color w:val="0E1115"/>
                <w:sz w:val="18"/>
              </w:rPr>
              <w:t>Gunakan API dari penyedia AI (misal: </w:t>
            </w:r>
            <w:r>
              <w:rPr>
                <w:color w:val="0E1115"/>
                <w:spacing w:val="-2"/>
                <w:sz w:val="18"/>
              </w:rPr>
              <w:t>OpenAI, </w:t>
            </w:r>
            <w:r>
              <w:rPr>
                <w:color w:val="0E1115"/>
                <w:sz w:val="18"/>
              </w:rPr>
              <w:t>Google)</w:t>
            </w:r>
            <w:r>
              <w:rPr>
                <w:color w:val="0E1115"/>
                <w:spacing w:val="-12"/>
                <w:sz w:val="18"/>
              </w:rPr>
              <w:t> </w:t>
            </w:r>
            <w:r>
              <w:rPr>
                <w:color w:val="0E1115"/>
                <w:sz w:val="18"/>
              </w:rPr>
              <w:t>untuk</w:t>
            </w:r>
          </w:p>
          <w:p>
            <w:pPr>
              <w:pStyle w:val="TableParagraph"/>
              <w:ind w:left="110"/>
              <w:rPr>
                <w:sz w:val="18"/>
              </w:rPr>
            </w:pPr>
            <w:r>
              <w:rPr>
                <w:color w:val="0E1115"/>
                <w:sz w:val="18"/>
              </w:rPr>
              <w:t>kasus</w:t>
            </w:r>
            <w:r>
              <w:rPr>
                <w:color w:val="0E1115"/>
                <w:spacing w:val="-2"/>
                <w:sz w:val="18"/>
              </w:rPr>
              <w:t> </w:t>
            </w:r>
            <w:r>
              <w:rPr>
                <w:color w:val="0E1115"/>
                <w:spacing w:val="-4"/>
                <w:sz w:val="18"/>
              </w:rPr>
              <w:t>umum</w:t>
            </w:r>
          </w:p>
        </w:tc>
        <w:tc>
          <w:tcPr>
            <w:tcW w:w="1609" w:type="dxa"/>
          </w:tcPr>
          <w:p>
            <w:pPr>
              <w:pStyle w:val="TableParagraph"/>
              <w:spacing w:line="276" w:lineRule="auto"/>
              <w:rPr>
                <w:sz w:val="18"/>
              </w:rPr>
            </w:pPr>
            <w:r>
              <w:rPr>
                <w:color w:val="0E1115"/>
                <w:sz w:val="18"/>
              </w:rPr>
              <w:t>Akuisisi</w:t>
            </w:r>
            <w:r>
              <w:rPr>
                <w:color w:val="0E1115"/>
                <w:spacing w:val="-12"/>
                <w:sz w:val="18"/>
              </w:rPr>
              <w:t> </w:t>
            </w:r>
            <w:r>
              <w:rPr>
                <w:color w:val="0E1115"/>
                <w:sz w:val="18"/>
              </w:rPr>
              <w:t>startup</w:t>
            </w:r>
            <w:r>
              <w:rPr>
                <w:color w:val="0E1115"/>
                <w:spacing w:val="-11"/>
                <w:sz w:val="18"/>
              </w:rPr>
              <w:t> </w:t>
            </w:r>
            <w:r>
              <w:rPr>
                <w:color w:val="0E1115"/>
                <w:sz w:val="18"/>
              </w:rPr>
              <w:t>AI jika</w:t>
            </w:r>
            <w:r>
              <w:rPr>
                <w:color w:val="0E1115"/>
                <w:spacing w:val="-9"/>
                <w:sz w:val="18"/>
              </w:rPr>
              <w:t> </w:t>
            </w:r>
            <w:r>
              <w:rPr>
                <w:color w:val="0E1115"/>
                <w:sz w:val="18"/>
              </w:rPr>
              <w:t>membutuhkan talenta dan IP </w:t>
            </w:r>
            <w:r>
              <w:rPr>
                <w:color w:val="0E1115"/>
                <w:spacing w:val="-2"/>
                <w:sz w:val="18"/>
              </w:rPr>
              <w:t>spesifik</w:t>
            </w:r>
          </w:p>
        </w:tc>
        <w:tc>
          <w:tcPr>
            <w:tcW w:w="1398" w:type="dxa"/>
          </w:tcPr>
          <w:p>
            <w:pPr>
              <w:pStyle w:val="TableParagraph"/>
              <w:spacing w:line="276" w:lineRule="auto"/>
              <w:ind w:left="109" w:right="151"/>
              <w:rPr>
                <w:sz w:val="18"/>
              </w:rPr>
            </w:pPr>
            <w:r>
              <w:rPr>
                <w:color w:val="0E1115"/>
                <w:spacing w:val="-2"/>
                <w:sz w:val="18"/>
              </w:rPr>
              <w:t>Ketersediaan </w:t>
            </w:r>
            <w:r>
              <w:rPr>
                <w:color w:val="0E1115"/>
                <w:sz w:val="18"/>
              </w:rPr>
              <w:t>talenta</w:t>
            </w:r>
            <w:r>
              <w:rPr>
                <w:color w:val="0E1115"/>
                <w:spacing w:val="-12"/>
                <w:sz w:val="18"/>
              </w:rPr>
              <w:t> </w:t>
            </w:r>
            <w:r>
              <w:rPr>
                <w:color w:val="0E1115"/>
                <w:sz w:val="18"/>
              </w:rPr>
              <w:t>internal, keunikan data</w:t>
            </w:r>
          </w:p>
        </w:tc>
      </w:tr>
      <w:tr>
        <w:trPr>
          <w:trHeight w:val="1192" w:hRule="atLeast"/>
        </w:trPr>
        <w:tc>
          <w:tcPr>
            <w:tcW w:w="1349" w:type="dxa"/>
          </w:tcPr>
          <w:p>
            <w:pPr>
              <w:pStyle w:val="TableParagraph"/>
              <w:spacing w:line="278" w:lineRule="auto"/>
              <w:ind w:right="119"/>
              <w:rPr>
                <w:b/>
                <w:sz w:val="18"/>
              </w:rPr>
            </w:pPr>
            <w:r>
              <w:rPr>
                <w:b/>
                <w:color w:val="0E1115"/>
                <w:spacing w:val="-2"/>
                <w:sz w:val="18"/>
              </w:rPr>
              <w:t>Aplikasi mobile</w:t>
            </w:r>
          </w:p>
        </w:tc>
        <w:tc>
          <w:tcPr>
            <w:tcW w:w="1380" w:type="dxa"/>
          </w:tcPr>
          <w:p>
            <w:pPr>
              <w:pStyle w:val="TableParagraph"/>
              <w:spacing w:line="276" w:lineRule="auto"/>
              <w:ind w:left="108"/>
              <w:rPr>
                <w:sz w:val="18"/>
              </w:rPr>
            </w:pPr>
            <w:r>
              <w:rPr>
                <w:color w:val="0E1115"/>
                <w:sz w:val="18"/>
              </w:rPr>
              <w:t>Desain UX/UI </w:t>
            </w:r>
            <w:r>
              <w:rPr>
                <w:color w:val="0E1115"/>
                <w:spacing w:val="-4"/>
                <w:sz w:val="18"/>
              </w:rPr>
              <w:t>dan </w:t>
            </w:r>
            <w:r>
              <w:rPr>
                <w:color w:val="0E1115"/>
                <w:spacing w:val="-2"/>
                <w:sz w:val="18"/>
              </w:rPr>
              <w:t>pengembangan </w:t>
            </w:r>
            <w:r>
              <w:rPr>
                <w:color w:val="0E1115"/>
                <w:sz w:val="18"/>
              </w:rPr>
              <w:t>fitur unik</w:t>
            </w:r>
          </w:p>
        </w:tc>
        <w:tc>
          <w:tcPr>
            <w:tcW w:w="1287" w:type="dxa"/>
          </w:tcPr>
          <w:p>
            <w:pPr>
              <w:pStyle w:val="TableParagraph"/>
              <w:spacing w:line="276" w:lineRule="auto"/>
              <w:ind w:left="110" w:right="168"/>
              <w:rPr>
                <w:sz w:val="18"/>
              </w:rPr>
            </w:pPr>
            <w:r>
              <w:rPr>
                <w:color w:val="0E1115"/>
                <w:spacing w:val="-2"/>
                <w:sz w:val="18"/>
              </w:rPr>
              <w:t>Gunakan </w:t>
            </w:r>
            <w:r>
              <w:rPr>
                <w:color w:val="0E1115"/>
                <w:sz w:val="18"/>
              </w:rPr>
              <w:t>platform</w:t>
            </w:r>
            <w:r>
              <w:rPr>
                <w:color w:val="0E1115"/>
                <w:spacing w:val="-12"/>
                <w:sz w:val="18"/>
              </w:rPr>
              <w:t> </w:t>
            </w:r>
            <w:r>
              <w:rPr>
                <w:color w:val="0E1115"/>
                <w:sz w:val="18"/>
              </w:rPr>
              <w:t>low-code untuk </w:t>
            </w:r>
            <w:r>
              <w:rPr>
                <w:color w:val="0E1115"/>
                <w:spacing w:val="-2"/>
                <w:sz w:val="18"/>
              </w:rPr>
              <w:t>prototipe</w:t>
            </w:r>
          </w:p>
          <w:p>
            <w:pPr>
              <w:pStyle w:val="TableParagraph"/>
              <w:ind w:left="110"/>
              <w:rPr>
                <w:sz w:val="18"/>
              </w:rPr>
            </w:pPr>
            <w:r>
              <w:rPr>
                <w:color w:val="0E1115"/>
                <w:spacing w:val="-2"/>
                <w:sz w:val="18"/>
              </w:rPr>
              <w:t>cepat</w:t>
            </w:r>
          </w:p>
        </w:tc>
        <w:tc>
          <w:tcPr>
            <w:tcW w:w="1609" w:type="dxa"/>
          </w:tcPr>
          <w:p>
            <w:pPr>
              <w:pStyle w:val="TableParagraph"/>
              <w:spacing w:line="278" w:lineRule="auto"/>
              <w:rPr>
                <w:sz w:val="18"/>
              </w:rPr>
            </w:pPr>
            <w:r>
              <w:rPr>
                <w:color w:val="0E1115"/>
                <w:spacing w:val="-2"/>
                <w:sz w:val="18"/>
              </w:rPr>
              <w:t>Tidak direkomendasikan</w:t>
            </w:r>
          </w:p>
        </w:tc>
        <w:tc>
          <w:tcPr>
            <w:tcW w:w="1398" w:type="dxa"/>
          </w:tcPr>
          <w:p>
            <w:pPr>
              <w:pStyle w:val="TableParagraph"/>
              <w:spacing w:line="276" w:lineRule="auto"/>
              <w:ind w:left="109" w:right="221"/>
              <w:rPr>
                <w:sz w:val="18"/>
              </w:rPr>
            </w:pPr>
            <w:r>
              <w:rPr>
                <w:color w:val="0E1115"/>
                <w:spacing w:val="-2"/>
                <w:sz w:val="18"/>
              </w:rPr>
              <w:t>Kecepatan </w:t>
            </w:r>
            <w:r>
              <w:rPr>
                <w:color w:val="0E1115"/>
                <w:sz w:val="18"/>
              </w:rPr>
              <w:t>iterasi,</w:t>
            </w:r>
            <w:r>
              <w:rPr>
                <w:color w:val="0E1115"/>
                <w:spacing w:val="-12"/>
                <w:sz w:val="18"/>
              </w:rPr>
              <w:t> </w:t>
            </w:r>
            <w:r>
              <w:rPr>
                <w:color w:val="0E1115"/>
                <w:sz w:val="18"/>
              </w:rPr>
              <w:t>kontrol </w:t>
            </w:r>
            <w:r>
              <w:rPr>
                <w:color w:val="0E1115"/>
                <w:spacing w:val="-4"/>
                <w:sz w:val="18"/>
              </w:rPr>
              <w:t>atas </w:t>
            </w:r>
            <w:r>
              <w:rPr>
                <w:color w:val="0E1115"/>
                <w:spacing w:val="-2"/>
                <w:sz w:val="18"/>
              </w:rPr>
              <w:t>pengalaman</w:t>
            </w:r>
          </w:p>
          <w:p>
            <w:pPr>
              <w:pStyle w:val="TableParagraph"/>
              <w:ind w:left="109"/>
              <w:rPr>
                <w:sz w:val="18"/>
              </w:rPr>
            </w:pPr>
            <w:r>
              <w:rPr>
                <w:color w:val="0E1115"/>
                <w:spacing w:val="-2"/>
                <w:sz w:val="18"/>
              </w:rPr>
              <w:t>pelanggan</w:t>
            </w:r>
          </w:p>
        </w:tc>
      </w:tr>
    </w:tbl>
    <w:p>
      <w:pPr>
        <w:spacing w:before="1"/>
        <w:ind w:left="425" w:right="0" w:firstLine="0"/>
        <w:jc w:val="both"/>
        <w:rPr>
          <w:i/>
          <w:sz w:val="22"/>
        </w:rPr>
      </w:pPr>
      <w:r>
        <w:rPr>
          <w:i/>
          <w:sz w:val="22"/>
        </w:rPr>
        <w:t>Sumber:</w:t>
      </w:r>
      <w:r>
        <w:rPr>
          <w:i/>
          <w:spacing w:val="-6"/>
          <w:sz w:val="22"/>
        </w:rPr>
        <w:t> </w:t>
      </w:r>
      <w:r>
        <w:rPr>
          <w:i/>
          <w:sz w:val="22"/>
        </w:rPr>
        <w:t>Disintesis</w:t>
      </w:r>
      <w:r>
        <w:rPr>
          <w:i/>
          <w:spacing w:val="-3"/>
          <w:sz w:val="22"/>
        </w:rPr>
        <w:t> </w:t>
      </w:r>
      <w:r>
        <w:rPr>
          <w:i/>
          <w:sz w:val="22"/>
        </w:rPr>
        <w:t>dari</w:t>
      </w:r>
      <w:r>
        <w:rPr>
          <w:i/>
          <w:spacing w:val="-2"/>
          <w:sz w:val="22"/>
        </w:rPr>
        <w:t> </w:t>
      </w:r>
      <w:r>
        <w:rPr>
          <w:i/>
          <w:sz w:val="22"/>
        </w:rPr>
        <w:t>Berman</w:t>
      </w:r>
      <w:r>
        <w:rPr>
          <w:i/>
          <w:spacing w:val="-3"/>
          <w:sz w:val="22"/>
        </w:rPr>
        <w:t> </w:t>
      </w:r>
      <w:r>
        <w:rPr>
          <w:i/>
          <w:sz w:val="22"/>
        </w:rPr>
        <w:t>(2012)</w:t>
      </w:r>
      <w:r>
        <w:rPr>
          <w:i/>
          <w:spacing w:val="-4"/>
          <w:sz w:val="22"/>
        </w:rPr>
        <w:t> </w:t>
      </w:r>
      <w:r>
        <w:rPr>
          <w:i/>
          <w:sz w:val="22"/>
        </w:rPr>
        <w:t>dan</w:t>
      </w:r>
      <w:r>
        <w:rPr>
          <w:i/>
          <w:spacing w:val="-3"/>
          <w:sz w:val="22"/>
        </w:rPr>
        <w:t> </w:t>
      </w:r>
      <w:r>
        <w:rPr>
          <w:i/>
          <w:sz w:val="22"/>
        </w:rPr>
        <w:t>Lamarre</w:t>
      </w:r>
      <w:r>
        <w:rPr>
          <w:i/>
          <w:spacing w:val="-5"/>
          <w:sz w:val="22"/>
        </w:rPr>
        <w:t> </w:t>
      </w:r>
      <w:r>
        <w:rPr>
          <w:i/>
          <w:sz w:val="22"/>
        </w:rPr>
        <w:t>et</w:t>
      </w:r>
      <w:r>
        <w:rPr>
          <w:i/>
          <w:spacing w:val="-2"/>
          <w:sz w:val="22"/>
        </w:rPr>
        <w:t> </w:t>
      </w:r>
      <w:r>
        <w:rPr>
          <w:i/>
          <w:sz w:val="22"/>
        </w:rPr>
        <w:t>al.</w:t>
      </w:r>
      <w:r>
        <w:rPr>
          <w:i/>
          <w:spacing w:val="-3"/>
          <w:sz w:val="22"/>
        </w:rPr>
        <w:t> </w:t>
      </w:r>
      <w:r>
        <w:rPr>
          <w:i/>
          <w:spacing w:val="-2"/>
          <w:sz w:val="22"/>
        </w:rPr>
        <w:t>(2023).</w:t>
      </w:r>
    </w:p>
    <w:p>
      <w:pPr>
        <w:pStyle w:val="BodyText"/>
        <w:rPr>
          <w:i/>
        </w:rPr>
      </w:pPr>
    </w:p>
    <w:p>
      <w:pPr>
        <w:pStyle w:val="BodyText"/>
        <w:rPr>
          <w:i/>
        </w:rPr>
      </w:pPr>
    </w:p>
    <w:p>
      <w:pPr>
        <w:pStyle w:val="Heading2"/>
      </w:pPr>
      <w:r>
        <w:rPr/>
        <w:t>Cetak</w:t>
      </w:r>
      <w:r>
        <w:rPr>
          <w:spacing w:val="-4"/>
        </w:rPr>
        <w:t> </w:t>
      </w:r>
      <w:r>
        <w:rPr/>
        <w:t>Biru</w:t>
      </w:r>
      <w:r>
        <w:rPr>
          <w:spacing w:val="-3"/>
        </w:rPr>
        <w:t> </w:t>
      </w:r>
      <w:r>
        <w:rPr/>
        <w:t>Bukan</w:t>
      </w:r>
      <w:r>
        <w:rPr>
          <w:spacing w:val="-4"/>
        </w:rPr>
        <w:t> </w:t>
      </w:r>
      <w:r>
        <w:rPr/>
        <w:t>Dokumen</w:t>
      </w:r>
      <w:r>
        <w:rPr>
          <w:spacing w:val="-6"/>
        </w:rPr>
        <w:t> </w:t>
      </w:r>
      <w:r>
        <w:rPr/>
        <w:t>Mati,</w:t>
      </w:r>
      <w:r>
        <w:rPr>
          <w:spacing w:val="-3"/>
        </w:rPr>
        <w:t> </w:t>
      </w:r>
      <w:r>
        <w:rPr/>
        <w:t>Melainkan</w:t>
      </w:r>
      <w:r>
        <w:rPr>
          <w:spacing w:val="-6"/>
        </w:rPr>
        <w:t> </w:t>
      </w:r>
      <w:r>
        <w:rPr/>
        <w:t>Kompas</w:t>
      </w:r>
      <w:r>
        <w:rPr>
          <w:spacing w:val="-5"/>
        </w:rPr>
        <w:t> </w:t>
      </w:r>
      <w:r>
        <w:rPr>
          <w:spacing w:val="-2"/>
        </w:rPr>
        <w:t>Hidup</w:t>
      </w:r>
    </w:p>
    <w:p>
      <w:pPr>
        <w:spacing w:line="360" w:lineRule="auto" w:before="127"/>
        <w:ind w:left="425" w:right="138" w:firstLine="720"/>
        <w:jc w:val="both"/>
        <w:rPr>
          <w:sz w:val="22"/>
        </w:rPr>
      </w:pPr>
      <w:r>
        <w:rPr>
          <w:sz w:val="22"/>
        </w:rPr>
        <w:t>Berdasarkan instrumen di atas, analisis kritisnya adalah: </w:t>
      </w:r>
      <w:r>
        <w:rPr>
          <w:b/>
          <w:sz w:val="22"/>
        </w:rPr>
        <w:t>cetak biru transformasi digital bukanlah dokumen setebal 200 halaman yang disusun sekali dan disimpan di rak. </w:t>
      </w:r>
      <w:r>
        <w:rPr>
          <w:sz w:val="22"/>
        </w:rPr>
        <w:t>Ia adalah kompas hidup yang harus ditinjau ulang setiap kuartal. Lingkungan digital berubah begitu cepat sehingga</w:t>
      </w:r>
      <w:r>
        <w:rPr>
          <w:spacing w:val="17"/>
          <w:sz w:val="22"/>
        </w:rPr>
        <w:t> </w:t>
      </w:r>
      <w:r>
        <w:rPr>
          <w:sz w:val="22"/>
        </w:rPr>
        <w:t>cetak</w:t>
      </w:r>
      <w:r>
        <w:rPr>
          <w:spacing w:val="17"/>
          <w:sz w:val="22"/>
        </w:rPr>
        <w:t> </w:t>
      </w:r>
      <w:r>
        <w:rPr>
          <w:sz w:val="22"/>
        </w:rPr>
        <w:t>biru</w:t>
      </w:r>
      <w:r>
        <w:rPr>
          <w:spacing w:val="16"/>
          <w:sz w:val="22"/>
        </w:rPr>
        <w:t> </w:t>
      </w:r>
      <w:r>
        <w:rPr>
          <w:sz w:val="22"/>
        </w:rPr>
        <w:t>yang</w:t>
      </w:r>
      <w:r>
        <w:rPr>
          <w:spacing w:val="17"/>
          <w:sz w:val="22"/>
        </w:rPr>
        <w:t> </w:t>
      </w:r>
      <w:r>
        <w:rPr>
          <w:sz w:val="22"/>
        </w:rPr>
        <w:t>dibuat</w:t>
      </w:r>
      <w:r>
        <w:rPr>
          <w:spacing w:val="18"/>
          <w:sz w:val="22"/>
        </w:rPr>
        <w:t> </w:t>
      </w:r>
      <w:r>
        <w:rPr>
          <w:sz w:val="22"/>
        </w:rPr>
        <w:t>hari</w:t>
      </w:r>
      <w:r>
        <w:rPr>
          <w:spacing w:val="17"/>
          <w:sz w:val="22"/>
        </w:rPr>
        <w:t> </w:t>
      </w:r>
      <w:r>
        <w:rPr>
          <w:sz w:val="22"/>
        </w:rPr>
        <w:t>ini</w:t>
      </w:r>
      <w:r>
        <w:rPr>
          <w:spacing w:val="18"/>
          <w:sz w:val="22"/>
        </w:rPr>
        <w:t> </w:t>
      </w:r>
      <w:r>
        <w:rPr>
          <w:sz w:val="22"/>
        </w:rPr>
        <w:t>mungkin</w:t>
      </w:r>
      <w:r>
        <w:rPr>
          <w:spacing w:val="17"/>
          <w:sz w:val="22"/>
        </w:rPr>
        <w:t> </w:t>
      </w:r>
      <w:r>
        <w:rPr>
          <w:sz w:val="22"/>
        </w:rPr>
        <w:t>sudah</w:t>
      </w:r>
      <w:r>
        <w:rPr>
          <w:spacing w:val="16"/>
          <w:sz w:val="22"/>
        </w:rPr>
        <w:t> </w:t>
      </w:r>
      <w:r>
        <w:rPr>
          <w:sz w:val="22"/>
        </w:rPr>
        <w:t>usang</w:t>
      </w:r>
      <w:r>
        <w:rPr>
          <w:spacing w:val="17"/>
          <w:sz w:val="22"/>
        </w:rPr>
        <w:t> </w:t>
      </w:r>
      <w:r>
        <w:rPr>
          <w:sz w:val="22"/>
        </w:rPr>
        <w:t>dalam</w:t>
      </w:r>
      <w:r>
        <w:rPr>
          <w:spacing w:val="18"/>
          <w:sz w:val="22"/>
        </w:rPr>
        <w:t> </w:t>
      </w:r>
      <w:r>
        <w:rPr>
          <w:spacing w:val="-4"/>
          <w:sz w:val="22"/>
        </w:rPr>
        <w:t>enam</w:t>
      </w:r>
    </w:p>
    <w:p>
      <w:pPr>
        <w:spacing w:after="0" w:line="360" w:lineRule="auto"/>
        <w:jc w:val="both"/>
        <w:rPr>
          <w:sz w:val="22"/>
        </w:rPr>
        <w:sectPr>
          <w:footerReference w:type="default" r:id="rId92"/>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77440">
                <wp:simplePos x="0" y="0"/>
                <wp:positionH relativeFrom="page">
                  <wp:posOffset>523036</wp:posOffset>
                </wp:positionH>
                <wp:positionV relativeFrom="paragraph">
                  <wp:posOffset>51291</wp:posOffset>
                </wp:positionV>
                <wp:extent cx="4358640" cy="6350"/>
                <wp:effectExtent l="0" t="0" r="0" b="0"/>
                <wp:wrapTopAndBottom/>
                <wp:docPr id="357" name="Graphic 357"/>
                <wp:cNvGraphicFramePr>
                  <a:graphicFrameLocks/>
                </wp:cNvGraphicFramePr>
                <a:graphic>
                  <a:graphicData uri="http://schemas.microsoft.com/office/word/2010/wordprocessingShape">
                    <wps:wsp>
                      <wps:cNvPr id="357" name="Graphic 35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39040;mso-wrap-distance-left:0;mso-wrap-distance-right:0" id="docshape29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1"/>
        <w:jc w:val="both"/>
      </w:pPr>
      <w:r>
        <w:rPr/>
        <w:t>bulan. Namun, prinsip-prinsip inti—fokus pada pengalaman pelanggan, modularitas teknologi, dan kejelasan tata kelola—bersifat abadi.</w:t>
      </w:r>
    </w:p>
    <w:p>
      <w:pPr>
        <w:pStyle w:val="BodyText"/>
        <w:spacing w:line="360" w:lineRule="auto"/>
        <w:ind w:left="144" w:right="419" w:firstLine="720"/>
        <w:jc w:val="both"/>
      </w:pPr>
      <w:r>
        <w:rPr/>
        <w:t>Organisasi yang berhasil dalam transformasi digital adalah mereka yang memahami bahwa cetak biru adalah </w:t>
      </w:r>
      <w:r>
        <w:rPr>
          <w:b/>
        </w:rPr>
        <w:t>alat untuk menyelaraskan tindakan</w:t>
      </w:r>
      <w:r>
        <w:rPr/>
        <w:t>, bukan dokumen untuk memuaskan dewan direksi. Mereka menggunakannya sebagai panduan harian, mengujinya dengan eksperimen, dan memperbaruinya berdasarkan pembelajaran. Sub bab berikutnya (4.4) akan</w:t>
      </w:r>
      <w:r>
        <w:rPr>
          <w:spacing w:val="40"/>
        </w:rPr>
        <w:t> </w:t>
      </w:r>
      <w:r>
        <w:rPr/>
        <w:t>membahas</w:t>
      </w:r>
      <w:r>
        <w:rPr>
          <w:spacing w:val="40"/>
        </w:rPr>
        <w:t> </w:t>
      </w:r>
      <w:r>
        <w:rPr/>
        <w:t>bagaimana</w:t>
      </w:r>
      <w:r>
        <w:rPr>
          <w:spacing w:val="40"/>
        </w:rPr>
        <w:t> </w:t>
      </w:r>
      <w:r>
        <w:rPr/>
        <w:t>mengeksekusi</w:t>
      </w:r>
      <w:r>
        <w:rPr>
          <w:spacing w:val="40"/>
        </w:rPr>
        <w:t> </w:t>
      </w:r>
      <w:r>
        <w:rPr/>
        <w:t>cetak</w:t>
      </w:r>
      <w:r>
        <w:rPr>
          <w:spacing w:val="40"/>
        </w:rPr>
        <w:t> </w:t>
      </w:r>
      <w:r>
        <w:rPr/>
        <w:t>biru</w:t>
      </w:r>
      <w:r>
        <w:rPr>
          <w:spacing w:val="40"/>
        </w:rPr>
        <w:t> </w:t>
      </w:r>
      <w:r>
        <w:rPr/>
        <w:t>ini</w:t>
      </w:r>
      <w:r>
        <w:rPr>
          <w:spacing w:val="40"/>
        </w:rPr>
        <w:t> </w:t>
      </w:r>
      <w:r>
        <w:rPr/>
        <w:t>dengan metodologi </w:t>
      </w:r>
      <w:r>
        <w:rPr>
          <w:i/>
        </w:rPr>
        <w:t>dual-track agile </w:t>
      </w:r>
      <w:r>
        <w:rPr/>
        <w:t>dan </w:t>
      </w:r>
      <w:r>
        <w:rPr>
          <w:i/>
        </w:rPr>
        <w:t>design sprint</w:t>
      </w:r>
      <w:r>
        <w:rPr/>
        <w:t>.</w:t>
      </w:r>
    </w:p>
    <w:p>
      <w:pPr>
        <w:pStyle w:val="BodyText"/>
        <w:spacing w:before="36"/>
        <w:rPr>
          <w:sz w:val="20"/>
        </w:rPr>
      </w:pPr>
      <w:r>
        <w:rPr>
          <w:sz w:val="20"/>
        </w:rPr>
        <mc:AlternateContent>
          <mc:Choice Requires="wps">
            <w:drawing>
              <wp:anchor distT="0" distB="0" distL="0" distR="0" allowOverlap="1" layoutInCell="1" locked="0" behindDoc="1" simplePos="0" relativeHeight="487677952">
                <wp:simplePos x="0" y="0"/>
                <wp:positionH relativeFrom="page">
                  <wp:posOffset>523036</wp:posOffset>
                </wp:positionH>
                <wp:positionV relativeFrom="paragraph">
                  <wp:posOffset>184272</wp:posOffset>
                </wp:positionV>
                <wp:extent cx="4358640" cy="1477010"/>
                <wp:effectExtent l="0" t="0" r="0" b="0"/>
                <wp:wrapTopAndBottom/>
                <wp:docPr id="358" name="Group 358"/>
                <wp:cNvGraphicFramePr>
                  <a:graphicFrameLocks/>
                </wp:cNvGraphicFramePr>
                <a:graphic>
                  <a:graphicData uri="http://schemas.microsoft.com/office/word/2010/wordprocessingGroup">
                    <wpg:wgp>
                      <wpg:cNvPr id="358" name="Group 358"/>
                      <wpg:cNvGrpSpPr/>
                      <wpg:grpSpPr>
                        <a:xfrm>
                          <a:off x="0" y="0"/>
                          <a:ext cx="4358640" cy="1477010"/>
                          <a:chExt cx="4358640" cy="1477010"/>
                        </a:xfrm>
                      </wpg:grpSpPr>
                      <pic:pic>
                        <pic:nvPicPr>
                          <pic:cNvPr id="359" name="Image 359"/>
                          <pic:cNvPicPr/>
                        </pic:nvPicPr>
                        <pic:blipFill>
                          <a:blip r:embed="rId5" cstate="print"/>
                          <a:stretch>
                            <a:fillRect/>
                          </a:stretch>
                        </pic:blipFill>
                        <pic:spPr>
                          <a:xfrm>
                            <a:off x="1041603" y="95731"/>
                            <a:ext cx="2271395" cy="1380994"/>
                          </a:xfrm>
                          <a:prstGeom prst="rect">
                            <a:avLst/>
                          </a:prstGeom>
                        </pic:spPr>
                      </pic:pic>
                      <wps:wsp>
                        <wps:cNvPr id="360" name="Graphic 360"/>
                        <wps:cNvSpPr/>
                        <wps:spPr>
                          <a:xfrm>
                            <a:off x="0" y="525753"/>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wps:wsp>
                        <wps:cNvPr id="361" name="Textbox 361"/>
                        <wps:cNvSpPr txBox="1"/>
                        <wps:spPr>
                          <a:xfrm>
                            <a:off x="0" y="0"/>
                            <a:ext cx="4358640" cy="1477010"/>
                          </a:xfrm>
                          <a:prstGeom prst="rect">
                            <a:avLst/>
                          </a:prstGeom>
                        </wps:spPr>
                        <wps:txbx>
                          <w:txbxContent>
                            <w:p>
                              <w:pPr>
                                <w:spacing w:line="360" w:lineRule="auto" w:before="0"/>
                                <w:ind w:left="28" w:right="310" w:firstLine="0"/>
                                <w:jc w:val="both"/>
                                <w:rPr>
                                  <w:b/>
                                  <w:sz w:val="22"/>
                                </w:rPr>
                              </w:pPr>
                              <w:bookmarkStart w:name="_bookmark39" w:id="47"/>
                              <w:bookmarkEnd w:id="47"/>
                              <w:r>
                                <w:rPr/>
                              </w:r>
                              <w:r>
                                <w:rPr>
                                  <w:b/>
                                  <w:sz w:val="22"/>
                                </w:rPr>
                                <w:t>D.</w:t>
                              </w:r>
                              <w:r>
                                <w:rPr>
                                  <w:b/>
                                  <w:spacing w:val="-5"/>
                                  <w:sz w:val="22"/>
                                </w:rPr>
                                <w:t> </w:t>
                              </w:r>
                              <w:r>
                                <w:rPr>
                                  <w:b/>
                                  <w:sz w:val="22"/>
                                </w:rPr>
                                <w:t>Mengeksekusi</w:t>
                              </w:r>
                              <w:r>
                                <w:rPr>
                                  <w:b/>
                                  <w:spacing w:val="-4"/>
                                  <w:sz w:val="22"/>
                                </w:rPr>
                                <w:t> </w:t>
                              </w:r>
                              <w:r>
                                <w:rPr>
                                  <w:b/>
                                  <w:sz w:val="22"/>
                                </w:rPr>
                                <w:t>dengan</w:t>
                              </w:r>
                              <w:r>
                                <w:rPr>
                                  <w:b/>
                                  <w:spacing w:val="-8"/>
                                  <w:sz w:val="22"/>
                                </w:rPr>
                                <w:t> </w:t>
                              </w:r>
                              <w:r>
                                <w:rPr>
                                  <w:b/>
                                  <w:sz w:val="22"/>
                                </w:rPr>
                                <w:t>Metodologi</w:t>
                              </w:r>
                              <w:r>
                                <w:rPr>
                                  <w:b/>
                                  <w:spacing w:val="-4"/>
                                  <w:sz w:val="22"/>
                                </w:rPr>
                                <w:t> </w:t>
                              </w:r>
                              <w:r>
                                <w:rPr>
                                  <w:b/>
                                  <w:sz w:val="22"/>
                                </w:rPr>
                                <w:t>Agile:</w:t>
                              </w:r>
                              <w:r>
                                <w:rPr>
                                  <w:b/>
                                  <w:spacing w:val="-5"/>
                                  <w:sz w:val="22"/>
                                </w:rPr>
                                <w:t> </w:t>
                              </w:r>
                              <w:r>
                                <w:rPr>
                                  <w:b/>
                                  <w:sz w:val="22"/>
                                </w:rPr>
                                <w:t>Dual-Track</w:t>
                              </w:r>
                              <w:r>
                                <w:rPr>
                                  <w:b/>
                                  <w:spacing w:val="-5"/>
                                  <w:sz w:val="22"/>
                                </w:rPr>
                                <w:t> </w:t>
                              </w:r>
                              <w:r>
                                <w:rPr>
                                  <w:b/>
                                  <w:sz w:val="22"/>
                                </w:rPr>
                                <w:t>Agile,</w:t>
                              </w:r>
                              <w:r>
                                <w:rPr>
                                  <w:b/>
                                  <w:spacing w:val="-5"/>
                                  <w:sz w:val="22"/>
                                </w:rPr>
                                <w:t> </w:t>
                              </w:r>
                              <w:r>
                                <w:rPr>
                                  <w:b/>
                                  <w:sz w:val="22"/>
                                </w:rPr>
                                <w:t>Design Sprint, dan Innovation Lab</w:t>
                              </w:r>
                            </w:p>
                            <w:p>
                              <w:pPr>
                                <w:spacing w:line="360" w:lineRule="auto" w:before="80"/>
                                <w:ind w:left="28" w:right="27" w:firstLine="720"/>
                                <w:jc w:val="both"/>
                                <w:rPr>
                                  <w:sz w:val="22"/>
                                </w:rPr>
                              </w:pPr>
                              <w:r>
                                <w:rPr>
                                  <w:sz w:val="22"/>
                                </w:rPr>
                                <w:t>Mari masuk ke dalam ruang perang transformasi digital. Cetak biru sudah disetujui dewan direksi. Anggaran sudah dialokasikan. Sekarang pertanyaannya:</w:t>
                              </w:r>
                              <w:r>
                                <w:rPr>
                                  <w:spacing w:val="49"/>
                                  <w:sz w:val="22"/>
                                </w:rPr>
                                <w:t> </w:t>
                              </w:r>
                              <w:r>
                                <w:rPr>
                                  <w:sz w:val="22"/>
                                </w:rPr>
                                <w:t>bagaimana</w:t>
                              </w:r>
                              <w:r>
                                <w:rPr>
                                  <w:spacing w:val="49"/>
                                  <w:sz w:val="22"/>
                                </w:rPr>
                                <w:t> </w:t>
                              </w:r>
                              <w:r>
                                <w:rPr>
                                  <w:sz w:val="22"/>
                                </w:rPr>
                                <w:t>tim</w:t>
                              </w:r>
                              <w:r>
                                <w:rPr>
                                  <w:spacing w:val="51"/>
                                  <w:sz w:val="22"/>
                                </w:rPr>
                                <w:t> </w:t>
                              </w:r>
                              <w:r>
                                <w:rPr>
                                  <w:sz w:val="22"/>
                                </w:rPr>
                                <w:t>Anda</w:t>
                              </w:r>
                              <w:r>
                                <w:rPr>
                                  <w:spacing w:val="49"/>
                                  <w:sz w:val="22"/>
                                </w:rPr>
                                <w:t> </w:t>
                              </w:r>
                              <w:r>
                                <w:rPr>
                                  <w:sz w:val="22"/>
                                </w:rPr>
                                <w:t>mengeksekusi</w:t>
                              </w:r>
                              <w:r>
                                <w:rPr>
                                  <w:spacing w:val="48"/>
                                  <w:sz w:val="22"/>
                                </w:rPr>
                                <w:t> </w:t>
                              </w:r>
                              <w:r>
                                <w:rPr>
                                  <w:sz w:val="22"/>
                                </w:rPr>
                                <w:t>tanpa</w:t>
                              </w:r>
                              <w:r>
                                <w:rPr>
                                  <w:spacing w:val="49"/>
                                  <w:sz w:val="22"/>
                                </w:rPr>
                                <w:t> </w:t>
                              </w:r>
                              <w:r>
                                <w:rPr>
                                  <w:sz w:val="22"/>
                                </w:rPr>
                                <w:t>terjebak</w:t>
                              </w:r>
                              <w:r>
                                <w:rPr>
                                  <w:spacing w:val="51"/>
                                  <w:sz w:val="22"/>
                                </w:rPr>
                                <w:t> </w:t>
                              </w:r>
                              <w:r>
                                <w:rPr>
                                  <w:spacing w:val="-2"/>
                                  <w:sz w:val="22"/>
                                </w:rPr>
                                <w:t>dalam</w:t>
                              </w:r>
                            </w:p>
                            <w:p>
                              <w:pPr>
                                <w:spacing w:line="252" w:lineRule="exact" w:before="0"/>
                                <w:ind w:left="28" w:right="0" w:firstLine="0"/>
                                <w:jc w:val="both"/>
                                <w:rPr>
                                  <w:sz w:val="22"/>
                                </w:rPr>
                              </w:pPr>
                              <w:r>
                                <w:rPr>
                                  <w:sz w:val="22"/>
                                </w:rPr>
                                <w:t>siklus</w:t>
                              </w:r>
                              <w:r>
                                <w:rPr>
                                  <w:spacing w:val="72"/>
                                  <w:sz w:val="22"/>
                                </w:rPr>
                                <w:t> </w:t>
                              </w:r>
                              <w:r>
                                <w:rPr>
                                  <w:sz w:val="22"/>
                                </w:rPr>
                                <w:t>rapat</w:t>
                              </w:r>
                              <w:r>
                                <w:rPr>
                                  <w:spacing w:val="78"/>
                                  <w:sz w:val="22"/>
                                </w:rPr>
                                <w:t> </w:t>
                              </w:r>
                              <w:r>
                                <w:rPr>
                                  <w:sz w:val="22"/>
                                </w:rPr>
                                <w:t>tanpa</w:t>
                              </w:r>
                              <w:r>
                                <w:rPr>
                                  <w:spacing w:val="74"/>
                                  <w:sz w:val="22"/>
                                </w:rPr>
                                <w:t> </w:t>
                              </w:r>
                              <w:r>
                                <w:rPr>
                                  <w:sz w:val="22"/>
                                </w:rPr>
                                <w:t>akhir</w:t>
                              </w:r>
                              <w:r>
                                <w:rPr>
                                  <w:spacing w:val="75"/>
                                  <w:sz w:val="22"/>
                                </w:rPr>
                                <w:t> </w:t>
                              </w:r>
                              <w:r>
                                <w:rPr>
                                  <w:sz w:val="22"/>
                                </w:rPr>
                                <w:t>dan</w:t>
                              </w:r>
                              <w:r>
                                <w:rPr>
                                  <w:spacing w:val="76"/>
                                  <w:sz w:val="22"/>
                                </w:rPr>
                                <w:t> </w:t>
                              </w:r>
                              <w:r>
                                <w:rPr>
                                  <w:sz w:val="22"/>
                                </w:rPr>
                                <w:t>pembangunan</w:t>
                              </w:r>
                              <w:r>
                                <w:rPr>
                                  <w:spacing w:val="75"/>
                                  <w:sz w:val="22"/>
                                </w:rPr>
                                <w:t> </w:t>
                              </w:r>
                              <w:r>
                                <w:rPr>
                                  <w:sz w:val="22"/>
                                </w:rPr>
                                <w:t>fitur</w:t>
                              </w:r>
                              <w:r>
                                <w:rPr>
                                  <w:spacing w:val="76"/>
                                  <w:sz w:val="22"/>
                                </w:rPr>
                                <w:t> </w:t>
                              </w:r>
                              <w:r>
                                <w:rPr>
                                  <w:sz w:val="22"/>
                                </w:rPr>
                                <w:t>yang</w:t>
                              </w:r>
                              <w:r>
                                <w:rPr>
                                  <w:spacing w:val="77"/>
                                  <w:sz w:val="22"/>
                                </w:rPr>
                                <w:t> </w:t>
                              </w:r>
                              <w:r>
                                <w:rPr>
                                  <w:sz w:val="22"/>
                                </w:rPr>
                                <w:t>tidak</w:t>
                              </w:r>
                              <w:r>
                                <w:rPr>
                                  <w:spacing w:val="75"/>
                                  <w:sz w:val="22"/>
                                </w:rPr>
                                <w:t> </w:t>
                              </w:r>
                              <w:r>
                                <w:rPr>
                                  <w:spacing w:val="-2"/>
                                  <w:sz w:val="22"/>
                                </w:rPr>
                                <w:t>digunakan</w:t>
                              </w:r>
                            </w:p>
                          </w:txbxContent>
                        </wps:txbx>
                        <wps:bodyPr wrap="square" lIns="0" tIns="0" rIns="0" bIns="0" rtlCol="0">
                          <a:noAutofit/>
                        </wps:bodyPr>
                      </wps:wsp>
                    </wpg:wgp>
                  </a:graphicData>
                </a:graphic>
              </wp:anchor>
            </w:drawing>
          </mc:Choice>
          <mc:Fallback>
            <w:pict>
              <v:group style="position:absolute;margin-left:41.183998pt;margin-top:14.509619pt;width:343.2pt;height:116.3pt;mso-position-horizontal-relative:page;mso-position-vertical-relative:paragraph;z-index:-15638528;mso-wrap-distance-left:0;mso-wrap-distance-right:0" id="docshapegroup295" coordorigin="824,290" coordsize="6864,2326">
                <v:shape style="position:absolute;left:2464;top:440;width:3577;height:2175" type="#_x0000_t75" id="docshape296" stroked="false">
                  <v:imagedata r:id="rId5" o:title=""/>
                </v:shape>
                <v:rect style="position:absolute;left:823;top:1118;width:6864;height:10" id="docshape297" filled="true" fillcolor="#c79639" stroked="false">
                  <v:fill type="solid"/>
                </v:rect>
                <v:shape style="position:absolute;left:823;top:290;width:6864;height:2326" type="#_x0000_t202" id="docshape298" filled="false" stroked="false">
                  <v:textbox inset="0,0,0,0">
                    <w:txbxContent>
                      <w:p>
                        <w:pPr>
                          <w:spacing w:line="360" w:lineRule="auto" w:before="0"/>
                          <w:ind w:left="28" w:right="310" w:firstLine="0"/>
                          <w:jc w:val="both"/>
                          <w:rPr>
                            <w:b/>
                            <w:sz w:val="22"/>
                          </w:rPr>
                        </w:pPr>
                        <w:bookmarkStart w:name="_bookmark39" w:id="48"/>
                        <w:bookmarkEnd w:id="48"/>
                        <w:r>
                          <w:rPr/>
                        </w:r>
                        <w:r>
                          <w:rPr>
                            <w:b/>
                            <w:sz w:val="22"/>
                          </w:rPr>
                          <w:t>D.</w:t>
                        </w:r>
                        <w:r>
                          <w:rPr>
                            <w:b/>
                            <w:spacing w:val="-5"/>
                            <w:sz w:val="22"/>
                          </w:rPr>
                          <w:t> </w:t>
                        </w:r>
                        <w:r>
                          <w:rPr>
                            <w:b/>
                            <w:sz w:val="22"/>
                          </w:rPr>
                          <w:t>Mengeksekusi</w:t>
                        </w:r>
                        <w:r>
                          <w:rPr>
                            <w:b/>
                            <w:spacing w:val="-4"/>
                            <w:sz w:val="22"/>
                          </w:rPr>
                          <w:t> </w:t>
                        </w:r>
                        <w:r>
                          <w:rPr>
                            <w:b/>
                            <w:sz w:val="22"/>
                          </w:rPr>
                          <w:t>dengan</w:t>
                        </w:r>
                        <w:r>
                          <w:rPr>
                            <w:b/>
                            <w:spacing w:val="-8"/>
                            <w:sz w:val="22"/>
                          </w:rPr>
                          <w:t> </w:t>
                        </w:r>
                        <w:r>
                          <w:rPr>
                            <w:b/>
                            <w:sz w:val="22"/>
                          </w:rPr>
                          <w:t>Metodologi</w:t>
                        </w:r>
                        <w:r>
                          <w:rPr>
                            <w:b/>
                            <w:spacing w:val="-4"/>
                            <w:sz w:val="22"/>
                          </w:rPr>
                          <w:t> </w:t>
                        </w:r>
                        <w:r>
                          <w:rPr>
                            <w:b/>
                            <w:sz w:val="22"/>
                          </w:rPr>
                          <w:t>Agile:</w:t>
                        </w:r>
                        <w:r>
                          <w:rPr>
                            <w:b/>
                            <w:spacing w:val="-5"/>
                            <w:sz w:val="22"/>
                          </w:rPr>
                          <w:t> </w:t>
                        </w:r>
                        <w:r>
                          <w:rPr>
                            <w:b/>
                            <w:sz w:val="22"/>
                          </w:rPr>
                          <w:t>Dual-Track</w:t>
                        </w:r>
                        <w:r>
                          <w:rPr>
                            <w:b/>
                            <w:spacing w:val="-5"/>
                            <w:sz w:val="22"/>
                          </w:rPr>
                          <w:t> </w:t>
                        </w:r>
                        <w:r>
                          <w:rPr>
                            <w:b/>
                            <w:sz w:val="22"/>
                          </w:rPr>
                          <w:t>Agile,</w:t>
                        </w:r>
                        <w:r>
                          <w:rPr>
                            <w:b/>
                            <w:spacing w:val="-5"/>
                            <w:sz w:val="22"/>
                          </w:rPr>
                          <w:t> </w:t>
                        </w:r>
                        <w:r>
                          <w:rPr>
                            <w:b/>
                            <w:sz w:val="22"/>
                          </w:rPr>
                          <w:t>Design Sprint, dan Innovation Lab</w:t>
                        </w:r>
                      </w:p>
                      <w:p>
                        <w:pPr>
                          <w:spacing w:line="360" w:lineRule="auto" w:before="80"/>
                          <w:ind w:left="28" w:right="27" w:firstLine="720"/>
                          <w:jc w:val="both"/>
                          <w:rPr>
                            <w:sz w:val="22"/>
                          </w:rPr>
                        </w:pPr>
                        <w:r>
                          <w:rPr>
                            <w:sz w:val="22"/>
                          </w:rPr>
                          <w:t>Mari masuk ke dalam ruang perang transformasi digital. Cetak biru sudah disetujui dewan direksi. Anggaran sudah dialokasikan. Sekarang pertanyaannya:</w:t>
                        </w:r>
                        <w:r>
                          <w:rPr>
                            <w:spacing w:val="49"/>
                            <w:sz w:val="22"/>
                          </w:rPr>
                          <w:t> </w:t>
                        </w:r>
                        <w:r>
                          <w:rPr>
                            <w:sz w:val="22"/>
                          </w:rPr>
                          <w:t>bagaimana</w:t>
                        </w:r>
                        <w:r>
                          <w:rPr>
                            <w:spacing w:val="49"/>
                            <w:sz w:val="22"/>
                          </w:rPr>
                          <w:t> </w:t>
                        </w:r>
                        <w:r>
                          <w:rPr>
                            <w:sz w:val="22"/>
                          </w:rPr>
                          <w:t>tim</w:t>
                        </w:r>
                        <w:r>
                          <w:rPr>
                            <w:spacing w:val="51"/>
                            <w:sz w:val="22"/>
                          </w:rPr>
                          <w:t> </w:t>
                        </w:r>
                        <w:r>
                          <w:rPr>
                            <w:sz w:val="22"/>
                          </w:rPr>
                          <w:t>Anda</w:t>
                        </w:r>
                        <w:r>
                          <w:rPr>
                            <w:spacing w:val="49"/>
                            <w:sz w:val="22"/>
                          </w:rPr>
                          <w:t> </w:t>
                        </w:r>
                        <w:r>
                          <w:rPr>
                            <w:sz w:val="22"/>
                          </w:rPr>
                          <w:t>mengeksekusi</w:t>
                        </w:r>
                        <w:r>
                          <w:rPr>
                            <w:spacing w:val="48"/>
                            <w:sz w:val="22"/>
                          </w:rPr>
                          <w:t> </w:t>
                        </w:r>
                        <w:r>
                          <w:rPr>
                            <w:sz w:val="22"/>
                          </w:rPr>
                          <w:t>tanpa</w:t>
                        </w:r>
                        <w:r>
                          <w:rPr>
                            <w:spacing w:val="49"/>
                            <w:sz w:val="22"/>
                          </w:rPr>
                          <w:t> </w:t>
                        </w:r>
                        <w:r>
                          <w:rPr>
                            <w:sz w:val="22"/>
                          </w:rPr>
                          <w:t>terjebak</w:t>
                        </w:r>
                        <w:r>
                          <w:rPr>
                            <w:spacing w:val="51"/>
                            <w:sz w:val="22"/>
                          </w:rPr>
                          <w:t> </w:t>
                        </w:r>
                        <w:r>
                          <w:rPr>
                            <w:spacing w:val="-2"/>
                            <w:sz w:val="22"/>
                          </w:rPr>
                          <w:t>dalam</w:t>
                        </w:r>
                      </w:p>
                      <w:p>
                        <w:pPr>
                          <w:spacing w:line="252" w:lineRule="exact" w:before="0"/>
                          <w:ind w:left="28" w:right="0" w:firstLine="0"/>
                          <w:jc w:val="both"/>
                          <w:rPr>
                            <w:sz w:val="22"/>
                          </w:rPr>
                        </w:pPr>
                        <w:r>
                          <w:rPr>
                            <w:sz w:val="22"/>
                          </w:rPr>
                          <w:t>siklus</w:t>
                        </w:r>
                        <w:r>
                          <w:rPr>
                            <w:spacing w:val="72"/>
                            <w:sz w:val="22"/>
                          </w:rPr>
                          <w:t> </w:t>
                        </w:r>
                        <w:r>
                          <w:rPr>
                            <w:sz w:val="22"/>
                          </w:rPr>
                          <w:t>rapat</w:t>
                        </w:r>
                        <w:r>
                          <w:rPr>
                            <w:spacing w:val="78"/>
                            <w:sz w:val="22"/>
                          </w:rPr>
                          <w:t> </w:t>
                        </w:r>
                        <w:r>
                          <w:rPr>
                            <w:sz w:val="22"/>
                          </w:rPr>
                          <w:t>tanpa</w:t>
                        </w:r>
                        <w:r>
                          <w:rPr>
                            <w:spacing w:val="74"/>
                            <w:sz w:val="22"/>
                          </w:rPr>
                          <w:t> </w:t>
                        </w:r>
                        <w:r>
                          <w:rPr>
                            <w:sz w:val="22"/>
                          </w:rPr>
                          <w:t>akhir</w:t>
                        </w:r>
                        <w:r>
                          <w:rPr>
                            <w:spacing w:val="75"/>
                            <w:sz w:val="22"/>
                          </w:rPr>
                          <w:t> </w:t>
                        </w:r>
                        <w:r>
                          <w:rPr>
                            <w:sz w:val="22"/>
                          </w:rPr>
                          <w:t>dan</w:t>
                        </w:r>
                        <w:r>
                          <w:rPr>
                            <w:spacing w:val="76"/>
                            <w:sz w:val="22"/>
                          </w:rPr>
                          <w:t> </w:t>
                        </w:r>
                        <w:r>
                          <w:rPr>
                            <w:sz w:val="22"/>
                          </w:rPr>
                          <w:t>pembangunan</w:t>
                        </w:r>
                        <w:r>
                          <w:rPr>
                            <w:spacing w:val="75"/>
                            <w:sz w:val="22"/>
                          </w:rPr>
                          <w:t> </w:t>
                        </w:r>
                        <w:r>
                          <w:rPr>
                            <w:sz w:val="22"/>
                          </w:rPr>
                          <w:t>fitur</w:t>
                        </w:r>
                        <w:r>
                          <w:rPr>
                            <w:spacing w:val="76"/>
                            <w:sz w:val="22"/>
                          </w:rPr>
                          <w:t> </w:t>
                        </w:r>
                        <w:r>
                          <w:rPr>
                            <w:sz w:val="22"/>
                          </w:rPr>
                          <w:t>yang</w:t>
                        </w:r>
                        <w:r>
                          <w:rPr>
                            <w:spacing w:val="77"/>
                            <w:sz w:val="22"/>
                          </w:rPr>
                          <w:t> </w:t>
                        </w:r>
                        <w:r>
                          <w:rPr>
                            <w:sz w:val="22"/>
                          </w:rPr>
                          <w:t>tidak</w:t>
                        </w:r>
                        <w:r>
                          <w:rPr>
                            <w:spacing w:val="75"/>
                            <w:sz w:val="22"/>
                          </w:rPr>
                          <w:t> </w:t>
                        </w:r>
                        <w:r>
                          <w:rPr>
                            <w:spacing w:val="-2"/>
                            <w:sz w:val="22"/>
                          </w:rPr>
                          <w:t>digunakan</w:t>
                        </w:r>
                      </w:p>
                    </w:txbxContent>
                  </v:textbox>
                  <w10:wrap type="none"/>
                </v:shape>
                <w10:wrap type="topAndBottom"/>
              </v:group>
            </w:pict>
          </mc:Fallback>
        </mc:AlternateContent>
      </w:r>
    </w:p>
    <w:p>
      <w:pPr>
        <w:pStyle w:val="BodyText"/>
        <w:spacing w:before="32"/>
        <w:ind w:left="144"/>
      </w:pPr>
      <w:r>
        <w:rPr>
          <w:spacing w:val="-2"/>
        </w:rPr>
        <w:t>pelanggan?</w:t>
      </w:r>
    </w:p>
    <w:p>
      <w:pPr>
        <w:pStyle w:val="BodyText"/>
        <w:spacing w:before="113"/>
      </w:pPr>
    </w:p>
    <w:p>
      <w:pPr>
        <w:pStyle w:val="Heading2"/>
        <w:spacing w:before="1"/>
        <w:ind w:left="144"/>
      </w:pPr>
      <w:r>
        <w:rPr/>
        <w:t>Jalur</w:t>
      </w:r>
      <w:r>
        <w:rPr>
          <w:spacing w:val="-6"/>
        </w:rPr>
        <w:t> </w:t>
      </w:r>
      <w:r>
        <w:rPr/>
        <w:t>Pertama:</w:t>
      </w:r>
      <w:r>
        <w:rPr>
          <w:spacing w:val="-5"/>
        </w:rPr>
        <w:t> </w:t>
      </w:r>
      <w:r>
        <w:rPr/>
        <w:t>Dual-Track</w:t>
      </w:r>
      <w:r>
        <w:rPr>
          <w:spacing w:val="-5"/>
        </w:rPr>
        <w:t> </w:t>
      </w:r>
      <w:r>
        <w:rPr/>
        <w:t>Agile—Bekerja</w:t>
      </w:r>
      <w:r>
        <w:rPr>
          <w:spacing w:val="-6"/>
        </w:rPr>
        <w:t> </w:t>
      </w:r>
      <w:r>
        <w:rPr/>
        <w:t>Paralel,</w:t>
      </w:r>
      <w:r>
        <w:rPr>
          <w:spacing w:val="-5"/>
        </w:rPr>
        <w:t> </w:t>
      </w:r>
      <w:r>
        <w:rPr/>
        <w:t>Bukan</w:t>
      </w:r>
      <w:r>
        <w:rPr>
          <w:spacing w:val="-5"/>
        </w:rPr>
        <w:t> </w:t>
      </w:r>
      <w:r>
        <w:rPr>
          <w:spacing w:val="-2"/>
        </w:rPr>
        <w:t>Serial</w:t>
      </w:r>
    </w:p>
    <w:p>
      <w:pPr>
        <w:pStyle w:val="BodyText"/>
        <w:spacing w:line="360" w:lineRule="auto" w:before="126"/>
        <w:ind w:left="144" w:right="419" w:firstLine="720"/>
        <w:jc w:val="both"/>
      </w:pPr>
      <w:r>
        <w:rPr/>
        <w:t>Kesalahan paling mematikan dalam eksekusi transformasi adalah membangun produk secara "buta": tim langsung menulis kode berdasarkan asumsi, merilisnya enam bulan kemudian, dan baru menyadari bahwa pelanggan tidak menginginkannya. Cagan (2018) menyebut ini </w:t>
      </w:r>
      <w:r>
        <w:rPr>
          <w:i/>
        </w:rPr>
        <w:t>"output over outcome"</w:t>
      </w:r>
      <w:r>
        <w:rPr/>
        <w:t>—mengukur keberhasilan dari fitur yang dirilis, bukan dari</w:t>
      </w:r>
      <w:r>
        <w:rPr>
          <w:spacing w:val="40"/>
        </w:rPr>
        <w:t> </w:t>
      </w:r>
      <w:r>
        <w:rPr/>
        <w:t>masalah pelanggan yang terpecahkan.</w:t>
      </w:r>
    </w:p>
    <w:p>
      <w:pPr>
        <w:pStyle w:val="BodyText"/>
        <w:spacing w:after="0" w:line="360" w:lineRule="auto"/>
        <w:jc w:val="both"/>
        <w:sectPr>
          <w:footerReference w:type="default" r:id="rId93"/>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78464">
                <wp:simplePos x="0" y="0"/>
                <wp:positionH relativeFrom="page">
                  <wp:posOffset>701344</wp:posOffset>
                </wp:positionH>
                <wp:positionV relativeFrom="paragraph">
                  <wp:posOffset>51291</wp:posOffset>
                </wp:positionV>
                <wp:extent cx="4358640" cy="6350"/>
                <wp:effectExtent l="0" t="0" r="0" b="0"/>
                <wp:wrapTopAndBottom/>
                <wp:docPr id="364" name="Graphic 364"/>
                <wp:cNvGraphicFramePr>
                  <a:graphicFrameLocks/>
                </wp:cNvGraphicFramePr>
                <a:graphic>
                  <a:graphicData uri="http://schemas.microsoft.com/office/word/2010/wordprocessingShape">
                    <wps:wsp>
                      <wps:cNvPr id="364" name="Graphic 36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38016;mso-wrap-distance-left:0;mso-wrap-distance-right:0" id="docshape30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42" w:firstLine="720"/>
        <w:jc w:val="both"/>
      </w:pPr>
      <w:r>
        <w:rPr>
          <w:i/>
        </w:rPr>
        <w:t>Dual-Track Agile</w:t>
      </w:r>
      <w:r>
        <w:rPr>
          <w:i/>
          <w:spacing w:val="-5"/>
        </w:rPr>
        <w:t> </w:t>
      </w:r>
      <w:r>
        <w:rPr/>
        <w:t>memecahkan masalah ini dengan membagi tim menjadi dua jalur yang berjalan bersamaan:</w:t>
      </w:r>
    </w:p>
    <w:p>
      <w:pPr>
        <w:pStyle w:val="ListParagraph"/>
        <w:numPr>
          <w:ilvl w:val="0"/>
          <w:numId w:val="31"/>
        </w:numPr>
        <w:tabs>
          <w:tab w:pos="1145" w:val="left" w:leader="none"/>
        </w:tabs>
        <w:spacing w:line="360" w:lineRule="auto" w:before="0" w:after="0"/>
        <w:ind w:left="1145" w:right="139" w:hanging="360"/>
        <w:jc w:val="both"/>
        <w:rPr>
          <w:sz w:val="22"/>
        </w:rPr>
      </w:pPr>
      <w:r>
        <w:rPr>
          <w:b/>
          <w:sz w:val="22"/>
        </w:rPr>
        <w:t>Discovery Track:</w:t>
      </w:r>
      <w:r>
        <w:rPr>
          <w:b/>
          <w:spacing w:val="-2"/>
          <w:sz w:val="22"/>
        </w:rPr>
        <w:t> </w:t>
      </w:r>
      <w:r>
        <w:rPr>
          <w:sz w:val="22"/>
        </w:rPr>
        <w:t>Tim kecil (desainer produk, peneliti UX, manajer produk) bertugas menemukan dan memvalidasi ide sebelum diserahkan ke pengembang. Mereka melakukan wawancara pengguna, membuat prototipe cepat, dan menguji asumsi—semuanya</w:t>
      </w:r>
      <w:r>
        <w:rPr>
          <w:spacing w:val="40"/>
          <w:sz w:val="22"/>
        </w:rPr>
        <w:t> </w:t>
      </w:r>
      <w:r>
        <w:rPr>
          <w:sz w:val="22"/>
        </w:rPr>
        <w:t>tanpa</w:t>
      </w:r>
      <w:r>
        <w:rPr>
          <w:spacing w:val="40"/>
          <w:sz w:val="22"/>
        </w:rPr>
        <w:t> </w:t>
      </w:r>
      <w:r>
        <w:rPr>
          <w:sz w:val="22"/>
        </w:rPr>
        <w:t>menulis</w:t>
      </w:r>
      <w:r>
        <w:rPr>
          <w:spacing w:val="40"/>
          <w:sz w:val="22"/>
        </w:rPr>
        <w:t> </w:t>
      </w:r>
      <w:r>
        <w:rPr>
          <w:sz w:val="22"/>
        </w:rPr>
        <w:t>kode</w:t>
      </w:r>
      <w:r>
        <w:rPr>
          <w:spacing w:val="40"/>
          <w:sz w:val="22"/>
        </w:rPr>
        <w:t> </w:t>
      </w:r>
      <w:r>
        <w:rPr>
          <w:sz w:val="22"/>
        </w:rPr>
        <w:t>produksi.</w:t>
      </w:r>
      <w:r>
        <w:rPr>
          <w:spacing w:val="40"/>
          <w:sz w:val="22"/>
        </w:rPr>
        <w:t> </w:t>
      </w:r>
      <w:r>
        <w:rPr>
          <w:sz w:val="22"/>
        </w:rPr>
        <w:t>Hasil</w:t>
      </w:r>
      <w:r>
        <w:rPr>
          <w:spacing w:val="40"/>
          <w:sz w:val="22"/>
        </w:rPr>
        <w:t> </w:t>
      </w:r>
      <w:r>
        <w:rPr>
          <w:sz w:val="22"/>
        </w:rPr>
        <w:t>dari</w:t>
      </w:r>
      <w:r>
        <w:rPr>
          <w:spacing w:val="40"/>
          <w:sz w:val="22"/>
        </w:rPr>
        <w:t> </w:t>
      </w:r>
      <w:r>
        <w:rPr>
          <w:sz w:val="22"/>
        </w:rPr>
        <w:t>jalur</w:t>
      </w:r>
      <w:r>
        <w:rPr>
          <w:spacing w:val="40"/>
          <w:sz w:val="22"/>
        </w:rPr>
        <w:t> </w:t>
      </w:r>
      <w:r>
        <w:rPr>
          <w:sz w:val="22"/>
        </w:rPr>
        <w:t>ini adalah </w:t>
      </w:r>
      <w:r>
        <w:rPr>
          <w:b/>
          <w:sz w:val="22"/>
        </w:rPr>
        <w:t>spesifikasi yang tervalidasi</w:t>
      </w:r>
      <w:r>
        <w:rPr>
          <w:sz w:val="22"/>
        </w:rPr>
        <w:t>, bukan dokumen tebal.</w:t>
      </w:r>
    </w:p>
    <w:p>
      <w:pPr>
        <w:pStyle w:val="ListParagraph"/>
        <w:numPr>
          <w:ilvl w:val="0"/>
          <w:numId w:val="31"/>
        </w:numPr>
        <w:tabs>
          <w:tab w:pos="1145" w:val="left" w:leader="none"/>
        </w:tabs>
        <w:spacing w:line="360" w:lineRule="auto" w:before="1" w:after="0"/>
        <w:ind w:left="1145" w:right="139" w:hanging="360"/>
        <w:jc w:val="both"/>
        <w:rPr>
          <w:sz w:val="22"/>
        </w:rPr>
      </w:pPr>
      <w:r>
        <w:rPr>
          <w:sz w:val="22"/>
        </w:rPr>
        <w:drawing>
          <wp:anchor distT="0" distB="0" distL="0" distR="0" allowOverlap="1" layoutInCell="1" locked="0" behindDoc="1" simplePos="0" relativeHeight="484206080">
            <wp:simplePos x="0" y="0"/>
            <wp:positionH relativeFrom="page">
              <wp:posOffset>1744345</wp:posOffset>
            </wp:positionH>
            <wp:positionV relativeFrom="paragraph">
              <wp:posOffset>520965</wp:posOffset>
            </wp:positionV>
            <wp:extent cx="2271395" cy="1380994"/>
            <wp:effectExtent l="0" t="0" r="0" b="0"/>
            <wp:wrapNone/>
            <wp:docPr id="365" name="Image 365"/>
            <wp:cNvGraphicFramePr>
              <a:graphicFrameLocks/>
            </wp:cNvGraphicFramePr>
            <a:graphic>
              <a:graphicData uri="http://schemas.openxmlformats.org/drawingml/2006/picture">
                <pic:pic>
                  <pic:nvPicPr>
                    <pic:cNvPr id="365" name="Image 365"/>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Delivery</w:t>
      </w:r>
      <w:r>
        <w:rPr>
          <w:b/>
          <w:spacing w:val="-3"/>
          <w:sz w:val="22"/>
        </w:rPr>
        <w:t> </w:t>
      </w:r>
      <w:r>
        <w:rPr>
          <w:b/>
          <w:sz w:val="22"/>
        </w:rPr>
        <w:t>Track:</w:t>
      </w:r>
      <w:r>
        <w:rPr>
          <w:b/>
          <w:spacing w:val="-3"/>
          <w:sz w:val="22"/>
        </w:rPr>
        <w:t> </w:t>
      </w:r>
      <w:r>
        <w:rPr>
          <w:sz w:val="22"/>
        </w:rPr>
        <w:t>Tim</w:t>
      </w:r>
      <w:r>
        <w:rPr>
          <w:spacing w:val="-2"/>
          <w:sz w:val="22"/>
        </w:rPr>
        <w:t> </w:t>
      </w:r>
      <w:r>
        <w:rPr>
          <w:sz w:val="22"/>
        </w:rPr>
        <w:t>pengembang</w:t>
      </w:r>
      <w:r>
        <w:rPr>
          <w:spacing w:val="-3"/>
          <w:sz w:val="22"/>
        </w:rPr>
        <w:t> </w:t>
      </w:r>
      <w:r>
        <w:rPr>
          <w:sz w:val="22"/>
        </w:rPr>
        <w:t>menerima</w:t>
      </w:r>
      <w:r>
        <w:rPr>
          <w:spacing w:val="-3"/>
          <w:sz w:val="22"/>
        </w:rPr>
        <w:t> </w:t>
      </w:r>
      <w:r>
        <w:rPr>
          <w:sz w:val="22"/>
        </w:rPr>
        <w:t>spesifikasi</w:t>
      </w:r>
      <w:r>
        <w:rPr>
          <w:spacing w:val="-2"/>
          <w:sz w:val="22"/>
        </w:rPr>
        <w:t> </w:t>
      </w:r>
      <w:r>
        <w:rPr>
          <w:sz w:val="22"/>
        </w:rPr>
        <w:t>yang</w:t>
      </w:r>
      <w:r>
        <w:rPr>
          <w:spacing w:val="-3"/>
          <w:sz w:val="22"/>
        </w:rPr>
        <w:t> </w:t>
      </w:r>
      <w:r>
        <w:rPr>
          <w:sz w:val="22"/>
        </w:rPr>
        <w:t>sudah tervalidasi dan fokus membangun produk dengan kualitas tinggi. Karena</w:t>
      </w:r>
      <w:r>
        <w:rPr>
          <w:spacing w:val="-5"/>
          <w:sz w:val="22"/>
        </w:rPr>
        <w:t> </w:t>
      </w:r>
      <w:r>
        <w:rPr>
          <w:sz w:val="22"/>
        </w:rPr>
        <w:t>mereka</w:t>
      </w:r>
      <w:r>
        <w:rPr>
          <w:spacing w:val="-5"/>
          <w:sz w:val="22"/>
        </w:rPr>
        <w:t> </w:t>
      </w:r>
      <w:r>
        <w:rPr>
          <w:sz w:val="22"/>
        </w:rPr>
        <w:t>tidak</w:t>
      </w:r>
      <w:r>
        <w:rPr>
          <w:spacing w:val="-4"/>
          <w:sz w:val="22"/>
        </w:rPr>
        <w:t> </w:t>
      </w:r>
      <w:r>
        <w:rPr>
          <w:sz w:val="22"/>
        </w:rPr>
        <w:t>membuang</w:t>
      </w:r>
      <w:r>
        <w:rPr>
          <w:spacing w:val="-4"/>
          <w:sz w:val="22"/>
        </w:rPr>
        <w:t> </w:t>
      </w:r>
      <w:r>
        <w:rPr>
          <w:sz w:val="22"/>
        </w:rPr>
        <w:t>waktu</w:t>
      </w:r>
      <w:r>
        <w:rPr>
          <w:spacing w:val="-4"/>
          <w:sz w:val="22"/>
        </w:rPr>
        <w:t> </w:t>
      </w:r>
      <w:r>
        <w:rPr>
          <w:sz w:val="22"/>
        </w:rPr>
        <w:t>membangun</w:t>
      </w:r>
      <w:r>
        <w:rPr>
          <w:spacing w:val="-4"/>
          <w:sz w:val="22"/>
        </w:rPr>
        <w:t> </w:t>
      </w:r>
      <w:r>
        <w:rPr>
          <w:sz w:val="22"/>
        </w:rPr>
        <w:t>fitur</w:t>
      </w:r>
      <w:r>
        <w:rPr>
          <w:spacing w:val="-4"/>
          <w:sz w:val="22"/>
        </w:rPr>
        <w:t> </w:t>
      </w:r>
      <w:r>
        <w:rPr>
          <w:sz w:val="22"/>
        </w:rPr>
        <w:t>yang</w:t>
      </w:r>
      <w:r>
        <w:rPr>
          <w:spacing w:val="-4"/>
          <w:sz w:val="22"/>
        </w:rPr>
        <w:t> </w:t>
      </w:r>
      <w:r>
        <w:rPr>
          <w:sz w:val="22"/>
        </w:rPr>
        <w:t>salah, kecepatan rilis meningkat drastis.</w:t>
      </w:r>
    </w:p>
    <w:p>
      <w:pPr>
        <w:pStyle w:val="BodyText"/>
        <w:tabs>
          <w:tab w:pos="1915" w:val="left" w:leader="none"/>
          <w:tab w:pos="3439" w:val="left" w:leader="none"/>
          <w:tab w:pos="4837" w:val="left" w:leader="none"/>
          <w:tab w:pos="5515" w:val="left" w:leader="none"/>
          <w:tab w:pos="6787" w:val="left" w:leader="none"/>
          <w:tab w:pos="6843" w:val="left" w:leader="none"/>
        </w:tabs>
        <w:spacing w:line="360" w:lineRule="auto"/>
        <w:ind w:left="425" w:right="139" w:firstLine="720"/>
        <w:jc w:val="both"/>
      </w:pPr>
      <w:r>
        <w:rPr/>
        <w:t>Cagan (2018) menekankan bahwa memisahkan kedua jalur ini</w:t>
      </w:r>
      <w:r>
        <w:rPr>
          <w:spacing w:val="80"/>
        </w:rPr>
        <w:t> </w:t>
      </w:r>
      <w:r>
        <w:rPr>
          <w:spacing w:val="-2"/>
        </w:rPr>
        <w:t>bukan</w:t>
      </w:r>
      <w:r>
        <w:rPr/>
        <w:tab/>
      </w:r>
      <w:r>
        <w:rPr>
          <w:spacing w:val="-2"/>
        </w:rPr>
        <w:t>berarti</w:t>
      </w:r>
      <w:r>
        <w:rPr/>
        <w:tab/>
      </w:r>
      <w:r>
        <w:rPr>
          <w:spacing w:val="-2"/>
        </w:rPr>
        <w:t>menciptakan</w:t>
      </w:r>
      <w:r>
        <w:rPr/>
        <w:tab/>
        <w:tab/>
      </w:r>
      <w:r>
        <w:rPr>
          <w:spacing w:val="-4"/>
        </w:rPr>
        <w:t>silo</w:t>
      </w:r>
      <w:r>
        <w:rPr/>
        <w:tab/>
      </w:r>
      <w:r>
        <w:rPr>
          <w:spacing w:val="-2"/>
        </w:rPr>
        <w:t>baru. </w:t>
      </w:r>
      <w:r>
        <w:rPr/>
        <w:t>Sebaliknya, </w:t>
      </w:r>
      <w:r>
        <w:rPr>
          <w:i/>
        </w:rPr>
        <w:t>discovery </w:t>
      </w:r>
      <w:r>
        <w:rPr/>
        <w:t>dan </w:t>
      </w:r>
      <w:r>
        <w:rPr>
          <w:i/>
        </w:rPr>
        <w:t>delivery </w:t>
      </w:r>
      <w:r>
        <w:rPr/>
        <w:t>harus</w:t>
        <w:tab/>
      </w:r>
      <w:r>
        <w:rPr>
          <w:spacing w:val="-2"/>
        </w:rPr>
        <w:t>berkolaborasi</w:t>
      </w:r>
      <w:r>
        <w:rPr/>
        <w:tab/>
        <w:tab/>
      </w:r>
      <w:r>
        <w:rPr>
          <w:spacing w:val="-2"/>
        </w:rPr>
        <w:t>erat: </w:t>
      </w:r>
      <w:r>
        <w:rPr/>
        <w:t>tim</w:t>
      </w:r>
      <w:r>
        <w:rPr>
          <w:spacing w:val="-1"/>
        </w:rPr>
        <w:t> </w:t>
      </w:r>
      <w:r>
        <w:rPr>
          <w:i/>
        </w:rPr>
        <w:t>delivery</w:t>
      </w:r>
      <w:r>
        <w:rPr>
          <w:i/>
          <w:spacing w:val="-1"/>
        </w:rPr>
        <w:t> </w:t>
      </w:r>
      <w:r>
        <w:rPr/>
        <w:t>memberikan</w:t>
      </w:r>
      <w:r>
        <w:rPr>
          <w:spacing w:val="40"/>
        </w:rPr>
        <w:t> </w:t>
      </w:r>
      <w:r>
        <w:rPr/>
        <w:t>masukan</w:t>
      </w:r>
      <w:r>
        <w:rPr>
          <w:spacing w:val="40"/>
        </w:rPr>
        <w:t> </w:t>
      </w:r>
      <w:r>
        <w:rPr/>
        <w:t>tentang</w:t>
      </w:r>
      <w:r>
        <w:rPr>
          <w:spacing w:val="40"/>
        </w:rPr>
        <w:t> </w:t>
      </w:r>
      <w:r>
        <w:rPr/>
        <w:t>kelayakan</w:t>
      </w:r>
      <w:r>
        <w:rPr>
          <w:spacing w:val="40"/>
        </w:rPr>
        <w:t> </w:t>
      </w:r>
      <w:r>
        <w:rPr/>
        <w:t>teknis,</w:t>
      </w:r>
      <w:r>
        <w:rPr>
          <w:spacing w:val="40"/>
        </w:rPr>
        <w:t> </w:t>
      </w:r>
      <w:r>
        <w:rPr/>
        <w:t>sementara</w:t>
      </w:r>
      <w:r>
        <w:rPr>
          <w:spacing w:val="40"/>
        </w:rPr>
        <w:t> </w:t>
      </w:r>
      <w:r>
        <w:rPr/>
        <w:t>tim </w:t>
      </w:r>
      <w:r>
        <w:rPr>
          <w:i/>
        </w:rPr>
        <w:t>discovery </w:t>
      </w:r>
      <w:r>
        <w:rPr/>
        <w:t>membawa suara pelanggan ke dalam proses pengembangan.</w:t>
      </w:r>
    </w:p>
    <w:p>
      <w:pPr>
        <w:pStyle w:val="Heading2"/>
        <w:spacing w:before="240"/>
      </w:pPr>
      <w:r>
        <w:rPr/>
        <w:t>Jalur</w:t>
      </w:r>
      <w:r>
        <w:rPr>
          <w:spacing w:val="-6"/>
        </w:rPr>
        <w:t> </w:t>
      </w:r>
      <w:r>
        <w:rPr/>
        <w:t>Kedua:</w:t>
      </w:r>
      <w:r>
        <w:rPr>
          <w:spacing w:val="-3"/>
        </w:rPr>
        <w:t> </w:t>
      </w:r>
      <w:r>
        <w:rPr/>
        <w:t>Design</w:t>
      </w:r>
      <w:r>
        <w:rPr>
          <w:spacing w:val="-4"/>
        </w:rPr>
        <w:t> </w:t>
      </w:r>
      <w:r>
        <w:rPr/>
        <w:t>Sprint</w:t>
      </w:r>
      <w:r>
        <w:rPr>
          <w:spacing w:val="-3"/>
        </w:rPr>
        <w:t> </w:t>
      </w:r>
      <w:r>
        <w:rPr/>
        <w:t>Lima</w:t>
      </w:r>
      <w:r>
        <w:rPr>
          <w:spacing w:val="-5"/>
        </w:rPr>
        <w:t> </w:t>
      </w:r>
      <w:r>
        <w:rPr>
          <w:spacing w:val="-4"/>
        </w:rPr>
        <w:t>Hari</w:t>
      </w:r>
    </w:p>
    <w:p>
      <w:pPr>
        <w:pStyle w:val="BodyText"/>
        <w:spacing w:line="360" w:lineRule="auto" w:before="126"/>
        <w:ind w:left="425" w:right="140" w:firstLine="720"/>
        <w:jc w:val="both"/>
      </w:pPr>
      <w:r>
        <w:rPr/>
        <w:t>Bagaimana</w:t>
      </w:r>
      <w:r>
        <w:rPr>
          <w:spacing w:val="-3"/>
        </w:rPr>
        <w:t> </w:t>
      </w:r>
      <w:r>
        <w:rPr/>
        <w:t>jika</w:t>
      </w:r>
      <w:r>
        <w:rPr>
          <w:spacing w:val="-3"/>
        </w:rPr>
        <w:t> </w:t>
      </w:r>
      <w:r>
        <w:rPr/>
        <w:t>Anda</w:t>
      </w:r>
      <w:r>
        <w:rPr>
          <w:spacing w:val="-6"/>
        </w:rPr>
        <w:t> </w:t>
      </w:r>
      <w:r>
        <w:rPr/>
        <w:t>memiliki</w:t>
      </w:r>
      <w:r>
        <w:rPr>
          <w:spacing w:val="-5"/>
        </w:rPr>
        <w:t> </w:t>
      </w:r>
      <w:r>
        <w:rPr/>
        <w:t>ide</w:t>
      </w:r>
      <w:r>
        <w:rPr>
          <w:spacing w:val="-3"/>
        </w:rPr>
        <w:t> </w:t>
      </w:r>
      <w:r>
        <w:rPr/>
        <w:t>besar</w:t>
      </w:r>
      <w:r>
        <w:rPr>
          <w:spacing w:val="-3"/>
        </w:rPr>
        <w:t> </w:t>
      </w:r>
      <w:r>
        <w:rPr/>
        <w:t>tetapi</w:t>
      </w:r>
      <w:r>
        <w:rPr>
          <w:spacing w:val="-2"/>
        </w:rPr>
        <w:t> </w:t>
      </w:r>
      <w:r>
        <w:rPr/>
        <w:t>terlalu</w:t>
      </w:r>
      <w:r>
        <w:rPr>
          <w:spacing w:val="-6"/>
        </w:rPr>
        <w:t> </w:t>
      </w:r>
      <w:r>
        <w:rPr/>
        <w:t>berisiko</w:t>
      </w:r>
      <w:r>
        <w:rPr>
          <w:spacing w:val="-3"/>
        </w:rPr>
        <w:t> </w:t>
      </w:r>
      <w:r>
        <w:rPr/>
        <w:t>untuk langsung dibangun? Inilah fungsi </w:t>
      </w:r>
      <w:r>
        <w:rPr>
          <w:i/>
        </w:rPr>
        <w:t>Design Sprint</w:t>
      </w:r>
      <w:r>
        <w:rPr/>
        <w:t>. Knapp et al. (2016) merancang proses ini untuk menjawab pertanyaan kritis dalam waktu</w:t>
      </w:r>
      <w:r>
        <w:rPr>
          <w:spacing w:val="40"/>
        </w:rPr>
        <w:t> </w:t>
      </w:r>
      <w:r>
        <w:rPr/>
        <w:t>singkat: "Apakah ide ini layak dikejar?"</w:t>
      </w:r>
    </w:p>
    <w:p>
      <w:pPr>
        <w:pStyle w:val="BodyText"/>
        <w:spacing w:after="0" w:line="360" w:lineRule="auto"/>
        <w:jc w:val="both"/>
        <w:sectPr>
          <w:footerReference w:type="default" r:id="rId94"/>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79488">
                <wp:simplePos x="0" y="0"/>
                <wp:positionH relativeFrom="page">
                  <wp:posOffset>523036</wp:posOffset>
                </wp:positionH>
                <wp:positionV relativeFrom="paragraph">
                  <wp:posOffset>51291</wp:posOffset>
                </wp:positionV>
                <wp:extent cx="4358640" cy="6350"/>
                <wp:effectExtent l="0" t="0" r="0" b="0"/>
                <wp:wrapTopAndBottom/>
                <wp:docPr id="368" name="Graphic 368"/>
                <wp:cNvGraphicFramePr>
                  <a:graphicFrameLocks/>
                </wp:cNvGraphicFramePr>
                <a:graphic>
                  <a:graphicData uri="http://schemas.microsoft.com/office/word/2010/wordprocessingShape">
                    <wps:wsp>
                      <wps:cNvPr id="368" name="Graphic 36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36992;mso-wrap-distance-left:0;mso-wrap-distance-right:0" id="docshape304" filled="true" fillcolor="#1b6ca8" stroked="false">
                <v:fill type="solid"/>
                <w10:wrap type="topAndBottom"/>
              </v:rect>
            </w:pict>
          </mc:Fallback>
        </mc:AlternateContent>
      </w:r>
    </w:p>
    <w:p>
      <w:pPr>
        <w:pStyle w:val="BodyText"/>
        <w:rPr>
          <w:rFonts w:ascii="Cambria"/>
          <w:b/>
          <w:sz w:val="18"/>
        </w:rPr>
      </w:pPr>
    </w:p>
    <w:p>
      <w:pPr>
        <w:pStyle w:val="BodyText"/>
        <w:spacing w:before="127"/>
        <w:rPr>
          <w:rFonts w:ascii="Cambria"/>
          <w:b/>
          <w:sz w:val="18"/>
        </w:rPr>
      </w:pPr>
    </w:p>
    <w:p>
      <w:pPr>
        <w:spacing w:before="1"/>
        <w:ind w:left="0" w:right="281" w:firstLine="0"/>
        <w:jc w:val="center"/>
        <w:rPr>
          <w:sz w:val="18"/>
        </w:rPr>
      </w:pPr>
      <w:bookmarkStart w:name="_bookmark40" w:id="49"/>
      <w:bookmarkEnd w:id="49"/>
      <w:r>
        <w:rPr/>
      </w:r>
      <w:r>
        <w:rPr>
          <w:sz w:val="18"/>
        </w:rPr>
        <w:t>Tabel</w:t>
      </w:r>
      <w:r>
        <w:rPr>
          <w:spacing w:val="-1"/>
          <w:sz w:val="18"/>
        </w:rPr>
        <w:t> </w:t>
      </w:r>
      <w:r>
        <w:rPr>
          <w:sz w:val="18"/>
        </w:rPr>
        <w:t>12</w:t>
      </w:r>
      <w:r>
        <w:rPr>
          <w:spacing w:val="1"/>
          <w:sz w:val="18"/>
        </w:rPr>
        <w:t> </w:t>
      </w:r>
      <w:r>
        <w:rPr>
          <w:sz w:val="18"/>
        </w:rPr>
        <w:t>Design</w:t>
      </w:r>
      <w:r>
        <w:rPr>
          <w:spacing w:val="-2"/>
          <w:sz w:val="18"/>
        </w:rPr>
        <w:t> </w:t>
      </w:r>
      <w:r>
        <w:rPr>
          <w:sz w:val="18"/>
        </w:rPr>
        <w:t>Sprint:</w:t>
      </w:r>
      <w:r>
        <w:rPr>
          <w:spacing w:val="-3"/>
          <w:sz w:val="18"/>
        </w:rPr>
        <w:t> </w:t>
      </w:r>
      <w:r>
        <w:rPr>
          <w:sz w:val="18"/>
        </w:rPr>
        <w:t>Agenda</w:t>
      </w:r>
      <w:r>
        <w:rPr>
          <w:spacing w:val="-4"/>
          <w:sz w:val="18"/>
        </w:rPr>
        <w:t> </w:t>
      </w:r>
      <w:r>
        <w:rPr>
          <w:sz w:val="18"/>
        </w:rPr>
        <w:t>Lima</w:t>
      </w:r>
      <w:r>
        <w:rPr>
          <w:spacing w:val="-3"/>
          <w:sz w:val="18"/>
        </w:rPr>
        <w:t> </w:t>
      </w:r>
      <w:r>
        <w:rPr>
          <w:sz w:val="18"/>
        </w:rPr>
        <w:t>Hari</w:t>
      </w:r>
      <w:r>
        <w:rPr>
          <w:spacing w:val="-1"/>
          <w:sz w:val="18"/>
        </w:rPr>
        <w:t> </w:t>
      </w:r>
      <w:r>
        <w:rPr>
          <w:sz w:val="18"/>
        </w:rPr>
        <w:t>untuk Validasi</w:t>
      </w:r>
      <w:r>
        <w:rPr>
          <w:spacing w:val="-1"/>
          <w:sz w:val="18"/>
        </w:rPr>
        <w:t> </w:t>
      </w:r>
      <w:r>
        <w:rPr>
          <w:sz w:val="18"/>
        </w:rPr>
        <w:t>Ide</w:t>
      </w:r>
      <w:r>
        <w:rPr>
          <w:spacing w:val="-2"/>
          <w:sz w:val="18"/>
        </w:rPr>
        <w:t> </w:t>
      </w:r>
      <w:r>
        <w:rPr>
          <w:spacing w:val="-4"/>
          <w:sz w:val="18"/>
        </w:rPr>
        <w:t>Besar</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54"/>
        <w:gridCol w:w="1582"/>
        <w:gridCol w:w="2384"/>
        <w:gridCol w:w="2002"/>
      </w:tblGrid>
      <w:tr>
        <w:trPr>
          <w:trHeight w:val="263" w:hRule="atLeast"/>
        </w:trPr>
        <w:tc>
          <w:tcPr>
            <w:tcW w:w="1054" w:type="dxa"/>
          </w:tcPr>
          <w:p>
            <w:pPr>
              <w:pStyle w:val="TableParagraph"/>
              <w:ind w:left="108"/>
              <w:rPr>
                <w:b/>
                <w:sz w:val="20"/>
              </w:rPr>
            </w:pPr>
            <w:r>
              <w:rPr>
                <w:b/>
                <w:color w:val="0E1115"/>
                <w:spacing w:val="-4"/>
                <w:sz w:val="20"/>
              </w:rPr>
              <w:t>Hari</w:t>
            </w:r>
          </w:p>
        </w:tc>
        <w:tc>
          <w:tcPr>
            <w:tcW w:w="1582" w:type="dxa"/>
          </w:tcPr>
          <w:p>
            <w:pPr>
              <w:pStyle w:val="TableParagraph"/>
              <w:ind w:left="105"/>
              <w:rPr>
                <w:b/>
                <w:sz w:val="20"/>
              </w:rPr>
            </w:pPr>
            <w:r>
              <w:rPr>
                <w:b/>
                <w:color w:val="0E1115"/>
                <w:spacing w:val="-4"/>
                <w:sz w:val="20"/>
              </w:rPr>
              <w:t>Fokus</w:t>
            </w:r>
          </w:p>
        </w:tc>
        <w:tc>
          <w:tcPr>
            <w:tcW w:w="2384" w:type="dxa"/>
          </w:tcPr>
          <w:p>
            <w:pPr>
              <w:pStyle w:val="TableParagraph"/>
              <w:ind w:left="105"/>
              <w:rPr>
                <w:b/>
                <w:sz w:val="20"/>
              </w:rPr>
            </w:pPr>
            <w:r>
              <w:rPr>
                <w:b/>
                <w:color w:val="0E1115"/>
                <w:sz w:val="20"/>
              </w:rPr>
              <w:t>Aktivitas</w:t>
            </w:r>
            <w:r>
              <w:rPr>
                <w:b/>
                <w:color w:val="0E1115"/>
                <w:spacing w:val="-4"/>
                <w:sz w:val="20"/>
              </w:rPr>
              <w:t> </w:t>
            </w:r>
            <w:r>
              <w:rPr>
                <w:b/>
                <w:color w:val="0E1115"/>
                <w:spacing w:val="-2"/>
                <w:sz w:val="20"/>
              </w:rPr>
              <w:t>Utama</w:t>
            </w:r>
          </w:p>
        </w:tc>
        <w:tc>
          <w:tcPr>
            <w:tcW w:w="2002" w:type="dxa"/>
          </w:tcPr>
          <w:p>
            <w:pPr>
              <w:pStyle w:val="TableParagraph"/>
              <w:ind w:left="108"/>
              <w:rPr>
                <w:b/>
                <w:sz w:val="20"/>
              </w:rPr>
            </w:pPr>
            <w:r>
              <w:rPr>
                <w:b/>
                <w:color w:val="0E1115"/>
                <w:spacing w:val="-2"/>
                <w:sz w:val="20"/>
              </w:rPr>
              <w:t>Output</w:t>
            </w:r>
          </w:p>
        </w:tc>
      </w:tr>
      <w:tr>
        <w:trPr>
          <w:trHeight w:val="793" w:hRule="atLeast"/>
        </w:trPr>
        <w:tc>
          <w:tcPr>
            <w:tcW w:w="1054" w:type="dxa"/>
          </w:tcPr>
          <w:p>
            <w:pPr>
              <w:pStyle w:val="TableParagraph"/>
              <w:spacing w:line="276" w:lineRule="auto" w:before="2"/>
              <w:ind w:left="108" w:right="383"/>
              <w:rPr>
                <w:b/>
                <w:sz w:val="20"/>
              </w:rPr>
            </w:pPr>
            <w:r>
              <w:rPr>
                <w:b/>
                <w:color w:val="0E1115"/>
                <w:spacing w:val="-2"/>
                <w:sz w:val="20"/>
              </w:rPr>
              <w:t>Senin: </w:t>
            </w:r>
            <w:r>
              <w:rPr>
                <w:b/>
                <w:color w:val="0E1115"/>
                <w:spacing w:val="-4"/>
                <w:sz w:val="20"/>
              </w:rPr>
              <w:t>Peta</w:t>
            </w:r>
          </w:p>
        </w:tc>
        <w:tc>
          <w:tcPr>
            <w:tcW w:w="1582" w:type="dxa"/>
          </w:tcPr>
          <w:p>
            <w:pPr>
              <w:pStyle w:val="TableParagraph"/>
              <w:spacing w:line="276" w:lineRule="auto" w:before="2"/>
              <w:ind w:left="105"/>
              <w:rPr>
                <w:sz w:val="20"/>
              </w:rPr>
            </w:pPr>
            <w:r>
              <w:rPr>
                <w:color w:val="0E1115"/>
                <w:spacing w:val="-2"/>
                <w:sz w:val="20"/>
              </w:rPr>
              <w:t>Memahami </w:t>
            </w:r>
            <w:r>
              <w:rPr>
                <w:color w:val="0E1115"/>
                <w:sz w:val="20"/>
              </w:rPr>
              <w:t>masalah</w:t>
            </w:r>
            <w:r>
              <w:rPr>
                <w:color w:val="0E1115"/>
                <w:spacing w:val="-6"/>
                <w:sz w:val="20"/>
              </w:rPr>
              <w:t> </w:t>
            </w:r>
            <w:r>
              <w:rPr>
                <w:color w:val="0E1115"/>
                <w:spacing w:val="-5"/>
                <w:sz w:val="20"/>
              </w:rPr>
              <w:t>dan</w:t>
            </w:r>
          </w:p>
          <w:p>
            <w:pPr>
              <w:pStyle w:val="TableParagraph"/>
              <w:spacing w:line="229" w:lineRule="exact"/>
              <w:ind w:left="105"/>
              <w:rPr>
                <w:sz w:val="20"/>
              </w:rPr>
            </w:pPr>
            <w:r>
              <w:rPr>
                <w:color w:val="0E1115"/>
                <w:sz w:val="20"/>
              </w:rPr>
              <w:t>memilih</w:t>
            </w:r>
            <w:r>
              <w:rPr>
                <w:color w:val="0E1115"/>
                <w:spacing w:val="-6"/>
                <w:sz w:val="20"/>
              </w:rPr>
              <w:t> </w:t>
            </w:r>
            <w:r>
              <w:rPr>
                <w:color w:val="0E1115"/>
                <w:spacing w:val="-2"/>
                <w:sz w:val="20"/>
              </w:rPr>
              <w:t>target</w:t>
            </w:r>
          </w:p>
        </w:tc>
        <w:tc>
          <w:tcPr>
            <w:tcW w:w="2384" w:type="dxa"/>
          </w:tcPr>
          <w:p>
            <w:pPr>
              <w:pStyle w:val="TableParagraph"/>
              <w:spacing w:line="276" w:lineRule="auto" w:before="2"/>
              <w:ind w:left="105"/>
              <w:rPr>
                <w:sz w:val="20"/>
              </w:rPr>
            </w:pPr>
            <w:r>
              <w:rPr>
                <w:color w:val="0E1115"/>
                <w:sz w:val="20"/>
              </w:rPr>
              <w:t>Wawancara</w:t>
            </w:r>
            <w:r>
              <w:rPr>
                <w:color w:val="0E1115"/>
                <w:spacing w:val="-13"/>
                <w:sz w:val="20"/>
              </w:rPr>
              <w:t> </w:t>
            </w:r>
            <w:r>
              <w:rPr>
                <w:color w:val="0E1115"/>
                <w:sz w:val="20"/>
              </w:rPr>
              <w:t>pakar,</w:t>
            </w:r>
            <w:r>
              <w:rPr>
                <w:color w:val="0E1115"/>
                <w:spacing w:val="-12"/>
                <w:sz w:val="20"/>
              </w:rPr>
              <w:t> </w:t>
            </w:r>
            <w:r>
              <w:rPr>
                <w:color w:val="0E1115"/>
                <w:sz w:val="20"/>
              </w:rPr>
              <w:t>petakan perjalanan</w:t>
            </w:r>
            <w:r>
              <w:rPr>
                <w:color w:val="0E1115"/>
                <w:spacing w:val="-6"/>
                <w:sz w:val="20"/>
              </w:rPr>
              <w:t> </w:t>
            </w:r>
            <w:r>
              <w:rPr>
                <w:color w:val="0E1115"/>
                <w:sz w:val="20"/>
              </w:rPr>
              <w:t>pengguna,</w:t>
            </w:r>
            <w:r>
              <w:rPr>
                <w:color w:val="0E1115"/>
                <w:spacing w:val="-8"/>
                <w:sz w:val="20"/>
              </w:rPr>
              <w:t> </w:t>
            </w:r>
            <w:r>
              <w:rPr>
                <w:color w:val="0E1115"/>
                <w:spacing w:val="-2"/>
                <w:sz w:val="20"/>
              </w:rPr>
              <w:t>pilih</w:t>
            </w:r>
          </w:p>
          <w:p>
            <w:pPr>
              <w:pStyle w:val="TableParagraph"/>
              <w:spacing w:line="229" w:lineRule="exact"/>
              <w:ind w:left="105"/>
              <w:rPr>
                <w:sz w:val="20"/>
              </w:rPr>
            </w:pPr>
            <w:r>
              <w:rPr>
                <w:color w:val="0E1115"/>
                <w:sz w:val="20"/>
              </w:rPr>
              <w:t>titik</w:t>
            </w:r>
            <w:r>
              <w:rPr>
                <w:color w:val="0E1115"/>
                <w:spacing w:val="-2"/>
                <w:sz w:val="20"/>
              </w:rPr>
              <w:t> </w:t>
            </w:r>
            <w:r>
              <w:rPr>
                <w:color w:val="0E1115"/>
                <w:sz w:val="20"/>
              </w:rPr>
              <w:t>fokus</w:t>
            </w:r>
            <w:r>
              <w:rPr>
                <w:color w:val="0E1115"/>
                <w:spacing w:val="-4"/>
                <w:sz w:val="20"/>
              </w:rPr>
              <w:t> </w:t>
            </w:r>
            <w:r>
              <w:rPr>
                <w:color w:val="0E1115"/>
                <w:spacing w:val="-2"/>
                <w:sz w:val="20"/>
              </w:rPr>
              <w:t>sprint</w:t>
            </w:r>
          </w:p>
        </w:tc>
        <w:tc>
          <w:tcPr>
            <w:tcW w:w="2002" w:type="dxa"/>
          </w:tcPr>
          <w:p>
            <w:pPr>
              <w:pStyle w:val="TableParagraph"/>
              <w:spacing w:line="276" w:lineRule="auto" w:before="2"/>
              <w:ind w:left="108" w:right="471"/>
              <w:rPr>
                <w:sz w:val="20"/>
              </w:rPr>
            </w:pPr>
            <w:r>
              <w:rPr>
                <w:color w:val="0E1115"/>
                <w:sz w:val="20"/>
              </w:rPr>
              <w:t>Peta</w:t>
            </w:r>
            <w:r>
              <w:rPr>
                <w:color w:val="0E1115"/>
                <w:spacing w:val="-13"/>
                <w:sz w:val="20"/>
              </w:rPr>
              <w:t> </w:t>
            </w:r>
            <w:r>
              <w:rPr>
                <w:color w:val="0E1115"/>
                <w:sz w:val="20"/>
              </w:rPr>
              <w:t>masalah</w:t>
            </w:r>
            <w:r>
              <w:rPr>
                <w:color w:val="0E1115"/>
                <w:spacing w:val="-12"/>
                <w:sz w:val="20"/>
              </w:rPr>
              <w:t> </w:t>
            </w:r>
            <w:r>
              <w:rPr>
                <w:color w:val="0E1115"/>
                <w:sz w:val="20"/>
              </w:rPr>
              <w:t>dan target spesifik</w:t>
            </w:r>
          </w:p>
        </w:tc>
      </w:tr>
      <w:tr>
        <w:trPr>
          <w:trHeight w:val="1058" w:hRule="atLeast"/>
        </w:trPr>
        <w:tc>
          <w:tcPr>
            <w:tcW w:w="1054" w:type="dxa"/>
          </w:tcPr>
          <w:p>
            <w:pPr>
              <w:pStyle w:val="TableParagraph"/>
              <w:spacing w:line="276" w:lineRule="auto"/>
              <w:ind w:left="108" w:right="330"/>
              <w:rPr>
                <w:b/>
                <w:sz w:val="20"/>
              </w:rPr>
            </w:pPr>
            <w:r>
              <w:rPr>
                <w:b/>
                <w:color w:val="0E1115"/>
                <w:spacing w:val="-2"/>
                <w:sz w:val="20"/>
              </w:rPr>
              <w:t>Selasa: Sketsa</w:t>
            </w:r>
          </w:p>
        </w:tc>
        <w:tc>
          <w:tcPr>
            <w:tcW w:w="1582" w:type="dxa"/>
          </w:tcPr>
          <w:p>
            <w:pPr>
              <w:pStyle w:val="TableParagraph"/>
              <w:spacing w:line="276" w:lineRule="auto"/>
              <w:ind w:left="105"/>
              <w:rPr>
                <w:sz w:val="20"/>
              </w:rPr>
            </w:pPr>
            <w:r>
              <w:rPr>
                <w:color w:val="0E1115"/>
                <w:spacing w:val="-2"/>
                <w:sz w:val="20"/>
              </w:rPr>
              <w:t>Menghasilkan </w:t>
            </w:r>
            <w:r>
              <w:rPr>
                <w:color w:val="0E1115"/>
                <w:sz w:val="20"/>
              </w:rPr>
              <w:t>solusi secara </w:t>
            </w:r>
            <w:r>
              <w:rPr>
                <w:color w:val="0E1115"/>
                <w:spacing w:val="-2"/>
                <w:sz w:val="20"/>
              </w:rPr>
              <w:t>individual</w:t>
            </w:r>
          </w:p>
        </w:tc>
        <w:tc>
          <w:tcPr>
            <w:tcW w:w="2384" w:type="dxa"/>
          </w:tcPr>
          <w:p>
            <w:pPr>
              <w:pStyle w:val="TableParagraph"/>
              <w:spacing w:line="276" w:lineRule="auto"/>
              <w:ind w:left="105"/>
              <w:rPr>
                <w:sz w:val="20"/>
              </w:rPr>
            </w:pPr>
            <w:r>
              <w:rPr>
                <w:color w:val="0E1115"/>
                <w:sz w:val="20"/>
              </w:rPr>
              <w:t>Setiap</w:t>
            </w:r>
            <w:r>
              <w:rPr>
                <w:color w:val="0E1115"/>
                <w:spacing w:val="-13"/>
                <w:sz w:val="20"/>
              </w:rPr>
              <w:t> </w:t>
            </w:r>
            <w:r>
              <w:rPr>
                <w:color w:val="0E1115"/>
                <w:sz w:val="20"/>
              </w:rPr>
              <w:t>anggota</w:t>
            </w:r>
            <w:r>
              <w:rPr>
                <w:color w:val="0E1115"/>
                <w:spacing w:val="-12"/>
                <w:sz w:val="20"/>
              </w:rPr>
              <w:t> </w:t>
            </w:r>
            <w:r>
              <w:rPr>
                <w:color w:val="0E1115"/>
                <w:sz w:val="20"/>
              </w:rPr>
              <w:t>membuat sketsa solusi secara independen, melihat</w:t>
            </w:r>
          </w:p>
          <w:p>
            <w:pPr>
              <w:pStyle w:val="TableParagraph"/>
              <w:spacing w:before="2"/>
              <w:ind w:left="105"/>
              <w:rPr>
                <w:sz w:val="20"/>
              </w:rPr>
            </w:pPr>
            <w:r>
              <w:rPr>
                <w:color w:val="0E1115"/>
                <w:sz w:val="20"/>
              </w:rPr>
              <w:t>inspirasi</w:t>
            </w:r>
            <w:r>
              <w:rPr>
                <w:color w:val="0E1115"/>
                <w:spacing w:val="-5"/>
                <w:sz w:val="20"/>
              </w:rPr>
              <w:t> </w:t>
            </w:r>
            <w:r>
              <w:rPr>
                <w:color w:val="0E1115"/>
                <w:sz w:val="20"/>
              </w:rPr>
              <w:t>dari</w:t>
            </w:r>
            <w:r>
              <w:rPr>
                <w:color w:val="0E1115"/>
                <w:spacing w:val="-5"/>
                <w:sz w:val="20"/>
              </w:rPr>
              <w:t> </w:t>
            </w:r>
            <w:r>
              <w:rPr>
                <w:color w:val="0E1115"/>
                <w:sz w:val="20"/>
              </w:rPr>
              <w:t>industri</w:t>
            </w:r>
            <w:r>
              <w:rPr>
                <w:color w:val="0E1115"/>
                <w:spacing w:val="-5"/>
                <w:sz w:val="20"/>
              </w:rPr>
              <w:t> </w:t>
            </w:r>
            <w:r>
              <w:rPr>
                <w:color w:val="0E1115"/>
                <w:spacing w:val="-4"/>
                <w:sz w:val="20"/>
              </w:rPr>
              <w:t>lain</w:t>
            </w:r>
          </w:p>
        </w:tc>
        <w:tc>
          <w:tcPr>
            <w:tcW w:w="2002" w:type="dxa"/>
          </w:tcPr>
          <w:p>
            <w:pPr>
              <w:pStyle w:val="TableParagraph"/>
              <w:spacing w:line="276" w:lineRule="auto"/>
              <w:ind w:left="108" w:right="471"/>
              <w:rPr>
                <w:sz w:val="20"/>
              </w:rPr>
            </w:pPr>
            <w:r>
              <w:rPr>
                <w:color w:val="0E1115"/>
                <w:sz w:val="20"/>
              </w:rPr>
              <w:t>Tumpukan</w:t>
            </w:r>
            <w:r>
              <w:rPr>
                <w:color w:val="0E1115"/>
                <w:spacing w:val="-13"/>
                <w:sz w:val="20"/>
              </w:rPr>
              <w:t> </w:t>
            </w:r>
            <w:r>
              <w:rPr>
                <w:color w:val="0E1115"/>
                <w:sz w:val="20"/>
              </w:rPr>
              <w:t>sketsa </w:t>
            </w:r>
            <w:r>
              <w:rPr>
                <w:color w:val="0E1115"/>
                <w:spacing w:val="-2"/>
                <w:sz w:val="20"/>
              </w:rPr>
              <w:t>solusi</w:t>
            </w:r>
          </w:p>
        </w:tc>
      </w:tr>
      <w:tr>
        <w:trPr>
          <w:trHeight w:val="1057" w:hRule="atLeast"/>
        </w:trPr>
        <w:tc>
          <w:tcPr>
            <w:tcW w:w="1054" w:type="dxa"/>
          </w:tcPr>
          <w:p>
            <w:pPr>
              <w:pStyle w:val="TableParagraph"/>
              <w:spacing w:line="276" w:lineRule="auto"/>
              <w:ind w:left="108" w:right="120"/>
              <w:rPr>
                <w:b/>
                <w:sz w:val="20"/>
              </w:rPr>
            </w:pPr>
            <w:r>
              <w:rPr>
                <w:b/>
                <w:color w:val="0E1115"/>
                <w:spacing w:val="-2"/>
                <w:sz w:val="20"/>
              </w:rPr>
              <w:t>Rabu: Putuskan</w:t>
            </w:r>
          </w:p>
        </w:tc>
        <w:tc>
          <w:tcPr>
            <w:tcW w:w="1582" w:type="dxa"/>
          </w:tcPr>
          <w:p>
            <w:pPr>
              <w:pStyle w:val="TableParagraph"/>
              <w:spacing w:line="276" w:lineRule="auto"/>
              <w:ind w:left="105" w:right="421"/>
              <w:rPr>
                <w:sz w:val="20"/>
              </w:rPr>
            </w:pPr>
            <w:r>
              <w:rPr>
                <w:color w:val="0E1115"/>
                <w:sz w:val="20"/>
              </w:rPr>
              <w:t>Memilih ide terbaik</w:t>
            </w:r>
            <w:r>
              <w:rPr>
                <w:color w:val="0E1115"/>
                <w:spacing w:val="-13"/>
                <w:sz w:val="20"/>
              </w:rPr>
              <w:t> </w:t>
            </w:r>
            <w:r>
              <w:rPr>
                <w:color w:val="0E1115"/>
                <w:sz w:val="20"/>
              </w:rPr>
              <w:t>tanpa </w:t>
            </w:r>
            <w:r>
              <w:rPr>
                <w:color w:val="0E1115"/>
                <w:spacing w:val="-2"/>
                <w:sz w:val="20"/>
              </w:rPr>
              <w:t>debat</w:t>
            </w:r>
          </w:p>
          <w:p>
            <w:pPr>
              <w:pStyle w:val="TableParagraph"/>
              <w:spacing w:before="1"/>
              <w:ind w:left="105"/>
              <w:rPr>
                <w:sz w:val="20"/>
              </w:rPr>
            </w:pPr>
            <w:r>
              <w:rPr>
                <w:color w:val="0E1115"/>
                <w:spacing w:val="-2"/>
                <w:sz w:val="20"/>
              </w:rPr>
              <w:t>berkepanjangan</w:t>
            </w:r>
          </w:p>
        </w:tc>
        <w:tc>
          <w:tcPr>
            <w:tcW w:w="2384" w:type="dxa"/>
          </w:tcPr>
          <w:p>
            <w:pPr>
              <w:pStyle w:val="TableParagraph"/>
              <w:ind w:left="105"/>
              <w:rPr>
                <w:i/>
                <w:sz w:val="20"/>
              </w:rPr>
            </w:pPr>
            <w:r>
              <w:rPr>
                <w:color w:val="0E1115"/>
                <w:sz w:val="20"/>
              </w:rPr>
              <w:t>Voting</w:t>
            </w:r>
            <w:r>
              <w:rPr>
                <w:color w:val="0E1115"/>
                <w:spacing w:val="-3"/>
                <w:sz w:val="20"/>
              </w:rPr>
              <w:t> </w:t>
            </w:r>
            <w:r>
              <w:rPr>
                <w:color w:val="0E1115"/>
                <w:sz w:val="20"/>
              </w:rPr>
              <w:t>diam,</w:t>
            </w:r>
            <w:r>
              <w:rPr>
                <w:color w:val="0E1115"/>
                <w:spacing w:val="-4"/>
                <w:sz w:val="20"/>
              </w:rPr>
              <w:t> </w:t>
            </w:r>
            <w:r>
              <w:rPr>
                <w:i/>
                <w:color w:val="0E1115"/>
                <w:spacing w:val="-4"/>
                <w:sz w:val="20"/>
              </w:rPr>
              <w:t>heat</w:t>
            </w:r>
          </w:p>
          <w:p>
            <w:pPr>
              <w:pStyle w:val="TableParagraph"/>
              <w:spacing w:before="34"/>
              <w:ind w:left="105"/>
              <w:rPr>
                <w:sz w:val="20"/>
              </w:rPr>
            </w:pPr>
            <w:r>
              <w:rPr>
                <w:i/>
                <w:color w:val="0E1115"/>
                <w:sz w:val="20"/>
              </w:rPr>
              <w:t>map</w:t>
            </w:r>
            <w:r>
              <w:rPr>
                <w:i/>
                <w:color w:val="0E1115"/>
                <w:spacing w:val="-3"/>
                <w:sz w:val="20"/>
              </w:rPr>
              <w:t> </w:t>
            </w:r>
            <w:r>
              <w:rPr>
                <w:color w:val="0E1115"/>
                <w:sz w:val="20"/>
              </w:rPr>
              <w:t>pada</w:t>
            </w:r>
            <w:r>
              <w:rPr>
                <w:color w:val="0E1115"/>
                <w:spacing w:val="-3"/>
                <w:sz w:val="20"/>
              </w:rPr>
              <w:t> </w:t>
            </w:r>
            <w:r>
              <w:rPr>
                <w:color w:val="0E1115"/>
                <w:sz w:val="20"/>
              </w:rPr>
              <w:t>sketsa</w:t>
            </w:r>
            <w:r>
              <w:rPr>
                <w:color w:val="0E1115"/>
                <w:spacing w:val="-4"/>
                <w:sz w:val="20"/>
              </w:rPr>
              <w:t> </w:t>
            </w:r>
            <w:r>
              <w:rPr>
                <w:color w:val="0E1115"/>
                <w:spacing w:val="-2"/>
                <w:sz w:val="20"/>
              </w:rPr>
              <w:t>terbaik,</w:t>
            </w:r>
          </w:p>
          <w:p>
            <w:pPr>
              <w:pStyle w:val="TableParagraph"/>
              <w:spacing w:line="260" w:lineRule="atLeast" w:before="6"/>
              <w:ind w:left="105"/>
              <w:rPr>
                <w:sz w:val="20"/>
              </w:rPr>
            </w:pPr>
            <w:r>
              <w:rPr>
                <w:color w:val="0E1115"/>
                <w:sz w:val="20"/>
              </w:rPr>
              <w:t>buat</w:t>
            </w:r>
            <w:r>
              <w:rPr>
                <w:color w:val="0E1115"/>
                <w:spacing w:val="-13"/>
                <w:sz w:val="20"/>
              </w:rPr>
              <w:t> </w:t>
            </w:r>
            <w:r>
              <w:rPr>
                <w:i/>
                <w:color w:val="0E1115"/>
                <w:sz w:val="20"/>
              </w:rPr>
              <w:t>storyboard</w:t>
            </w:r>
            <w:r>
              <w:rPr>
                <w:i/>
                <w:color w:val="0E1115"/>
                <w:spacing w:val="-12"/>
                <w:sz w:val="20"/>
              </w:rPr>
              <w:t> </w:t>
            </w:r>
            <w:r>
              <w:rPr>
                <w:color w:val="0E1115"/>
                <w:sz w:val="20"/>
              </w:rPr>
              <w:t>langkah demi langkah</w:t>
            </w:r>
          </w:p>
        </w:tc>
        <w:tc>
          <w:tcPr>
            <w:tcW w:w="2002" w:type="dxa"/>
          </w:tcPr>
          <w:p>
            <w:pPr>
              <w:pStyle w:val="TableParagraph"/>
              <w:spacing w:line="276" w:lineRule="auto"/>
              <w:ind w:left="108"/>
              <w:rPr>
                <w:sz w:val="20"/>
              </w:rPr>
            </w:pPr>
            <w:r>
              <w:rPr>
                <w:color w:val="0E1115"/>
                <w:sz w:val="20"/>
              </w:rPr>
              <w:t>Satu</w:t>
            </w:r>
            <w:r>
              <w:rPr>
                <w:color w:val="0E1115"/>
                <w:spacing w:val="-13"/>
                <w:sz w:val="20"/>
              </w:rPr>
              <w:t> </w:t>
            </w:r>
            <w:r>
              <w:rPr>
                <w:i/>
                <w:color w:val="0E1115"/>
                <w:sz w:val="20"/>
              </w:rPr>
              <w:t>storyboard</w:t>
            </w:r>
            <w:r>
              <w:rPr>
                <w:i/>
                <w:color w:val="0E1115"/>
                <w:spacing w:val="-12"/>
                <w:sz w:val="20"/>
              </w:rPr>
              <w:t> </w:t>
            </w:r>
            <w:r>
              <w:rPr>
                <w:color w:val="0E1115"/>
                <w:sz w:val="20"/>
              </w:rPr>
              <w:t>yang akan diprototipekan</w:t>
            </w:r>
          </w:p>
        </w:tc>
      </w:tr>
      <w:tr>
        <w:trPr>
          <w:trHeight w:val="1322" w:hRule="atLeast"/>
        </w:trPr>
        <w:tc>
          <w:tcPr>
            <w:tcW w:w="1054" w:type="dxa"/>
          </w:tcPr>
          <w:p>
            <w:pPr>
              <w:pStyle w:val="TableParagraph"/>
              <w:spacing w:line="276" w:lineRule="auto"/>
              <w:ind w:left="108"/>
              <w:rPr>
                <w:b/>
                <w:sz w:val="20"/>
              </w:rPr>
            </w:pPr>
            <w:r>
              <w:rPr>
                <w:b/>
                <w:color w:val="0E1115"/>
                <w:spacing w:val="-2"/>
                <w:sz w:val="20"/>
              </w:rPr>
              <w:t>Kamis: Prototipe</w:t>
            </w:r>
          </w:p>
        </w:tc>
        <w:tc>
          <w:tcPr>
            <w:tcW w:w="1582" w:type="dxa"/>
          </w:tcPr>
          <w:p>
            <w:pPr>
              <w:pStyle w:val="TableParagraph"/>
              <w:spacing w:line="276" w:lineRule="auto"/>
              <w:ind w:left="105" w:right="299"/>
              <w:rPr>
                <w:sz w:val="20"/>
              </w:rPr>
            </w:pPr>
            <w:r>
              <w:rPr>
                <w:color w:val="0E1115"/>
                <w:spacing w:val="-2"/>
                <w:sz w:val="20"/>
              </w:rPr>
              <w:t>Membangun prototipe </w:t>
            </w:r>
            <w:r>
              <w:rPr>
                <w:color w:val="0E1115"/>
                <w:sz w:val="20"/>
              </w:rPr>
              <w:t>realistis</w:t>
            </w:r>
            <w:r>
              <w:rPr>
                <w:color w:val="0E1115"/>
                <w:spacing w:val="-13"/>
                <w:sz w:val="20"/>
              </w:rPr>
              <w:t> </w:t>
            </w:r>
            <w:r>
              <w:rPr>
                <w:color w:val="0E1115"/>
                <w:sz w:val="20"/>
              </w:rPr>
              <w:t>dalam satu hari</w:t>
            </w:r>
          </w:p>
        </w:tc>
        <w:tc>
          <w:tcPr>
            <w:tcW w:w="2384" w:type="dxa"/>
          </w:tcPr>
          <w:p>
            <w:pPr>
              <w:pStyle w:val="TableParagraph"/>
              <w:spacing w:line="276" w:lineRule="auto"/>
              <w:ind w:left="105" w:right="161"/>
              <w:rPr>
                <w:sz w:val="20"/>
              </w:rPr>
            </w:pPr>
            <w:r>
              <w:rPr>
                <w:color w:val="0E1115"/>
                <w:sz w:val="20"/>
              </w:rPr>
              <w:t>Gunakan alat seperti Figma,</w:t>
            </w:r>
            <w:r>
              <w:rPr>
                <w:color w:val="0E1115"/>
                <w:spacing w:val="-13"/>
                <w:sz w:val="20"/>
              </w:rPr>
              <w:t> </w:t>
            </w:r>
            <w:r>
              <w:rPr>
                <w:color w:val="0E1115"/>
                <w:sz w:val="20"/>
              </w:rPr>
              <w:t>Keynote,</w:t>
            </w:r>
            <w:r>
              <w:rPr>
                <w:color w:val="0E1115"/>
                <w:spacing w:val="-12"/>
                <w:sz w:val="20"/>
              </w:rPr>
              <w:t> </w:t>
            </w:r>
            <w:r>
              <w:rPr>
                <w:color w:val="0E1115"/>
                <w:sz w:val="20"/>
              </w:rPr>
              <w:t>atau bahkan replika fisik. Fokus pada ilusi</w:t>
            </w:r>
          </w:p>
          <w:p>
            <w:pPr>
              <w:pStyle w:val="TableParagraph"/>
              <w:ind w:left="105"/>
              <w:rPr>
                <w:sz w:val="20"/>
              </w:rPr>
            </w:pPr>
            <w:r>
              <w:rPr>
                <w:color w:val="0E1115"/>
                <w:spacing w:val="-2"/>
                <w:sz w:val="20"/>
              </w:rPr>
              <w:t>fungsionalitas</w:t>
            </w:r>
          </w:p>
        </w:tc>
        <w:tc>
          <w:tcPr>
            <w:tcW w:w="2002" w:type="dxa"/>
          </w:tcPr>
          <w:p>
            <w:pPr>
              <w:pStyle w:val="TableParagraph"/>
              <w:spacing w:line="276" w:lineRule="auto"/>
              <w:ind w:left="108" w:right="704"/>
              <w:rPr>
                <w:sz w:val="20"/>
              </w:rPr>
            </w:pPr>
            <w:r>
              <w:rPr>
                <w:color w:val="0E1115"/>
                <w:sz w:val="20"/>
              </w:rPr>
              <w:t>Prototipe</w:t>
            </w:r>
            <w:r>
              <w:rPr>
                <w:color w:val="0E1115"/>
                <w:spacing w:val="-13"/>
                <w:sz w:val="20"/>
              </w:rPr>
              <w:t> </w:t>
            </w:r>
            <w:r>
              <w:rPr>
                <w:color w:val="0E1115"/>
                <w:sz w:val="20"/>
              </w:rPr>
              <w:t>yang tampak nyata</w:t>
            </w:r>
          </w:p>
        </w:tc>
      </w:tr>
      <w:tr>
        <w:trPr>
          <w:trHeight w:val="1058" w:hRule="atLeast"/>
        </w:trPr>
        <w:tc>
          <w:tcPr>
            <w:tcW w:w="1054" w:type="dxa"/>
          </w:tcPr>
          <w:p>
            <w:pPr>
              <w:pStyle w:val="TableParagraph"/>
              <w:spacing w:line="278" w:lineRule="auto"/>
              <w:ind w:left="108" w:right="316"/>
              <w:rPr>
                <w:b/>
                <w:sz w:val="20"/>
              </w:rPr>
            </w:pPr>
            <w:r>
              <w:rPr>
                <w:b/>
                <w:color w:val="0E1115"/>
                <w:spacing w:val="-2"/>
                <w:sz w:val="20"/>
              </w:rPr>
              <w:t>Jumat: </w:t>
            </w:r>
            <w:r>
              <w:rPr>
                <w:b/>
                <w:color w:val="0E1115"/>
                <w:spacing w:val="-4"/>
                <w:sz w:val="20"/>
              </w:rPr>
              <w:t>Uji</w:t>
            </w:r>
          </w:p>
        </w:tc>
        <w:tc>
          <w:tcPr>
            <w:tcW w:w="1582" w:type="dxa"/>
          </w:tcPr>
          <w:p>
            <w:pPr>
              <w:pStyle w:val="TableParagraph"/>
              <w:spacing w:line="276" w:lineRule="auto"/>
              <w:ind w:left="105" w:right="154"/>
              <w:rPr>
                <w:sz w:val="20"/>
              </w:rPr>
            </w:pPr>
            <w:r>
              <w:rPr>
                <w:color w:val="0E1115"/>
                <w:sz w:val="20"/>
              </w:rPr>
              <w:t>Menguji</w:t>
            </w:r>
            <w:r>
              <w:rPr>
                <w:color w:val="0E1115"/>
                <w:spacing w:val="-13"/>
                <w:sz w:val="20"/>
              </w:rPr>
              <w:t> </w:t>
            </w:r>
            <w:r>
              <w:rPr>
                <w:color w:val="0E1115"/>
                <w:sz w:val="20"/>
              </w:rPr>
              <w:t>dengan </w:t>
            </w:r>
            <w:r>
              <w:rPr>
                <w:color w:val="0E1115"/>
                <w:spacing w:val="-2"/>
                <w:sz w:val="20"/>
              </w:rPr>
              <w:t>pengguna sungguhan</w:t>
            </w:r>
          </w:p>
        </w:tc>
        <w:tc>
          <w:tcPr>
            <w:tcW w:w="2384" w:type="dxa"/>
          </w:tcPr>
          <w:p>
            <w:pPr>
              <w:pStyle w:val="TableParagraph"/>
              <w:spacing w:line="276" w:lineRule="auto"/>
              <w:ind w:left="105" w:right="59"/>
              <w:rPr>
                <w:sz w:val="20"/>
              </w:rPr>
            </w:pPr>
            <w:r>
              <w:rPr>
                <w:color w:val="0E1115"/>
                <w:sz w:val="20"/>
              </w:rPr>
              <w:t>Wawancara</w:t>
            </w:r>
            <w:r>
              <w:rPr>
                <w:color w:val="0E1115"/>
                <w:spacing w:val="-13"/>
                <w:sz w:val="20"/>
              </w:rPr>
              <w:t> </w:t>
            </w:r>
            <w:r>
              <w:rPr>
                <w:color w:val="0E1115"/>
                <w:sz w:val="20"/>
              </w:rPr>
              <w:t>1-on-1</w:t>
            </w:r>
            <w:r>
              <w:rPr>
                <w:color w:val="0E1115"/>
                <w:spacing w:val="-12"/>
                <w:sz w:val="20"/>
              </w:rPr>
              <w:t> </w:t>
            </w:r>
            <w:r>
              <w:rPr>
                <w:color w:val="0E1115"/>
                <w:sz w:val="20"/>
              </w:rPr>
              <w:t>dengan 5 pengguna target, catat reaksi dan pola umpan</w:t>
            </w:r>
          </w:p>
          <w:p>
            <w:pPr>
              <w:pStyle w:val="TableParagraph"/>
              <w:spacing w:before="1"/>
              <w:ind w:left="105"/>
              <w:rPr>
                <w:sz w:val="20"/>
              </w:rPr>
            </w:pPr>
            <w:r>
              <w:rPr>
                <w:color w:val="0E1115"/>
                <w:spacing w:val="-2"/>
                <w:sz w:val="20"/>
              </w:rPr>
              <w:t>balik</w:t>
            </w:r>
          </w:p>
        </w:tc>
        <w:tc>
          <w:tcPr>
            <w:tcW w:w="2002" w:type="dxa"/>
          </w:tcPr>
          <w:p>
            <w:pPr>
              <w:pStyle w:val="TableParagraph"/>
              <w:spacing w:line="278" w:lineRule="auto"/>
              <w:ind w:left="108" w:right="121"/>
              <w:rPr>
                <w:sz w:val="20"/>
              </w:rPr>
            </w:pPr>
            <w:r>
              <w:rPr>
                <w:color w:val="0E1115"/>
                <w:sz w:val="20"/>
              </w:rPr>
              <w:t>Keputusan:</w:t>
            </w:r>
            <w:r>
              <w:rPr>
                <w:color w:val="0E1115"/>
                <w:spacing w:val="-13"/>
                <w:sz w:val="20"/>
              </w:rPr>
              <w:t> </w:t>
            </w:r>
            <w:r>
              <w:rPr>
                <w:color w:val="0E1115"/>
                <w:sz w:val="20"/>
              </w:rPr>
              <w:t>lanjutkan, pivot, atau hentikan</w:t>
            </w:r>
          </w:p>
        </w:tc>
      </w:tr>
    </w:tbl>
    <w:p>
      <w:pPr>
        <w:spacing w:before="3"/>
        <w:ind w:left="144" w:right="0" w:firstLine="0"/>
        <w:jc w:val="both"/>
        <w:rPr>
          <w:i/>
          <w:sz w:val="22"/>
        </w:rPr>
      </w:pPr>
      <w:r>
        <w:rPr>
          <w:i/>
          <w:sz w:val="22"/>
        </w:rPr>
        <w:drawing>
          <wp:anchor distT="0" distB="0" distL="0" distR="0" allowOverlap="1" layoutInCell="1" locked="0" behindDoc="1" simplePos="0" relativeHeight="484207104">
            <wp:simplePos x="0" y="0"/>
            <wp:positionH relativeFrom="page">
              <wp:posOffset>1564639</wp:posOffset>
            </wp:positionH>
            <wp:positionV relativeFrom="paragraph">
              <wp:posOffset>-1251606</wp:posOffset>
            </wp:positionV>
            <wp:extent cx="2271395" cy="1380994"/>
            <wp:effectExtent l="0" t="0" r="0" b="0"/>
            <wp:wrapNone/>
            <wp:docPr id="369" name="Image 369"/>
            <wp:cNvGraphicFramePr>
              <a:graphicFrameLocks/>
            </wp:cNvGraphicFramePr>
            <a:graphic>
              <a:graphicData uri="http://schemas.openxmlformats.org/drawingml/2006/picture">
                <pic:pic>
                  <pic:nvPicPr>
                    <pic:cNvPr id="369" name="Image 369"/>
                    <pic:cNvPicPr/>
                  </pic:nvPicPr>
                  <pic:blipFill>
                    <a:blip r:embed="rId5" cstate="print"/>
                    <a:stretch>
                      <a:fillRect/>
                    </a:stretch>
                  </pic:blipFill>
                  <pic:spPr>
                    <a:xfrm>
                      <a:off x="0" y="0"/>
                      <a:ext cx="2271395" cy="1380994"/>
                    </a:xfrm>
                    <a:prstGeom prst="rect">
                      <a:avLst/>
                    </a:prstGeom>
                  </pic:spPr>
                </pic:pic>
              </a:graphicData>
            </a:graphic>
          </wp:anchor>
        </w:drawing>
      </w:r>
      <w:r>
        <w:rPr>
          <w:i/>
          <w:sz w:val="22"/>
        </w:rPr>
        <w:t>Sumber:</w:t>
      </w:r>
      <w:r>
        <w:rPr>
          <w:i/>
          <w:spacing w:val="-6"/>
          <w:sz w:val="22"/>
        </w:rPr>
        <w:t> </w:t>
      </w:r>
      <w:r>
        <w:rPr>
          <w:i/>
          <w:sz w:val="22"/>
        </w:rPr>
        <w:t>Diadaptasi</w:t>
      </w:r>
      <w:r>
        <w:rPr>
          <w:i/>
          <w:spacing w:val="-2"/>
          <w:sz w:val="22"/>
        </w:rPr>
        <w:t> </w:t>
      </w:r>
      <w:r>
        <w:rPr>
          <w:i/>
          <w:sz w:val="22"/>
        </w:rPr>
        <w:t>dari</w:t>
      </w:r>
      <w:r>
        <w:rPr>
          <w:i/>
          <w:spacing w:val="-3"/>
          <w:sz w:val="22"/>
        </w:rPr>
        <w:t> </w:t>
      </w:r>
      <w:r>
        <w:rPr>
          <w:i/>
          <w:sz w:val="22"/>
        </w:rPr>
        <w:t>Knapp</w:t>
      </w:r>
      <w:r>
        <w:rPr>
          <w:i/>
          <w:spacing w:val="-3"/>
          <w:sz w:val="22"/>
        </w:rPr>
        <w:t> </w:t>
      </w:r>
      <w:r>
        <w:rPr>
          <w:i/>
          <w:sz w:val="22"/>
        </w:rPr>
        <w:t>et</w:t>
      </w:r>
      <w:r>
        <w:rPr>
          <w:i/>
          <w:spacing w:val="-2"/>
          <w:sz w:val="22"/>
        </w:rPr>
        <w:t> </w:t>
      </w:r>
      <w:r>
        <w:rPr>
          <w:i/>
          <w:sz w:val="22"/>
        </w:rPr>
        <w:t>al.</w:t>
      </w:r>
      <w:r>
        <w:rPr>
          <w:i/>
          <w:spacing w:val="-6"/>
          <w:sz w:val="22"/>
        </w:rPr>
        <w:t> </w:t>
      </w:r>
      <w:r>
        <w:rPr>
          <w:i/>
          <w:spacing w:val="-2"/>
          <w:sz w:val="22"/>
        </w:rPr>
        <w:t>(2016).</w:t>
      </w:r>
    </w:p>
    <w:p>
      <w:pPr>
        <w:pStyle w:val="BodyText"/>
        <w:spacing w:line="360" w:lineRule="auto" w:before="126"/>
        <w:ind w:left="144" w:right="418" w:firstLine="720"/>
        <w:jc w:val="both"/>
      </w:pPr>
      <w:r>
        <w:rPr/>
        <w:t>Keunggulan</w:t>
      </w:r>
      <w:r>
        <w:rPr>
          <w:spacing w:val="-2"/>
        </w:rPr>
        <w:t> </w:t>
      </w:r>
      <w:r>
        <w:rPr>
          <w:i/>
        </w:rPr>
        <w:t>Design Sprint</w:t>
      </w:r>
      <w:r>
        <w:rPr>
          <w:i/>
          <w:spacing w:val="-4"/>
        </w:rPr>
        <w:t> </w:t>
      </w:r>
      <w:r>
        <w:rPr/>
        <w:t>adalah kecepatan dan kepastian. Dalam lima hari, tim mengetahui apakah ide mereka akan berhasil atau gagal—sebelum menghabiskan jutaan dolar dan berbulan-bulan pengembangan. Knapp et al. (2016) mencatat bahwa perusahaan seperti Slack dan Airbnb menggunakan</w:t>
      </w:r>
      <w:r>
        <w:rPr>
          <w:spacing w:val="-3"/>
        </w:rPr>
        <w:t> </w:t>
      </w:r>
      <w:r>
        <w:rPr>
          <w:i/>
        </w:rPr>
        <w:t>Design Sprint</w:t>
      </w:r>
      <w:r>
        <w:rPr>
          <w:i/>
          <w:spacing w:val="-1"/>
        </w:rPr>
        <w:t> </w:t>
      </w:r>
      <w:r>
        <w:rPr/>
        <w:t>untuk menguji fitur-fitur kritis yang kemudian menjadi pembeda kompetitif.</w:t>
      </w:r>
    </w:p>
    <w:p>
      <w:pPr>
        <w:pStyle w:val="Heading2"/>
        <w:spacing w:before="242"/>
        <w:ind w:left="144"/>
      </w:pPr>
      <w:r>
        <w:rPr/>
        <w:t>Jalur</w:t>
      </w:r>
      <w:r>
        <w:rPr>
          <w:spacing w:val="-7"/>
        </w:rPr>
        <w:t> </w:t>
      </w:r>
      <w:r>
        <w:rPr/>
        <w:t>Ketiga:</w:t>
      </w:r>
      <w:r>
        <w:rPr>
          <w:spacing w:val="-6"/>
        </w:rPr>
        <w:t> </w:t>
      </w:r>
      <w:r>
        <w:rPr/>
        <w:t>Memilih</w:t>
      </w:r>
      <w:r>
        <w:rPr>
          <w:spacing w:val="-4"/>
        </w:rPr>
        <w:t> </w:t>
      </w:r>
      <w:r>
        <w:rPr/>
        <w:t>Laboratorium</w:t>
      </w:r>
      <w:r>
        <w:rPr>
          <w:spacing w:val="-4"/>
        </w:rPr>
        <w:t> </w:t>
      </w:r>
      <w:r>
        <w:rPr/>
        <w:t>Inovasi</w:t>
      </w:r>
      <w:r>
        <w:rPr>
          <w:spacing w:val="-4"/>
        </w:rPr>
        <w:t> </w:t>
      </w:r>
      <w:r>
        <w:rPr/>
        <w:t>yang</w:t>
      </w:r>
      <w:r>
        <w:rPr>
          <w:spacing w:val="-6"/>
        </w:rPr>
        <w:t> </w:t>
      </w:r>
      <w:r>
        <w:rPr>
          <w:spacing w:val="-4"/>
        </w:rPr>
        <w:t>Tepat</w:t>
      </w:r>
    </w:p>
    <w:p>
      <w:pPr>
        <w:pStyle w:val="BodyText"/>
        <w:spacing w:line="360" w:lineRule="auto" w:before="126"/>
        <w:ind w:left="144" w:right="425" w:firstLine="720"/>
        <w:jc w:val="both"/>
      </w:pPr>
      <w:r>
        <w:rPr/>
        <w:t>Tidak semua eksperimen bisa dijalankan di dalam unit bisnis yang ada.</w:t>
      </w:r>
      <w:r>
        <w:rPr>
          <w:spacing w:val="38"/>
        </w:rPr>
        <w:t> </w:t>
      </w:r>
      <w:r>
        <w:rPr/>
        <w:t>Beberapa</w:t>
      </w:r>
      <w:r>
        <w:rPr>
          <w:spacing w:val="38"/>
        </w:rPr>
        <w:t> </w:t>
      </w:r>
      <w:r>
        <w:rPr/>
        <w:t>ide</w:t>
      </w:r>
      <w:r>
        <w:rPr>
          <w:spacing w:val="38"/>
        </w:rPr>
        <w:t> </w:t>
      </w:r>
      <w:r>
        <w:rPr/>
        <w:t>terlalu</w:t>
      </w:r>
      <w:r>
        <w:rPr>
          <w:spacing w:val="35"/>
        </w:rPr>
        <w:t> </w:t>
      </w:r>
      <w:r>
        <w:rPr/>
        <w:t>radikal,</w:t>
      </w:r>
      <w:r>
        <w:rPr>
          <w:spacing w:val="38"/>
        </w:rPr>
        <w:t> </w:t>
      </w:r>
      <w:r>
        <w:rPr/>
        <w:t>mengancam</w:t>
      </w:r>
      <w:r>
        <w:rPr>
          <w:spacing w:val="36"/>
        </w:rPr>
        <w:t> </w:t>
      </w:r>
      <w:r>
        <w:rPr/>
        <w:t>model</w:t>
      </w:r>
      <w:r>
        <w:rPr>
          <w:spacing w:val="38"/>
        </w:rPr>
        <w:t> </w:t>
      </w:r>
      <w:r>
        <w:rPr/>
        <w:t>pendapatan</w:t>
      </w:r>
      <w:r>
        <w:rPr>
          <w:spacing w:val="38"/>
        </w:rPr>
        <w:t> </w:t>
      </w:r>
      <w:r>
        <w:rPr/>
        <w:t>saat</w:t>
      </w:r>
      <w:r>
        <w:rPr>
          <w:spacing w:val="39"/>
        </w:rPr>
        <w:t> </w:t>
      </w:r>
      <w:r>
        <w:rPr>
          <w:spacing w:val="-4"/>
        </w:rPr>
        <w:t>ini,</w:t>
      </w:r>
    </w:p>
    <w:p>
      <w:pPr>
        <w:pStyle w:val="BodyText"/>
        <w:spacing w:after="0" w:line="360" w:lineRule="auto"/>
        <w:jc w:val="both"/>
        <w:sectPr>
          <w:footerReference w:type="default" r:id="rId95"/>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80512">
                <wp:simplePos x="0" y="0"/>
                <wp:positionH relativeFrom="page">
                  <wp:posOffset>701344</wp:posOffset>
                </wp:positionH>
                <wp:positionV relativeFrom="paragraph">
                  <wp:posOffset>51291</wp:posOffset>
                </wp:positionV>
                <wp:extent cx="4358640" cy="6350"/>
                <wp:effectExtent l="0" t="0" r="0" b="0"/>
                <wp:wrapTopAndBottom/>
                <wp:docPr id="372" name="Graphic 372"/>
                <wp:cNvGraphicFramePr>
                  <a:graphicFrameLocks/>
                </wp:cNvGraphicFramePr>
                <a:graphic>
                  <a:graphicData uri="http://schemas.microsoft.com/office/word/2010/wordprocessingShape">
                    <wps:wsp>
                      <wps:cNvPr id="372" name="Graphic 37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35968;mso-wrap-distance-left:0;mso-wrap-distance-right:0" id="docshape30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5"/>
        <w:jc w:val="both"/>
      </w:pPr>
      <w:r>
        <w:rPr/>
        <w:t>atau</w:t>
      </w:r>
      <w:r>
        <w:rPr>
          <w:spacing w:val="80"/>
        </w:rPr>
        <w:t> </w:t>
      </w:r>
      <w:r>
        <w:rPr/>
        <w:t>memerlukan</w:t>
      </w:r>
      <w:r>
        <w:rPr>
          <w:spacing w:val="80"/>
        </w:rPr>
        <w:t> </w:t>
      </w:r>
      <w:r>
        <w:rPr/>
        <w:t>budaya</w:t>
      </w:r>
      <w:r>
        <w:rPr>
          <w:spacing w:val="80"/>
        </w:rPr>
        <w:t> </w:t>
      </w:r>
      <w:r>
        <w:rPr/>
        <w:t>yang</w:t>
      </w:r>
      <w:r>
        <w:rPr>
          <w:spacing w:val="80"/>
        </w:rPr>
        <w:t> </w:t>
      </w:r>
      <w:r>
        <w:rPr/>
        <w:t>sangat</w:t>
      </w:r>
      <w:r>
        <w:rPr>
          <w:spacing w:val="80"/>
        </w:rPr>
        <w:t> </w:t>
      </w:r>
      <w:r>
        <w:rPr/>
        <w:t>berbeda.</w:t>
      </w:r>
      <w:r>
        <w:rPr>
          <w:spacing w:val="80"/>
        </w:rPr>
        <w:t> </w:t>
      </w:r>
      <w:r>
        <w:rPr/>
        <w:t>Di</w:t>
      </w:r>
      <w:r>
        <w:rPr>
          <w:spacing w:val="80"/>
        </w:rPr>
        <w:t> </w:t>
      </w:r>
      <w:r>
        <w:rPr/>
        <w:t>sinilah</w:t>
      </w:r>
      <w:r>
        <w:rPr>
          <w:spacing w:val="-1"/>
        </w:rPr>
        <w:t> </w:t>
      </w:r>
      <w:r>
        <w:rPr>
          <w:i/>
        </w:rPr>
        <w:t>Innovation Lab </w:t>
      </w:r>
      <w:r>
        <w:rPr/>
        <w:t>berperan. Furr et al. (2020) mengidentifikasi tiga model utama:</w:t>
      </w:r>
    </w:p>
    <w:p>
      <w:pPr>
        <w:pStyle w:val="ListParagraph"/>
        <w:numPr>
          <w:ilvl w:val="1"/>
          <w:numId w:val="20"/>
        </w:numPr>
        <w:tabs>
          <w:tab w:pos="1145" w:val="left" w:leader="none"/>
        </w:tabs>
        <w:spacing w:line="360" w:lineRule="auto" w:before="0" w:after="0"/>
        <w:ind w:left="1145" w:right="135" w:hanging="360"/>
        <w:jc w:val="both"/>
        <w:rPr>
          <w:sz w:val="22"/>
        </w:rPr>
      </w:pPr>
      <w:r>
        <w:rPr>
          <w:b/>
          <w:sz w:val="22"/>
        </w:rPr>
        <w:t>Embedded Lab:</w:t>
      </w:r>
      <w:r>
        <w:rPr>
          <w:b/>
          <w:spacing w:val="-1"/>
          <w:sz w:val="22"/>
        </w:rPr>
        <w:t> </w:t>
      </w:r>
      <w:r>
        <w:rPr>
          <w:sz w:val="22"/>
        </w:rPr>
        <w:t>Tim inovasi bekerja di dalam unit bisnis yang sudah ada, fokus pada perbaikan inkremental dan </w:t>
      </w:r>
      <w:r>
        <w:rPr>
          <w:i/>
          <w:sz w:val="22"/>
        </w:rPr>
        <w:t>quick wins</w:t>
      </w:r>
      <w:r>
        <w:rPr>
          <w:sz w:val="22"/>
        </w:rPr>
        <w:t>. Keunggulannya: akses langsung ke sumber daya dan pelanggan. Kelemahannya: sulit melakukan inovasi radikal karena terikat KPI bisnis inti.</w:t>
      </w:r>
    </w:p>
    <w:p>
      <w:pPr>
        <w:pStyle w:val="ListParagraph"/>
        <w:numPr>
          <w:ilvl w:val="1"/>
          <w:numId w:val="20"/>
        </w:numPr>
        <w:tabs>
          <w:tab w:pos="1145" w:val="left" w:leader="none"/>
        </w:tabs>
        <w:spacing w:line="360" w:lineRule="auto" w:before="1" w:after="0"/>
        <w:ind w:left="1145" w:right="139" w:hanging="360"/>
        <w:jc w:val="both"/>
        <w:rPr>
          <w:sz w:val="22"/>
        </w:rPr>
      </w:pPr>
      <w:r>
        <w:rPr>
          <w:sz w:val="22"/>
        </w:rPr>
        <w:drawing>
          <wp:anchor distT="0" distB="0" distL="0" distR="0" allowOverlap="1" layoutInCell="1" locked="0" behindDoc="1" simplePos="0" relativeHeight="484208128">
            <wp:simplePos x="0" y="0"/>
            <wp:positionH relativeFrom="page">
              <wp:posOffset>1744345</wp:posOffset>
            </wp:positionH>
            <wp:positionV relativeFrom="paragraph">
              <wp:posOffset>761927</wp:posOffset>
            </wp:positionV>
            <wp:extent cx="2271395" cy="1380994"/>
            <wp:effectExtent l="0" t="0" r="0" b="0"/>
            <wp:wrapNone/>
            <wp:docPr id="373" name="Image 373"/>
            <wp:cNvGraphicFramePr>
              <a:graphicFrameLocks/>
            </wp:cNvGraphicFramePr>
            <a:graphic>
              <a:graphicData uri="http://schemas.openxmlformats.org/drawingml/2006/picture">
                <pic:pic>
                  <pic:nvPicPr>
                    <pic:cNvPr id="373" name="Image 373"/>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Standalone Lab:</w:t>
      </w:r>
      <w:r>
        <w:rPr>
          <w:b/>
          <w:spacing w:val="-1"/>
          <w:sz w:val="22"/>
        </w:rPr>
        <w:t> </w:t>
      </w:r>
      <w:r>
        <w:rPr>
          <w:sz w:val="22"/>
        </w:rPr>
        <w:t>Tim dipisahkan secara fisik dan struktural dari bisnis inti, dengan budaya dan metrik sendiri. Cocok untuk inovasi yang berpotensi mengkanibal bisnis lama. Kelemahannya: sulit mengintegrasikan kembali hasil inovasi ke bisnis inti.</w:t>
      </w:r>
    </w:p>
    <w:p>
      <w:pPr>
        <w:pStyle w:val="ListParagraph"/>
        <w:numPr>
          <w:ilvl w:val="1"/>
          <w:numId w:val="20"/>
        </w:numPr>
        <w:tabs>
          <w:tab w:pos="1145" w:val="left" w:leader="none"/>
        </w:tabs>
        <w:spacing w:line="360" w:lineRule="auto" w:before="0" w:after="0"/>
        <w:ind w:left="1145" w:right="141" w:hanging="360"/>
        <w:jc w:val="both"/>
        <w:rPr>
          <w:sz w:val="22"/>
        </w:rPr>
      </w:pPr>
      <w:r>
        <w:rPr>
          <w:b/>
          <w:sz w:val="22"/>
        </w:rPr>
        <w:t>Venture Studio:</w:t>
      </w:r>
      <w:r>
        <w:rPr>
          <w:b/>
          <w:spacing w:val="-1"/>
          <w:sz w:val="22"/>
        </w:rPr>
        <w:t> </w:t>
      </w:r>
      <w:r>
        <w:rPr>
          <w:sz w:val="22"/>
        </w:rPr>
        <w:t>Organisasi membangun startup baru dari nol, seringkali dengan CEO dan tim terpisah, serta pendanaan terpisah. Model ini paling cocok untuk ide-ide Horizon 3 yang radikal.</w:t>
      </w:r>
    </w:p>
    <w:p>
      <w:pPr>
        <w:pStyle w:val="Heading2"/>
        <w:spacing w:before="239"/>
      </w:pPr>
      <w:r>
        <w:rPr/>
        <w:t>Eksekusi</w:t>
      </w:r>
      <w:r>
        <w:rPr>
          <w:spacing w:val="-5"/>
        </w:rPr>
        <w:t> </w:t>
      </w:r>
      <w:r>
        <w:rPr/>
        <w:t>adalah</w:t>
      </w:r>
      <w:r>
        <w:rPr>
          <w:spacing w:val="-3"/>
        </w:rPr>
        <w:t> </w:t>
      </w:r>
      <w:r>
        <w:rPr/>
        <w:t>Disiplin,</w:t>
      </w:r>
      <w:r>
        <w:rPr>
          <w:spacing w:val="-6"/>
        </w:rPr>
        <w:t> </w:t>
      </w:r>
      <w:r>
        <w:rPr/>
        <w:t>Bukan</w:t>
      </w:r>
      <w:r>
        <w:rPr>
          <w:spacing w:val="-2"/>
        </w:rPr>
        <w:t> Keajaiban</w:t>
      </w:r>
    </w:p>
    <w:p>
      <w:pPr>
        <w:pStyle w:val="BodyText"/>
        <w:spacing w:line="360" w:lineRule="auto" w:before="126"/>
        <w:ind w:left="425" w:right="135" w:firstLine="720"/>
        <w:jc w:val="both"/>
      </w:pPr>
      <w:r>
        <w:rPr/>
        <w:t>Berdasarkan</w:t>
      </w:r>
      <w:r>
        <w:rPr>
          <w:spacing w:val="80"/>
          <w:w w:val="150"/>
        </w:rPr>
        <w:t> </w:t>
      </w:r>
      <w:r>
        <w:rPr/>
        <w:t>ketiga</w:t>
      </w:r>
      <w:r>
        <w:rPr>
          <w:spacing w:val="80"/>
          <w:w w:val="150"/>
        </w:rPr>
        <w:t> </w:t>
      </w:r>
      <w:r>
        <w:rPr/>
        <w:t>instrumen</w:t>
      </w:r>
      <w:r>
        <w:rPr>
          <w:spacing w:val="80"/>
          <w:w w:val="150"/>
        </w:rPr>
        <w:t> </w:t>
      </w:r>
      <w:r>
        <w:rPr/>
        <w:t>di</w:t>
      </w:r>
      <w:r>
        <w:rPr>
          <w:spacing w:val="80"/>
          <w:w w:val="150"/>
        </w:rPr>
        <w:t> </w:t>
      </w:r>
      <w:r>
        <w:rPr/>
        <w:t>atas,</w:t>
      </w:r>
      <w:r>
        <w:rPr>
          <w:spacing w:val="80"/>
          <w:w w:val="150"/>
        </w:rPr>
        <w:t> </w:t>
      </w:r>
      <w:r>
        <w:rPr/>
        <w:t>analisis</w:t>
      </w:r>
      <w:r>
        <w:rPr>
          <w:spacing w:val="80"/>
          <w:w w:val="150"/>
        </w:rPr>
        <w:t> </w:t>
      </w:r>
      <w:r>
        <w:rPr/>
        <w:t>kritisnya adalah:</w:t>
      </w:r>
      <w:r>
        <w:rPr>
          <w:spacing w:val="-3"/>
        </w:rPr>
        <w:t> </w:t>
      </w:r>
      <w:r>
        <w:rPr/>
        <w:t>eksekusi transformasi digital bukanlah soal menjadi "agile" dalam</w:t>
      </w:r>
      <w:r>
        <w:rPr>
          <w:spacing w:val="40"/>
        </w:rPr>
        <w:t> </w:t>
      </w:r>
      <w:r>
        <w:rPr/>
        <w:t>arti kacau dan tanpa rencana. Sebaliknya, ia memerlukan disiplin yang jauh lebih</w:t>
      </w:r>
      <w:r>
        <w:rPr>
          <w:spacing w:val="80"/>
        </w:rPr>
        <w:t>   </w:t>
      </w:r>
      <w:r>
        <w:rPr/>
        <w:t>tinggi</w:t>
      </w:r>
      <w:r>
        <w:rPr>
          <w:spacing w:val="80"/>
        </w:rPr>
        <w:t>   </w:t>
      </w:r>
      <w:r>
        <w:rPr/>
        <w:t>daripada</w:t>
      </w:r>
      <w:r>
        <w:rPr>
          <w:spacing w:val="80"/>
        </w:rPr>
        <w:t>   </w:t>
      </w:r>
      <w:r>
        <w:rPr/>
        <w:t>pendekatan</w:t>
      </w:r>
      <w:r>
        <w:rPr>
          <w:spacing w:val="80"/>
        </w:rPr>
        <w:t>   </w:t>
      </w:r>
      <w:r>
        <w:rPr/>
        <w:t>tradisional. </w:t>
      </w:r>
      <w:r>
        <w:rPr>
          <w:i/>
        </w:rPr>
        <w:t>Dual-Track Agile</w:t>
      </w:r>
      <w:r>
        <w:rPr>
          <w:i/>
          <w:spacing w:val="-1"/>
        </w:rPr>
        <w:t> </w:t>
      </w:r>
      <w:r>
        <w:rPr/>
        <w:t>mendisiplinkan</w:t>
      </w:r>
      <w:r>
        <w:rPr>
          <w:spacing w:val="80"/>
        </w:rPr>
        <w:t> </w:t>
      </w:r>
      <w:r>
        <w:rPr/>
        <w:t>tim</w:t>
      </w:r>
      <w:r>
        <w:rPr>
          <w:spacing w:val="80"/>
        </w:rPr>
        <w:t> </w:t>
      </w:r>
      <w:r>
        <w:rPr/>
        <w:t>untuk</w:t>
      </w:r>
      <w:r>
        <w:rPr>
          <w:spacing w:val="80"/>
        </w:rPr>
        <w:t> </w:t>
      </w:r>
      <w:r>
        <w:rPr/>
        <w:t>tidak</w:t>
      </w:r>
      <w:r>
        <w:rPr>
          <w:spacing w:val="80"/>
        </w:rPr>
        <w:t> </w:t>
      </w:r>
      <w:r>
        <w:rPr/>
        <w:t>membangun</w:t>
      </w:r>
      <w:r>
        <w:rPr>
          <w:spacing w:val="80"/>
        </w:rPr>
        <w:t> </w:t>
      </w:r>
      <w:r>
        <w:rPr/>
        <w:t>sebelum</w:t>
      </w:r>
      <w:r>
        <w:rPr>
          <w:spacing w:val="40"/>
        </w:rPr>
        <w:t> </w:t>
      </w:r>
      <w:r>
        <w:rPr/>
        <w:t>memvalidasi.</w:t>
      </w:r>
      <w:r>
        <w:rPr>
          <w:spacing w:val="-1"/>
        </w:rPr>
        <w:t> </w:t>
      </w:r>
      <w:r>
        <w:rPr>
          <w:i/>
        </w:rPr>
        <w:t>Design Sprint</w:t>
      </w:r>
      <w:r>
        <w:rPr>
          <w:i/>
          <w:spacing w:val="-1"/>
        </w:rPr>
        <w:t> </w:t>
      </w:r>
      <w:r>
        <w:rPr/>
        <w:t>mendisiplinkan pengambil keputusan untuk menguji</w:t>
      </w:r>
      <w:r>
        <w:rPr>
          <w:spacing w:val="40"/>
        </w:rPr>
        <w:t>  </w:t>
      </w:r>
      <w:r>
        <w:rPr/>
        <w:t>asumsi</w:t>
      </w:r>
      <w:r>
        <w:rPr>
          <w:spacing w:val="40"/>
        </w:rPr>
        <w:t>  </w:t>
      </w:r>
      <w:r>
        <w:rPr/>
        <w:t>dalam</w:t>
      </w:r>
      <w:r>
        <w:rPr>
          <w:spacing w:val="40"/>
        </w:rPr>
        <w:t>  </w:t>
      </w:r>
      <w:r>
        <w:rPr/>
        <w:t>lima</w:t>
      </w:r>
      <w:r>
        <w:rPr>
          <w:spacing w:val="40"/>
        </w:rPr>
        <w:t>  </w:t>
      </w:r>
      <w:r>
        <w:rPr/>
        <w:t>hari,</w:t>
      </w:r>
      <w:r>
        <w:rPr>
          <w:spacing w:val="40"/>
        </w:rPr>
        <w:t>  </w:t>
      </w:r>
      <w:r>
        <w:rPr/>
        <w:t>bukan</w:t>
      </w:r>
      <w:r>
        <w:rPr>
          <w:spacing w:val="40"/>
        </w:rPr>
        <w:t>  </w:t>
      </w:r>
      <w:r>
        <w:rPr/>
        <w:t>lima</w:t>
      </w:r>
      <w:r>
        <w:rPr>
          <w:spacing w:val="40"/>
        </w:rPr>
        <w:t>  </w:t>
      </w:r>
      <w:r>
        <w:rPr/>
        <w:t>bulan. </w:t>
      </w:r>
      <w:r>
        <w:rPr>
          <w:i/>
        </w:rPr>
        <w:t>Innovation Lab</w:t>
      </w:r>
      <w:r>
        <w:rPr>
          <w:i/>
          <w:spacing w:val="-3"/>
        </w:rPr>
        <w:t> </w:t>
      </w:r>
      <w:r>
        <w:rPr/>
        <w:t>mendisiplinkan organisasi untuk memisahkan eksplorasi radikal dari operasi inti, agar tidak saling menghambat.</w:t>
      </w:r>
    </w:p>
    <w:p>
      <w:pPr>
        <w:pStyle w:val="BodyText"/>
        <w:spacing w:after="0" w:line="360" w:lineRule="auto"/>
        <w:jc w:val="both"/>
        <w:sectPr>
          <w:footerReference w:type="default" r:id="rId96"/>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81536">
                <wp:simplePos x="0" y="0"/>
                <wp:positionH relativeFrom="page">
                  <wp:posOffset>523036</wp:posOffset>
                </wp:positionH>
                <wp:positionV relativeFrom="paragraph">
                  <wp:posOffset>51291</wp:posOffset>
                </wp:positionV>
                <wp:extent cx="4358640" cy="6350"/>
                <wp:effectExtent l="0" t="0" r="0" b="0"/>
                <wp:wrapTopAndBottom/>
                <wp:docPr id="376" name="Graphic 376"/>
                <wp:cNvGraphicFramePr>
                  <a:graphicFrameLocks/>
                </wp:cNvGraphicFramePr>
                <a:graphic>
                  <a:graphicData uri="http://schemas.microsoft.com/office/word/2010/wordprocessingShape">
                    <wps:wsp>
                      <wps:cNvPr id="376" name="Graphic 37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34944;mso-wrap-distance-left:0;mso-wrap-distance-right:0" id="docshape31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9" w:firstLine="720"/>
        <w:jc w:val="both"/>
      </w:pPr>
      <w:r>
        <w:rPr/>
        <w:t>Organisasi yang berhasil dalam eksekusi adalah mereka yang memahami bahwa</w:t>
      </w:r>
      <w:r>
        <w:rPr>
          <w:spacing w:val="-2"/>
        </w:rPr>
        <w:t> </w:t>
      </w:r>
      <w:r>
        <w:rPr/>
        <w:t>metodologi</w:t>
      </w:r>
      <w:r>
        <w:rPr>
          <w:spacing w:val="-1"/>
        </w:rPr>
        <w:t> </w:t>
      </w:r>
      <w:r>
        <w:rPr/>
        <w:t>agile</w:t>
      </w:r>
      <w:r>
        <w:rPr>
          <w:spacing w:val="-2"/>
        </w:rPr>
        <w:t> </w:t>
      </w:r>
      <w:r>
        <w:rPr/>
        <w:t>bukanlah</w:t>
      </w:r>
      <w:r>
        <w:rPr>
          <w:spacing w:val="-2"/>
        </w:rPr>
        <w:t> </w:t>
      </w:r>
      <w:r>
        <w:rPr/>
        <w:t>sekadar</w:t>
      </w:r>
      <w:r>
        <w:rPr>
          <w:spacing w:val="-1"/>
        </w:rPr>
        <w:t> </w:t>
      </w:r>
      <w:r>
        <w:rPr/>
        <w:t>alat,</w:t>
      </w:r>
      <w:r>
        <w:rPr>
          <w:spacing w:val="-2"/>
        </w:rPr>
        <w:t> </w:t>
      </w:r>
      <w:r>
        <w:rPr/>
        <w:t>melainkan</w:t>
      </w:r>
      <w:r>
        <w:rPr>
          <w:spacing w:val="-1"/>
        </w:rPr>
        <w:t> </w:t>
      </w:r>
      <w:r>
        <w:rPr>
          <w:b/>
        </w:rPr>
        <w:t>sistem operasi baru</w:t>
      </w:r>
      <w:r>
        <w:rPr>
          <w:b/>
          <w:spacing w:val="-3"/>
        </w:rPr>
        <w:t> </w:t>
      </w:r>
      <w:r>
        <w:rPr/>
        <w:t>yang memerlukan perubahan pada insentif, metrik, dan ritme kerja. Tanpa perubahan sistemik ini, </w:t>
      </w:r>
      <w:r>
        <w:rPr>
          <w:i/>
        </w:rPr>
        <w:t>stand-up meeting</w:t>
      </w:r>
      <w:r>
        <w:rPr>
          <w:i/>
          <w:spacing w:val="-1"/>
        </w:rPr>
        <w:t> </w:t>
      </w:r>
      <w:r>
        <w:rPr/>
        <w:t>pagi dan papan Kanban hanyalah teater agile—ritual kosong tanpa dampak nyata.</w:t>
      </w:r>
    </w:p>
    <w:p>
      <w:pPr>
        <w:pStyle w:val="BodyText"/>
        <w:spacing w:before="27"/>
      </w:pPr>
    </w:p>
    <w:p>
      <w:pPr>
        <w:pStyle w:val="Heading2"/>
        <w:numPr>
          <w:ilvl w:val="0"/>
          <w:numId w:val="32"/>
        </w:numPr>
        <w:tabs>
          <w:tab w:pos="400" w:val="left" w:leader="none"/>
        </w:tabs>
        <w:spacing w:line="360" w:lineRule="auto" w:before="0" w:after="0"/>
        <w:ind w:left="144" w:right="753" w:firstLine="0"/>
        <w:jc w:val="left"/>
      </w:pPr>
      <w:bookmarkStart w:name="_bookmark41" w:id="50"/>
      <w:bookmarkEnd w:id="50"/>
      <w:r>
        <w:rPr>
          <w:b w:val="0"/>
        </w:rPr>
      </w:r>
      <w:r>
        <w:rPr/>
        <w:t>Isu</w:t>
      </w:r>
      <w:r>
        <w:rPr>
          <w:spacing w:val="-5"/>
        </w:rPr>
        <w:t> </w:t>
      </w:r>
      <w:r>
        <w:rPr/>
        <w:t>Hangat:</w:t>
      </w:r>
      <w:r>
        <w:rPr>
          <w:spacing w:val="-5"/>
        </w:rPr>
        <w:t> </w:t>
      </w:r>
      <w:r>
        <w:rPr/>
        <w:t>Digital</w:t>
      </w:r>
      <w:r>
        <w:rPr>
          <w:spacing w:val="-4"/>
        </w:rPr>
        <w:t> </w:t>
      </w:r>
      <w:r>
        <w:rPr/>
        <w:t>Ethics</w:t>
      </w:r>
      <w:r>
        <w:rPr>
          <w:spacing w:val="-5"/>
        </w:rPr>
        <w:t> </w:t>
      </w:r>
      <w:r>
        <w:rPr/>
        <w:t>by</w:t>
      </w:r>
      <w:r>
        <w:rPr>
          <w:spacing w:val="-7"/>
        </w:rPr>
        <w:t> </w:t>
      </w:r>
      <w:r>
        <w:rPr/>
        <w:t>Design—Menyematkan</w:t>
      </w:r>
      <w:r>
        <w:rPr>
          <w:spacing w:val="-6"/>
        </w:rPr>
        <w:t> </w:t>
      </w:r>
      <w:r>
        <w:rPr/>
        <w:t>Etika</w:t>
      </w:r>
      <w:r>
        <w:rPr>
          <w:spacing w:val="-5"/>
        </w:rPr>
        <w:t> </w:t>
      </w:r>
      <w:r>
        <w:rPr/>
        <w:t>dalam Strategi Transformasi Sejak Awal</w:t>
      </w:r>
    </w:p>
    <w:p>
      <w:pPr>
        <w:pStyle w:val="BodyText"/>
        <w:spacing w:before="10"/>
        <w:rPr>
          <w:b/>
          <w:sz w:val="4"/>
        </w:rPr>
      </w:pPr>
      <w:r>
        <w:rPr>
          <w:b/>
          <w:sz w:val="4"/>
        </w:rPr>
        <mc:AlternateContent>
          <mc:Choice Requires="wps">
            <w:drawing>
              <wp:anchor distT="0" distB="0" distL="0" distR="0" allowOverlap="1" layoutInCell="1" locked="0" behindDoc="1" simplePos="0" relativeHeight="487682048">
                <wp:simplePos x="0" y="0"/>
                <wp:positionH relativeFrom="page">
                  <wp:posOffset>523036</wp:posOffset>
                </wp:positionH>
                <wp:positionV relativeFrom="paragraph">
                  <wp:posOffset>50995</wp:posOffset>
                </wp:positionV>
                <wp:extent cx="4358640" cy="6350"/>
                <wp:effectExtent l="0" t="0" r="0" b="0"/>
                <wp:wrapTopAndBottom/>
                <wp:docPr id="377" name="Graphic 377"/>
                <wp:cNvGraphicFramePr>
                  <a:graphicFrameLocks/>
                </wp:cNvGraphicFramePr>
                <a:graphic>
                  <a:graphicData uri="http://schemas.microsoft.com/office/word/2010/wordprocessingShape">
                    <wps:wsp>
                      <wps:cNvPr id="377" name="Graphic 37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4.015361pt;width:343.18pt;height:.48pt;mso-position-horizontal-relative:page;mso-position-vertical-relative:paragraph;z-index:-15634432;mso-wrap-distance-left:0;mso-wrap-distance-right:0" id="docshape311" filled="true" fillcolor="#c79639" stroked="false">
                <v:fill type="solid"/>
                <w10:wrap type="topAndBottom"/>
              </v:rect>
            </w:pict>
          </mc:Fallback>
        </mc:AlternateContent>
      </w:r>
    </w:p>
    <w:p>
      <w:pPr>
        <w:pStyle w:val="BodyText"/>
        <w:spacing w:before="1"/>
        <w:ind w:left="144"/>
        <w:jc w:val="both"/>
      </w:pPr>
      <w:r>
        <w:rPr/>
        <w:t>Bayangkan</w:t>
      </w:r>
      <w:r>
        <w:rPr>
          <w:spacing w:val="-3"/>
        </w:rPr>
        <w:t> </w:t>
      </w:r>
      <w:r>
        <w:rPr/>
        <w:t>dua</w:t>
      </w:r>
      <w:r>
        <w:rPr>
          <w:spacing w:val="-4"/>
        </w:rPr>
        <w:t> </w:t>
      </w:r>
      <w:r>
        <w:rPr/>
        <w:t>skenario</w:t>
      </w:r>
      <w:r>
        <w:rPr>
          <w:spacing w:val="-2"/>
        </w:rPr>
        <w:t> </w:t>
      </w:r>
      <w:r>
        <w:rPr/>
        <w:t>di</w:t>
      </w:r>
      <w:r>
        <w:rPr>
          <w:spacing w:val="-4"/>
        </w:rPr>
        <w:t> </w:t>
      </w:r>
      <w:r>
        <w:rPr/>
        <w:t>tahun</w:t>
      </w:r>
      <w:r>
        <w:rPr>
          <w:spacing w:val="-4"/>
        </w:rPr>
        <w:t> </w:t>
      </w:r>
      <w:r>
        <w:rPr>
          <w:spacing w:val="-2"/>
        </w:rPr>
        <w:t>2030.</w:t>
      </w:r>
    </w:p>
    <w:p>
      <w:pPr>
        <w:pStyle w:val="BodyText"/>
        <w:spacing w:before="252"/>
      </w:pPr>
    </w:p>
    <w:p>
      <w:pPr>
        <w:pStyle w:val="BodyText"/>
        <w:spacing w:line="360" w:lineRule="auto"/>
        <w:ind w:left="144" w:right="420"/>
        <w:jc w:val="both"/>
      </w:pPr>
      <w:r>
        <w:rPr/>
        <w:drawing>
          <wp:anchor distT="0" distB="0" distL="0" distR="0" allowOverlap="1" layoutInCell="1" locked="0" behindDoc="1" simplePos="0" relativeHeight="484209664">
            <wp:simplePos x="0" y="0"/>
            <wp:positionH relativeFrom="page">
              <wp:posOffset>1564639</wp:posOffset>
            </wp:positionH>
            <wp:positionV relativeFrom="paragraph">
              <wp:posOffset>45112</wp:posOffset>
            </wp:positionV>
            <wp:extent cx="2271395" cy="1380994"/>
            <wp:effectExtent l="0" t="0" r="0" b="0"/>
            <wp:wrapNone/>
            <wp:docPr id="378" name="Image 378"/>
            <wp:cNvGraphicFramePr>
              <a:graphicFrameLocks/>
            </wp:cNvGraphicFramePr>
            <a:graphic>
              <a:graphicData uri="http://schemas.openxmlformats.org/drawingml/2006/picture">
                <pic:pic>
                  <pic:nvPicPr>
                    <pic:cNvPr id="378" name="Image 378"/>
                    <pic:cNvPicPr/>
                  </pic:nvPicPr>
                  <pic:blipFill>
                    <a:blip r:embed="rId5" cstate="print"/>
                    <a:stretch>
                      <a:fillRect/>
                    </a:stretch>
                  </pic:blipFill>
                  <pic:spPr>
                    <a:xfrm>
                      <a:off x="0" y="0"/>
                      <a:ext cx="2271395" cy="1380994"/>
                    </a:xfrm>
                    <a:prstGeom prst="rect">
                      <a:avLst/>
                    </a:prstGeom>
                  </pic:spPr>
                </pic:pic>
              </a:graphicData>
            </a:graphic>
          </wp:anchor>
        </w:drawing>
      </w:r>
      <w:r>
        <w:rPr>
          <w:b/>
        </w:rPr>
        <w:t>Skenario A:</w:t>
      </w:r>
      <w:r>
        <w:rPr>
          <w:b/>
          <w:spacing w:val="-1"/>
        </w:rPr>
        <w:t> </w:t>
      </w:r>
      <w:r>
        <w:rPr/>
        <w:t>Perusahaan Anda baru saja meluncurkan sistem AI terbaru</w:t>
      </w:r>
      <w:r>
        <w:rPr>
          <w:spacing w:val="40"/>
        </w:rPr>
        <w:t> </w:t>
      </w:r>
      <w:r>
        <w:rPr/>
        <w:t>yang dirancang untuk menyaring kandidat pekerjaan secara otomatis. Enam bulan kemudian, investigasi media mengungkap bahwa sistem tersebut</w:t>
      </w:r>
      <w:r>
        <w:rPr>
          <w:spacing w:val="40"/>
        </w:rPr>
        <w:t> </w:t>
      </w:r>
      <w:r>
        <w:rPr/>
        <w:t>secara sistematis menolak</w:t>
      </w:r>
      <w:r>
        <w:rPr>
          <w:spacing w:val="-2"/>
        </w:rPr>
        <w:t> </w:t>
      </w:r>
      <w:r>
        <w:rPr/>
        <w:t>kandidat perempuan dan minoritas—persis seperti yang terjadi pada Amazon pada 2018, yang harus menghentikan alat rekrutmen AI-nya setelah terbukti bias terhadap perempuan (Dastin, 2018). Reputasi perusahaan hancur. Regulator menjatuhkan denda puluhan juta dolar.</w:t>
      </w:r>
      <w:r>
        <w:rPr>
          <w:spacing w:val="-5"/>
        </w:rPr>
        <w:t> </w:t>
      </w:r>
      <w:r>
        <w:rPr/>
        <w:t>Pelanggan</w:t>
      </w:r>
      <w:r>
        <w:rPr>
          <w:spacing w:val="-5"/>
        </w:rPr>
        <w:t> </w:t>
      </w:r>
      <w:r>
        <w:rPr/>
        <w:t>berbondong-bondong</w:t>
      </w:r>
      <w:r>
        <w:rPr>
          <w:spacing w:val="-5"/>
        </w:rPr>
        <w:t> </w:t>
      </w:r>
      <w:r>
        <w:rPr/>
        <w:t>pergi.</w:t>
      </w:r>
      <w:r>
        <w:rPr>
          <w:spacing w:val="-5"/>
        </w:rPr>
        <w:t> </w:t>
      </w:r>
      <w:r>
        <w:rPr/>
        <w:t>Transformasi</w:t>
      </w:r>
      <w:r>
        <w:rPr>
          <w:spacing w:val="-4"/>
        </w:rPr>
        <w:t> </w:t>
      </w:r>
      <w:r>
        <w:rPr/>
        <w:t>digital</w:t>
      </w:r>
      <w:r>
        <w:rPr>
          <w:spacing w:val="-4"/>
        </w:rPr>
        <w:t> </w:t>
      </w:r>
      <w:r>
        <w:rPr/>
        <w:t>yang</w:t>
      </w:r>
      <w:r>
        <w:rPr>
          <w:spacing w:val="-5"/>
        </w:rPr>
        <w:t> </w:t>
      </w:r>
      <w:r>
        <w:rPr/>
        <w:t>telah menelan investasi miliaran dolar justru menjadi bumerang yang mematikan.</w:t>
      </w:r>
    </w:p>
    <w:p>
      <w:pPr>
        <w:pStyle w:val="BodyText"/>
        <w:spacing w:before="127"/>
      </w:pPr>
    </w:p>
    <w:p>
      <w:pPr>
        <w:pStyle w:val="BodyText"/>
        <w:spacing w:line="360" w:lineRule="auto"/>
        <w:ind w:left="144" w:right="418"/>
        <w:jc w:val="both"/>
      </w:pPr>
      <w:r>
        <w:rPr>
          <w:b/>
        </w:rPr>
        <w:t>Skenario B:</w:t>
      </w:r>
      <w:r>
        <w:rPr>
          <w:b/>
          <w:spacing w:val="-1"/>
        </w:rPr>
        <w:t> </w:t>
      </w:r>
      <w:r>
        <w:rPr/>
        <w:t>Perusahaan Anda juga meluncurkan sistem AI serupa, tetapi sejak awal tim Anda telah menggunakan kerangka </w:t>
      </w:r>
      <w:r>
        <w:rPr>
          <w:i/>
        </w:rPr>
        <w:t>Value Sensitive Design</w:t>
      </w:r>
      <w:r>
        <w:rPr/>
        <w:t>. Mereka bertanya: "Nilai apa yang harus diutamakan oleh sistem ini?" Jawabannya:</w:t>
      </w:r>
      <w:r>
        <w:rPr>
          <w:spacing w:val="-2"/>
        </w:rPr>
        <w:t> </w:t>
      </w:r>
      <w:r>
        <w:rPr/>
        <w:t>keadilan,</w:t>
      </w:r>
      <w:r>
        <w:rPr>
          <w:spacing w:val="-5"/>
        </w:rPr>
        <w:t> </w:t>
      </w:r>
      <w:r>
        <w:rPr/>
        <w:t>transparansi,</w:t>
      </w:r>
      <w:r>
        <w:rPr>
          <w:spacing w:val="-3"/>
        </w:rPr>
        <w:t> </w:t>
      </w:r>
      <w:r>
        <w:rPr/>
        <w:t>dan</w:t>
      </w:r>
      <w:r>
        <w:rPr>
          <w:spacing w:val="-5"/>
        </w:rPr>
        <w:t> </w:t>
      </w:r>
      <w:r>
        <w:rPr/>
        <w:t>inklusivitas.</w:t>
      </w:r>
      <w:r>
        <w:rPr>
          <w:spacing w:val="-3"/>
        </w:rPr>
        <w:t> </w:t>
      </w:r>
      <w:r>
        <w:rPr/>
        <w:t>Sistem</w:t>
      </w:r>
      <w:r>
        <w:rPr>
          <w:spacing w:val="-4"/>
        </w:rPr>
        <w:t> </w:t>
      </w:r>
      <w:r>
        <w:rPr/>
        <w:t>dirancang</w:t>
      </w:r>
      <w:r>
        <w:rPr>
          <w:spacing w:val="-5"/>
        </w:rPr>
        <w:t> </w:t>
      </w:r>
      <w:r>
        <w:rPr/>
        <w:t>untuk diaudit secara berkala, data pelatihan diperiksa dari bias representasi, dan keputusan</w:t>
      </w:r>
      <w:r>
        <w:rPr>
          <w:spacing w:val="26"/>
        </w:rPr>
        <w:t>  </w:t>
      </w:r>
      <w:r>
        <w:rPr/>
        <w:t>AI</w:t>
      </w:r>
      <w:r>
        <w:rPr>
          <w:spacing w:val="27"/>
        </w:rPr>
        <w:t>  </w:t>
      </w:r>
      <w:r>
        <w:rPr/>
        <w:t>selalu</w:t>
      </w:r>
      <w:r>
        <w:rPr>
          <w:spacing w:val="28"/>
        </w:rPr>
        <w:t>  </w:t>
      </w:r>
      <w:r>
        <w:rPr/>
        <w:t>dapat</w:t>
      </w:r>
      <w:r>
        <w:rPr>
          <w:spacing w:val="29"/>
        </w:rPr>
        <w:t>  </w:t>
      </w:r>
      <w:r>
        <w:rPr/>
        <w:t>dijelaskan</w:t>
      </w:r>
      <w:r>
        <w:rPr>
          <w:spacing w:val="26"/>
        </w:rPr>
        <w:t>  </w:t>
      </w:r>
      <w:r>
        <w:rPr/>
        <w:t>(</w:t>
      </w:r>
      <w:r>
        <w:rPr>
          <w:i/>
        </w:rPr>
        <w:t>explainable</w:t>
      </w:r>
      <w:r>
        <w:rPr/>
        <w:t>)</w:t>
      </w:r>
      <w:r>
        <w:rPr>
          <w:spacing w:val="27"/>
        </w:rPr>
        <w:t>  </w:t>
      </w:r>
      <w:r>
        <w:rPr/>
        <w:t>kepada</w:t>
      </w:r>
      <w:r>
        <w:rPr>
          <w:spacing w:val="29"/>
        </w:rPr>
        <w:t>  </w:t>
      </w:r>
      <w:r>
        <w:rPr>
          <w:spacing w:val="-2"/>
        </w:rPr>
        <w:t>kandidat.</w:t>
      </w:r>
    </w:p>
    <w:p>
      <w:pPr>
        <w:pStyle w:val="BodyText"/>
        <w:spacing w:after="0" w:line="360" w:lineRule="auto"/>
        <w:jc w:val="both"/>
        <w:sectPr>
          <w:footerReference w:type="default" r:id="rId97"/>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83072">
                <wp:simplePos x="0" y="0"/>
                <wp:positionH relativeFrom="page">
                  <wp:posOffset>701344</wp:posOffset>
                </wp:positionH>
                <wp:positionV relativeFrom="paragraph">
                  <wp:posOffset>51291</wp:posOffset>
                </wp:positionV>
                <wp:extent cx="4358640" cy="6350"/>
                <wp:effectExtent l="0" t="0" r="0" b="0"/>
                <wp:wrapTopAndBottom/>
                <wp:docPr id="381" name="Graphic 381"/>
                <wp:cNvGraphicFramePr>
                  <a:graphicFrameLocks/>
                </wp:cNvGraphicFramePr>
                <a:graphic>
                  <a:graphicData uri="http://schemas.microsoft.com/office/word/2010/wordprocessingShape">
                    <wps:wsp>
                      <wps:cNvPr id="381" name="Graphic 38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33408;mso-wrap-distance-left:0;mso-wrap-distance-right:0" id="docshape31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43"/>
        <w:jc w:val="both"/>
      </w:pPr>
      <w:r>
        <w:rPr/>
        <w:t>Hasilnya: sistem diterima publik, regulator memberikan pengakuan, dan perusahaan Anda menjadi rujukan industri dalam etika AI.</w:t>
      </w:r>
    </w:p>
    <w:p>
      <w:pPr>
        <w:pStyle w:val="BodyText"/>
        <w:spacing w:line="360" w:lineRule="auto"/>
        <w:ind w:left="425" w:right="137" w:firstLine="720"/>
        <w:jc w:val="both"/>
        <w:rPr>
          <w:b/>
        </w:rPr>
      </w:pPr>
      <w:r>
        <w:rPr/>
        <w:t>Kedua skenario ini bukan fiksi ilmiah. Dastin (2018) mendokumentasikan secara rinci bagaimana Amazon membangun sistem rekrutmen AI yang dilatih dari data historis perekrutan selama 10 tahun—data yang didominasi oleh kandidat laki-laki, sehingga sistem "belajar" bahwa kandidat laki-laki lebih disukai. Ironisnya, Amazon memiliki semua sumber</w:t>
      </w:r>
      <w:r>
        <w:rPr>
          <w:spacing w:val="80"/>
        </w:rPr>
        <w:t> </w:t>
      </w:r>
      <w:r>
        <w:rPr/>
        <w:t>daya</w:t>
      </w:r>
      <w:r>
        <w:rPr>
          <w:spacing w:val="80"/>
        </w:rPr>
        <w:t> </w:t>
      </w:r>
      <w:r>
        <w:rPr/>
        <w:t>untuk</w:t>
      </w:r>
      <w:r>
        <w:rPr>
          <w:spacing w:val="80"/>
        </w:rPr>
        <w:t> </w:t>
      </w:r>
      <w:r>
        <w:rPr/>
        <w:t>mencegah</w:t>
      </w:r>
      <w:r>
        <w:rPr>
          <w:spacing w:val="80"/>
        </w:rPr>
        <w:t> </w:t>
      </w:r>
      <w:r>
        <w:rPr/>
        <w:t>hal</w:t>
      </w:r>
      <w:r>
        <w:rPr>
          <w:spacing w:val="80"/>
        </w:rPr>
        <w:t> </w:t>
      </w:r>
      <w:r>
        <w:rPr/>
        <w:t>ini;</w:t>
      </w:r>
      <w:r>
        <w:rPr>
          <w:spacing w:val="80"/>
        </w:rPr>
        <w:t> </w:t>
      </w:r>
      <w:r>
        <w:rPr/>
        <w:t>yang</w:t>
      </w:r>
      <w:r>
        <w:rPr>
          <w:spacing w:val="80"/>
        </w:rPr>
        <w:t> </w:t>
      </w:r>
      <w:r>
        <w:rPr/>
        <w:t>tidak</w:t>
      </w:r>
      <w:r>
        <w:rPr>
          <w:spacing w:val="80"/>
        </w:rPr>
        <w:t> </w:t>
      </w:r>
      <w:r>
        <w:rPr/>
        <w:t>mereka</w:t>
      </w:r>
      <w:r>
        <w:rPr>
          <w:spacing w:val="80"/>
        </w:rPr>
        <w:t> </w:t>
      </w:r>
      <w:r>
        <w:rPr/>
        <w:t>miliki adalah </w:t>
      </w:r>
      <w:r>
        <w:rPr>
          <w:b/>
        </w:rPr>
        <w:t>proses desain yang secara sadar menyematkan etika sejak awal.</w:t>
      </w:r>
    </w:p>
    <w:p>
      <w:pPr>
        <w:spacing w:before="240"/>
        <w:ind w:left="425" w:right="0" w:firstLine="0"/>
        <w:jc w:val="both"/>
        <w:rPr>
          <w:b/>
          <w:i/>
          <w:sz w:val="22"/>
        </w:rPr>
      </w:pPr>
      <w:r>
        <w:rPr>
          <w:b/>
          <w:i/>
          <w:sz w:val="22"/>
        </w:rPr>
        <w:drawing>
          <wp:anchor distT="0" distB="0" distL="0" distR="0" allowOverlap="1" layoutInCell="1" locked="0" behindDoc="1" simplePos="0" relativeHeight="484210688">
            <wp:simplePos x="0" y="0"/>
            <wp:positionH relativeFrom="page">
              <wp:posOffset>1744345</wp:posOffset>
            </wp:positionH>
            <wp:positionV relativeFrom="paragraph">
              <wp:posOffset>280003</wp:posOffset>
            </wp:positionV>
            <wp:extent cx="2271395" cy="1380994"/>
            <wp:effectExtent l="0" t="0" r="0" b="0"/>
            <wp:wrapNone/>
            <wp:docPr id="382" name="Image 382"/>
            <wp:cNvGraphicFramePr>
              <a:graphicFrameLocks/>
            </wp:cNvGraphicFramePr>
            <a:graphic>
              <a:graphicData uri="http://schemas.openxmlformats.org/drawingml/2006/picture">
                <pic:pic>
                  <pic:nvPicPr>
                    <pic:cNvPr id="382" name="Image 382"/>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Mengapa</w:t>
      </w:r>
      <w:r>
        <w:rPr>
          <w:b/>
          <w:spacing w:val="-4"/>
          <w:sz w:val="22"/>
        </w:rPr>
        <w:t> </w:t>
      </w:r>
      <w:r>
        <w:rPr>
          <w:b/>
          <w:sz w:val="22"/>
        </w:rPr>
        <w:t>Etika</w:t>
      </w:r>
      <w:r>
        <w:rPr>
          <w:b/>
          <w:spacing w:val="-5"/>
          <w:sz w:val="22"/>
        </w:rPr>
        <w:t> </w:t>
      </w:r>
      <w:r>
        <w:rPr>
          <w:b/>
          <w:sz w:val="22"/>
        </w:rPr>
        <w:t>Tidak</w:t>
      </w:r>
      <w:r>
        <w:rPr>
          <w:b/>
          <w:spacing w:val="-4"/>
          <w:sz w:val="22"/>
        </w:rPr>
        <w:t> </w:t>
      </w:r>
      <w:r>
        <w:rPr>
          <w:b/>
          <w:sz w:val="22"/>
        </w:rPr>
        <w:t>Bisa</w:t>
      </w:r>
      <w:r>
        <w:rPr>
          <w:b/>
          <w:spacing w:val="-3"/>
          <w:sz w:val="22"/>
        </w:rPr>
        <w:t> </w:t>
      </w:r>
      <w:r>
        <w:rPr>
          <w:b/>
          <w:sz w:val="22"/>
        </w:rPr>
        <w:t>Menjadi </w:t>
      </w:r>
      <w:r>
        <w:rPr>
          <w:b/>
          <w:i/>
          <w:spacing w:val="-2"/>
          <w:sz w:val="22"/>
        </w:rPr>
        <w:t>Afterthought</w:t>
      </w:r>
    </w:p>
    <w:p>
      <w:pPr>
        <w:pStyle w:val="BodyText"/>
        <w:spacing w:line="360" w:lineRule="auto" w:before="127"/>
        <w:ind w:left="425" w:right="137" w:firstLine="720"/>
        <w:jc w:val="both"/>
      </w:pPr>
      <w:r>
        <w:rPr/>
        <w:t>Transformasi digital konvensional menempatkan etika sebagai "pemeriksaan</w:t>
      </w:r>
      <w:r>
        <w:rPr>
          <w:spacing w:val="-2"/>
        </w:rPr>
        <w:t> </w:t>
      </w:r>
      <w:r>
        <w:rPr/>
        <w:t>kepatuhan"</w:t>
      </w:r>
      <w:r>
        <w:rPr>
          <w:spacing w:val="-1"/>
        </w:rPr>
        <w:t> </w:t>
      </w:r>
      <w:r>
        <w:rPr/>
        <w:t>di akhir</w:t>
      </w:r>
      <w:r>
        <w:rPr>
          <w:spacing w:val="-1"/>
        </w:rPr>
        <w:t> </w:t>
      </w:r>
      <w:r>
        <w:rPr/>
        <w:t>siklus pengembangan—seperti</w:t>
      </w:r>
      <w:r>
        <w:rPr>
          <w:spacing w:val="-1"/>
        </w:rPr>
        <w:t> </w:t>
      </w:r>
      <w:r>
        <w:rPr/>
        <w:t>stiker yang ditempelkan setelah mobil selesai dirakit. Pendekatan ini gagal karena dua alasan.</w:t>
      </w:r>
      <w:r>
        <w:rPr>
          <w:spacing w:val="40"/>
        </w:rPr>
        <w:t> </w:t>
      </w:r>
      <w:r>
        <w:rPr/>
        <w:t>Pertama,</w:t>
      </w:r>
      <w:r>
        <w:rPr>
          <w:spacing w:val="-1"/>
        </w:rPr>
        <w:t> </w:t>
      </w:r>
      <w:r>
        <w:rPr>
          <w:b/>
        </w:rPr>
        <w:t>biaya</w:t>
      </w:r>
      <w:r>
        <w:rPr>
          <w:b/>
          <w:spacing w:val="40"/>
        </w:rPr>
        <w:t> </w:t>
      </w:r>
      <w:r>
        <w:rPr>
          <w:b/>
        </w:rPr>
        <w:t>perbaikan</w:t>
      </w:r>
      <w:r>
        <w:rPr>
          <w:b/>
          <w:spacing w:val="40"/>
        </w:rPr>
        <w:t> </w:t>
      </w:r>
      <w:r>
        <w:rPr>
          <w:b/>
        </w:rPr>
        <w:t>eksponensial.</w:t>
      </w:r>
      <w:r>
        <w:rPr>
          <w:b/>
          <w:spacing w:val="-3"/>
        </w:rPr>
        <w:t> </w:t>
      </w:r>
      <w:r>
        <w:rPr/>
        <w:t>Memperbaiki</w:t>
      </w:r>
      <w:r>
        <w:rPr>
          <w:spacing w:val="40"/>
        </w:rPr>
        <w:t> </w:t>
      </w:r>
      <w:r>
        <w:rPr/>
        <w:t>bias algoritma setelah sistem dioperasikan jauh lebih mahal—dalam hal uang, waktu,</w:t>
      </w:r>
      <w:r>
        <w:rPr>
          <w:spacing w:val="80"/>
        </w:rPr>
        <w:t> </w:t>
      </w:r>
      <w:r>
        <w:rPr/>
        <w:t>dan</w:t>
      </w:r>
      <w:r>
        <w:rPr>
          <w:spacing w:val="80"/>
        </w:rPr>
        <w:t> </w:t>
      </w:r>
      <w:r>
        <w:rPr/>
        <w:t>reputasi—daripada</w:t>
      </w:r>
      <w:r>
        <w:rPr>
          <w:spacing w:val="80"/>
        </w:rPr>
        <w:t> </w:t>
      </w:r>
      <w:r>
        <w:rPr/>
        <w:t>mencegahnya</w:t>
      </w:r>
      <w:r>
        <w:rPr>
          <w:spacing w:val="80"/>
        </w:rPr>
        <w:t> </w:t>
      </w:r>
      <w:r>
        <w:rPr/>
        <w:t>sejak</w:t>
      </w:r>
      <w:r>
        <w:rPr>
          <w:spacing w:val="80"/>
        </w:rPr>
        <w:t> </w:t>
      </w:r>
      <w:r>
        <w:rPr/>
        <w:t>tahap</w:t>
      </w:r>
      <w:r>
        <w:rPr>
          <w:spacing w:val="80"/>
        </w:rPr>
        <w:t> </w:t>
      </w:r>
      <w:r>
        <w:rPr/>
        <w:t>desain.</w:t>
      </w:r>
      <w:r>
        <w:rPr>
          <w:spacing w:val="40"/>
        </w:rPr>
        <w:t> </w:t>
      </w:r>
      <w:r>
        <w:rPr/>
        <w:t>Kedua,</w:t>
      </w:r>
      <w:r>
        <w:rPr>
          <w:spacing w:val="-2"/>
        </w:rPr>
        <w:t> </w:t>
      </w:r>
      <w:r>
        <w:rPr>
          <w:b/>
        </w:rPr>
        <w:t>beberapa kerusakan tidak dapat dipulihkan. </w:t>
      </w:r>
      <w:r>
        <w:rPr/>
        <w:t>Ketika sistem AI telah menolak ribuan kandidat secara tidak adil, tidak ada "undo" yang bisa mengembalikan kesempatan mereka.</w:t>
      </w:r>
    </w:p>
    <w:p>
      <w:pPr>
        <w:pStyle w:val="BodyText"/>
        <w:spacing w:line="360" w:lineRule="auto" w:before="1"/>
        <w:ind w:left="425" w:right="138" w:firstLine="720"/>
        <w:jc w:val="both"/>
      </w:pPr>
      <w:r>
        <w:rPr/>
        <w:t>Friedman et al. (2013) melalui</w:t>
      </w:r>
      <w:r>
        <w:rPr>
          <w:spacing w:val="-3"/>
        </w:rPr>
        <w:t> </w:t>
      </w:r>
      <w:r>
        <w:rPr>
          <w:i/>
        </w:rPr>
        <w:t>Value Sensitive Design</w:t>
      </w:r>
      <w:r>
        <w:rPr>
          <w:i/>
          <w:spacing w:val="-2"/>
        </w:rPr>
        <w:t> </w:t>
      </w:r>
      <w:r>
        <w:rPr/>
        <w:t>menawarkan jalan keluar: alih-alih bertanya "Apakah sistem ini mematuhi regulasi?" setelah jadi, desainer harus bertanya sejak awal: "Nilai siapa yang kita prioritaskan?</w:t>
      </w:r>
      <w:r>
        <w:rPr>
          <w:spacing w:val="-1"/>
        </w:rPr>
        <w:t> </w:t>
      </w:r>
      <w:r>
        <w:rPr/>
        <w:t>Apakah</w:t>
      </w:r>
      <w:r>
        <w:rPr>
          <w:spacing w:val="-1"/>
        </w:rPr>
        <w:t> </w:t>
      </w:r>
      <w:r>
        <w:rPr/>
        <w:t>sistem</w:t>
      </w:r>
      <w:r>
        <w:rPr>
          <w:spacing w:val="-2"/>
        </w:rPr>
        <w:t> </w:t>
      </w:r>
      <w:r>
        <w:rPr/>
        <w:t>ini</w:t>
      </w:r>
      <w:r>
        <w:rPr>
          <w:spacing w:val="-2"/>
        </w:rPr>
        <w:t> </w:t>
      </w:r>
      <w:r>
        <w:rPr/>
        <w:t>menghormati otonomi pengguna? Apakah</w:t>
      </w:r>
      <w:r>
        <w:rPr>
          <w:spacing w:val="-3"/>
        </w:rPr>
        <w:t> </w:t>
      </w:r>
      <w:r>
        <w:rPr/>
        <w:t>ia memperlakukan semua kelompok secara adil? Apakah keputusannya dapat dijelaskan kepada mereka yang terkena dampak?"</w:t>
      </w:r>
    </w:p>
    <w:p>
      <w:pPr>
        <w:pStyle w:val="BodyText"/>
        <w:spacing w:after="0" w:line="360" w:lineRule="auto"/>
        <w:jc w:val="both"/>
        <w:sectPr>
          <w:footerReference w:type="default" r:id="rId98"/>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84096">
                <wp:simplePos x="0" y="0"/>
                <wp:positionH relativeFrom="page">
                  <wp:posOffset>523036</wp:posOffset>
                </wp:positionH>
                <wp:positionV relativeFrom="paragraph">
                  <wp:posOffset>51291</wp:posOffset>
                </wp:positionV>
                <wp:extent cx="4358640" cy="6350"/>
                <wp:effectExtent l="0" t="0" r="0" b="0"/>
                <wp:wrapTopAndBottom/>
                <wp:docPr id="385" name="Graphic 385"/>
                <wp:cNvGraphicFramePr>
                  <a:graphicFrameLocks/>
                </wp:cNvGraphicFramePr>
                <a:graphic>
                  <a:graphicData uri="http://schemas.microsoft.com/office/word/2010/wordprocessingShape">
                    <wps:wsp>
                      <wps:cNvPr id="385" name="Graphic 38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32384;mso-wrap-distance-left:0;mso-wrap-distance-right:0" id="docshape31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spacing w:before="0"/>
        <w:ind w:left="144" w:right="0" w:firstLine="0"/>
        <w:jc w:val="both"/>
        <w:rPr>
          <w:b/>
          <w:sz w:val="22"/>
        </w:rPr>
      </w:pPr>
      <w:r>
        <w:rPr>
          <w:b/>
          <w:sz w:val="22"/>
        </w:rPr>
        <w:t>Alat</w:t>
      </w:r>
      <w:r>
        <w:rPr>
          <w:b/>
          <w:spacing w:val="-7"/>
          <w:sz w:val="22"/>
        </w:rPr>
        <w:t> </w:t>
      </w:r>
      <w:r>
        <w:rPr>
          <w:b/>
          <w:sz w:val="22"/>
        </w:rPr>
        <w:t>Proaktif:</w:t>
      </w:r>
      <w:r>
        <w:rPr>
          <w:b/>
          <w:spacing w:val="-5"/>
          <w:sz w:val="22"/>
        </w:rPr>
        <w:t> </w:t>
      </w:r>
      <w:r>
        <w:rPr>
          <w:b/>
          <w:i/>
          <w:sz w:val="22"/>
        </w:rPr>
        <w:t>Algorithmic</w:t>
      </w:r>
      <w:r>
        <w:rPr>
          <w:b/>
          <w:i/>
          <w:spacing w:val="-6"/>
          <w:sz w:val="22"/>
        </w:rPr>
        <w:t> </w:t>
      </w:r>
      <w:r>
        <w:rPr>
          <w:b/>
          <w:i/>
          <w:sz w:val="22"/>
        </w:rPr>
        <w:t>Impact</w:t>
      </w:r>
      <w:r>
        <w:rPr>
          <w:b/>
          <w:i/>
          <w:spacing w:val="-5"/>
          <w:sz w:val="22"/>
        </w:rPr>
        <w:t> </w:t>
      </w:r>
      <w:r>
        <w:rPr>
          <w:b/>
          <w:i/>
          <w:sz w:val="22"/>
        </w:rPr>
        <w:t>Assessment</w:t>
      </w:r>
      <w:r>
        <w:rPr>
          <w:b/>
          <w:i/>
          <w:spacing w:val="-3"/>
          <w:sz w:val="22"/>
        </w:rPr>
        <w:t> </w:t>
      </w:r>
      <w:r>
        <w:rPr>
          <w:b/>
          <w:spacing w:val="-4"/>
          <w:sz w:val="22"/>
        </w:rPr>
        <w:t>(AIA)</w:t>
      </w:r>
    </w:p>
    <w:p>
      <w:pPr>
        <w:pStyle w:val="BodyText"/>
        <w:spacing w:line="360" w:lineRule="auto" w:before="126"/>
        <w:ind w:left="144" w:right="420" w:firstLine="720"/>
        <w:jc w:val="both"/>
      </w:pPr>
      <w:r>
        <w:rPr/>
        <w:t>Reisman et al. (2018) mengembangkan AIA sebagai respons terhadap meningkatnya kasus kegagalan algoritma. AIA adalah proses terstruktur yang dilakukan sebelum sistem dioperasikan, mencakup lima </w:t>
      </w:r>
      <w:r>
        <w:rPr>
          <w:spacing w:val="-2"/>
        </w:rPr>
        <w:t>langkah:</w:t>
      </w:r>
    </w:p>
    <w:p>
      <w:pPr>
        <w:pStyle w:val="ListParagraph"/>
        <w:numPr>
          <w:ilvl w:val="1"/>
          <w:numId w:val="32"/>
        </w:numPr>
        <w:tabs>
          <w:tab w:pos="864" w:val="left" w:leader="none"/>
        </w:tabs>
        <w:spacing w:line="360" w:lineRule="auto" w:before="0" w:after="0"/>
        <w:ind w:left="864" w:right="420" w:hanging="360"/>
        <w:jc w:val="both"/>
        <w:rPr>
          <w:sz w:val="22"/>
        </w:rPr>
      </w:pPr>
      <w:r>
        <w:rPr>
          <w:b/>
          <w:sz w:val="22"/>
        </w:rPr>
        <w:t>Identifikasi pemangku kepentingan:</w:t>
      </w:r>
      <w:r>
        <w:rPr>
          <w:b/>
          <w:spacing w:val="-2"/>
          <w:sz w:val="22"/>
        </w:rPr>
        <w:t> </w:t>
      </w:r>
      <w:r>
        <w:rPr>
          <w:sz w:val="22"/>
        </w:rPr>
        <w:t>Siapa yang akan terkena dampak sistem ini? Apakah ada kelompok rentan?</w:t>
      </w:r>
    </w:p>
    <w:p>
      <w:pPr>
        <w:pStyle w:val="ListParagraph"/>
        <w:numPr>
          <w:ilvl w:val="1"/>
          <w:numId w:val="32"/>
        </w:numPr>
        <w:tabs>
          <w:tab w:pos="864" w:val="left" w:leader="none"/>
        </w:tabs>
        <w:spacing w:line="360" w:lineRule="auto" w:before="1" w:after="0"/>
        <w:ind w:left="864" w:right="421" w:hanging="360"/>
        <w:jc w:val="both"/>
        <w:rPr>
          <w:sz w:val="22"/>
        </w:rPr>
      </w:pPr>
      <w:r>
        <w:rPr>
          <w:b/>
          <w:sz w:val="22"/>
        </w:rPr>
        <w:t>Pemetaan potensi dampak:</w:t>
      </w:r>
      <w:r>
        <w:rPr>
          <w:b/>
          <w:spacing w:val="-3"/>
          <w:sz w:val="22"/>
        </w:rPr>
        <w:t> </w:t>
      </w:r>
      <w:r>
        <w:rPr>
          <w:sz w:val="22"/>
        </w:rPr>
        <w:t>Di mana sistem ini bisa menghasilkan ketidakadilan? Apakah keputusan otomatisnya bisa di-</w:t>
      </w:r>
      <w:r>
        <w:rPr>
          <w:i/>
          <w:sz w:val="22"/>
        </w:rPr>
        <w:t>appeal</w:t>
      </w:r>
      <w:r>
        <w:rPr>
          <w:sz w:val="22"/>
        </w:rPr>
        <w:t>?</w:t>
      </w:r>
    </w:p>
    <w:p>
      <w:pPr>
        <w:pStyle w:val="ListParagraph"/>
        <w:numPr>
          <w:ilvl w:val="1"/>
          <w:numId w:val="32"/>
        </w:numPr>
        <w:tabs>
          <w:tab w:pos="864" w:val="left" w:leader="none"/>
        </w:tabs>
        <w:spacing w:line="360" w:lineRule="auto" w:before="0" w:after="0"/>
        <w:ind w:left="864" w:right="422" w:hanging="360"/>
        <w:jc w:val="both"/>
        <w:rPr>
          <w:sz w:val="22"/>
        </w:rPr>
      </w:pPr>
      <w:r>
        <w:rPr>
          <w:sz w:val="22"/>
        </w:rPr>
        <w:drawing>
          <wp:anchor distT="0" distB="0" distL="0" distR="0" allowOverlap="1" layoutInCell="1" locked="0" behindDoc="1" simplePos="0" relativeHeight="484211712">
            <wp:simplePos x="0" y="0"/>
            <wp:positionH relativeFrom="page">
              <wp:posOffset>1564639</wp:posOffset>
            </wp:positionH>
            <wp:positionV relativeFrom="paragraph">
              <wp:posOffset>279679</wp:posOffset>
            </wp:positionV>
            <wp:extent cx="2271395" cy="1380994"/>
            <wp:effectExtent l="0" t="0" r="0" b="0"/>
            <wp:wrapNone/>
            <wp:docPr id="386" name="Image 386"/>
            <wp:cNvGraphicFramePr>
              <a:graphicFrameLocks/>
            </wp:cNvGraphicFramePr>
            <a:graphic>
              <a:graphicData uri="http://schemas.openxmlformats.org/drawingml/2006/picture">
                <pic:pic>
                  <pic:nvPicPr>
                    <pic:cNvPr id="386" name="Image 386"/>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Evaluasi data pelatihan:</w:t>
      </w:r>
      <w:r>
        <w:rPr>
          <w:b/>
          <w:spacing w:val="-4"/>
          <w:sz w:val="22"/>
        </w:rPr>
        <w:t> </w:t>
      </w:r>
      <w:r>
        <w:rPr>
          <w:sz w:val="22"/>
        </w:rPr>
        <w:t>Apakah data merepresentasikan populasi target secara adil? Apakah ada bias historis yang tersembunyi?</w:t>
      </w:r>
    </w:p>
    <w:p>
      <w:pPr>
        <w:pStyle w:val="ListParagraph"/>
        <w:numPr>
          <w:ilvl w:val="1"/>
          <w:numId w:val="32"/>
        </w:numPr>
        <w:tabs>
          <w:tab w:pos="864" w:val="left" w:leader="none"/>
        </w:tabs>
        <w:spacing w:line="360" w:lineRule="auto" w:before="0" w:after="0"/>
        <w:ind w:left="864" w:right="418" w:hanging="360"/>
        <w:jc w:val="both"/>
        <w:rPr>
          <w:sz w:val="22"/>
        </w:rPr>
      </w:pPr>
      <w:r>
        <w:rPr>
          <w:b/>
          <w:sz w:val="22"/>
        </w:rPr>
        <w:t>Pengujian keadilan:</w:t>
      </w:r>
      <w:r>
        <w:rPr>
          <w:b/>
          <w:spacing w:val="-1"/>
          <w:sz w:val="22"/>
        </w:rPr>
        <w:t> </w:t>
      </w:r>
      <w:r>
        <w:rPr>
          <w:sz w:val="22"/>
        </w:rPr>
        <w:t>Bagaimana sistem memperlakukan sub-kelompok berbeda? Gunakan metrik kuantitatif seperti </w:t>
      </w:r>
      <w:r>
        <w:rPr>
          <w:i/>
          <w:sz w:val="22"/>
        </w:rPr>
        <w:t>equal opportunity difference</w:t>
      </w:r>
      <w:r>
        <w:rPr>
          <w:sz w:val="22"/>
        </w:rPr>
        <w:t>.</w:t>
      </w:r>
    </w:p>
    <w:p>
      <w:pPr>
        <w:pStyle w:val="ListParagraph"/>
        <w:numPr>
          <w:ilvl w:val="1"/>
          <w:numId w:val="32"/>
        </w:numPr>
        <w:tabs>
          <w:tab w:pos="864" w:val="left" w:leader="none"/>
        </w:tabs>
        <w:spacing w:line="360" w:lineRule="auto" w:before="0" w:after="0"/>
        <w:ind w:left="864" w:right="420" w:hanging="360"/>
        <w:jc w:val="both"/>
        <w:rPr>
          <w:sz w:val="22"/>
        </w:rPr>
      </w:pPr>
      <w:r>
        <w:rPr>
          <w:b/>
          <w:sz w:val="22"/>
        </w:rPr>
        <w:t>Rencana</w:t>
      </w:r>
      <w:r>
        <w:rPr>
          <w:b/>
          <w:spacing w:val="-3"/>
          <w:sz w:val="22"/>
        </w:rPr>
        <w:t> </w:t>
      </w:r>
      <w:r>
        <w:rPr>
          <w:b/>
          <w:sz w:val="22"/>
        </w:rPr>
        <w:t>mitigasi</w:t>
      </w:r>
      <w:r>
        <w:rPr>
          <w:b/>
          <w:spacing w:val="-2"/>
          <w:sz w:val="22"/>
        </w:rPr>
        <w:t> </w:t>
      </w:r>
      <w:r>
        <w:rPr>
          <w:b/>
          <w:sz w:val="22"/>
        </w:rPr>
        <w:t>dan</w:t>
      </w:r>
      <w:r>
        <w:rPr>
          <w:b/>
          <w:spacing w:val="-4"/>
          <w:sz w:val="22"/>
        </w:rPr>
        <w:t> </w:t>
      </w:r>
      <w:r>
        <w:rPr>
          <w:b/>
          <w:sz w:val="22"/>
        </w:rPr>
        <w:t>pemantauan:</w:t>
      </w:r>
      <w:r>
        <w:rPr>
          <w:b/>
          <w:spacing w:val="-3"/>
          <w:sz w:val="22"/>
        </w:rPr>
        <w:t> </w:t>
      </w:r>
      <w:r>
        <w:rPr>
          <w:sz w:val="22"/>
        </w:rPr>
        <w:t>Bagaimana</w:t>
      </w:r>
      <w:r>
        <w:rPr>
          <w:spacing w:val="-3"/>
          <w:sz w:val="22"/>
        </w:rPr>
        <w:t> </w:t>
      </w:r>
      <w:r>
        <w:rPr>
          <w:sz w:val="22"/>
        </w:rPr>
        <w:t>bias</w:t>
      </w:r>
      <w:r>
        <w:rPr>
          <w:spacing w:val="-3"/>
          <w:sz w:val="22"/>
        </w:rPr>
        <w:t> </w:t>
      </w:r>
      <w:r>
        <w:rPr>
          <w:sz w:val="22"/>
        </w:rPr>
        <w:t>akan</w:t>
      </w:r>
      <w:r>
        <w:rPr>
          <w:spacing w:val="-3"/>
          <w:sz w:val="22"/>
        </w:rPr>
        <w:t> </w:t>
      </w:r>
      <w:r>
        <w:rPr>
          <w:sz w:val="22"/>
        </w:rPr>
        <w:t>dipantau secara berkelanjutan? Siapa yang bertanggung jawab jika terjadi </w:t>
      </w:r>
      <w:r>
        <w:rPr>
          <w:spacing w:val="-2"/>
          <w:sz w:val="22"/>
        </w:rPr>
        <w:t>kegagalan?</w:t>
      </w:r>
    </w:p>
    <w:p>
      <w:pPr>
        <w:pStyle w:val="BodyText"/>
        <w:spacing w:line="360" w:lineRule="auto" w:before="1"/>
        <w:ind w:left="144" w:right="418" w:firstLine="720"/>
        <w:jc w:val="both"/>
      </w:pPr>
      <w:r>
        <w:rPr/>
        <w:t>IEEE (2019) melengkapi AIA dengan panduan teknis bagi insinyur: bagaimana menerjemahkan prinsip abstrak seperti "transparansi" ke dalam spesifikasi teknis, misalnya dengan menyediakan </w:t>
      </w:r>
      <w:r>
        <w:rPr>
          <w:i/>
        </w:rPr>
        <w:t>model cards</w:t>
      </w:r>
      <w:r>
        <w:rPr>
          <w:i/>
          <w:spacing w:val="-1"/>
        </w:rPr>
        <w:t> </w:t>
      </w:r>
      <w:r>
        <w:rPr/>
        <w:t>(kartu dokumentasi model AI) atau menggunakan teknik </w:t>
      </w:r>
      <w:r>
        <w:rPr>
          <w:i/>
        </w:rPr>
        <w:t>explainable AI </w:t>
      </w:r>
      <w:r>
        <w:rPr/>
        <w:t>(XAI).</w:t>
      </w:r>
    </w:p>
    <w:p>
      <w:pPr>
        <w:pStyle w:val="Heading2"/>
        <w:spacing w:before="239"/>
        <w:ind w:left="144"/>
      </w:pPr>
      <w:r>
        <w:rPr/>
        <w:t>Etika</w:t>
      </w:r>
      <w:r>
        <w:rPr>
          <w:spacing w:val="-4"/>
        </w:rPr>
        <w:t> </w:t>
      </w:r>
      <w:r>
        <w:rPr/>
        <w:t>Bukan</w:t>
      </w:r>
      <w:r>
        <w:rPr>
          <w:spacing w:val="-3"/>
        </w:rPr>
        <w:t> </w:t>
      </w:r>
      <w:r>
        <w:rPr/>
        <w:t>Biaya,</w:t>
      </w:r>
      <w:r>
        <w:rPr>
          <w:spacing w:val="-7"/>
        </w:rPr>
        <w:t> </w:t>
      </w:r>
      <w:r>
        <w:rPr/>
        <w:t>Melainkan</w:t>
      </w:r>
      <w:r>
        <w:rPr>
          <w:spacing w:val="-3"/>
        </w:rPr>
        <w:t> </w:t>
      </w:r>
      <w:r>
        <w:rPr/>
        <w:t>Keunggulan</w:t>
      </w:r>
      <w:r>
        <w:rPr>
          <w:spacing w:val="-5"/>
        </w:rPr>
        <w:t> </w:t>
      </w:r>
      <w:r>
        <w:rPr>
          <w:spacing w:val="-2"/>
        </w:rPr>
        <w:t>Kompetitif</w:t>
      </w:r>
    </w:p>
    <w:p>
      <w:pPr>
        <w:spacing w:line="360" w:lineRule="auto" w:before="126"/>
        <w:ind w:left="144" w:right="417" w:firstLine="720"/>
        <w:jc w:val="both"/>
        <w:rPr>
          <w:b/>
          <w:sz w:val="22"/>
        </w:rPr>
      </w:pPr>
      <w:r>
        <w:rPr>
          <w:sz w:val="22"/>
        </w:rPr>
        <w:t>Berdasarkan instrumen di atas, analisis kritisnya adalah: </w:t>
      </w:r>
      <w:r>
        <w:rPr>
          <w:b/>
          <w:sz w:val="22"/>
        </w:rPr>
        <w:t>etika</w:t>
      </w:r>
      <w:r>
        <w:rPr>
          <w:b/>
          <w:spacing w:val="40"/>
          <w:sz w:val="22"/>
        </w:rPr>
        <w:t> </w:t>
      </w:r>
      <w:r>
        <w:rPr>
          <w:b/>
          <w:sz w:val="22"/>
        </w:rPr>
        <w:t>digital yang disematkan sejak awal bukanlah biaya yang membebani inovasi,</w:t>
      </w:r>
      <w:r>
        <w:rPr>
          <w:b/>
          <w:spacing w:val="1"/>
          <w:sz w:val="22"/>
        </w:rPr>
        <w:t> </w:t>
      </w:r>
      <w:r>
        <w:rPr>
          <w:b/>
          <w:sz w:val="22"/>
        </w:rPr>
        <w:t>melainkan</w:t>
      </w:r>
      <w:r>
        <w:rPr>
          <w:b/>
          <w:spacing w:val="2"/>
          <w:sz w:val="22"/>
        </w:rPr>
        <w:t> </w:t>
      </w:r>
      <w:r>
        <w:rPr>
          <w:b/>
          <w:sz w:val="22"/>
        </w:rPr>
        <w:t>keunggulan</w:t>
      </w:r>
      <w:r>
        <w:rPr>
          <w:b/>
          <w:spacing w:val="3"/>
          <w:sz w:val="22"/>
        </w:rPr>
        <w:t> </w:t>
      </w:r>
      <w:r>
        <w:rPr>
          <w:b/>
          <w:sz w:val="22"/>
        </w:rPr>
        <w:t>kompetitif</w:t>
      </w:r>
      <w:r>
        <w:rPr>
          <w:b/>
          <w:spacing w:val="3"/>
          <w:sz w:val="22"/>
        </w:rPr>
        <w:t> </w:t>
      </w:r>
      <w:r>
        <w:rPr>
          <w:b/>
          <w:sz w:val="22"/>
        </w:rPr>
        <w:t>yang</w:t>
      </w:r>
      <w:r>
        <w:rPr>
          <w:b/>
          <w:spacing w:val="3"/>
          <w:sz w:val="22"/>
        </w:rPr>
        <w:t> </w:t>
      </w:r>
      <w:r>
        <w:rPr>
          <w:b/>
          <w:sz w:val="22"/>
        </w:rPr>
        <w:t>melindungi</w:t>
      </w:r>
      <w:r>
        <w:rPr>
          <w:b/>
          <w:spacing w:val="4"/>
          <w:sz w:val="22"/>
        </w:rPr>
        <w:t> </w:t>
      </w:r>
      <w:r>
        <w:rPr>
          <w:b/>
          <w:sz w:val="22"/>
        </w:rPr>
        <w:t>nilai</w:t>
      </w:r>
      <w:r>
        <w:rPr>
          <w:b/>
          <w:spacing w:val="2"/>
          <w:sz w:val="22"/>
        </w:rPr>
        <w:t> </w:t>
      </w:r>
      <w:r>
        <w:rPr>
          <w:b/>
          <w:spacing w:val="-2"/>
          <w:sz w:val="22"/>
        </w:rPr>
        <w:t>jangka</w:t>
      </w:r>
    </w:p>
    <w:p>
      <w:pPr>
        <w:spacing w:after="0" w:line="360" w:lineRule="auto"/>
        <w:jc w:val="both"/>
        <w:rPr>
          <w:b/>
          <w:sz w:val="22"/>
        </w:rPr>
        <w:sectPr>
          <w:footerReference w:type="default" r:id="rId99"/>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85120">
                <wp:simplePos x="0" y="0"/>
                <wp:positionH relativeFrom="page">
                  <wp:posOffset>701344</wp:posOffset>
                </wp:positionH>
                <wp:positionV relativeFrom="paragraph">
                  <wp:posOffset>51291</wp:posOffset>
                </wp:positionV>
                <wp:extent cx="4358640" cy="6350"/>
                <wp:effectExtent l="0" t="0" r="0" b="0"/>
                <wp:wrapTopAndBottom/>
                <wp:docPr id="389" name="Graphic 389"/>
                <wp:cNvGraphicFramePr>
                  <a:graphicFrameLocks/>
                </wp:cNvGraphicFramePr>
                <a:graphic>
                  <a:graphicData uri="http://schemas.microsoft.com/office/word/2010/wordprocessingShape">
                    <wps:wsp>
                      <wps:cNvPr id="389" name="Graphic 38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31360;mso-wrap-distance-left:0;mso-wrap-distance-right:0" id="docshape32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8"/>
        <w:jc w:val="both"/>
      </w:pPr>
      <w:r>
        <w:rPr>
          <w:b/>
        </w:rPr>
        <w:t>panjang.</w:t>
      </w:r>
      <w:r>
        <w:rPr>
          <w:b/>
          <w:spacing w:val="-3"/>
        </w:rPr>
        <w:t> </w:t>
      </w:r>
      <w:r>
        <w:rPr/>
        <w:t>Perusahaan yang mengabaikan dimensi ini sedang membangun gedung pencakar langit di atas fondasi pasir. Satu skandal etika—seperti kebocoran data Cambridge Analytica yang meruntuhkan kepercayaan terhadap Facebook, atau bias diskriminatif Amazon—dapat menghancurkan miliaran dolar nilai pasar dalam hitungan hari.</w:t>
      </w:r>
    </w:p>
    <w:p>
      <w:pPr>
        <w:pStyle w:val="BodyText"/>
        <w:spacing w:line="360" w:lineRule="auto"/>
        <w:ind w:left="425" w:right="139" w:firstLine="720"/>
        <w:jc w:val="both"/>
      </w:pPr>
      <w:r>
        <w:rPr/>
        <w:drawing>
          <wp:anchor distT="0" distB="0" distL="0" distR="0" allowOverlap="1" layoutInCell="1" locked="0" behindDoc="1" simplePos="0" relativeHeight="484212736">
            <wp:simplePos x="0" y="0"/>
            <wp:positionH relativeFrom="page">
              <wp:posOffset>1744345</wp:posOffset>
            </wp:positionH>
            <wp:positionV relativeFrom="paragraph">
              <wp:posOffset>1243851</wp:posOffset>
            </wp:positionV>
            <wp:extent cx="2271395" cy="1380994"/>
            <wp:effectExtent l="0" t="0" r="0" b="0"/>
            <wp:wrapNone/>
            <wp:docPr id="390" name="Image 390"/>
            <wp:cNvGraphicFramePr>
              <a:graphicFrameLocks/>
            </wp:cNvGraphicFramePr>
            <a:graphic>
              <a:graphicData uri="http://schemas.openxmlformats.org/drawingml/2006/picture">
                <pic:pic>
                  <pic:nvPicPr>
                    <pic:cNvPr id="390" name="Image 390"/>
                    <pic:cNvPicPr/>
                  </pic:nvPicPr>
                  <pic:blipFill>
                    <a:blip r:embed="rId5" cstate="print"/>
                    <a:stretch>
                      <a:fillRect/>
                    </a:stretch>
                  </pic:blipFill>
                  <pic:spPr>
                    <a:xfrm>
                      <a:off x="0" y="0"/>
                      <a:ext cx="2271395" cy="1380994"/>
                    </a:xfrm>
                    <a:prstGeom prst="rect">
                      <a:avLst/>
                    </a:prstGeom>
                  </pic:spPr>
                </pic:pic>
              </a:graphicData>
            </a:graphic>
          </wp:anchor>
        </w:drawing>
      </w:r>
      <w:r>
        <w:rPr/>
        <w:t>Sebaliknya, organisasi yang mendesain etika ke dalam DNA digital mereka</w:t>
      </w:r>
      <w:r>
        <w:rPr>
          <w:spacing w:val="-1"/>
        </w:rPr>
        <w:t> </w:t>
      </w:r>
      <w:r>
        <w:rPr/>
        <w:t>akan</w:t>
      </w:r>
      <w:r>
        <w:rPr>
          <w:spacing w:val="-3"/>
        </w:rPr>
        <w:t> </w:t>
      </w:r>
      <w:r>
        <w:rPr/>
        <w:t>menikmati</w:t>
      </w:r>
      <w:r>
        <w:rPr>
          <w:spacing w:val="-3"/>
        </w:rPr>
        <w:t> </w:t>
      </w:r>
      <w:r>
        <w:rPr>
          <w:i/>
        </w:rPr>
        <w:t>trust premium</w:t>
      </w:r>
      <w:r>
        <w:rPr/>
        <w:t>: pelanggan</w:t>
      </w:r>
      <w:r>
        <w:rPr>
          <w:spacing w:val="-1"/>
        </w:rPr>
        <w:t> </w:t>
      </w:r>
      <w:r>
        <w:rPr/>
        <w:t>lebih</w:t>
      </w:r>
      <w:r>
        <w:rPr>
          <w:spacing w:val="-1"/>
        </w:rPr>
        <w:t> </w:t>
      </w:r>
      <w:r>
        <w:rPr/>
        <w:t>setia,</w:t>
      </w:r>
      <w:r>
        <w:rPr>
          <w:spacing w:val="-3"/>
        </w:rPr>
        <w:t> </w:t>
      </w:r>
      <w:r>
        <w:rPr/>
        <w:t>regulator</w:t>
      </w:r>
      <w:r>
        <w:rPr>
          <w:spacing w:val="-3"/>
        </w:rPr>
        <w:t> </w:t>
      </w:r>
      <w:r>
        <w:rPr/>
        <w:t>lebih kooperatif, dan talenta terbaik lebih tertarik bergabung. Di era di mana konsumen semakin sadar privasi (Apple menjadikan privasi sebagai fitur pemasaran</w:t>
      </w:r>
      <w:r>
        <w:rPr>
          <w:spacing w:val="40"/>
        </w:rPr>
        <w:t> </w:t>
      </w:r>
      <w:r>
        <w:rPr/>
        <w:t>utama)</w:t>
      </w:r>
      <w:r>
        <w:rPr>
          <w:spacing w:val="40"/>
        </w:rPr>
        <w:t> </w:t>
      </w:r>
      <w:r>
        <w:rPr/>
        <w:t>dan</w:t>
      </w:r>
      <w:r>
        <w:rPr>
          <w:spacing w:val="40"/>
        </w:rPr>
        <w:t> </w:t>
      </w:r>
      <w:r>
        <w:rPr/>
        <w:t>regulasi</w:t>
      </w:r>
      <w:r>
        <w:rPr>
          <w:spacing w:val="40"/>
        </w:rPr>
        <w:t> </w:t>
      </w:r>
      <w:r>
        <w:rPr/>
        <w:t>semakin</w:t>
      </w:r>
      <w:r>
        <w:rPr>
          <w:spacing w:val="40"/>
        </w:rPr>
        <w:t> </w:t>
      </w:r>
      <w:r>
        <w:rPr/>
        <w:t>ketat</w:t>
      </w:r>
      <w:r>
        <w:rPr>
          <w:spacing w:val="40"/>
        </w:rPr>
        <w:t> </w:t>
      </w:r>
      <w:r>
        <w:rPr/>
        <w:t>(GDPR,</w:t>
      </w:r>
      <w:r>
        <w:rPr>
          <w:spacing w:val="40"/>
        </w:rPr>
        <w:t> </w:t>
      </w:r>
      <w:r>
        <w:rPr/>
        <w:t>AI</w:t>
      </w:r>
      <w:r>
        <w:rPr>
          <w:spacing w:val="40"/>
        </w:rPr>
        <w:t> </w:t>
      </w:r>
      <w:r>
        <w:rPr/>
        <w:t>Act</w:t>
      </w:r>
      <w:r>
        <w:rPr>
          <w:spacing w:val="40"/>
        </w:rPr>
        <w:t> </w:t>
      </w:r>
      <w:r>
        <w:rPr/>
        <w:t>Uni Eropa),</w:t>
      </w:r>
      <w:r>
        <w:rPr>
          <w:spacing w:val="-4"/>
        </w:rPr>
        <w:t> </w:t>
      </w:r>
      <w:r>
        <w:rPr>
          <w:i/>
        </w:rPr>
        <w:t>ethics by design</w:t>
      </w:r>
      <w:r>
        <w:rPr>
          <w:i/>
          <w:spacing w:val="-3"/>
        </w:rPr>
        <w:t> </w:t>
      </w:r>
      <w:r>
        <w:rPr/>
        <w:t>bukanlah pilihan moral semata—melainkan strategi bertahan dan memenangkan pasar.</w:t>
      </w:r>
    </w:p>
    <w:p>
      <w:pPr>
        <w:pStyle w:val="BodyText"/>
        <w:spacing w:after="0" w:line="360" w:lineRule="auto"/>
        <w:jc w:val="both"/>
        <w:sectPr>
          <w:footerReference w:type="default" r:id="rId100"/>
          <w:pgSz w:w="8790" w:h="13050"/>
          <w:pgMar w:header="0" w:footer="884" w:top="760" w:bottom="1080" w:left="708" w:right="708"/>
        </w:sectPr>
      </w:pPr>
    </w:p>
    <w:p>
      <w:pPr>
        <w:pStyle w:val="BodyText"/>
        <w:spacing w:before="4"/>
        <w:rPr>
          <w:sz w:val="17"/>
        </w:rPr>
      </w:pPr>
    </w:p>
    <w:p>
      <w:pPr>
        <w:pStyle w:val="BodyText"/>
        <w:spacing w:after="0"/>
        <w:rPr>
          <w:sz w:val="17"/>
        </w:rPr>
        <w:sectPr>
          <w:footerReference w:type="default" r:id="rId101"/>
          <w:pgSz w:w="8790" w:h="13050"/>
          <w:pgMar w:header="0" w:footer="0" w:top="1480" w:bottom="28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86144">
                <wp:simplePos x="0" y="0"/>
                <wp:positionH relativeFrom="page">
                  <wp:posOffset>701344</wp:posOffset>
                </wp:positionH>
                <wp:positionV relativeFrom="paragraph">
                  <wp:posOffset>51291</wp:posOffset>
                </wp:positionV>
                <wp:extent cx="4358640" cy="6350"/>
                <wp:effectExtent l="0" t="0" r="0" b="0"/>
                <wp:wrapTopAndBottom/>
                <wp:docPr id="393" name="Graphic 393"/>
                <wp:cNvGraphicFramePr>
                  <a:graphicFrameLocks/>
                </wp:cNvGraphicFramePr>
                <a:graphic>
                  <a:graphicData uri="http://schemas.microsoft.com/office/word/2010/wordprocessingShape">
                    <wps:wsp>
                      <wps:cNvPr id="393" name="Graphic 39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30336;mso-wrap-distance-left:0;mso-wrap-distance-right:0" id="docshape323" filled="true" fillcolor="#1b6ca8" stroked="false">
                <v:fill type="solid"/>
                <w10:wrap type="topAndBottom"/>
              </v:rect>
            </w:pict>
          </mc:Fallback>
        </mc:AlternateContent>
      </w:r>
    </w:p>
    <w:p>
      <w:pPr>
        <w:pStyle w:val="BodyText"/>
        <w:rPr>
          <w:rFonts w:ascii="Cambria"/>
          <w:b/>
          <w:sz w:val="20"/>
        </w:rPr>
      </w:pPr>
    </w:p>
    <w:p>
      <w:pPr>
        <w:pStyle w:val="BodyText"/>
        <w:spacing w:before="57"/>
        <w:rPr>
          <w:rFonts w:ascii="Cambria"/>
          <w:b/>
          <w:sz w:val="20"/>
        </w:rPr>
      </w:pPr>
      <w:r>
        <w:rPr>
          <w:rFonts w:ascii="Cambria"/>
          <w:b/>
          <w:sz w:val="20"/>
        </w:rPr>
        <mc:AlternateContent>
          <mc:Choice Requires="wps">
            <w:drawing>
              <wp:anchor distT="0" distB="0" distL="0" distR="0" allowOverlap="1" layoutInCell="1" locked="0" behindDoc="1" simplePos="0" relativeHeight="487686656">
                <wp:simplePos x="0" y="0"/>
                <wp:positionH relativeFrom="page">
                  <wp:posOffset>701344</wp:posOffset>
                </wp:positionH>
                <wp:positionV relativeFrom="paragraph">
                  <wp:posOffset>200359</wp:posOffset>
                </wp:positionV>
                <wp:extent cx="4358640" cy="706120"/>
                <wp:effectExtent l="0" t="0" r="0" b="0"/>
                <wp:wrapTopAndBottom/>
                <wp:docPr id="394" name="Textbox 394"/>
                <wp:cNvGraphicFramePr>
                  <a:graphicFrameLocks/>
                </wp:cNvGraphicFramePr>
                <a:graphic>
                  <a:graphicData uri="http://schemas.microsoft.com/office/word/2010/wordprocessingShape">
                    <wps:wsp>
                      <wps:cNvPr id="394" name="Textbox 394"/>
                      <wps:cNvSpPr txBox="1"/>
                      <wps:spPr>
                        <a:xfrm>
                          <a:off x="0" y="0"/>
                          <a:ext cx="4358640" cy="706120"/>
                        </a:xfrm>
                        <a:prstGeom prst="rect">
                          <a:avLst/>
                        </a:prstGeom>
                        <a:solidFill>
                          <a:srgbClr val="1A3556"/>
                        </a:solidFill>
                      </wps:spPr>
                      <wps:txbx>
                        <w:txbxContent>
                          <w:p>
                            <w:pPr>
                              <w:spacing w:before="0"/>
                              <w:ind w:left="7" w:right="6" w:firstLine="0"/>
                              <w:jc w:val="center"/>
                              <w:rPr>
                                <w:b/>
                                <w:color w:val="000000"/>
                                <w:sz w:val="28"/>
                              </w:rPr>
                            </w:pPr>
                            <w:bookmarkStart w:name="_bookmark42" w:id="51"/>
                            <w:bookmarkEnd w:id="51"/>
                            <w:r>
                              <w:rPr>
                                <w:color w:val="000000"/>
                              </w:rPr>
                            </w:r>
                            <w:r>
                              <w:rPr>
                                <w:b/>
                                <w:color w:val="FFFFFF"/>
                                <w:sz w:val="28"/>
                              </w:rPr>
                              <w:t>BAB</w:t>
                            </w:r>
                            <w:r>
                              <w:rPr>
                                <w:b/>
                                <w:color w:val="FFFFFF"/>
                                <w:spacing w:val="-3"/>
                                <w:sz w:val="28"/>
                              </w:rPr>
                              <w:t> </w:t>
                            </w:r>
                            <w:r>
                              <w:rPr>
                                <w:b/>
                                <w:color w:val="FFFFFF"/>
                                <w:spacing w:val="-10"/>
                                <w:sz w:val="28"/>
                              </w:rPr>
                              <w:t>V</w:t>
                            </w:r>
                          </w:p>
                          <w:p>
                            <w:pPr>
                              <w:spacing w:line="278" w:lineRule="auto" w:before="42"/>
                              <w:ind w:left="2" w:right="7" w:firstLine="0"/>
                              <w:jc w:val="center"/>
                              <w:rPr>
                                <w:b/>
                                <w:color w:val="000000"/>
                                <w:sz w:val="28"/>
                              </w:rPr>
                            </w:pPr>
                            <w:r>
                              <w:rPr>
                                <w:b/>
                                <w:color w:val="FFFFFF"/>
                                <w:sz w:val="28"/>
                              </w:rPr>
                              <w:t>KEPEMIMPINAN</w:t>
                            </w:r>
                            <w:r>
                              <w:rPr>
                                <w:b/>
                                <w:color w:val="FFFFFF"/>
                                <w:spacing w:val="-10"/>
                                <w:sz w:val="28"/>
                              </w:rPr>
                              <w:t> </w:t>
                            </w:r>
                            <w:r>
                              <w:rPr>
                                <w:b/>
                                <w:color w:val="FFFFFF"/>
                                <w:sz w:val="28"/>
                              </w:rPr>
                              <w:t>DAN</w:t>
                            </w:r>
                            <w:r>
                              <w:rPr>
                                <w:b/>
                                <w:color w:val="FFFFFF"/>
                                <w:spacing w:val="-7"/>
                                <w:sz w:val="28"/>
                              </w:rPr>
                              <w:t> </w:t>
                            </w:r>
                            <w:r>
                              <w:rPr>
                                <w:b/>
                                <w:color w:val="FFFFFF"/>
                                <w:sz w:val="28"/>
                              </w:rPr>
                              <w:t>BUDAYA</w:t>
                            </w:r>
                            <w:r>
                              <w:rPr>
                                <w:b/>
                                <w:color w:val="FFFFFF"/>
                                <w:spacing w:val="-7"/>
                                <w:sz w:val="28"/>
                              </w:rPr>
                              <w:t> </w:t>
                            </w:r>
                            <w:r>
                              <w:rPr>
                                <w:b/>
                                <w:color w:val="FFFFFF"/>
                                <w:sz w:val="28"/>
                              </w:rPr>
                              <w:t>INOVASI</w:t>
                            </w:r>
                            <w:r>
                              <w:rPr>
                                <w:b/>
                                <w:color w:val="FFFFFF"/>
                                <w:spacing w:val="-10"/>
                                <w:sz w:val="28"/>
                              </w:rPr>
                              <w:t> </w:t>
                            </w:r>
                            <w:r>
                              <w:rPr>
                                <w:b/>
                                <w:color w:val="FFFFFF"/>
                                <w:sz w:val="28"/>
                              </w:rPr>
                              <w:t>DI</w:t>
                            </w:r>
                            <w:r>
                              <w:rPr>
                                <w:b/>
                                <w:color w:val="FFFFFF"/>
                                <w:spacing w:val="-7"/>
                                <w:sz w:val="28"/>
                              </w:rPr>
                              <w:t> </w:t>
                            </w:r>
                            <w:r>
                              <w:rPr>
                                <w:b/>
                                <w:color w:val="FFFFFF"/>
                                <w:sz w:val="28"/>
                              </w:rPr>
                              <w:t>ERA </w:t>
                            </w:r>
                            <w:r>
                              <w:rPr>
                                <w:b/>
                                <w:color w:val="FFFFFF"/>
                                <w:spacing w:val="-2"/>
                                <w:sz w:val="28"/>
                              </w:rPr>
                              <w:t>DIGITAL</w:t>
                            </w:r>
                          </w:p>
                        </w:txbxContent>
                      </wps:txbx>
                      <wps:bodyPr wrap="square" lIns="0" tIns="0" rIns="0" bIns="0" rtlCol="0">
                        <a:noAutofit/>
                      </wps:bodyPr>
                    </wps:wsp>
                  </a:graphicData>
                </a:graphic>
              </wp:anchor>
            </w:drawing>
          </mc:Choice>
          <mc:Fallback>
            <w:pict>
              <v:shape style="position:absolute;margin-left:55.223999pt;margin-top:15.776367pt;width:343.2pt;height:55.6pt;mso-position-horizontal-relative:page;mso-position-vertical-relative:paragraph;z-index:-15629824;mso-wrap-distance-left:0;mso-wrap-distance-right:0" type="#_x0000_t202" id="docshape324" filled="true" fillcolor="#1a3556" stroked="false">
                <v:textbox inset="0,0,0,0">
                  <w:txbxContent>
                    <w:p>
                      <w:pPr>
                        <w:spacing w:before="0"/>
                        <w:ind w:left="7" w:right="6" w:firstLine="0"/>
                        <w:jc w:val="center"/>
                        <w:rPr>
                          <w:b/>
                          <w:color w:val="000000"/>
                          <w:sz w:val="28"/>
                        </w:rPr>
                      </w:pPr>
                      <w:bookmarkStart w:name="_bookmark42" w:id="52"/>
                      <w:bookmarkEnd w:id="52"/>
                      <w:r>
                        <w:rPr>
                          <w:color w:val="000000"/>
                        </w:rPr>
                      </w:r>
                      <w:r>
                        <w:rPr>
                          <w:b/>
                          <w:color w:val="FFFFFF"/>
                          <w:sz w:val="28"/>
                        </w:rPr>
                        <w:t>BAB</w:t>
                      </w:r>
                      <w:r>
                        <w:rPr>
                          <w:b/>
                          <w:color w:val="FFFFFF"/>
                          <w:spacing w:val="-3"/>
                          <w:sz w:val="28"/>
                        </w:rPr>
                        <w:t> </w:t>
                      </w:r>
                      <w:r>
                        <w:rPr>
                          <w:b/>
                          <w:color w:val="FFFFFF"/>
                          <w:spacing w:val="-10"/>
                          <w:sz w:val="28"/>
                        </w:rPr>
                        <w:t>V</w:t>
                      </w:r>
                    </w:p>
                    <w:p>
                      <w:pPr>
                        <w:spacing w:line="278" w:lineRule="auto" w:before="42"/>
                        <w:ind w:left="2" w:right="7" w:firstLine="0"/>
                        <w:jc w:val="center"/>
                        <w:rPr>
                          <w:b/>
                          <w:color w:val="000000"/>
                          <w:sz w:val="28"/>
                        </w:rPr>
                      </w:pPr>
                      <w:r>
                        <w:rPr>
                          <w:b/>
                          <w:color w:val="FFFFFF"/>
                          <w:sz w:val="28"/>
                        </w:rPr>
                        <w:t>KEPEMIMPINAN</w:t>
                      </w:r>
                      <w:r>
                        <w:rPr>
                          <w:b/>
                          <w:color w:val="FFFFFF"/>
                          <w:spacing w:val="-10"/>
                          <w:sz w:val="28"/>
                        </w:rPr>
                        <w:t> </w:t>
                      </w:r>
                      <w:r>
                        <w:rPr>
                          <w:b/>
                          <w:color w:val="FFFFFF"/>
                          <w:sz w:val="28"/>
                        </w:rPr>
                        <w:t>DAN</w:t>
                      </w:r>
                      <w:r>
                        <w:rPr>
                          <w:b/>
                          <w:color w:val="FFFFFF"/>
                          <w:spacing w:val="-7"/>
                          <w:sz w:val="28"/>
                        </w:rPr>
                        <w:t> </w:t>
                      </w:r>
                      <w:r>
                        <w:rPr>
                          <w:b/>
                          <w:color w:val="FFFFFF"/>
                          <w:sz w:val="28"/>
                        </w:rPr>
                        <w:t>BUDAYA</w:t>
                      </w:r>
                      <w:r>
                        <w:rPr>
                          <w:b/>
                          <w:color w:val="FFFFFF"/>
                          <w:spacing w:val="-7"/>
                          <w:sz w:val="28"/>
                        </w:rPr>
                        <w:t> </w:t>
                      </w:r>
                      <w:r>
                        <w:rPr>
                          <w:b/>
                          <w:color w:val="FFFFFF"/>
                          <w:sz w:val="28"/>
                        </w:rPr>
                        <w:t>INOVASI</w:t>
                      </w:r>
                      <w:r>
                        <w:rPr>
                          <w:b/>
                          <w:color w:val="FFFFFF"/>
                          <w:spacing w:val="-10"/>
                          <w:sz w:val="28"/>
                        </w:rPr>
                        <w:t> </w:t>
                      </w:r>
                      <w:r>
                        <w:rPr>
                          <w:b/>
                          <w:color w:val="FFFFFF"/>
                          <w:sz w:val="28"/>
                        </w:rPr>
                        <w:t>DI</w:t>
                      </w:r>
                      <w:r>
                        <w:rPr>
                          <w:b/>
                          <w:color w:val="FFFFFF"/>
                          <w:spacing w:val="-7"/>
                          <w:sz w:val="28"/>
                        </w:rPr>
                        <w:t> </w:t>
                      </w:r>
                      <w:r>
                        <w:rPr>
                          <w:b/>
                          <w:color w:val="FFFFFF"/>
                          <w:sz w:val="28"/>
                        </w:rPr>
                        <w:t>ERA </w:t>
                      </w:r>
                      <w:r>
                        <w:rPr>
                          <w:b/>
                          <w:color w:val="FFFFFF"/>
                          <w:spacing w:val="-2"/>
                          <w:sz w:val="28"/>
                        </w:rPr>
                        <w:t>DIGITAL</w:t>
                      </w:r>
                    </w:p>
                  </w:txbxContent>
                </v:textbox>
                <v:fill type="solid"/>
                <w10:wrap type="topAndBottom"/>
              </v:shape>
            </w:pict>
          </mc:Fallback>
        </mc:AlternateContent>
      </w:r>
    </w:p>
    <w:p>
      <w:pPr>
        <w:pStyle w:val="BodyText"/>
        <w:rPr>
          <w:rFonts w:ascii="Cambria"/>
          <w:b/>
          <w:sz w:val="20"/>
        </w:rPr>
      </w:pPr>
    </w:p>
    <w:p>
      <w:pPr>
        <w:pStyle w:val="BodyText"/>
        <w:spacing w:before="87"/>
        <w:rPr>
          <w:rFonts w:ascii="Cambria"/>
          <w:b/>
          <w:sz w:val="20"/>
        </w:rPr>
      </w:pPr>
      <w:r>
        <w:rPr>
          <w:rFonts w:ascii="Cambria"/>
          <w:b/>
          <w:sz w:val="20"/>
        </w:rPr>
        <mc:AlternateContent>
          <mc:Choice Requires="wps">
            <w:drawing>
              <wp:anchor distT="0" distB="0" distL="0" distR="0" allowOverlap="1" layoutInCell="1" locked="0" behindDoc="1" simplePos="0" relativeHeight="487687168">
                <wp:simplePos x="0" y="0"/>
                <wp:positionH relativeFrom="page">
                  <wp:posOffset>701344</wp:posOffset>
                </wp:positionH>
                <wp:positionV relativeFrom="paragraph">
                  <wp:posOffset>219917</wp:posOffset>
                </wp:positionV>
                <wp:extent cx="4358640" cy="12700"/>
                <wp:effectExtent l="0" t="0" r="0" b="0"/>
                <wp:wrapTopAndBottom/>
                <wp:docPr id="395" name="Graphic 395"/>
                <wp:cNvGraphicFramePr>
                  <a:graphicFrameLocks/>
                </wp:cNvGraphicFramePr>
                <a:graphic>
                  <a:graphicData uri="http://schemas.microsoft.com/office/word/2010/wordprocessingShape">
                    <wps:wsp>
                      <wps:cNvPr id="395" name="Graphic 395"/>
                      <wps:cNvSpPr/>
                      <wps:spPr>
                        <a:xfrm>
                          <a:off x="0" y="0"/>
                          <a:ext cx="4358640" cy="12700"/>
                        </a:xfrm>
                        <a:custGeom>
                          <a:avLst/>
                          <a:gdLst/>
                          <a:ahLst/>
                          <a:cxnLst/>
                          <a:rect l="l" t="t" r="r" b="b"/>
                          <a:pathLst>
                            <a:path w="4358640" h="12700">
                              <a:moveTo>
                                <a:pt x="4358386" y="0"/>
                              </a:moveTo>
                              <a:lnTo>
                                <a:pt x="0" y="0"/>
                              </a:lnTo>
                              <a:lnTo>
                                <a:pt x="0" y="12192"/>
                              </a:lnTo>
                              <a:lnTo>
                                <a:pt x="4358386" y="12192"/>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7.316357pt;width:343.18pt;height:.96001pt;mso-position-horizontal-relative:page;mso-position-vertical-relative:paragraph;z-index:-15629312;mso-wrap-distance-left:0;mso-wrap-distance-right:0" id="docshape325" filled="true" fillcolor="#c79639" stroked="false">
                <v:fill type="solid"/>
                <w10:wrap type="topAndBottom"/>
              </v:rect>
            </w:pict>
          </mc:Fallback>
        </mc:AlternateContent>
      </w:r>
    </w:p>
    <w:p>
      <w:pPr>
        <w:pStyle w:val="BodyText"/>
        <w:spacing w:before="101"/>
        <w:rPr>
          <w:rFonts w:ascii="Cambria"/>
          <w:b/>
        </w:rPr>
      </w:pPr>
    </w:p>
    <w:p>
      <w:pPr>
        <w:pStyle w:val="BodyText"/>
        <w:spacing w:line="360" w:lineRule="auto"/>
        <w:ind w:left="425" w:right="137" w:firstLine="566"/>
        <w:jc w:val="both"/>
      </w:pPr>
      <w:r>
        <w:rPr/>
        <w:drawing>
          <wp:anchor distT="0" distB="0" distL="0" distR="0" allowOverlap="1" layoutInCell="1" locked="0" behindDoc="1" simplePos="0" relativeHeight="484215296">
            <wp:simplePos x="0" y="0"/>
            <wp:positionH relativeFrom="page">
              <wp:posOffset>1744345</wp:posOffset>
            </wp:positionH>
            <wp:positionV relativeFrom="paragraph">
              <wp:posOffset>1134668</wp:posOffset>
            </wp:positionV>
            <wp:extent cx="2271395" cy="1380994"/>
            <wp:effectExtent l="0" t="0" r="0" b="0"/>
            <wp:wrapNone/>
            <wp:docPr id="396" name="Image 396"/>
            <wp:cNvGraphicFramePr>
              <a:graphicFrameLocks/>
            </wp:cNvGraphicFramePr>
            <a:graphic>
              <a:graphicData uri="http://schemas.openxmlformats.org/drawingml/2006/picture">
                <pic:pic>
                  <pic:nvPicPr>
                    <pic:cNvPr id="396" name="Image 396"/>
                    <pic:cNvPicPr/>
                  </pic:nvPicPr>
                  <pic:blipFill>
                    <a:blip r:embed="rId5" cstate="print"/>
                    <a:stretch>
                      <a:fillRect/>
                    </a:stretch>
                  </pic:blipFill>
                  <pic:spPr>
                    <a:xfrm>
                      <a:off x="0" y="0"/>
                      <a:ext cx="2271395" cy="1380994"/>
                    </a:xfrm>
                    <a:prstGeom prst="rect">
                      <a:avLst/>
                    </a:prstGeom>
                  </pic:spPr>
                </pic:pic>
              </a:graphicData>
            </a:graphic>
          </wp:anchor>
        </w:drawing>
      </w:r>
      <w:r>
        <w:rPr/>
        <w:t>eknologi tanpa manusia hanyalah kode kosong. Bab 5 menempatkan manusia di pusat panggung transformasi digital. Setelah strategi dirancang dan eksekusi dimulai, faktor penentu keberhasilan bergeser ke kualitas kepemimpinan, ketahanan budaya, dan kelincahan talenta. Bab ini</w:t>
      </w:r>
      <w:r>
        <w:rPr>
          <w:spacing w:val="40"/>
        </w:rPr>
        <w:t> </w:t>
      </w:r>
      <w:r>
        <w:rPr/>
        <w:t>membedah pergeseran dari kepemimpinan otoritarian ke pelayan, membangun laboratorium psikologis untuk eksperimen, merancang taktik perang talenta AI, hingga mendekonstruksi hierarki menuju organisasi tanpa bos. Di puncaknya, kita akan menyelami dunia Generasi Z dan para freelancer yang</w:t>
      </w:r>
      <w:r>
        <w:rPr>
          <w:spacing w:val="-3"/>
        </w:rPr>
        <w:t> </w:t>
      </w:r>
      <w:r>
        <w:rPr/>
        <w:t>mendefinisikan</w:t>
      </w:r>
      <w:r>
        <w:rPr>
          <w:spacing w:val="-3"/>
        </w:rPr>
        <w:t> </w:t>
      </w:r>
      <w:r>
        <w:rPr/>
        <w:t>ulang</w:t>
      </w:r>
      <w:r>
        <w:rPr>
          <w:spacing w:val="-3"/>
        </w:rPr>
        <w:t> </w:t>
      </w:r>
      <w:r>
        <w:rPr/>
        <w:t>makna</w:t>
      </w:r>
      <w:r>
        <w:rPr>
          <w:spacing w:val="-1"/>
        </w:rPr>
        <w:t> </w:t>
      </w:r>
      <w:r>
        <w:rPr/>
        <w:t>kerja.</w:t>
      </w:r>
      <w:r>
        <w:rPr>
          <w:spacing w:val="-1"/>
        </w:rPr>
        <w:t> </w:t>
      </w:r>
      <w:r>
        <w:rPr/>
        <w:t>Inilah</w:t>
      </w:r>
      <w:r>
        <w:rPr>
          <w:spacing w:val="-3"/>
        </w:rPr>
        <w:t> </w:t>
      </w:r>
      <w:r>
        <w:rPr/>
        <w:t>tentang</w:t>
      </w:r>
      <w:r>
        <w:rPr>
          <w:spacing w:val="-3"/>
        </w:rPr>
        <w:t> </w:t>
      </w:r>
      <w:r>
        <w:rPr/>
        <w:t>memimpin dengan hati, bukan sekadar dengan perintah.</w:t>
      </w:r>
    </w:p>
    <w:p>
      <w:pPr>
        <w:pStyle w:val="BodyText"/>
        <w:spacing w:before="28"/>
      </w:pPr>
    </w:p>
    <w:p>
      <w:pPr>
        <w:pStyle w:val="Heading2"/>
        <w:numPr>
          <w:ilvl w:val="0"/>
          <w:numId w:val="33"/>
        </w:numPr>
        <w:tabs>
          <w:tab w:pos="692" w:val="left" w:leader="none"/>
        </w:tabs>
        <w:spacing w:line="360" w:lineRule="auto" w:before="0" w:after="0"/>
        <w:ind w:left="425" w:right="275" w:firstLine="0"/>
        <w:jc w:val="both"/>
      </w:pPr>
      <w:bookmarkStart w:name="_bookmark43" w:id="53"/>
      <w:bookmarkEnd w:id="53"/>
      <w:r>
        <w:rPr>
          <w:b w:val="0"/>
        </w:rPr>
      </w:r>
      <w:r>
        <w:rPr/>
        <w:t>Dari</w:t>
      </w:r>
      <w:r>
        <w:rPr>
          <w:spacing w:val="-6"/>
        </w:rPr>
        <w:t> </w:t>
      </w:r>
      <w:r>
        <w:rPr/>
        <w:t>Otoritarian</w:t>
      </w:r>
      <w:r>
        <w:rPr>
          <w:spacing w:val="-4"/>
        </w:rPr>
        <w:t> </w:t>
      </w:r>
      <w:r>
        <w:rPr/>
        <w:t>ke</w:t>
      </w:r>
      <w:r>
        <w:rPr>
          <w:spacing w:val="-4"/>
        </w:rPr>
        <w:t> </w:t>
      </w:r>
      <w:r>
        <w:rPr/>
        <w:t>Servant</w:t>
      </w:r>
      <w:r>
        <w:rPr>
          <w:spacing w:val="-4"/>
        </w:rPr>
        <w:t> </w:t>
      </w:r>
      <w:r>
        <w:rPr/>
        <w:t>Leadership:</w:t>
      </w:r>
      <w:r>
        <w:rPr>
          <w:spacing w:val="-4"/>
        </w:rPr>
        <w:t> </w:t>
      </w:r>
      <w:r>
        <w:rPr/>
        <w:t>Gaya</w:t>
      </w:r>
      <w:r>
        <w:rPr>
          <w:spacing w:val="-7"/>
        </w:rPr>
        <w:t> </w:t>
      </w:r>
      <w:r>
        <w:rPr/>
        <w:t>Kepemimpinan</w:t>
      </w:r>
      <w:r>
        <w:rPr>
          <w:spacing w:val="-5"/>
        </w:rPr>
        <w:t> </w:t>
      </w:r>
      <w:r>
        <w:rPr/>
        <w:t>yang </w:t>
      </w:r>
      <w:r>
        <w:rPr>
          <w:spacing w:val="-2"/>
        </w:rPr>
        <w:t>Memberdayakan</w:t>
      </w:r>
    </w:p>
    <w:p>
      <w:pPr>
        <w:pStyle w:val="BodyText"/>
        <w:spacing w:before="10"/>
        <w:rPr>
          <w:b/>
          <w:sz w:val="4"/>
        </w:rPr>
      </w:pPr>
      <w:r>
        <w:rPr>
          <w:b/>
          <w:sz w:val="4"/>
        </w:rPr>
        <mc:AlternateContent>
          <mc:Choice Requires="wps">
            <w:drawing>
              <wp:anchor distT="0" distB="0" distL="0" distR="0" allowOverlap="1" layoutInCell="1" locked="0" behindDoc="1" simplePos="0" relativeHeight="487687680">
                <wp:simplePos x="0" y="0"/>
                <wp:positionH relativeFrom="page">
                  <wp:posOffset>701344</wp:posOffset>
                </wp:positionH>
                <wp:positionV relativeFrom="paragraph">
                  <wp:posOffset>50982</wp:posOffset>
                </wp:positionV>
                <wp:extent cx="4358640" cy="6350"/>
                <wp:effectExtent l="0" t="0" r="0" b="0"/>
                <wp:wrapTopAndBottom/>
                <wp:docPr id="397" name="Graphic 397"/>
                <wp:cNvGraphicFramePr>
                  <a:graphicFrameLocks/>
                </wp:cNvGraphicFramePr>
                <a:graphic>
                  <a:graphicData uri="http://schemas.microsoft.com/office/word/2010/wordprocessingShape">
                    <wps:wsp>
                      <wps:cNvPr id="397" name="Graphic 39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4.014404pt;width:343.18pt;height:.48001pt;mso-position-horizontal-relative:page;mso-position-vertical-relative:paragraph;z-index:-15628800;mso-wrap-distance-left:0;mso-wrap-distance-right:0" id="docshape326" filled="true" fillcolor="#c79639" stroked="false">
                <v:fill type="solid"/>
                <w10:wrap type="topAndBottom"/>
              </v:rect>
            </w:pict>
          </mc:Fallback>
        </mc:AlternateContent>
      </w:r>
    </w:p>
    <w:p>
      <w:pPr>
        <w:pStyle w:val="Heading2"/>
        <w:spacing w:before="1"/>
      </w:pPr>
      <w:r>
        <w:rPr/>
        <w:t>Kisah</w:t>
      </w:r>
      <w:r>
        <w:rPr>
          <w:spacing w:val="-5"/>
        </w:rPr>
        <w:t> </w:t>
      </w:r>
      <w:r>
        <w:rPr/>
        <w:t>Pertama:</w:t>
      </w:r>
      <w:r>
        <w:rPr>
          <w:spacing w:val="-6"/>
        </w:rPr>
        <w:t> </w:t>
      </w:r>
      <w:r>
        <w:rPr/>
        <w:t>Ketakutan</w:t>
      </w:r>
      <w:r>
        <w:rPr>
          <w:spacing w:val="-4"/>
        </w:rPr>
        <w:t> </w:t>
      </w:r>
      <w:r>
        <w:rPr/>
        <w:t>di</w:t>
      </w:r>
      <w:r>
        <w:rPr>
          <w:spacing w:val="-3"/>
        </w:rPr>
        <w:t> </w:t>
      </w:r>
      <w:r>
        <w:rPr/>
        <w:t>Ruang</w:t>
      </w:r>
      <w:r>
        <w:rPr>
          <w:spacing w:val="-4"/>
        </w:rPr>
        <w:t> </w:t>
      </w:r>
      <w:r>
        <w:rPr/>
        <w:t>Rapat</w:t>
      </w:r>
      <w:r>
        <w:rPr>
          <w:spacing w:val="-4"/>
        </w:rPr>
        <w:t> </w:t>
      </w:r>
      <w:r>
        <w:rPr>
          <w:spacing w:val="-2"/>
        </w:rPr>
        <w:t>Nokia</w:t>
      </w:r>
    </w:p>
    <w:p>
      <w:pPr>
        <w:pStyle w:val="BodyText"/>
        <w:spacing w:line="360" w:lineRule="auto" w:before="127"/>
        <w:ind w:left="425" w:right="139" w:firstLine="566"/>
        <w:jc w:val="both"/>
      </w:pPr>
      <w:r>
        <w:rPr/>
        <w:t>Pada tahun 2007, Nokia menguasai lebih dari 50% pasar ponsel</w:t>
      </w:r>
      <w:r>
        <w:rPr>
          <w:spacing w:val="40"/>
        </w:rPr>
        <w:t> </w:t>
      </w:r>
      <w:r>
        <w:rPr/>
        <w:t>global. Simbol kesuksesan Finlandia ini adalah raksasa yang tampak tak tergoyahkan. Namun, di dalam ruang rapatnya, atmosfer yang berlangsung sangat berbeda dari citra kejayaan yang diproyeksikan ke luar.</w:t>
      </w:r>
    </w:p>
    <w:p>
      <w:pPr>
        <w:pStyle w:val="BodyText"/>
        <w:spacing w:line="360" w:lineRule="auto"/>
        <w:ind w:left="425" w:right="140" w:firstLine="566"/>
        <w:jc w:val="both"/>
        <w:rPr>
          <w:b/>
        </w:rPr>
      </w:pPr>
      <w:r>
        <w:rPr/>
        <w:t>Siilasmaa (2019), yang kemudian menjadi Chairman Nokia setelah kehancurannya, menggambarkan budaya kepemimpinan Nokia di bawah CEO</w:t>
      </w:r>
      <w:r>
        <w:rPr>
          <w:spacing w:val="56"/>
        </w:rPr>
        <w:t>   </w:t>
      </w:r>
      <w:r>
        <w:rPr/>
        <w:t>Olli-Pekka</w:t>
      </w:r>
      <w:r>
        <w:rPr>
          <w:spacing w:val="57"/>
        </w:rPr>
        <w:t>   </w:t>
      </w:r>
      <w:r>
        <w:rPr/>
        <w:t>Kallasvuo</w:t>
      </w:r>
      <w:r>
        <w:rPr>
          <w:spacing w:val="56"/>
        </w:rPr>
        <w:t>   </w:t>
      </w:r>
      <w:r>
        <w:rPr/>
        <w:t>sebagai</w:t>
      </w:r>
      <w:r>
        <w:rPr>
          <w:spacing w:val="2"/>
        </w:rPr>
        <w:t> </w:t>
      </w:r>
      <w:r>
        <w:rPr>
          <w:b/>
        </w:rPr>
        <w:t>budaya</w:t>
      </w:r>
      <w:r>
        <w:rPr>
          <w:b/>
          <w:spacing w:val="56"/>
        </w:rPr>
        <w:t>   </w:t>
      </w:r>
      <w:r>
        <w:rPr>
          <w:b/>
        </w:rPr>
        <w:t>ketakutan</w:t>
      </w:r>
      <w:r>
        <w:rPr>
          <w:b/>
          <w:spacing w:val="57"/>
        </w:rPr>
        <w:t>   </w:t>
      </w:r>
      <w:r>
        <w:rPr>
          <w:b/>
          <w:spacing w:val="-4"/>
        </w:rPr>
        <w:t>yang</w:t>
      </w:r>
    </w:p>
    <w:p>
      <w:pPr>
        <w:pStyle w:val="BodyText"/>
        <w:spacing w:after="0" w:line="360" w:lineRule="auto"/>
        <w:jc w:val="both"/>
        <w:rPr>
          <w:b/>
        </w:rPr>
        <w:sectPr>
          <w:footerReference w:type="default" r:id="rId102"/>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88704">
                <wp:simplePos x="0" y="0"/>
                <wp:positionH relativeFrom="page">
                  <wp:posOffset>523036</wp:posOffset>
                </wp:positionH>
                <wp:positionV relativeFrom="paragraph">
                  <wp:posOffset>51291</wp:posOffset>
                </wp:positionV>
                <wp:extent cx="4358640" cy="6350"/>
                <wp:effectExtent l="0" t="0" r="0" b="0"/>
                <wp:wrapTopAndBottom/>
                <wp:docPr id="400" name="Graphic 400"/>
                <wp:cNvGraphicFramePr>
                  <a:graphicFrameLocks/>
                </wp:cNvGraphicFramePr>
                <a:graphic>
                  <a:graphicData uri="http://schemas.microsoft.com/office/word/2010/wordprocessingShape">
                    <wps:wsp>
                      <wps:cNvPr id="400" name="Graphic 40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27776;mso-wrap-distance-left:0;mso-wrap-distance-right:0" id="docshape32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0"/>
        <w:jc w:val="both"/>
      </w:pPr>
      <w:r>
        <w:rPr>
          <w:b/>
        </w:rPr>
        <w:t>melumpuhkan.</w:t>
      </w:r>
      <w:r>
        <w:rPr>
          <w:b/>
          <w:spacing w:val="-4"/>
        </w:rPr>
        <w:t> </w:t>
      </w:r>
      <w:r>
        <w:rPr/>
        <w:t>Para manajer menengah dan insinyur tahu bahwa sistem operasi Symbian sudah sangat ketinggalan dibanding iOS Apple yang diluncurkan tahun 2007. Mereka tahu bahwa ancaman dari Apple dan Android adalah eksistensial. Tetapi tidak ada yang berani menyampaikan kebenaran ini ke lantai eksekutif.</w:t>
      </w:r>
    </w:p>
    <w:p>
      <w:pPr>
        <w:pStyle w:val="BodyText"/>
        <w:spacing w:line="360" w:lineRule="auto"/>
        <w:ind w:left="144" w:right="415" w:firstLine="566"/>
        <w:jc w:val="both"/>
      </w:pPr>
      <w:r>
        <w:rPr/>
        <w:drawing>
          <wp:anchor distT="0" distB="0" distL="0" distR="0" allowOverlap="1" layoutInCell="1" locked="0" behindDoc="1" simplePos="0" relativeHeight="484216320">
            <wp:simplePos x="0" y="0"/>
            <wp:positionH relativeFrom="page">
              <wp:posOffset>1564639</wp:posOffset>
            </wp:positionH>
            <wp:positionV relativeFrom="paragraph">
              <wp:posOffset>1243851</wp:posOffset>
            </wp:positionV>
            <wp:extent cx="2271395" cy="1380994"/>
            <wp:effectExtent l="0" t="0" r="0" b="0"/>
            <wp:wrapNone/>
            <wp:docPr id="401" name="Image 401"/>
            <wp:cNvGraphicFramePr>
              <a:graphicFrameLocks/>
            </wp:cNvGraphicFramePr>
            <a:graphic>
              <a:graphicData uri="http://schemas.openxmlformats.org/drawingml/2006/picture">
                <pic:pic>
                  <pic:nvPicPr>
                    <pic:cNvPr id="401" name="Image 401"/>
                    <pic:cNvPicPr/>
                  </pic:nvPicPr>
                  <pic:blipFill>
                    <a:blip r:embed="rId5" cstate="print"/>
                    <a:stretch>
                      <a:fillRect/>
                    </a:stretch>
                  </pic:blipFill>
                  <pic:spPr>
                    <a:xfrm>
                      <a:off x="0" y="0"/>
                      <a:ext cx="2271395" cy="1380994"/>
                    </a:xfrm>
                    <a:prstGeom prst="rect">
                      <a:avLst/>
                    </a:prstGeom>
                  </pic:spPr>
                </pic:pic>
              </a:graphicData>
            </a:graphic>
          </wp:anchor>
        </w:drawing>
      </w:r>
      <w:r>
        <w:rPr/>
        <w:t>Mengapa? Karena menyampaikan kabar buruk berarti mempertaruhkan karier. Para direktur yang bertanggung jawab atas unit bisnis Symbian memiliki kepentingan pribadi untuk mempertahankan ilusi bahwa semuanya baik-baik saja. Target triwulanan harus tercapai, bonus harus diamankan. Dalam rapat dewan, pertanyaan kritis tentang mengapa pengalaman pengguna Nokia jauh tertinggal dari iPhone jarang diajukan—dan jika diajukan, dijawab dengan data pasar yang diseleksi secara hati-hati untuk menunjukkan bahwa Nokia masih memimpin (Doz &amp; Wilson, 2018).</w:t>
      </w:r>
    </w:p>
    <w:p>
      <w:pPr>
        <w:pStyle w:val="BodyText"/>
        <w:spacing w:line="360" w:lineRule="auto"/>
        <w:ind w:left="144" w:right="417" w:firstLine="566"/>
        <w:jc w:val="both"/>
      </w:pPr>
      <w:r>
        <w:rPr/>
        <w:t>Inilah</w:t>
      </w:r>
      <w:r>
        <w:rPr>
          <w:spacing w:val="80"/>
        </w:rPr>
        <w:t>  </w:t>
      </w:r>
      <w:r>
        <w:rPr/>
        <w:t>yang</w:t>
      </w:r>
      <w:r>
        <w:rPr>
          <w:spacing w:val="80"/>
        </w:rPr>
        <w:t>  </w:t>
      </w:r>
      <w:r>
        <w:rPr/>
        <w:t>disebut</w:t>
      </w:r>
      <w:r>
        <w:rPr>
          <w:spacing w:val="80"/>
        </w:rPr>
        <w:t>  </w:t>
      </w:r>
      <w:r>
        <w:rPr/>
        <w:t>Edmondson</w:t>
      </w:r>
      <w:r>
        <w:rPr>
          <w:spacing w:val="80"/>
        </w:rPr>
        <w:t>  </w:t>
      </w:r>
      <w:r>
        <w:rPr/>
        <w:t>(2019)</w:t>
      </w:r>
      <w:r>
        <w:rPr>
          <w:spacing w:val="80"/>
        </w:rPr>
        <w:t>  </w:t>
      </w:r>
      <w:r>
        <w:rPr/>
        <w:t>sebagai </w:t>
      </w:r>
      <w:r>
        <w:rPr>
          <w:b/>
        </w:rPr>
        <w:t>tidak adanya</w:t>
      </w:r>
      <w:r>
        <w:rPr>
          <w:b/>
          <w:spacing w:val="-3"/>
        </w:rPr>
        <w:t> </w:t>
      </w:r>
      <w:r>
        <w:rPr>
          <w:b/>
          <w:i/>
        </w:rPr>
        <w:t>psychological safety</w:t>
      </w:r>
      <w:r>
        <w:rPr/>
        <w:t>—keyakinan bersama bahwa tim aman untuk mengambil risiko interpersonal. Di Nokia, risiko interpersonal itu nyata: berbicara jujur bisa berarti diasingkan, kehilangan promosi, atau dipecat. Akibatnya, informasi kritis tentang kondisi pasar dan produk tidak mengalir ke atas. Para pemimpin di puncak hidup dalam gelembung realitas paralel, sementara api disrupsi sudah menjalar di bawah kaki mereka.</w:t>
      </w:r>
    </w:p>
    <w:p>
      <w:pPr>
        <w:pStyle w:val="BodyText"/>
        <w:spacing w:line="360" w:lineRule="auto" w:before="1"/>
        <w:ind w:left="144" w:right="420" w:firstLine="566"/>
        <w:jc w:val="both"/>
        <w:rPr>
          <w:b/>
        </w:rPr>
      </w:pPr>
      <w:r>
        <w:rPr/>
        <w:t>Hasilnya? Pada 2013, Nokia menjual bisnis ponselnya ke Microsoft dengan harga $7,2 miliar—setelah valuasi puncaknya mencapai $250 miliar pada 2000. Kehancuran nilai lebih dari 97% dalam satu dekade. Bukan karena kurangnya insinyur berbakat atau kurangnya sumber daya, tetapi karena </w:t>
      </w:r>
      <w:r>
        <w:rPr>
          <w:b/>
        </w:rPr>
        <w:t>kepemimpinan yang menciptakan ketakutan, bukan keberanian.</w:t>
      </w:r>
    </w:p>
    <w:p>
      <w:pPr>
        <w:pStyle w:val="BodyText"/>
        <w:spacing w:after="0" w:line="360" w:lineRule="auto"/>
        <w:jc w:val="both"/>
        <w:rPr>
          <w:b/>
        </w:rPr>
        <w:sectPr>
          <w:footerReference w:type="default" r:id="rId103"/>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89728">
                <wp:simplePos x="0" y="0"/>
                <wp:positionH relativeFrom="page">
                  <wp:posOffset>701344</wp:posOffset>
                </wp:positionH>
                <wp:positionV relativeFrom="paragraph">
                  <wp:posOffset>51291</wp:posOffset>
                </wp:positionV>
                <wp:extent cx="4358640" cy="6350"/>
                <wp:effectExtent l="0" t="0" r="0" b="0"/>
                <wp:wrapTopAndBottom/>
                <wp:docPr id="404" name="Graphic 404"/>
                <wp:cNvGraphicFramePr>
                  <a:graphicFrameLocks/>
                </wp:cNvGraphicFramePr>
                <a:graphic>
                  <a:graphicData uri="http://schemas.microsoft.com/office/word/2010/wordprocessingShape">
                    <wps:wsp>
                      <wps:cNvPr id="404" name="Graphic 40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26752;mso-wrap-distance-left:0;mso-wrap-distance-right:0" id="docshape332" filled="true" fillcolor="#1b6ca8" stroked="false">
                <v:fill type="solid"/>
                <w10:wrap type="topAndBottom"/>
              </v:rect>
            </w:pict>
          </mc:Fallback>
        </mc:AlternateContent>
      </w:r>
    </w:p>
    <w:p>
      <w:pPr>
        <w:pStyle w:val="BodyText"/>
        <w:rPr>
          <w:rFonts w:ascii="Cambria"/>
          <w:b/>
        </w:rPr>
      </w:pPr>
    </w:p>
    <w:p>
      <w:pPr>
        <w:pStyle w:val="BodyText"/>
        <w:rPr>
          <w:rFonts w:ascii="Cambria"/>
          <w:b/>
        </w:rPr>
      </w:pPr>
    </w:p>
    <w:p>
      <w:pPr>
        <w:pStyle w:val="BodyText"/>
        <w:spacing w:before="156"/>
        <w:rPr>
          <w:rFonts w:ascii="Cambria"/>
          <w:b/>
        </w:rPr>
      </w:pPr>
    </w:p>
    <w:p>
      <w:pPr>
        <w:pStyle w:val="Heading2"/>
      </w:pPr>
      <w:r>
        <w:rPr/>
        <w:t>Kisah</w:t>
      </w:r>
      <w:r>
        <w:rPr>
          <w:spacing w:val="-7"/>
        </w:rPr>
        <w:t> </w:t>
      </w:r>
      <w:r>
        <w:rPr/>
        <w:t>Kedua:</w:t>
      </w:r>
      <w:r>
        <w:rPr>
          <w:spacing w:val="-4"/>
        </w:rPr>
        <w:t> </w:t>
      </w:r>
      <w:r>
        <w:rPr/>
        <w:t>Kebangkitan</w:t>
      </w:r>
      <w:r>
        <w:rPr>
          <w:spacing w:val="-3"/>
        </w:rPr>
        <w:t> </w:t>
      </w:r>
      <w:r>
        <w:rPr/>
        <w:t>Microsoft</w:t>
      </w:r>
      <w:r>
        <w:rPr>
          <w:spacing w:val="-4"/>
        </w:rPr>
        <w:t> </w:t>
      </w:r>
      <w:r>
        <w:rPr/>
        <w:t>di</w:t>
      </w:r>
      <w:r>
        <w:rPr>
          <w:spacing w:val="-3"/>
        </w:rPr>
        <w:t> </w:t>
      </w:r>
      <w:r>
        <w:rPr/>
        <w:t>Bawah</w:t>
      </w:r>
      <w:r>
        <w:rPr>
          <w:spacing w:val="-2"/>
        </w:rPr>
        <w:t> </w:t>
      </w:r>
      <w:r>
        <w:rPr/>
        <w:t>Satya</w:t>
      </w:r>
      <w:r>
        <w:rPr>
          <w:spacing w:val="-2"/>
        </w:rPr>
        <w:t> Nadella</w:t>
      </w:r>
    </w:p>
    <w:p>
      <w:pPr>
        <w:pStyle w:val="BodyText"/>
        <w:spacing w:line="360" w:lineRule="auto" w:before="126"/>
        <w:ind w:left="425" w:right="137" w:firstLine="566"/>
        <w:jc w:val="both"/>
      </w:pPr>
      <w:r>
        <w:rPr/>
        <w:t>Bandingkan dengan kisah Microsoft. Pada 2014, ketika Satya Nadella mengambil alih sebagai CEO, Microsoft adalah perusahaan yang oleh</w:t>
      </w:r>
      <w:r>
        <w:rPr>
          <w:spacing w:val="40"/>
        </w:rPr>
        <w:t> </w:t>
      </w:r>
      <w:r>
        <w:rPr/>
        <w:t>banyak pengamat dianggap sebagai "dinosaurus yang sekarat." Budayanya digambarkan sebagai arogan, birokratis, dan penuh persaingan internal yang merusak. Setiap divisi berperang melawan divisi lain; kolaborasi adalah kata kotor. Seperti yang ditulis Nadella (2017) dalam memoarnya </w:t>
      </w:r>
      <w:r>
        <w:rPr>
          <w:i/>
        </w:rPr>
        <w:t>Hit Refresh</w:t>
      </w:r>
      <w:r>
        <w:rPr/>
        <w:t>, "Budaya kami saat itu kaku. Setiap karyawan harus membuktikan dirinya di hadapan orang lain setiap hari."</w:t>
      </w:r>
    </w:p>
    <w:p>
      <w:pPr>
        <w:pStyle w:val="BodyText"/>
        <w:spacing w:line="360" w:lineRule="auto" w:before="1"/>
        <w:ind w:left="425" w:right="138" w:firstLine="566"/>
        <w:jc w:val="both"/>
      </w:pPr>
      <w:r>
        <w:rPr/>
        <w:drawing>
          <wp:anchor distT="0" distB="0" distL="0" distR="0" allowOverlap="1" layoutInCell="1" locked="0" behindDoc="1" simplePos="0" relativeHeight="484217344">
            <wp:simplePos x="0" y="0"/>
            <wp:positionH relativeFrom="page">
              <wp:posOffset>1744345</wp:posOffset>
            </wp:positionH>
            <wp:positionV relativeFrom="paragraph">
              <wp:posOffset>39699</wp:posOffset>
            </wp:positionV>
            <wp:extent cx="2271395" cy="1380994"/>
            <wp:effectExtent l="0" t="0" r="0" b="0"/>
            <wp:wrapNone/>
            <wp:docPr id="405" name="Image 405"/>
            <wp:cNvGraphicFramePr>
              <a:graphicFrameLocks/>
            </wp:cNvGraphicFramePr>
            <a:graphic>
              <a:graphicData uri="http://schemas.openxmlformats.org/drawingml/2006/picture">
                <pic:pic>
                  <pic:nvPicPr>
                    <pic:cNvPr id="405" name="Image 405"/>
                    <pic:cNvPicPr/>
                  </pic:nvPicPr>
                  <pic:blipFill>
                    <a:blip r:embed="rId5" cstate="print"/>
                    <a:stretch>
                      <a:fillRect/>
                    </a:stretch>
                  </pic:blipFill>
                  <pic:spPr>
                    <a:xfrm>
                      <a:off x="0" y="0"/>
                      <a:ext cx="2271395" cy="1380994"/>
                    </a:xfrm>
                    <a:prstGeom prst="rect">
                      <a:avLst/>
                    </a:prstGeom>
                  </pic:spPr>
                </pic:pic>
              </a:graphicData>
            </a:graphic>
          </wp:anchor>
        </w:drawing>
      </w:r>
      <w:r>
        <w:rPr/>
        <w:t>Nadella tidak merespons dengan strategi teknologi baru terlebih dahulu. Ia merespons dengan</w:t>
      </w:r>
      <w:r>
        <w:rPr>
          <w:spacing w:val="-1"/>
        </w:rPr>
        <w:t> </w:t>
      </w:r>
      <w:r>
        <w:rPr>
          <w:b/>
        </w:rPr>
        <w:t>mengubah budaya kepemimpinan.</w:t>
      </w:r>
      <w:r>
        <w:rPr>
          <w:b/>
          <w:spacing w:val="-1"/>
        </w:rPr>
        <w:t> </w:t>
      </w:r>
      <w:r>
        <w:rPr/>
        <w:t>Prinsip pertamanya:</w:t>
      </w:r>
      <w:r>
        <w:rPr>
          <w:spacing w:val="40"/>
        </w:rPr>
        <w:t> </w:t>
      </w:r>
      <w:r>
        <w:rPr/>
        <w:t>menggeser</w:t>
      </w:r>
      <w:r>
        <w:rPr>
          <w:spacing w:val="40"/>
        </w:rPr>
        <w:t> </w:t>
      </w:r>
      <w:r>
        <w:rPr/>
        <w:t>dari</w:t>
      </w:r>
      <w:r>
        <w:rPr>
          <w:spacing w:val="-1"/>
        </w:rPr>
        <w:t> </w:t>
      </w:r>
      <w:r>
        <w:rPr>
          <w:i/>
        </w:rPr>
        <w:t>"know-it-all"</w:t>
      </w:r>
      <w:r>
        <w:rPr>
          <w:i/>
          <w:spacing w:val="-4"/>
        </w:rPr>
        <w:t> </w:t>
      </w:r>
      <w:r>
        <w:rPr/>
        <w:t>ke</w:t>
      </w:r>
      <w:r>
        <w:rPr>
          <w:spacing w:val="-1"/>
        </w:rPr>
        <w:t> </w:t>
      </w:r>
      <w:r>
        <w:rPr>
          <w:i/>
        </w:rPr>
        <w:t>"learn-it-all."</w:t>
      </w:r>
      <w:r>
        <w:rPr>
          <w:i/>
          <w:spacing w:val="-4"/>
        </w:rPr>
        <w:t> </w:t>
      </w:r>
      <w:r>
        <w:rPr/>
        <w:t>Ini</w:t>
      </w:r>
      <w:r>
        <w:rPr>
          <w:spacing w:val="40"/>
        </w:rPr>
        <w:t> </w:t>
      </w:r>
      <w:r>
        <w:rPr/>
        <w:t>bukan sekadar slogan. Nadella secara konsisten mendemonstrasikan kerendahan hati intelektual di depan publik dan di dalam perusahaan. Ia mengakui kesalahan Windows Phone</w:t>
      </w:r>
      <w:r>
        <w:rPr>
          <w:spacing w:val="-2"/>
        </w:rPr>
        <w:t> </w:t>
      </w:r>
      <w:r>
        <w:rPr/>
        <w:t>secara</w:t>
      </w:r>
      <w:r>
        <w:rPr>
          <w:spacing w:val="-2"/>
        </w:rPr>
        <w:t> </w:t>
      </w:r>
      <w:r>
        <w:rPr/>
        <w:t>terbuka—sesuatu yang tidak</w:t>
      </w:r>
      <w:r>
        <w:rPr>
          <w:spacing w:val="-2"/>
        </w:rPr>
        <w:t> </w:t>
      </w:r>
      <w:r>
        <w:rPr/>
        <w:t>terbayangkan di era Steve Ballmer.</w:t>
      </w:r>
    </w:p>
    <w:p>
      <w:pPr>
        <w:pStyle w:val="BodyText"/>
        <w:spacing w:line="360" w:lineRule="auto" w:before="1"/>
        <w:ind w:left="425" w:right="138" w:firstLine="566"/>
        <w:jc w:val="both"/>
      </w:pPr>
      <w:r>
        <w:rPr/>
        <w:t>Model kepemimpinan Nadella adalah perwujudan dari</w:t>
      </w:r>
      <w:r>
        <w:rPr>
          <w:spacing w:val="-1"/>
        </w:rPr>
        <w:t> </w:t>
      </w:r>
      <w:r>
        <w:rPr>
          <w:i/>
        </w:rPr>
        <w:t>servant leadership</w:t>
      </w:r>
      <w:r>
        <w:rPr>
          <w:i/>
          <w:spacing w:val="-4"/>
        </w:rPr>
        <w:t> </w:t>
      </w:r>
      <w:r>
        <w:rPr/>
        <w:t>yang diidealkan Greenleaf (1977). Alih-alih menjadi pusat segala keputusan, ia memposisikan dirinya sebagai </w:t>
      </w:r>
      <w:r>
        <w:rPr>
          <w:b/>
        </w:rPr>
        <w:t>pelayan bagi para insinyur, desainer, dan manajer yang berada di garis depan inovasi. </w:t>
      </w:r>
      <w:r>
        <w:rPr/>
        <w:t>Ketika tim Azure (cloud computing) membutuhkan investasi besar yang mungkin mengorbankan margin jangka pendek Windows, Nadella memberikan dukungan penuh dan melindungi mereka dari tekanan internal. Ketika insinyur</w:t>
      </w:r>
      <w:r>
        <w:rPr>
          <w:spacing w:val="45"/>
        </w:rPr>
        <w:t> </w:t>
      </w:r>
      <w:r>
        <w:rPr/>
        <w:t>mengusulkan</w:t>
      </w:r>
      <w:r>
        <w:rPr>
          <w:spacing w:val="47"/>
        </w:rPr>
        <w:t> </w:t>
      </w:r>
      <w:r>
        <w:rPr/>
        <w:t>untuk</w:t>
      </w:r>
      <w:r>
        <w:rPr>
          <w:spacing w:val="47"/>
        </w:rPr>
        <w:t> </w:t>
      </w:r>
      <w:r>
        <w:rPr/>
        <w:t>membuka</w:t>
      </w:r>
      <w:r>
        <w:rPr>
          <w:spacing w:val="47"/>
        </w:rPr>
        <w:t> </w:t>
      </w:r>
      <w:r>
        <w:rPr/>
        <w:t>kode</w:t>
      </w:r>
      <w:r>
        <w:rPr>
          <w:spacing w:val="45"/>
        </w:rPr>
        <w:t> </w:t>
      </w:r>
      <w:r>
        <w:rPr/>
        <w:t>sumber</w:t>
      </w:r>
      <w:r>
        <w:rPr>
          <w:spacing w:val="47"/>
        </w:rPr>
        <w:t> </w:t>
      </w:r>
      <w:r>
        <w:rPr/>
        <w:t>.NET</w:t>
      </w:r>
      <w:r>
        <w:rPr>
          <w:spacing w:val="46"/>
        </w:rPr>
        <w:t> </w:t>
      </w:r>
      <w:r>
        <w:rPr/>
        <w:t>dan</w:t>
      </w:r>
      <w:r>
        <w:rPr>
          <w:spacing w:val="48"/>
        </w:rPr>
        <w:t> </w:t>
      </w:r>
      <w:r>
        <w:rPr>
          <w:spacing w:val="-2"/>
        </w:rPr>
        <w:t>membuat</w:t>
      </w:r>
    </w:p>
    <w:p>
      <w:pPr>
        <w:pStyle w:val="BodyText"/>
        <w:spacing w:after="0" w:line="360" w:lineRule="auto"/>
        <w:jc w:val="both"/>
        <w:sectPr>
          <w:footerReference w:type="default" r:id="rId104"/>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90752">
                <wp:simplePos x="0" y="0"/>
                <wp:positionH relativeFrom="page">
                  <wp:posOffset>523036</wp:posOffset>
                </wp:positionH>
                <wp:positionV relativeFrom="paragraph">
                  <wp:posOffset>51291</wp:posOffset>
                </wp:positionV>
                <wp:extent cx="4358640" cy="6350"/>
                <wp:effectExtent l="0" t="0" r="0" b="0"/>
                <wp:wrapTopAndBottom/>
                <wp:docPr id="408" name="Graphic 408"/>
                <wp:cNvGraphicFramePr>
                  <a:graphicFrameLocks/>
                </wp:cNvGraphicFramePr>
                <a:graphic>
                  <a:graphicData uri="http://schemas.microsoft.com/office/word/2010/wordprocessingShape">
                    <wps:wsp>
                      <wps:cNvPr id="408" name="Graphic 40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25728;mso-wrap-distance-left:0;mso-wrap-distance-right:0" id="docshape33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2"/>
        <w:jc w:val="both"/>
      </w:pPr>
      <w:r>
        <w:rPr/>
        <w:t>Microsoft kompatibel dengan Linux—sesuatu yang dulu dianggap sebagai pengkhianatan terhadap warisan Bill Gates—Nadella mendukungnya.</w:t>
      </w:r>
    </w:p>
    <w:p>
      <w:pPr>
        <w:pStyle w:val="BodyText"/>
        <w:spacing w:line="360" w:lineRule="auto"/>
        <w:ind w:left="144" w:right="418" w:firstLine="566"/>
        <w:jc w:val="both"/>
      </w:pPr>
      <w:r>
        <w:rPr/>
        <w:t>Ibarra, Rattan, dan Johnston (2018) dalam studi mereka tentang transformasi kepemimpinan di Microsoft mencatat bahwa kunci kebangkitan Microsoft adalah </w:t>
      </w:r>
      <w:r>
        <w:rPr>
          <w:b/>
        </w:rPr>
        <w:t>pergeseran dari budaya "pembuktian" ke budaya "pembelajaran."</w:t>
      </w:r>
      <w:r>
        <w:rPr>
          <w:b/>
          <w:spacing w:val="-1"/>
        </w:rPr>
        <w:t> </w:t>
      </w:r>
      <w:r>
        <w:rPr/>
        <w:t>Dalam budaya pembelajaran, kegagalan bukanlah aib</w:t>
      </w:r>
      <w:r>
        <w:rPr>
          <w:spacing w:val="40"/>
        </w:rPr>
        <w:t> </w:t>
      </w:r>
      <w:r>
        <w:rPr/>
        <w:t>yang harus disembunyikan, melainkan data yang harus dianalisis. Dalam budaya pembuktian, orang membuang energi untuk mempertahankan citra diri mereka; dalam budaya pembelajaran, energi itu diarahkan untuk memecahkan masalah pelanggan.</w:t>
      </w:r>
    </w:p>
    <w:p>
      <w:pPr>
        <w:pStyle w:val="BodyText"/>
        <w:spacing w:line="360" w:lineRule="auto"/>
        <w:ind w:left="144" w:right="420" w:firstLine="566"/>
        <w:jc w:val="both"/>
      </w:pPr>
      <w:r>
        <w:rPr/>
        <w:drawing>
          <wp:anchor distT="0" distB="0" distL="0" distR="0" allowOverlap="1" layoutInCell="1" locked="0" behindDoc="1" simplePos="0" relativeHeight="484218368">
            <wp:simplePos x="0" y="0"/>
            <wp:positionH relativeFrom="page">
              <wp:posOffset>1564639</wp:posOffset>
            </wp:positionH>
            <wp:positionV relativeFrom="paragraph">
              <wp:posOffset>39041</wp:posOffset>
            </wp:positionV>
            <wp:extent cx="2271395" cy="1380994"/>
            <wp:effectExtent l="0" t="0" r="0" b="0"/>
            <wp:wrapNone/>
            <wp:docPr id="409" name="Image 409"/>
            <wp:cNvGraphicFramePr>
              <a:graphicFrameLocks/>
            </wp:cNvGraphicFramePr>
            <a:graphic>
              <a:graphicData uri="http://schemas.openxmlformats.org/drawingml/2006/picture">
                <pic:pic>
                  <pic:nvPicPr>
                    <pic:cNvPr id="409" name="Image 409"/>
                    <pic:cNvPicPr/>
                  </pic:nvPicPr>
                  <pic:blipFill>
                    <a:blip r:embed="rId5" cstate="print"/>
                    <a:stretch>
                      <a:fillRect/>
                    </a:stretch>
                  </pic:blipFill>
                  <pic:spPr>
                    <a:xfrm>
                      <a:off x="0" y="0"/>
                      <a:ext cx="2271395" cy="1380994"/>
                    </a:xfrm>
                    <a:prstGeom prst="rect">
                      <a:avLst/>
                    </a:prstGeom>
                  </pic:spPr>
                </pic:pic>
              </a:graphicData>
            </a:graphic>
          </wp:anchor>
        </w:drawing>
      </w:r>
      <w:r>
        <w:rPr/>
        <w:t>Hasilnya? Pada saat Nadella mengambil alih pada Februari 2014, kapitalisasi pasar Microsoft sekitar </w:t>
      </w:r>
      <w:r>
        <w:rPr>
          <w:b/>
        </w:rPr>
        <w:t>$300 miliar.** Pada akhir 2023, angka itu menembus **$2,8 triliun</w:t>
      </w:r>
      <w:r>
        <w:rPr/>
        <w:t>—kenaikan lebih dari sembilan kali lipat</w:t>
      </w:r>
      <w:r>
        <w:rPr>
          <w:spacing w:val="40"/>
        </w:rPr>
        <w:t> </w:t>
      </w:r>
      <w:r>
        <w:rPr/>
        <w:t>dalam satu dekade. Pertumbuhan ini tidak didorong oleh satu produk ajaib, melainkan oleh transformasi budaya yang membebaskan puluhan ribu karyawan untuk berinovasi tanpa rasa takut.</w:t>
      </w:r>
    </w:p>
    <w:p>
      <w:pPr>
        <w:spacing w:line="360" w:lineRule="auto" w:before="1"/>
        <w:ind w:left="144" w:right="420" w:firstLine="566"/>
        <w:jc w:val="both"/>
        <w:rPr>
          <w:sz w:val="22"/>
        </w:rPr>
      </w:pPr>
      <w:r>
        <w:rPr>
          <w:b/>
          <w:sz w:val="22"/>
        </w:rPr>
        <w:t>Tabel 5.1</w:t>
      </w:r>
      <w:r>
        <w:rPr>
          <w:b/>
          <w:spacing w:val="-5"/>
          <w:sz w:val="22"/>
        </w:rPr>
        <w:t> </w:t>
      </w:r>
      <w:r>
        <w:rPr>
          <w:sz w:val="22"/>
        </w:rPr>
        <w:t>menyajikan perbandingan sistematis antara kepemimpinan otoritarian dan </w:t>
      </w:r>
      <w:r>
        <w:rPr>
          <w:i/>
          <w:sz w:val="22"/>
        </w:rPr>
        <w:t>servant leadership </w:t>
      </w:r>
      <w:r>
        <w:rPr>
          <w:sz w:val="22"/>
        </w:rPr>
        <w:t>berdasarkan dua studi kasus.</w:t>
      </w:r>
    </w:p>
    <w:p>
      <w:pPr>
        <w:spacing w:before="0"/>
        <w:ind w:left="3190" w:right="0" w:hanging="2984"/>
        <w:jc w:val="left"/>
        <w:rPr>
          <w:sz w:val="18"/>
        </w:rPr>
      </w:pPr>
      <w:bookmarkStart w:name="_bookmark44" w:id="54"/>
      <w:bookmarkEnd w:id="54"/>
      <w:r>
        <w:rPr/>
      </w:r>
      <w:r>
        <w:rPr>
          <w:sz w:val="18"/>
        </w:rPr>
        <w:t>Tabel</w:t>
      </w:r>
      <w:r>
        <w:rPr>
          <w:spacing w:val="-3"/>
          <w:sz w:val="18"/>
        </w:rPr>
        <w:t> </w:t>
      </w:r>
      <w:r>
        <w:rPr>
          <w:sz w:val="18"/>
        </w:rPr>
        <w:t>13</w:t>
      </w:r>
      <w:r>
        <w:rPr>
          <w:spacing w:val="-3"/>
          <w:sz w:val="18"/>
        </w:rPr>
        <w:t> </w:t>
      </w:r>
      <w:r>
        <w:rPr>
          <w:sz w:val="18"/>
        </w:rPr>
        <w:t>Perbandingan</w:t>
      </w:r>
      <w:r>
        <w:rPr>
          <w:spacing w:val="-5"/>
          <w:sz w:val="18"/>
        </w:rPr>
        <w:t> </w:t>
      </w:r>
      <w:r>
        <w:rPr>
          <w:sz w:val="18"/>
        </w:rPr>
        <w:t>Kepemimpinan</w:t>
      </w:r>
      <w:r>
        <w:rPr>
          <w:spacing w:val="-5"/>
          <w:sz w:val="18"/>
        </w:rPr>
        <w:t> </w:t>
      </w:r>
      <w:r>
        <w:rPr>
          <w:sz w:val="18"/>
        </w:rPr>
        <w:t>Otoritarian</w:t>
      </w:r>
      <w:r>
        <w:rPr>
          <w:spacing w:val="-3"/>
          <w:sz w:val="18"/>
        </w:rPr>
        <w:t> </w:t>
      </w:r>
      <w:r>
        <w:rPr>
          <w:sz w:val="18"/>
        </w:rPr>
        <w:t>vs.</w:t>
      </w:r>
      <w:r>
        <w:rPr>
          <w:spacing w:val="-6"/>
          <w:sz w:val="18"/>
        </w:rPr>
        <w:t> </w:t>
      </w:r>
      <w:r>
        <w:rPr>
          <w:sz w:val="18"/>
        </w:rPr>
        <w:t>Servant</w:t>
      </w:r>
      <w:r>
        <w:rPr>
          <w:spacing w:val="-6"/>
          <w:sz w:val="18"/>
        </w:rPr>
        <w:t> </w:t>
      </w:r>
      <w:r>
        <w:rPr>
          <w:sz w:val="18"/>
        </w:rPr>
        <w:t>Leadership:</w:t>
      </w:r>
      <w:r>
        <w:rPr>
          <w:spacing w:val="-6"/>
          <w:sz w:val="18"/>
        </w:rPr>
        <w:t> </w:t>
      </w:r>
      <w:r>
        <w:rPr>
          <w:sz w:val="18"/>
        </w:rPr>
        <w:t>Kasus</w:t>
      </w:r>
      <w:r>
        <w:rPr>
          <w:spacing w:val="-4"/>
          <w:sz w:val="18"/>
        </w:rPr>
        <w:t> </w:t>
      </w:r>
      <w:r>
        <w:rPr>
          <w:sz w:val="18"/>
        </w:rPr>
        <w:t>Nokia</w:t>
      </w:r>
      <w:r>
        <w:rPr>
          <w:spacing w:val="-4"/>
          <w:sz w:val="18"/>
        </w:rPr>
        <w:t> </w:t>
      </w:r>
      <w:r>
        <w:rPr>
          <w:sz w:val="18"/>
        </w:rPr>
        <w:t>dan </w:t>
      </w:r>
      <w:r>
        <w:rPr>
          <w:spacing w:val="-2"/>
          <w:sz w:val="18"/>
        </w:rPr>
        <w:t>Microsoft</w:t>
      </w:r>
    </w:p>
    <w:tbl>
      <w:tblPr>
        <w:tblW w:w="0" w:type="auto"/>
        <w:jc w:val="left"/>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9"/>
        <w:gridCol w:w="2468"/>
        <w:gridCol w:w="1985"/>
      </w:tblGrid>
      <w:tr>
        <w:trPr>
          <w:trHeight w:val="530" w:hRule="atLeast"/>
        </w:trPr>
        <w:tc>
          <w:tcPr>
            <w:tcW w:w="2319" w:type="dxa"/>
          </w:tcPr>
          <w:p>
            <w:pPr>
              <w:pStyle w:val="TableParagraph"/>
              <w:spacing w:line="229" w:lineRule="exact"/>
              <w:ind w:left="105"/>
              <w:rPr>
                <w:b/>
                <w:sz w:val="20"/>
              </w:rPr>
            </w:pPr>
            <w:r>
              <w:rPr>
                <w:b/>
                <w:color w:val="0E1115"/>
                <w:spacing w:val="-2"/>
                <w:sz w:val="20"/>
              </w:rPr>
              <w:t>Dimensi</w:t>
            </w:r>
          </w:p>
        </w:tc>
        <w:tc>
          <w:tcPr>
            <w:tcW w:w="2468" w:type="dxa"/>
          </w:tcPr>
          <w:p>
            <w:pPr>
              <w:pStyle w:val="TableParagraph"/>
              <w:spacing w:line="229" w:lineRule="exact"/>
              <w:ind w:left="105"/>
              <w:rPr>
                <w:b/>
                <w:sz w:val="20"/>
              </w:rPr>
            </w:pPr>
            <w:r>
              <w:rPr>
                <w:b/>
                <w:color w:val="0E1115"/>
                <w:sz w:val="20"/>
              </w:rPr>
              <w:t>Nokia</w:t>
            </w:r>
            <w:r>
              <w:rPr>
                <w:b/>
                <w:color w:val="0E1115"/>
                <w:spacing w:val="-2"/>
                <w:sz w:val="20"/>
              </w:rPr>
              <w:t> (Otoritarian)</w:t>
            </w:r>
          </w:p>
        </w:tc>
        <w:tc>
          <w:tcPr>
            <w:tcW w:w="1985" w:type="dxa"/>
          </w:tcPr>
          <w:p>
            <w:pPr>
              <w:pStyle w:val="TableParagraph"/>
              <w:spacing w:line="229" w:lineRule="exact"/>
              <w:ind w:left="105"/>
              <w:rPr>
                <w:b/>
                <w:sz w:val="20"/>
              </w:rPr>
            </w:pPr>
            <w:r>
              <w:rPr>
                <w:b/>
                <w:color w:val="0E1115"/>
                <w:sz w:val="20"/>
              </w:rPr>
              <w:t>Microsoft</w:t>
            </w:r>
            <w:r>
              <w:rPr>
                <w:b/>
                <w:color w:val="0E1115"/>
                <w:spacing w:val="-9"/>
                <w:sz w:val="20"/>
              </w:rPr>
              <w:t> </w:t>
            </w:r>
            <w:r>
              <w:rPr>
                <w:b/>
                <w:color w:val="0E1115"/>
                <w:spacing w:val="-2"/>
                <w:sz w:val="20"/>
              </w:rPr>
              <w:t>(Servant</w:t>
            </w:r>
          </w:p>
          <w:p>
            <w:pPr>
              <w:pStyle w:val="TableParagraph"/>
              <w:spacing w:before="36"/>
              <w:ind w:left="105"/>
              <w:rPr>
                <w:b/>
                <w:sz w:val="20"/>
              </w:rPr>
            </w:pPr>
            <w:r>
              <w:rPr>
                <w:b/>
                <w:color w:val="0E1115"/>
                <w:spacing w:val="-2"/>
                <w:sz w:val="20"/>
              </w:rPr>
              <w:t>Leadership)</w:t>
            </w:r>
          </w:p>
        </w:tc>
      </w:tr>
      <w:tr>
        <w:trPr>
          <w:trHeight w:val="263" w:hRule="atLeast"/>
        </w:trPr>
        <w:tc>
          <w:tcPr>
            <w:tcW w:w="2319" w:type="dxa"/>
          </w:tcPr>
          <w:p>
            <w:pPr>
              <w:pStyle w:val="TableParagraph"/>
              <w:spacing w:line="228" w:lineRule="exact"/>
              <w:ind w:left="105"/>
              <w:rPr>
                <w:b/>
                <w:sz w:val="20"/>
              </w:rPr>
            </w:pPr>
            <w:r>
              <w:rPr>
                <w:b/>
                <w:color w:val="0E1115"/>
                <w:sz w:val="20"/>
              </w:rPr>
              <w:t>Periode</w:t>
            </w:r>
            <w:r>
              <w:rPr>
                <w:b/>
                <w:color w:val="0E1115"/>
                <w:spacing w:val="-7"/>
                <w:sz w:val="20"/>
              </w:rPr>
              <w:t> </w:t>
            </w:r>
            <w:r>
              <w:rPr>
                <w:b/>
                <w:color w:val="0E1115"/>
                <w:spacing w:val="-2"/>
                <w:sz w:val="20"/>
              </w:rPr>
              <w:t>kritis</w:t>
            </w:r>
          </w:p>
        </w:tc>
        <w:tc>
          <w:tcPr>
            <w:tcW w:w="2468" w:type="dxa"/>
          </w:tcPr>
          <w:p>
            <w:pPr>
              <w:pStyle w:val="TableParagraph"/>
              <w:spacing w:line="228" w:lineRule="exact"/>
              <w:ind w:left="105"/>
              <w:rPr>
                <w:sz w:val="20"/>
              </w:rPr>
            </w:pPr>
            <w:r>
              <w:rPr>
                <w:color w:val="0E1115"/>
                <w:spacing w:val="-2"/>
                <w:sz w:val="20"/>
              </w:rPr>
              <w:t>2007–</w:t>
            </w:r>
            <w:r>
              <w:rPr>
                <w:color w:val="0E1115"/>
                <w:spacing w:val="-4"/>
                <w:sz w:val="20"/>
              </w:rPr>
              <w:t>2013</w:t>
            </w:r>
          </w:p>
        </w:tc>
        <w:tc>
          <w:tcPr>
            <w:tcW w:w="1985" w:type="dxa"/>
          </w:tcPr>
          <w:p>
            <w:pPr>
              <w:pStyle w:val="TableParagraph"/>
              <w:spacing w:line="228" w:lineRule="exact"/>
              <w:ind w:left="105"/>
              <w:rPr>
                <w:sz w:val="20"/>
              </w:rPr>
            </w:pPr>
            <w:r>
              <w:rPr>
                <w:color w:val="0E1115"/>
                <w:spacing w:val="-2"/>
                <w:sz w:val="20"/>
              </w:rPr>
              <w:t>2014–</w:t>
            </w:r>
            <w:r>
              <w:rPr>
                <w:color w:val="0E1115"/>
                <w:spacing w:val="-4"/>
                <w:sz w:val="20"/>
              </w:rPr>
              <w:t>2024</w:t>
            </w:r>
          </w:p>
        </w:tc>
      </w:tr>
      <w:tr>
        <w:trPr>
          <w:trHeight w:val="529" w:hRule="atLeast"/>
        </w:trPr>
        <w:tc>
          <w:tcPr>
            <w:tcW w:w="2319" w:type="dxa"/>
          </w:tcPr>
          <w:p>
            <w:pPr>
              <w:pStyle w:val="TableParagraph"/>
              <w:spacing w:line="228" w:lineRule="exact"/>
              <w:ind w:left="105"/>
              <w:rPr>
                <w:b/>
                <w:sz w:val="20"/>
              </w:rPr>
            </w:pPr>
            <w:r>
              <w:rPr>
                <w:b/>
                <w:color w:val="0E1115"/>
                <w:sz w:val="20"/>
              </w:rPr>
              <w:t>Respons</w:t>
            </w:r>
            <w:r>
              <w:rPr>
                <w:b/>
                <w:color w:val="0E1115"/>
                <w:spacing w:val="-9"/>
                <w:sz w:val="20"/>
              </w:rPr>
              <w:t> </w:t>
            </w:r>
            <w:r>
              <w:rPr>
                <w:b/>
                <w:color w:val="0E1115"/>
                <w:sz w:val="20"/>
              </w:rPr>
              <w:t>terhadap</w:t>
            </w:r>
            <w:r>
              <w:rPr>
                <w:b/>
                <w:color w:val="0E1115"/>
                <w:spacing w:val="-8"/>
                <w:sz w:val="20"/>
              </w:rPr>
              <w:t> </w:t>
            </w:r>
            <w:r>
              <w:rPr>
                <w:b/>
                <w:color w:val="0E1115"/>
                <w:spacing w:val="-4"/>
                <w:sz w:val="20"/>
              </w:rPr>
              <w:t>kabar</w:t>
            </w:r>
          </w:p>
          <w:p>
            <w:pPr>
              <w:pStyle w:val="TableParagraph"/>
              <w:spacing w:before="36"/>
              <w:ind w:left="105"/>
              <w:rPr>
                <w:b/>
                <w:sz w:val="20"/>
              </w:rPr>
            </w:pPr>
            <w:r>
              <w:rPr>
                <w:b/>
                <w:color w:val="0E1115"/>
                <w:spacing w:val="-2"/>
                <w:sz w:val="20"/>
              </w:rPr>
              <w:t>buruk</w:t>
            </w:r>
          </w:p>
        </w:tc>
        <w:tc>
          <w:tcPr>
            <w:tcW w:w="2468" w:type="dxa"/>
          </w:tcPr>
          <w:p>
            <w:pPr>
              <w:pStyle w:val="TableParagraph"/>
              <w:spacing w:line="228" w:lineRule="exact"/>
              <w:ind w:left="105"/>
              <w:rPr>
                <w:sz w:val="20"/>
              </w:rPr>
            </w:pPr>
            <w:r>
              <w:rPr>
                <w:color w:val="0E1115"/>
                <w:sz w:val="20"/>
              </w:rPr>
              <w:t>Dihukum,</w:t>
            </w:r>
            <w:r>
              <w:rPr>
                <w:color w:val="0E1115"/>
                <w:spacing w:val="-8"/>
                <w:sz w:val="20"/>
              </w:rPr>
              <w:t> </w:t>
            </w:r>
            <w:r>
              <w:rPr>
                <w:color w:val="0E1115"/>
                <w:sz w:val="20"/>
              </w:rPr>
              <w:t>diabaikan,</w:t>
            </w:r>
            <w:r>
              <w:rPr>
                <w:color w:val="0E1115"/>
                <w:spacing w:val="-5"/>
                <w:sz w:val="20"/>
              </w:rPr>
              <w:t> </w:t>
            </w:r>
            <w:r>
              <w:rPr>
                <w:color w:val="0E1115"/>
                <w:spacing w:val="-4"/>
                <w:sz w:val="20"/>
              </w:rPr>
              <w:t>atau</w:t>
            </w:r>
          </w:p>
          <w:p>
            <w:pPr>
              <w:pStyle w:val="TableParagraph"/>
              <w:spacing w:before="36"/>
              <w:ind w:left="105"/>
              <w:rPr>
                <w:sz w:val="20"/>
              </w:rPr>
            </w:pPr>
            <w:r>
              <w:rPr>
                <w:color w:val="0E1115"/>
                <w:sz w:val="20"/>
              </w:rPr>
              <w:t>diputar</w:t>
            </w:r>
            <w:r>
              <w:rPr>
                <w:color w:val="0E1115"/>
                <w:spacing w:val="-3"/>
                <w:sz w:val="20"/>
              </w:rPr>
              <w:t> </w:t>
            </w:r>
            <w:r>
              <w:rPr>
                <w:color w:val="0E1115"/>
                <w:spacing w:val="-2"/>
                <w:sz w:val="20"/>
              </w:rPr>
              <w:t>balikkan</w:t>
            </w:r>
          </w:p>
        </w:tc>
        <w:tc>
          <w:tcPr>
            <w:tcW w:w="1985" w:type="dxa"/>
          </w:tcPr>
          <w:p>
            <w:pPr>
              <w:pStyle w:val="TableParagraph"/>
              <w:spacing w:line="228" w:lineRule="exact"/>
              <w:ind w:left="105"/>
              <w:rPr>
                <w:sz w:val="20"/>
              </w:rPr>
            </w:pPr>
            <w:r>
              <w:rPr>
                <w:color w:val="0E1115"/>
                <w:sz w:val="20"/>
              </w:rPr>
              <w:t>Didengarkan</w:t>
            </w:r>
            <w:r>
              <w:rPr>
                <w:color w:val="0E1115"/>
                <w:spacing w:val="-7"/>
                <w:sz w:val="20"/>
              </w:rPr>
              <w:t> </w:t>
            </w:r>
            <w:r>
              <w:rPr>
                <w:color w:val="0E1115"/>
                <w:spacing w:val="-2"/>
                <w:sz w:val="20"/>
              </w:rPr>
              <w:t>sebagai</w:t>
            </w:r>
          </w:p>
          <w:p>
            <w:pPr>
              <w:pStyle w:val="TableParagraph"/>
              <w:spacing w:before="36"/>
              <w:ind w:left="105"/>
              <w:rPr>
                <w:sz w:val="20"/>
              </w:rPr>
            </w:pPr>
            <w:r>
              <w:rPr>
                <w:color w:val="0E1115"/>
                <w:sz w:val="20"/>
              </w:rPr>
              <w:t>sinyal</w:t>
            </w:r>
            <w:r>
              <w:rPr>
                <w:color w:val="0E1115"/>
                <w:spacing w:val="-6"/>
                <w:sz w:val="20"/>
              </w:rPr>
              <w:t> </w:t>
            </w:r>
            <w:r>
              <w:rPr>
                <w:color w:val="0E1115"/>
                <w:sz w:val="20"/>
              </w:rPr>
              <w:t>peringatan</w:t>
            </w:r>
            <w:r>
              <w:rPr>
                <w:color w:val="0E1115"/>
                <w:spacing w:val="-6"/>
                <w:sz w:val="20"/>
              </w:rPr>
              <w:t> </w:t>
            </w:r>
            <w:r>
              <w:rPr>
                <w:color w:val="0E1115"/>
                <w:spacing w:val="-4"/>
                <w:sz w:val="20"/>
              </w:rPr>
              <w:t>dini</w:t>
            </w:r>
          </w:p>
        </w:tc>
      </w:tr>
      <w:tr>
        <w:trPr>
          <w:trHeight w:val="793" w:hRule="atLeast"/>
        </w:trPr>
        <w:tc>
          <w:tcPr>
            <w:tcW w:w="2319" w:type="dxa"/>
          </w:tcPr>
          <w:p>
            <w:pPr>
              <w:pStyle w:val="TableParagraph"/>
              <w:spacing w:line="228" w:lineRule="exact"/>
              <w:ind w:left="105"/>
              <w:rPr>
                <w:b/>
                <w:sz w:val="20"/>
              </w:rPr>
            </w:pPr>
            <w:r>
              <w:rPr>
                <w:b/>
                <w:color w:val="0E1115"/>
                <w:sz w:val="20"/>
              </w:rPr>
              <w:t>Arus</w:t>
            </w:r>
            <w:r>
              <w:rPr>
                <w:b/>
                <w:color w:val="0E1115"/>
                <w:spacing w:val="-6"/>
                <w:sz w:val="20"/>
              </w:rPr>
              <w:t> </w:t>
            </w:r>
            <w:r>
              <w:rPr>
                <w:b/>
                <w:color w:val="0E1115"/>
                <w:spacing w:val="-2"/>
                <w:sz w:val="20"/>
              </w:rPr>
              <w:t>informasi</w:t>
            </w:r>
          </w:p>
        </w:tc>
        <w:tc>
          <w:tcPr>
            <w:tcW w:w="2468" w:type="dxa"/>
          </w:tcPr>
          <w:p>
            <w:pPr>
              <w:pStyle w:val="TableParagraph"/>
              <w:spacing w:line="276" w:lineRule="auto"/>
              <w:ind w:left="105" w:right="79"/>
              <w:rPr>
                <w:sz w:val="20"/>
              </w:rPr>
            </w:pPr>
            <w:r>
              <w:rPr>
                <w:color w:val="0E1115"/>
                <w:sz w:val="20"/>
              </w:rPr>
              <w:t>Satu</w:t>
            </w:r>
            <w:r>
              <w:rPr>
                <w:color w:val="0E1115"/>
                <w:spacing w:val="-9"/>
                <w:sz w:val="20"/>
              </w:rPr>
              <w:t> </w:t>
            </w:r>
            <w:r>
              <w:rPr>
                <w:color w:val="0E1115"/>
                <w:sz w:val="20"/>
              </w:rPr>
              <w:t>arah,</w:t>
            </w:r>
            <w:r>
              <w:rPr>
                <w:color w:val="0E1115"/>
                <w:spacing w:val="-10"/>
                <w:sz w:val="20"/>
              </w:rPr>
              <w:t> </w:t>
            </w:r>
            <w:r>
              <w:rPr>
                <w:color w:val="0E1115"/>
                <w:sz w:val="20"/>
              </w:rPr>
              <w:t>dari</w:t>
            </w:r>
            <w:r>
              <w:rPr>
                <w:color w:val="0E1115"/>
                <w:spacing w:val="-10"/>
                <w:sz w:val="20"/>
              </w:rPr>
              <w:t> </w:t>
            </w:r>
            <w:r>
              <w:rPr>
                <w:color w:val="0E1115"/>
                <w:sz w:val="20"/>
              </w:rPr>
              <w:t>atas</w:t>
            </w:r>
            <w:r>
              <w:rPr>
                <w:color w:val="0E1115"/>
                <w:spacing w:val="-10"/>
                <w:sz w:val="20"/>
              </w:rPr>
              <w:t> </w:t>
            </w:r>
            <w:r>
              <w:rPr>
                <w:color w:val="0E1115"/>
                <w:sz w:val="20"/>
              </w:rPr>
              <w:t>ke bawah,</w:t>
            </w:r>
            <w:r>
              <w:rPr>
                <w:color w:val="0E1115"/>
                <w:spacing w:val="-5"/>
                <w:sz w:val="20"/>
              </w:rPr>
              <w:t> </w:t>
            </w:r>
            <w:r>
              <w:rPr>
                <w:color w:val="0E1115"/>
                <w:sz w:val="20"/>
              </w:rPr>
              <w:t>tersaring</w:t>
            </w:r>
            <w:r>
              <w:rPr>
                <w:color w:val="0E1115"/>
                <w:spacing w:val="-6"/>
                <w:sz w:val="20"/>
              </w:rPr>
              <w:t> </w:t>
            </w:r>
            <w:r>
              <w:rPr>
                <w:color w:val="0E1115"/>
                <w:spacing w:val="-4"/>
                <w:sz w:val="20"/>
              </w:rPr>
              <w:t>ketat</w:t>
            </w:r>
          </w:p>
        </w:tc>
        <w:tc>
          <w:tcPr>
            <w:tcW w:w="1985" w:type="dxa"/>
          </w:tcPr>
          <w:p>
            <w:pPr>
              <w:pStyle w:val="TableParagraph"/>
              <w:spacing w:line="228" w:lineRule="exact"/>
              <w:ind w:left="105"/>
              <w:rPr>
                <w:sz w:val="20"/>
              </w:rPr>
            </w:pPr>
            <w:r>
              <w:rPr>
                <w:color w:val="0E1115"/>
                <w:sz w:val="20"/>
              </w:rPr>
              <w:t>Dua</w:t>
            </w:r>
            <w:r>
              <w:rPr>
                <w:color w:val="0E1115"/>
                <w:spacing w:val="-2"/>
                <w:sz w:val="20"/>
              </w:rPr>
              <w:t> </w:t>
            </w:r>
            <w:r>
              <w:rPr>
                <w:color w:val="0E1115"/>
                <w:sz w:val="20"/>
              </w:rPr>
              <w:t>arah,</w:t>
            </w:r>
            <w:r>
              <w:rPr>
                <w:color w:val="0E1115"/>
                <w:spacing w:val="-4"/>
                <w:sz w:val="20"/>
              </w:rPr>
              <w:t> </w:t>
            </w:r>
            <w:r>
              <w:rPr>
                <w:color w:val="0E1115"/>
                <w:sz w:val="20"/>
              </w:rPr>
              <w:t>dari</w:t>
            </w:r>
            <w:r>
              <w:rPr>
                <w:color w:val="0E1115"/>
                <w:spacing w:val="-3"/>
                <w:sz w:val="20"/>
              </w:rPr>
              <w:t> </w:t>
            </w:r>
            <w:r>
              <w:rPr>
                <w:color w:val="0E1115"/>
                <w:spacing w:val="-4"/>
                <w:sz w:val="20"/>
              </w:rPr>
              <w:t>mana</w:t>
            </w:r>
          </w:p>
          <w:p>
            <w:pPr>
              <w:pStyle w:val="TableParagraph"/>
              <w:spacing w:line="260" w:lineRule="atLeast" w:before="4"/>
              <w:ind w:left="105" w:right="729"/>
              <w:rPr>
                <w:sz w:val="20"/>
              </w:rPr>
            </w:pPr>
            <w:r>
              <w:rPr>
                <w:color w:val="0E1115"/>
                <w:sz w:val="20"/>
              </w:rPr>
              <w:t>saja,</w:t>
            </w:r>
            <w:r>
              <w:rPr>
                <w:color w:val="0E1115"/>
                <w:spacing w:val="-13"/>
                <w:sz w:val="20"/>
              </w:rPr>
              <w:t> </w:t>
            </w:r>
            <w:r>
              <w:rPr>
                <w:color w:val="0E1115"/>
                <w:sz w:val="20"/>
              </w:rPr>
              <w:t>didorong </w:t>
            </w:r>
            <w:r>
              <w:rPr>
                <w:color w:val="0E1115"/>
                <w:spacing w:val="-2"/>
                <w:sz w:val="20"/>
              </w:rPr>
              <w:t>transparansi</w:t>
            </w:r>
          </w:p>
        </w:tc>
      </w:tr>
      <w:tr>
        <w:trPr>
          <w:trHeight w:val="263" w:hRule="atLeast"/>
        </w:trPr>
        <w:tc>
          <w:tcPr>
            <w:tcW w:w="2319" w:type="dxa"/>
          </w:tcPr>
          <w:p>
            <w:pPr>
              <w:pStyle w:val="TableParagraph"/>
              <w:spacing w:line="228" w:lineRule="exact"/>
              <w:ind w:left="105"/>
              <w:rPr>
                <w:b/>
                <w:sz w:val="20"/>
              </w:rPr>
            </w:pPr>
            <w:r>
              <w:rPr>
                <w:b/>
                <w:color w:val="0E1115"/>
                <w:sz w:val="20"/>
              </w:rPr>
              <w:t>Perilaku</w:t>
            </w:r>
            <w:r>
              <w:rPr>
                <w:b/>
                <w:color w:val="0E1115"/>
                <w:spacing w:val="-8"/>
                <w:sz w:val="20"/>
              </w:rPr>
              <w:t> </w:t>
            </w:r>
            <w:r>
              <w:rPr>
                <w:b/>
                <w:color w:val="0E1115"/>
                <w:spacing w:val="-2"/>
                <w:sz w:val="20"/>
              </w:rPr>
              <w:t>pemimpin</w:t>
            </w:r>
          </w:p>
        </w:tc>
        <w:tc>
          <w:tcPr>
            <w:tcW w:w="2468" w:type="dxa"/>
          </w:tcPr>
          <w:p>
            <w:pPr>
              <w:pStyle w:val="TableParagraph"/>
              <w:spacing w:line="228" w:lineRule="exact"/>
              <w:ind w:left="105"/>
              <w:rPr>
                <w:sz w:val="20"/>
              </w:rPr>
            </w:pPr>
            <w:r>
              <w:rPr>
                <w:color w:val="0E1115"/>
                <w:sz w:val="20"/>
              </w:rPr>
              <w:t>Mempertahankan</w:t>
            </w:r>
            <w:r>
              <w:rPr>
                <w:color w:val="0E1115"/>
                <w:spacing w:val="-10"/>
                <w:sz w:val="20"/>
              </w:rPr>
              <w:t> </w:t>
            </w:r>
            <w:r>
              <w:rPr>
                <w:color w:val="0E1115"/>
                <w:spacing w:val="-4"/>
                <w:sz w:val="20"/>
              </w:rPr>
              <w:t>ilusi</w:t>
            </w:r>
          </w:p>
        </w:tc>
        <w:tc>
          <w:tcPr>
            <w:tcW w:w="1985" w:type="dxa"/>
          </w:tcPr>
          <w:p>
            <w:pPr>
              <w:pStyle w:val="TableParagraph"/>
              <w:spacing w:line="228" w:lineRule="exact"/>
              <w:ind w:left="105"/>
              <w:rPr>
                <w:sz w:val="20"/>
              </w:rPr>
            </w:pPr>
            <w:r>
              <w:rPr>
                <w:color w:val="0E1115"/>
                <w:spacing w:val="-2"/>
                <w:sz w:val="20"/>
              </w:rPr>
              <w:t>Mengakui</w:t>
            </w:r>
          </w:p>
        </w:tc>
      </w:tr>
    </w:tbl>
    <w:p>
      <w:pPr>
        <w:pStyle w:val="TableParagraph"/>
        <w:spacing w:after="0" w:line="228" w:lineRule="exact"/>
        <w:rPr>
          <w:sz w:val="20"/>
        </w:rPr>
        <w:sectPr>
          <w:footerReference w:type="default" r:id="rId105"/>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91776">
                <wp:simplePos x="0" y="0"/>
                <wp:positionH relativeFrom="page">
                  <wp:posOffset>701344</wp:posOffset>
                </wp:positionH>
                <wp:positionV relativeFrom="paragraph">
                  <wp:posOffset>51291</wp:posOffset>
                </wp:positionV>
                <wp:extent cx="4358640" cy="6350"/>
                <wp:effectExtent l="0" t="0" r="0" b="0"/>
                <wp:wrapTopAndBottom/>
                <wp:docPr id="412" name="Graphic 412"/>
                <wp:cNvGraphicFramePr>
                  <a:graphicFrameLocks/>
                </wp:cNvGraphicFramePr>
                <a:graphic>
                  <a:graphicData uri="http://schemas.microsoft.com/office/word/2010/wordprocessingShape">
                    <wps:wsp>
                      <wps:cNvPr id="412" name="Graphic 41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24704;mso-wrap-distance-left:0;mso-wrap-distance-right:0" id="docshape338" filled="true" fillcolor="#1b6ca8" stroked="false">
                <v:fill type="solid"/>
                <w10:wrap type="topAndBottom"/>
              </v:rect>
            </w:pict>
          </mc:Fallback>
        </mc:AlternateContent>
      </w:r>
    </w:p>
    <w:p>
      <w:pPr>
        <w:pStyle w:val="BodyText"/>
        <w:rPr>
          <w:rFonts w:ascii="Cambria"/>
          <w:b/>
          <w:sz w:val="20"/>
        </w:rPr>
      </w:pPr>
    </w:p>
    <w:p>
      <w:pPr>
        <w:pStyle w:val="BodyText"/>
        <w:spacing w:before="81"/>
        <w:rPr>
          <w:rFonts w:ascii="Cambria"/>
          <w:b/>
          <w:sz w:val="20"/>
        </w:rPr>
      </w:pPr>
    </w:p>
    <w:tbl>
      <w:tblPr>
        <w:tblW w:w="0" w:type="auto"/>
        <w:jc w:val="left"/>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9"/>
        <w:gridCol w:w="2468"/>
        <w:gridCol w:w="1985"/>
      </w:tblGrid>
      <w:tr>
        <w:trPr>
          <w:trHeight w:val="794" w:hRule="atLeast"/>
        </w:trPr>
        <w:tc>
          <w:tcPr>
            <w:tcW w:w="2319" w:type="dxa"/>
          </w:tcPr>
          <w:p>
            <w:pPr>
              <w:pStyle w:val="TableParagraph"/>
              <w:ind w:left="0"/>
              <w:rPr>
                <w:sz w:val="20"/>
              </w:rPr>
            </w:pPr>
          </w:p>
        </w:tc>
        <w:tc>
          <w:tcPr>
            <w:tcW w:w="2468" w:type="dxa"/>
          </w:tcPr>
          <w:p>
            <w:pPr>
              <w:pStyle w:val="TableParagraph"/>
              <w:spacing w:line="276" w:lineRule="auto"/>
              <w:ind w:right="966"/>
              <w:rPr>
                <w:sz w:val="20"/>
              </w:rPr>
            </w:pPr>
            <w:r>
              <w:rPr>
                <w:color w:val="0E1115"/>
                <w:sz w:val="20"/>
              </w:rPr>
              <w:t>kendali,</w:t>
            </w:r>
            <w:r>
              <w:rPr>
                <w:color w:val="0E1115"/>
                <w:spacing w:val="-13"/>
                <w:sz w:val="20"/>
              </w:rPr>
              <w:t> </w:t>
            </w:r>
            <w:r>
              <w:rPr>
                <w:color w:val="0E1115"/>
                <w:sz w:val="20"/>
              </w:rPr>
              <w:t>menolak </w:t>
            </w:r>
            <w:r>
              <w:rPr>
                <w:color w:val="0E1115"/>
                <w:spacing w:val="-2"/>
                <w:sz w:val="20"/>
              </w:rPr>
              <w:t>kerentanan</w:t>
            </w:r>
          </w:p>
        </w:tc>
        <w:tc>
          <w:tcPr>
            <w:tcW w:w="1985" w:type="dxa"/>
          </w:tcPr>
          <w:p>
            <w:pPr>
              <w:pStyle w:val="TableParagraph"/>
              <w:spacing w:line="276" w:lineRule="auto"/>
              <w:rPr>
                <w:sz w:val="20"/>
              </w:rPr>
            </w:pPr>
            <w:r>
              <w:rPr>
                <w:color w:val="0E1115"/>
                <w:spacing w:val="-2"/>
                <w:sz w:val="20"/>
              </w:rPr>
              <w:t>ketidaktahuan, menunjukkan</w:t>
            </w:r>
          </w:p>
          <w:p>
            <w:pPr>
              <w:pStyle w:val="TableParagraph"/>
              <w:spacing w:line="229" w:lineRule="exact"/>
              <w:rPr>
                <w:sz w:val="20"/>
              </w:rPr>
            </w:pPr>
            <w:r>
              <w:rPr>
                <w:color w:val="0E1115"/>
                <w:sz w:val="20"/>
              </w:rPr>
              <w:t>kerendahan</w:t>
            </w:r>
            <w:r>
              <w:rPr>
                <w:color w:val="0E1115"/>
                <w:spacing w:val="-6"/>
                <w:sz w:val="20"/>
              </w:rPr>
              <w:t> </w:t>
            </w:r>
            <w:r>
              <w:rPr>
                <w:color w:val="0E1115"/>
                <w:spacing w:val="-4"/>
                <w:sz w:val="20"/>
              </w:rPr>
              <w:t>hati</w:t>
            </w:r>
          </w:p>
        </w:tc>
      </w:tr>
      <w:tr>
        <w:trPr>
          <w:trHeight w:val="527" w:hRule="atLeast"/>
        </w:trPr>
        <w:tc>
          <w:tcPr>
            <w:tcW w:w="2319" w:type="dxa"/>
          </w:tcPr>
          <w:p>
            <w:pPr>
              <w:pStyle w:val="TableParagraph"/>
              <w:rPr>
                <w:b/>
                <w:sz w:val="20"/>
              </w:rPr>
            </w:pPr>
            <w:r>
              <w:rPr>
                <w:b/>
                <w:color w:val="0E1115"/>
                <w:sz w:val="20"/>
              </w:rPr>
              <w:t>Budaya</w:t>
            </w:r>
            <w:r>
              <w:rPr>
                <w:b/>
                <w:color w:val="0E1115"/>
                <w:spacing w:val="-6"/>
                <w:sz w:val="20"/>
              </w:rPr>
              <w:t> </w:t>
            </w:r>
            <w:r>
              <w:rPr>
                <w:b/>
                <w:color w:val="0E1115"/>
                <w:spacing w:val="-2"/>
                <w:sz w:val="20"/>
              </w:rPr>
              <w:t>dominan</w:t>
            </w:r>
          </w:p>
        </w:tc>
        <w:tc>
          <w:tcPr>
            <w:tcW w:w="2468" w:type="dxa"/>
          </w:tcPr>
          <w:p>
            <w:pPr>
              <w:pStyle w:val="TableParagraph"/>
              <w:rPr>
                <w:sz w:val="20"/>
              </w:rPr>
            </w:pPr>
            <w:r>
              <w:rPr>
                <w:color w:val="0E1115"/>
                <w:sz w:val="20"/>
              </w:rPr>
              <w:t>"Membuktikan</w:t>
            </w:r>
            <w:r>
              <w:rPr>
                <w:color w:val="0E1115"/>
                <w:spacing w:val="-7"/>
                <w:sz w:val="20"/>
              </w:rPr>
              <w:t> </w:t>
            </w:r>
            <w:r>
              <w:rPr>
                <w:color w:val="0E1115"/>
                <w:sz w:val="20"/>
              </w:rPr>
              <w:t>diri"</w:t>
            </w:r>
            <w:r>
              <w:rPr>
                <w:color w:val="0E1115"/>
                <w:spacing w:val="-5"/>
                <w:sz w:val="20"/>
              </w:rPr>
              <w:t> </w:t>
            </w:r>
            <w:r>
              <w:rPr>
                <w:color w:val="0E1115"/>
                <w:spacing w:val="-2"/>
                <w:sz w:val="20"/>
              </w:rPr>
              <w:t>(</w:t>
            </w:r>
            <w:r>
              <w:rPr>
                <w:i/>
                <w:color w:val="0E1115"/>
                <w:spacing w:val="-2"/>
                <w:sz w:val="20"/>
              </w:rPr>
              <w:t>prove</w:t>
            </w:r>
            <w:r>
              <w:rPr>
                <w:color w:val="0E1115"/>
                <w:spacing w:val="-2"/>
                <w:sz w:val="20"/>
              </w:rPr>
              <w:t>)</w:t>
            </w:r>
          </w:p>
        </w:tc>
        <w:tc>
          <w:tcPr>
            <w:tcW w:w="1985" w:type="dxa"/>
          </w:tcPr>
          <w:p>
            <w:pPr>
              <w:pStyle w:val="TableParagraph"/>
              <w:rPr>
                <w:sz w:val="20"/>
              </w:rPr>
            </w:pPr>
            <w:r>
              <w:rPr>
                <w:color w:val="0E1115"/>
                <w:sz w:val="20"/>
              </w:rPr>
              <w:t>"Belajar</w:t>
            </w:r>
            <w:r>
              <w:rPr>
                <w:color w:val="0E1115"/>
                <w:spacing w:val="-6"/>
                <w:sz w:val="20"/>
              </w:rPr>
              <w:t> </w:t>
            </w:r>
            <w:r>
              <w:rPr>
                <w:color w:val="0E1115"/>
                <w:spacing w:val="-2"/>
                <w:sz w:val="20"/>
              </w:rPr>
              <w:t>bersama"</w:t>
            </w:r>
          </w:p>
          <w:p>
            <w:pPr>
              <w:pStyle w:val="TableParagraph"/>
              <w:spacing w:before="34"/>
              <w:rPr>
                <w:sz w:val="20"/>
              </w:rPr>
            </w:pPr>
            <w:r>
              <w:rPr>
                <w:color w:val="0E1115"/>
                <w:spacing w:val="-2"/>
                <w:sz w:val="20"/>
              </w:rPr>
              <w:t>(</w:t>
            </w:r>
            <w:r>
              <w:rPr>
                <w:i/>
                <w:color w:val="0E1115"/>
                <w:spacing w:val="-2"/>
                <w:sz w:val="20"/>
              </w:rPr>
              <w:t>learn</w:t>
            </w:r>
            <w:r>
              <w:rPr>
                <w:color w:val="0E1115"/>
                <w:spacing w:val="-2"/>
                <w:sz w:val="20"/>
              </w:rPr>
              <w:t>)</w:t>
            </w:r>
          </w:p>
        </w:tc>
      </w:tr>
      <w:tr>
        <w:trPr>
          <w:trHeight w:val="530" w:hRule="atLeast"/>
        </w:trPr>
        <w:tc>
          <w:tcPr>
            <w:tcW w:w="2319" w:type="dxa"/>
          </w:tcPr>
          <w:p>
            <w:pPr>
              <w:pStyle w:val="TableParagraph"/>
              <w:rPr>
                <w:b/>
                <w:sz w:val="20"/>
              </w:rPr>
            </w:pPr>
            <w:r>
              <w:rPr>
                <w:b/>
                <w:color w:val="0E1115"/>
                <w:sz w:val="20"/>
              </w:rPr>
              <w:t>Nasib</w:t>
            </w:r>
            <w:r>
              <w:rPr>
                <w:b/>
                <w:color w:val="0E1115"/>
                <w:spacing w:val="-6"/>
                <w:sz w:val="20"/>
              </w:rPr>
              <w:t> </w:t>
            </w:r>
            <w:r>
              <w:rPr>
                <w:b/>
                <w:color w:val="0E1115"/>
                <w:spacing w:val="-2"/>
                <w:sz w:val="20"/>
              </w:rPr>
              <w:t>inovasi</w:t>
            </w:r>
          </w:p>
        </w:tc>
        <w:tc>
          <w:tcPr>
            <w:tcW w:w="2468" w:type="dxa"/>
          </w:tcPr>
          <w:p>
            <w:pPr>
              <w:pStyle w:val="TableParagraph"/>
              <w:rPr>
                <w:sz w:val="20"/>
              </w:rPr>
            </w:pPr>
            <w:r>
              <w:rPr>
                <w:color w:val="0E1115"/>
                <w:sz w:val="20"/>
              </w:rPr>
              <w:t>Disrupsi</w:t>
            </w:r>
            <w:r>
              <w:rPr>
                <w:color w:val="0E1115"/>
                <w:spacing w:val="-5"/>
                <w:sz w:val="20"/>
              </w:rPr>
              <w:t> </w:t>
            </w:r>
            <w:r>
              <w:rPr>
                <w:color w:val="0E1115"/>
                <w:sz w:val="20"/>
              </w:rPr>
              <w:t>oleh</w:t>
            </w:r>
            <w:r>
              <w:rPr>
                <w:color w:val="0E1115"/>
                <w:spacing w:val="-4"/>
                <w:sz w:val="20"/>
              </w:rPr>
              <w:t> </w:t>
            </w:r>
            <w:r>
              <w:rPr>
                <w:color w:val="0E1115"/>
                <w:sz w:val="20"/>
              </w:rPr>
              <w:t>Apple</w:t>
            </w:r>
            <w:r>
              <w:rPr>
                <w:color w:val="0E1115"/>
                <w:spacing w:val="-4"/>
                <w:sz w:val="20"/>
              </w:rPr>
              <w:t> </w:t>
            </w:r>
            <w:r>
              <w:rPr>
                <w:color w:val="0E1115"/>
                <w:spacing w:val="-5"/>
                <w:sz w:val="20"/>
              </w:rPr>
              <w:t>dan</w:t>
            </w:r>
          </w:p>
          <w:p>
            <w:pPr>
              <w:pStyle w:val="TableParagraph"/>
              <w:spacing w:before="34"/>
              <w:rPr>
                <w:sz w:val="20"/>
              </w:rPr>
            </w:pPr>
            <w:r>
              <w:rPr>
                <w:color w:val="0E1115"/>
                <w:spacing w:val="-2"/>
                <w:sz w:val="20"/>
              </w:rPr>
              <w:t>Android</w:t>
            </w:r>
          </w:p>
        </w:tc>
        <w:tc>
          <w:tcPr>
            <w:tcW w:w="1985" w:type="dxa"/>
          </w:tcPr>
          <w:p>
            <w:pPr>
              <w:pStyle w:val="TableParagraph"/>
              <w:rPr>
                <w:sz w:val="20"/>
              </w:rPr>
            </w:pPr>
            <w:r>
              <w:rPr>
                <w:color w:val="0E1115"/>
                <w:sz w:val="20"/>
              </w:rPr>
              <w:t>Memimpin</w:t>
            </w:r>
            <w:r>
              <w:rPr>
                <w:color w:val="0E1115"/>
                <w:spacing w:val="-4"/>
                <w:sz w:val="20"/>
              </w:rPr>
              <w:t> </w:t>
            </w:r>
            <w:r>
              <w:rPr>
                <w:color w:val="0E1115"/>
                <w:sz w:val="20"/>
              </w:rPr>
              <w:t>di</w:t>
            </w:r>
            <w:r>
              <w:rPr>
                <w:color w:val="0E1115"/>
                <w:spacing w:val="-5"/>
                <w:sz w:val="20"/>
              </w:rPr>
              <w:t> </w:t>
            </w:r>
            <w:r>
              <w:rPr>
                <w:color w:val="0E1115"/>
                <w:spacing w:val="-2"/>
                <w:sz w:val="20"/>
              </w:rPr>
              <w:t>cloud,</w:t>
            </w:r>
          </w:p>
          <w:p>
            <w:pPr>
              <w:pStyle w:val="TableParagraph"/>
              <w:spacing w:before="34"/>
              <w:rPr>
                <w:sz w:val="20"/>
              </w:rPr>
            </w:pPr>
            <w:r>
              <w:rPr>
                <w:color w:val="0E1115"/>
                <w:sz w:val="20"/>
              </w:rPr>
              <w:t>AI,</w:t>
            </w:r>
            <w:r>
              <w:rPr>
                <w:color w:val="0E1115"/>
                <w:spacing w:val="-3"/>
                <w:sz w:val="20"/>
              </w:rPr>
              <w:t> </w:t>
            </w:r>
            <w:r>
              <w:rPr>
                <w:color w:val="0E1115"/>
                <w:sz w:val="20"/>
              </w:rPr>
              <w:t>dan</w:t>
            </w:r>
            <w:r>
              <w:rPr>
                <w:color w:val="0E1115"/>
                <w:spacing w:val="-3"/>
                <w:sz w:val="20"/>
              </w:rPr>
              <w:t> </w:t>
            </w:r>
            <w:r>
              <w:rPr>
                <w:color w:val="0E1115"/>
                <w:sz w:val="20"/>
              </w:rPr>
              <w:t>open</w:t>
            </w:r>
            <w:r>
              <w:rPr>
                <w:color w:val="0E1115"/>
                <w:spacing w:val="-1"/>
                <w:sz w:val="20"/>
              </w:rPr>
              <w:t> </w:t>
            </w:r>
            <w:r>
              <w:rPr>
                <w:color w:val="0E1115"/>
                <w:spacing w:val="-2"/>
                <w:sz w:val="20"/>
              </w:rPr>
              <w:t>source</w:t>
            </w:r>
          </w:p>
        </w:tc>
      </w:tr>
      <w:tr>
        <w:trPr>
          <w:trHeight w:val="264" w:hRule="atLeast"/>
        </w:trPr>
        <w:tc>
          <w:tcPr>
            <w:tcW w:w="2319" w:type="dxa"/>
          </w:tcPr>
          <w:p>
            <w:pPr>
              <w:pStyle w:val="TableParagraph"/>
              <w:rPr>
                <w:b/>
                <w:sz w:val="20"/>
              </w:rPr>
            </w:pPr>
            <w:r>
              <w:rPr>
                <w:b/>
                <w:color w:val="0E1115"/>
                <w:sz w:val="20"/>
              </w:rPr>
              <w:t>Perubahan</w:t>
            </w:r>
            <w:r>
              <w:rPr>
                <w:b/>
                <w:color w:val="0E1115"/>
                <w:spacing w:val="-8"/>
                <w:sz w:val="20"/>
              </w:rPr>
              <w:t> </w:t>
            </w:r>
            <w:r>
              <w:rPr>
                <w:b/>
                <w:color w:val="0E1115"/>
                <w:sz w:val="20"/>
              </w:rPr>
              <w:t>nilai</w:t>
            </w:r>
            <w:r>
              <w:rPr>
                <w:b/>
                <w:color w:val="0E1115"/>
                <w:spacing w:val="-8"/>
                <w:sz w:val="20"/>
              </w:rPr>
              <w:t> </w:t>
            </w:r>
            <w:r>
              <w:rPr>
                <w:b/>
                <w:color w:val="0E1115"/>
                <w:spacing w:val="-4"/>
                <w:sz w:val="20"/>
              </w:rPr>
              <w:t>pasar</w:t>
            </w:r>
          </w:p>
        </w:tc>
        <w:tc>
          <w:tcPr>
            <w:tcW w:w="2468" w:type="dxa"/>
          </w:tcPr>
          <w:p>
            <w:pPr>
              <w:pStyle w:val="TableParagraph"/>
              <w:rPr>
                <w:sz w:val="20"/>
              </w:rPr>
            </w:pPr>
            <w:r>
              <w:rPr>
                <w:color w:val="0E1115"/>
                <w:sz w:val="20"/>
              </w:rPr>
              <w:t>–97%</w:t>
            </w:r>
            <w:r>
              <w:rPr>
                <w:color w:val="0E1115"/>
                <w:spacing w:val="-7"/>
                <w:sz w:val="20"/>
              </w:rPr>
              <w:t> </w:t>
            </w:r>
            <w:r>
              <w:rPr>
                <w:color w:val="0E1115"/>
                <w:sz w:val="20"/>
              </w:rPr>
              <w:t>(2000–</w:t>
            </w:r>
            <w:r>
              <w:rPr>
                <w:color w:val="0E1115"/>
                <w:spacing w:val="-2"/>
                <w:sz w:val="20"/>
              </w:rPr>
              <w:t>2013)</w:t>
            </w:r>
          </w:p>
        </w:tc>
        <w:tc>
          <w:tcPr>
            <w:tcW w:w="1985" w:type="dxa"/>
          </w:tcPr>
          <w:p>
            <w:pPr>
              <w:pStyle w:val="TableParagraph"/>
              <w:rPr>
                <w:sz w:val="20"/>
              </w:rPr>
            </w:pPr>
            <w:r>
              <w:rPr>
                <w:color w:val="0E1115"/>
                <w:sz w:val="20"/>
              </w:rPr>
              <w:t>+900%</w:t>
            </w:r>
            <w:r>
              <w:rPr>
                <w:color w:val="0E1115"/>
                <w:spacing w:val="-8"/>
                <w:sz w:val="20"/>
              </w:rPr>
              <w:t> </w:t>
            </w:r>
            <w:r>
              <w:rPr>
                <w:color w:val="0E1115"/>
                <w:sz w:val="20"/>
              </w:rPr>
              <w:t>(2014–</w:t>
            </w:r>
            <w:r>
              <w:rPr>
                <w:color w:val="0E1115"/>
                <w:spacing w:val="-2"/>
                <w:sz w:val="20"/>
              </w:rPr>
              <w:t>2024)</w:t>
            </w:r>
          </w:p>
        </w:tc>
      </w:tr>
    </w:tbl>
    <w:p>
      <w:pPr>
        <w:spacing w:before="0"/>
        <w:ind w:left="425" w:right="0" w:firstLine="0"/>
        <w:jc w:val="left"/>
        <w:rPr>
          <w:i/>
          <w:sz w:val="22"/>
        </w:rPr>
      </w:pPr>
      <w:r>
        <w:rPr>
          <w:i/>
          <w:sz w:val="22"/>
        </w:rPr>
        <w:t>Sumber:</w:t>
      </w:r>
      <w:r>
        <w:rPr>
          <w:i/>
          <w:spacing w:val="33"/>
          <w:sz w:val="22"/>
        </w:rPr>
        <w:t> </w:t>
      </w:r>
      <w:r>
        <w:rPr>
          <w:i/>
          <w:sz w:val="22"/>
        </w:rPr>
        <w:t>Disarikan</w:t>
      </w:r>
      <w:r>
        <w:rPr>
          <w:i/>
          <w:spacing w:val="33"/>
          <w:sz w:val="22"/>
        </w:rPr>
        <w:t> </w:t>
      </w:r>
      <w:r>
        <w:rPr>
          <w:i/>
          <w:sz w:val="22"/>
        </w:rPr>
        <w:t>dari</w:t>
      </w:r>
      <w:r>
        <w:rPr>
          <w:i/>
          <w:spacing w:val="34"/>
          <w:sz w:val="22"/>
        </w:rPr>
        <w:t> </w:t>
      </w:r>
      <w:r>
        <w:rPr>
          <w:i/>
          <w:sz w:val="22"/>
        </w:rPr>
        <w:t>Siilasmaa</w:t>
      </w:r>
      <w:r>
        <w:rPr>
          <w:i/>
          <w:spacing w:val="32"/>
          <w:sz w:val="22"/>
        </w:rPr>
        <w:t> </w:t>
      </w:r>
      <w:r>
        <w:rPr>
          <w:i/>
          <w:sz w:val="22"/>
        </w:rPr>
        <w:t>(2019),</w:t>
      </w:r>
      <w:r>
        <w:rPr>
          <w:i/>
          <w:spacing w:val="32"/>
          <w:sz w:val="22"/>
        </w:rPr>
        <w:t> </w:t>
      </w:r>
      <w:r>
        <w:rPr>
          <w:i/>
          <w:sz w:val="22"/>
        </w:rPr>
        <w:t>Doz</w:t>
      </w:r>
      <w:r>
        <w:rPr>
          <w:i/>
          <w:spacing w:val="33"/>
          <w:sz w:val="22"/>
        </w:rPr>
        <w:t> </w:t>
      </w:r>
      <w:r>
        <w:rPr>
          <w:i/>
          <w:sz w:val="22"/>
        </w:rPr>
        <w:t>&amp;</w:t>
      </w:r>
      <w:r>
        <w:rPr>
          <w:i/>
          <w:spacing w:val="31"/>
          <w:sz w:val="22"/>
        </w:rPr>
        <w:t> </w:t>
      </w:r>
      <w:r>
        <w:rPr>
          <w:i/>
          <w:sz w:val="22"/>
        </w:rPr>
        <w:t>Wilson</w:t>
      </w:r>
      <w:r>
        <w:rPr>
          <w:i/>
          <w:spacing w:val="32"/>
          <w:sz w:val="22"/>
        </w:rPr>
        <w:t> </w:t>
      </w:r>
      <w:r>
        <w:rPr>
          <w:i/>
          <w:sz w:val="22"/>
        </w:rPr>
        <w:t>(2018),</w:t>
      </w:r>
      <w:r>
        <w:rPr>
          <w:i/>
          <w:spacing w:val="32"/>
          <w:sz w:val="22"/>
        </w:rPr>
        <w:t> </w:t>
      </w:r>
      <w:r>
        <w:rPr>
          <w:i/>
          <w:sz w:val="22"/>
        </w:rPr>
        <w:t>Nadella (2017), dan Ibarra et al. (2018).</w:t>
      </w:r>
    </w:p>
    <w:p>
      <w:pPr>
        <w:pStyle w:val="Heading2"/>
        <w:spacing w:before="242"/>
        <w:jc w:val="left"/>
      </w:pPr>
      <w:r>
        <w:rPr/>
        <w:t>Data</w:t>
      </w:r>
      <w:r>
        <w:rPr>
          <w:spacing w:val="-5"/>
        </w:rPr>
        <w:t> </w:t>
      </w:r>
      <w:r>
        <w:rPr/>
        <w:t>Global:</w:t>
      </w:r>
      <w:r>
        <w:rPr>
          <w:spacing w:val="-6"/>
        </w:rPr>
        <w:t> </w:t>
      </w:r>
      <w:r>
        <w:rPr/>
        <w:t>Kepemimpinan</w:t>
      </w:r>
      <w:r>
        <w:rPr>
          <w:spacing w:val="-5"/>
        </w:rPr>
        <w:t> </w:t>
      </w:r>
      <w:r>
        <w:rPr/>
        <w:t>yang</w:t>
      </w:r>
      <w:r>
        <w:rPr>
          <w:spacing w:val="-4"/>
        </w:rPr>
        <w:t> </w:t>
      </w:r>
      <w:r>
        <w:rPr/>
        <w:t>Melayani</w:t>
      </w:r>
      <w:r>
        <w:rPr>
          <w:spacing w:val="-6"/>
        </w:rPr>
        <w:t> </w:t>
      </w:r>
      <w:r>
        <w:rPr/>
        <w:t>Masih</w:t>
      </w:r>
      <w:r>
        <w:rPr>
          <w:spacing w:val="-6"/>
        </w:rPr>
        <w:t> </w:t>
      </w:r>
      <w:r>
        <w:rPr>
          <w:spacing w:val="-2"/>
        </w:rPr>
        <w:t>Langka</w:t>
      </w:r>
    </w:p>
    <w:p>
      <w:pPr>
        <w:pStyle w:val="BodyText"/>
        <w:spacing w:before="113"/>
        <w:rPr>
          <w:b/>
        </w:rPr>
      </w:pPr>
    </w:p>
    <w:p>
      <w:pPr>
        <w:pStyle w:val="BodyText"/>
        <w:spacing w:line="360" w:lineRule="auto"/>
        <w:ind w:left="425" w:right="137" w:firstLine="566"/>
        <w:jc w:val="both"/>
      </w:pPr>
      <w:r>
        <w:rPr/>
        <w:drawing>
          <wp:anchor distT="0" distB="0" distL="0" distR="0" allowOverlap="1" layoutInCell="1" locked="0" behindDoc="1" simplePos="0" relativeHeight="484219392">
            <wp:simplePos x="0" y="0"/>
            <wp:positionH relativeFrom="page">
              <wp:posOffset>1744345</wp:posOffset>
            </wp:positionH>
            <wp:positionV relativeFrom="paragraph">
              <wp:posOffset>206429</wp:posOffset>
            </wp:positionV>
            <wp:extent cx="2271395" cy="1380994"/>
            <wp:effectExtent l="0" t="0" r="0" b="0"/>
            <wp:wrapNone/>
            <wp:docPr id="413" name="Image 413"/>
            <wp:cNvGraphicFramePr>
              <a:graphicFrameLocks/>
            </wp:cNvGraphicFramePr>
            <a:graphic>
              <a:graphicData uri="http://schemas.openxmlformats.org/drawingml/2006/picture">
                <pic:pic>
                  <pic:nvPicPr>
                    <pic:cNvPr id="413" name="Image 413"/>
                    <pic:cNvPicPr/>
                  </pic:nvPicPr>
                  <pic:blipFill>
                    <a:blip r:embed="rId5" cstate="print"/>
                    <a:stretch>
                      <a:fillRect/>
                    </a:stretch>
                  </pic:blipFill>
                  <pic:spPr>
                    <a:xfrm>
                      <a:off x="0" y="0"/>
                      <a:ext cx="2271395" cy="1380994"/>
                    </a:xfrm>
                    <a:prstGeom prst="rect">
                      <a:avLst/>
                    </a:prstGeom>
                  </pic:spPr>
                </pic:pic>
              </a:graphicData>
            </a:graphic>
          </wp:anchor>
        </w:drawing>
      </w:r>
      <w:r>
        <w:rPr/>
        <w:t>Apakah kasus Nokia adalah anomali? Sayangnya, tidak. Data global menunjukkan</w:t>
      </w:r>
      <w:r>
        <w:rPr>
          <w:spacing w:val="-2"/>
        </w:rPr>
        <w:t> </w:t>
      </w:r>
      <w:r>
        <w:rPr/>
        <w:t>bahwa</w:t>
      </w:r>
      <w:r>
        <w:rPr>
          <w:spacing w:val="-4"/>
        </w:rPr>
        <w:t> </w:t>
      </w:r>
      <w:r>
        <w:rPr/>
        <w:t>kepemimpinan</w:t>
      </w:r>
      <w:r>
        <w:rPr>
          <w:spacing w:val="-4"/>
        </w:rPr>
        <w:t> </w:t>
      </w:r>
      <w:r>
        <w:rPr/>
        <w:t>yang</w:t>
      </w:r>
      <w:r>
        <w:rPr>
          <w:spacing w:val="-4"/>
        </w:rPr>
        <w:t> </w:t>
      </w:r>
      <w:r>
        <w:rPr/>
        <w:t>memberdayakan</w:t>
      </w:r>
      <w:r>
        <w:rPr>
          <w:spacing w:val="-4"/>
        </w:rPr>
        <w:t> </w:t>
      </w:r>
      <w:r>
        <w:rPr/>
        <w:t>masih</w:t>
      </w:r>
      <w:r>
        <w:rPr>
          <w:spacing w:val="-7"/>
        </w:rPr>
        <w:t> </w:t>
      </w:r>
      <w:r>
        <w:rPr/>
        <w:t>merupakan pengecualian, bukan aturan. Gallup (2023) dalam </w:t>
      </w:r>
      <w:r>
        <w:rPr>
          <w:i/>
        </w:rPr>
        <w:t>State of the Global Workplace Report</w:t>
      </w:r>
      <w:r>
        <w:rPr>
          <w:i/>
          <w:spacing w:val="-3"/>
        </w:rPr>
        <w:t> </w:t>
      </w:r>
      <w:r>
        <w:rPr/>
        <w:t>menemukan bahwa</w:t>
      </w:r>
      <w:r>
        <w:rPr>
          <w:spacing w:val="-2"/>
        </w:rPr>
        <w:t> </w:t>
      </w:r>
      <w:r>
        <w:rPr>
          <w:b/>
        </w:rPr>
        <w:t>hanya 23% karyawan global</w:t>
      </w:r>
      <w:r>
        <w:rPr>
          <w:b/>
          <w:spacing w:val="-3"/>
        </w:rPr>
        <w:t> </w:t>
      </w:r>
      <w:r>
        <w:rPr/>
        <w:t>yang merasa</w:t>
      </w:r>
      <w:r>
        <w:rPr>
          <w:spacing w:val="-4"/>
        </w:rPr>
        <w:t> </w:t>
      </w:r>
      <w:r>
        <w:rPr>
          <w:i/>
        </w:rPr>
        <w:t>engaged</w:t>
      </w:r>
      <w:r>
        <w:rPr>
          <w:i/>
          <w:spacing w:val="-1"/>
        </w:rPr>
        <w:t> </w:t>
      </w:r>
      <w:r>
        <w:rPr/>
        <w:t>atau terlibat secara emosional dengan pekerjaan mereka. Salah satu penyebab utamanya adalah manajemen yang buruk. Gallup juga menemukan</w:t>
      </w:r>
      <w:r>
        <w:rPr>
          <w:spacing w:val="80"/>
        </w:rPr>
        <w:t>   </w:t>
      </w:r>
      <w:r>
        <w:rPr/>
        <w:t>bahwa</w:t>
      </w:r>
      <w:r>
        <w:rPr>
          <w:spacing w:val="80"/>
        </w:rPr>
        <w:t>   </w:t>
      </w:r>
      <w:r>
        <w:rPr/>
        <w:t>manajer</w:t>
      </w:r>
      <w:r>
        <w:rPr>
          <w:spacing w:val="80"/>
        </w:rPr>
        <w:t>   </w:t>
      </w:r>
      <w:r>
        <w:rPr/>
        <w:t>menyumbang </w:t>
      </w:r>
      <w:r>
        <w:rPr>
          <w:b/>
        </w:rPr>
        <w:t>70%</w:t>
      </w:r>
      <w:r>
        <w:rPr>
          <w:b/>
          <w:spacing w:val="80"/>
        </w:rPr>
        <w:t>   </w:t>
      </w:r>
      <w:r>
        <w:rPr>
          <w:b/>
        </w:rPr>
        <w:t>varians dalam</w:t>
      </w:r>
      <w:r>
        <w:rPr>
          <w:b/>
          <w:spacing w:val="-2"/>
        </w:rPr>
        <w:t> </w:t>
      </w:r>
      <w:r>
        <w:rPr>
          <w:b/>
          <w:i/>
        </w:rPr>
        <w:t>engagement</w:t>
      </w:r>
      <w:r>
        <w:rPr>
          <w:b/>
          <w:i/>
          <w:spacing w:val="-4"/>
        </w:rPr>
        <w:t> </w:t>
      </w:r>
      <w:r>
        <w:rPr>
          <w:b/>
        </w:rPr>
        <w:t>tim</w:t>
      </w:r>
      <w:r>
        <w:rPr/>
        <w:t>—artinya, faktor terbesar yang menentukan apakah tim bersemangat atau mati rasa adalah kualitas kepemimpinan langsung </w:t>
      </w:r>
      <w:r>
        <w:rPr>
          <w:spacing w:val="-2"/>
        </w:rPr>
        <w:t>mereka.</w:t>
      </w:r>
    </w:p>
    <w:p>
      <w:pPr>
        <w:pStyle w:val="BodyText"/>
        <w:spacing w:after="0" w:line="360" w:lineRule="auto"/>
        <w:jc w:val="both"/>
        <w:sectPr>
          <w:footerReference w:type="default" r:id="rId106"/>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92800">
                <wp:simplePos x="0" y="0"/>
                <wp:positionH relativeFrom="page">
                  <wp:posOffset>523036</wp:posOffset>
                </wp:positionH>
                <wp:positionV relativeFrom="paragraph">
                  <wp:posOffset>51291</wp:posOffset>
                </wp:positionV>
                <wp:extent cx="4358640" cy="6350"/>
                <wp:effectExtent l="0" t="0" r="0" b="0"/>
                <wp:wrapTopAndBottom/>
                <wp:docPr id="416" name="Graphic 416"/>
                <wp:cNvGraphicFramePr>
                  <a:graphicFrameLocks/>
                </wp:cNvGraphicFramePr>
                <a:graphic>
                  <a:graphicData uri="http://schemas.microsoft.com/office/word/2010/wordprocessingShape">
                    <wps:wsp>
                      <wps:cNvPr id="416" name="Graphic 41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23680;mso-wrap-distance-left:0;mso-wrap-distance-right:0" id="docshape34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spacing w:line="360" w:lineRule="auto" w:before="0"/>
        <w:ind w:left="144" w:right="0" w:firstLine="566"/>
        <w:jc w:val="left"/>
        <w:rPr>
          <w:sz w:val="22"/>
        </w:rPr>
      </w:pPr>
      <w:r>
        <w:rPr>
          <w:b/>
          <w:sz w:val="22"/>
        </w:rPr>
        <w:t>Tabel</w:t>
      </w:r>
      <w:r>
        <w:rPr>
          <w:b/>
          <w:spacing w:val="80"/>
          <w:sz w:val="22"/>
        </w:rPr>
        <w:t> </w:t>
      </w:r>
      <w:r>
        <w:rPr>
          <w:sz w:val="22"/>
        </w:rPr>
        <w:t>menyajikan</w:t>
      </w:r>
      <w:r>
        <w:rPr>
          <w:spacing w:val="80"/>
          <w:sz w:val="22"/>
        </w:rPr>
        <w:t> </w:t>
      </w:r>
      <w:r>
        <w:rPr>
          <w:sz w:val="22"/>
        </w:rPr>
        <w:t>data</w:t>
      </w:r>
      <w:r>
        <w:rPr>
          <w:spacing w:val="-3"/>
          <w:sz w:val="22"/>
        </w:rPr>
        <w:t> </w:t>
      </w:r>
      <w:r>
        <w:rPr>
          <w:i/>
          <w:sz w:val="22"/>
        </w:rPr>
        <w:t>manager</w:t>
      </w:r>
      <w:r>
        <w:rPr>
          <w:i/>
          <w:spacing w:val="80"/>
          <w:sz w:val="22"/>
        </w:rPr>
        <w:t> </w:t>
      </w:r>
      <w:r>
        <w:rPr>
          <w:i/>
          <w:sz w:val="22"/>
        </w:rPr>
        <w:t>effectiveness </w:t>
      </w:r>
      <w:r>
        <w:rPr>
          <w:sz w:val="22"/>
        </w:rPr>
        <w:t>global</w:t>
      </w:r>
      <w:r>
        <w:rPr>
          <w:spacing w:val="80"/>
          <w:sz w:val="22"/>
        </w:rPr>
        <w:t> </w:t>
      </w:r>
      <w:r>
        <w:rPr>
          <w:sz w:val="22"/>
        </w:rPr>
        <w:t>berdasarkan kemampuan memberdayakan tim.</w:t>
      </w:r>
    </w:p>
    <w:p>
      <w:pPr>
        <w:spacing w:line="205" w:lineRule="exact" w:before="0"/>
        <w:ind w:left="365" w:right="0" w:firstLine="0"/>
        <w:jc w:val="left"/>
        <w:rPr>
          <w:sz w:val="18"/>
        </w:rPr>
      </w:pPr>
      <w:bookmarkStart w:name="_bookmark45" w:id="55"/>
      <w:bookmarkEnd w:id="55"/>
      <w:r>
        <w:rPr/>
      </w:r>
      <w:r>
        <w:rPr>
          <w:sz w:val="18"/>
        </w:rPr>
        <w:t>Tabel</w:t>
      </w:r>
      <w:r>
        <w:rPr>
          <w:spacing w:val="-2"/>
          <w:sz w:val="18"/>
        </w:rPr>
        <w:t> </w:t>
      </w:r>
      <w:r>
        <w:rPr>
          <w:sz w:val="18"/>
        </w:rPr>
        <w:t>14</w:t>
      </w:r>
      <w:r>
        <w:rPr>
          <w:spacing w:val="-1"/>
          <w:sz w:val="18"/>
        </w:rPr>
        <w:t> </w:t>
      </w:r>
      <w:r>
        <w:rPr>
          <w:sz w:val="18"/>
        </w:rPr>
        <w:t>Efektivitas</w:t>
      </w:r>
      <w:r>
        <w:rPr>
          <w:spacing w:val="-2"/>
          <w:sz w:val="18"/>
        </w:rPr>
        <w:t> </w:t>
      </w:r>
      <w:r>
        <w:rPr>
          <w:sz w:val="18"/>
        </w:rPr>
        <w:t>Manajer</w:t>
      </w:r>
      <w:r>
        <w:rPr>
          <w:spacing w:val="-2"/>
          <w:sz w:val="18"/>
        </w:rPr>
        <w:t> </w:t>
      </w:r>
      <w:r>
        <w:rPr>
          <w:sz w:val="18"/>
        </w:rPr>
        <w:t>Global</w:t>
      </w:r>
      <w:r>
        <w:rPr>
          <w:spacing w:val="-3"/>
          <w:sz w:val="18"/>
        </w:rPr>
        <w:t> </w:t>
      </w:r>
      <w:r>
        <w:rPr>
          <w:sz w:val="18"/>
        </w:rPr>
        <w:t>dalam</w:t>
      </w:r>
      <w:r>
        <w:rPr>
          <w:spacing w:val="-3"/>
          <w:sz w:val="18"/>
        </w:rPr>
        <w:t> </w:t>
      </w:r>
      <w:r>
        <w:rPr>
          <w:sz w:val="18"/>
        </w:rPr>
        <w:t>Mendorong</w:t>
      </w:r>
      <w:r>
        <w:rPr>
          <w:spacing w:val="-1"/>
          <w:sz w:val="18"/>
        </w:rPr>
        <w:t> </w:t>
      </w:r>
      <w:r>
        <w:rPr>
          <w:sz w:val="18"/>
        </w:rPr>
        <w:t>Engagement</w:t>
      </w:r>
      <w:r>
        <w:rPr>
          <w:spacing w:val="-2"/>
          <w:sz w:val="18"/>
        </w:rPr>
        <w:t> </w:t>
      </w:r>
      <w:r>
        <w:rPr>
          <w:sz w:val="18"/>
        </w:rPr>
        <w:t>dan</w:t>
      </w:r>
      <w:r>
        <w:rPr>
          <w:spacing w:val="-1"/>
          <w:sz w:val="18"/>
        </w:rPr>
        <w:t> </w:t>
      </w:r>
      <w:r>
        <w:rPr>
          <w:sz w:val="18"/>
        </w:rPr>
        <w:t>Inovasi</w:t>
      </w:r>
      <w:r>
        <w:rPr>
          <w:spacing w:val="-2"/>
          <w:sz w:val="18"/>
        </w:rPr>
        <w:t> (2023)</w:t>
      </w:r>
    </w:p>
    <w:tbl>
      <w:tblPr>
        <w:tblW w:w="0" w:type="auto"/>
        <w:jc w:val="left"/>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7"/>
        <w:gridCol w:w="1416"/>
        <w:gridCol w:w="2029"/>
      </w:tblGrid>
      <w:tr>
        <w:trPr>
          <w:trHeight w:val="530" w:hRule="atLeast"/>
        </w:trPr>
        <w:tc>
          <w:tcPr>
            <w:tcW w:w="3087" w:type="dxa"/>
          </w:tcPr>
          <w:p>
            <w:pPr>
              <w:pStyle w:val="TableParagraph"/>
              <w:rPr>
                <w:b/>
                <w:sz w:val="20"/>
              </w:rPr>
            </w:pPr>
            <w:r>
              <w:rPr>
                <w:b/>
                <w:color w:val="0E1115"/>
                <w:spacing w:val="-2"/>
                <w:sz w:val="20"/>
              </w:rPr>
              <w:t>Indikator</w:t>
            </w:r>
          </w:p>
        </w:tc>
        <w:tc>
          <w:tcPr>
            <w:tcW w:w="1416" w:type="dxa"/>
          </w:tcPr>
          <w:p>
            <w:pPr>
              <w:pStyle w:val="TableParagraph"/>
              <w:ind w:left="105"/>
              <w:rPr>
                <w:b/>
                <w:sz w:val="20"/>
              </w:rPr>
            </w:pPr>
            <w:r>
              <w:rPr>
                <w:b/>
                <w:color w:val="0E1115"/>
                <w:spacing w:val="-2"/>
                <w:sz w:val="20"/>
              </w:rPr>
              <w:t>Persentase</w:t>
            </w:r>
          </w:p>
          <w:p>
            <w:pPr>
              <w:pStyle w:val="TableParagraph"/>
              <w:spacing w:before="36"/>
              <w:ind w:left="105"/>
              <w:rPr>
                <w:b/>
                <w:sz w:val="20"/>
              </w:rPr>
            </w:pPr>
            <w:r>
              <w:rPr>
                <w:b/>
                <w:color w:val="0E1115"/>
                <w:spacing w:val="-2"/>
                <w:sz w:val="20"/>
              </w:rPr>
              <w:t>Global</w:t>
            </w:r>
          </w:p>
        </w:tc>
        <w:tc>
          <w:tcPr>
            <w:tcW w:w="2029" w:type="dxa"/>
          </w:tcPr>
          <w:p>
            <w:pPr>
              <w:pStyle w:val="TableParagraph"/>
              <w:ind w:left="108"/>
              <w:rPr>
                <w:b/>
                <w:sz w:val="20"/>
              </w:rPr>
            </w:pPr>
            <w:r>
              <w:rPr>
                <w:b/>
                <w:color w:val="0E1115"/>
                <w:sz w:val="20"/>
              </w:rPr>
              <w:t>Dampak</w:t>
            </w:r>
            <w:r>
              <w:rPr>
                <w:b/>
                <w:color w:val="0E1115"/>
                <w:spacing w:val="-6"/>
                <w:sz w:val="20"/>
              </w:rPr>
              <w:t> </w:t>
            </w:r>
            <w:r>
              <w:rPr>
                <w:b/>
                <w:color w:val="0E1115"/>
                <w:sz w:val="20"/>
              </w:rPr>
              <w:t>pada</w:t>
            </w:r>
            <w:r>
              <w:rPr>
                <w:b/>
                <w:color w:val="0E1115"/>
                <w:spacing w:val="-5"/>
                <w:sz w:val="20"/>
              </w:rPr>
              <w:t> Tim</w:t>
            </w:r>
          </w:p>
        </w:tc>
      </w:tr>
      <w:tr>
        <w:trPr>
          <w:trHeight w:val="527" w:hRule="atLeast"/>
        </w:trPr>
        <w:tc>
          <w:tcPr>
            <w:tcW w:w="3087" w:type="dxa"/>
          </w:tcPr>
          <w:p>
            <w:pPr>
              <w:pStyle w:val="TableParagraph"/>
              <w:rPr>
                <w:sz w:val="20"/>
              </w:rPr>
            </w:pPr>
            <w:r>
              <w:rPr>
                <w:color w:val="0E1115"/>
                <w:sz w:val="20"/>
              </w:rPr>
              <w:t>Manajer</w:t>
            </w:r>
            <w:r>
              <w:rPr>
                <w:color w:val="0E1115"/>
                <w:spacing w:val="-4"/>
                <w:sz w:val="20"/>
              </w:rPr>
              <w:t> </w:t>
            </w:r>
            <w:r>
              <w:rPr>
                <w:color w:val="0E1115"/>
                <w:sz w:val="20"/>
              </w:rPr>
              <w:t>yang</w:t>
            </w:r>
            <w:r>
              <w:rPr>
                <w:color w:val="0E1115"/>
                <w:spacing w:val="-4"/>
                <w:sz w:val="20"/>
              </w:rPr>
              <w:t> </w:t>
            </w:r>
            <w:r>
              <w:rPr>
                <w:color w:val="0E1115"/>
                <w:spacing w:val="-2"/>
                <w:sz w:val="20"/>
              </w:rPr>
              <w:t>efektif</w:t>
            </w:r>
          </w:p>
          <w:p>
            <w:pPr>
              <w:pStyle w:val="TableParagraph"/>
              <w:spacing w:before="34"/>
              <w:rPr>
                <w:sz w:val="20"/>
              </w:rPr>
            </w:pPr>
            <w:r>
              <w:rPr>
                <w:color w:val="0E1115"/>
                <w:spacing w:val="-2"/>
                <w:sz w:val="20"/>
              </w:rPr>
              <w:t>memberdayakan</w:t>
            </w:r>
          </w:p>
        </w:tc>
        <w:tc>
          <w:tcPr>
            <w:tcW w:w="1416" w:type="dxa"/>
          </w:tcPr>
          <w:p>
            <w:pPr>
              <w:pStyle w:val="TableParagraph"/>
              <w:ind w:left="105"/>
              <w:rPr>
                <w:sz w:val="20"/>
              </w:rPr>
            </w:pPr>
            <w:r>
              <w:rPr>
                <w:color w:val="0E1115"/>
                <w:spacing w:val="-5"/>
                <w:sz w:val="20"/>
              </w:rPr>
              <w:t>30%</w:t>
            </w:r>
          </w:p>
        </w:tc>
        <w:tc>
          <w:tcPr>
            <w:tcW w:w="2029" w:type="dxa"/>
          </w:tcPr>
          <w:p>
            <w:pPr>
              <w:pStyle w:val="TableParagraph"/>
              <w:ind w:left="108"/>
              <w:rPr>
                <w:sz w:val="20"/>
              </w:rPr>
            </w:pPr>
            <w:r>
              <w:rPr>
                <w:color w:val="0E1115"/>
                <w:sz w:val="20"/>
              </w:rPr>
              <w:t>Tim</w:t>
            </w:r>
            <w:r>
              <w:rPr>
                <w:color w:val="0E1115"/>
                <w:spacing w:val="-3"/>
                <w:sz w:val="20"/>
              </w:rPr>
              <w:t> </w:t>
            </w:r>
            <w:r>
              <w:rPr>
                <w:color w:val="0E1115"/>
                <w:sz w:val="20"/>
              </w:rPr>
              <w:t>3x</w:t>
            </w:r>
            <w:r>
              <w:rPr>
                <w:color w:val="0E1115"/>
                <w:spacing w:val="-1"/>
                <w:sz w:val="20"/>
              </w:rPr>
              <w:t> </w:t>
            </w:r>
            <w:r>
              <w:rPr>
                <w:color w:val="0E1115"/>
                <w:sz w:val="20"/>
              </w:rPr>
              <w:t>lebih</w:t>
            </w:r>
            <w:r>
              <w:rPr>
                <w:color w:val="0E1115"/>
                <w:spacing w:val="-5"/>
                <w:sz w:val="20"/>
              </w:rPr>
              <w:t> </w:t>
            </w:r>
            <w:r>
              <w:rPr>
                <w:color w:val="0E1115"/>
                <w:spacing w:val="-2"/>
                <w:sz w:val="20"/>
              </w:rPr>
              <w:t>mungkin</w:t>
            </w:r>
          </w:p>
          <w:p>
            <w:pPr>
              <w:pStyle w:val="TableParagraph"/>
              <w:spacing w:before="34"/>
              <w:ind w:left="108"/>
              <w:rPr>
                <w:i/>
                <w:sz w:val="20"/>
              </w:rPr>
            </w:pPr>
            <w:r>
              <w:rPr>
                <w:color w:val="0E1115"/>
                <w:sz w:val="20"/>
              </w:rPr>
              <w:t>sangat</w:t>
            </w:r>
            <w:r>
              <w:rPr>
                <w:color w:val="0E1115"/>
                <w:spacing w:val="-5"/>
                <w:sz w:val="20"/>
              </w:rPr>
              <w:t> </w:t>
            </w:r>
            <w:r>
              <w:rPr>
                <w:i/>
                <w:color w:val="0E1115"/>
                <w:spacing w:val="-2"/>
                <w:sz w:val="20"/>
              </w:rPr>
              <w:t>engaged</w:t>
            </w:r>
          </w:p>
        </w:tc>
      </w:tr>
      <w:tr>
        <w:trPr>
          <w:trHeight w:val="530" w:hRule="atLeast"/>
        </w:trPr>
        <w:tc>
          <w:tcPr>
            <w:tcW w:w="3087" w:type="dxa"/>
          </w:tcPr>
          <w:p>
            <w:pPr>
              <w:pStyle w:val="TableParagraph"/>
              <w:spacing w:before="3"/>
              <w:rPr>
                <w:sz w:val="20"/>
              </w:rPr>
            </w:pPr>
            <w:r>
              <w:rPr>
                <w:color w:val="0E1115"/>
                <w:sz w:val="20"/>
              </w:rPr>
              <w:t>Manajer</w:t>
            </w:r>
            <w:r>
              <w:rPr>
                <w:color w:val="0E1115"/>
                <w:spacing w:val="-4"/>
                <w:sz w:val="20"/>
              </w:rPr>
              <w:t> </w:t>
            </w:r>
            <w:r>
              <w:rPr>
                <w:color w:val="0E1115"/>
                <w:sz w:val="20"/>
              </w:rPr>
              <w:t>yang</w:t>
            </w:r>
            <w:r>
              <w:rPr>
                <w:color w:val="0E1115"/>
                <w:spacing w:val="-4"/>
                <w:sz w:val="20"/>
              </w:rPr>
              <w:t> </w:t>
            </w:r>
            <w:r>
              <w:rPr>
                <w:color w:val="0E1115"/>
                <w:sz w:val="20"/>
              </w:rPr>
              <w:t>cukup</w:t>
            </w:r>
            <w:r>
              <w:rPr>
                <w:color w:val="0E1115"/>
                <w:spacing w:val="-4"/>
                <w:sz w:val="20"/>
              </w:rPr>
              <w:t> </w:t>
            </w:r>
            <w:r>
              <w:rPr>
                <w:color w:val="0E1115"/>
                <w:spacing w:val="-2"/>
                <w:sz w:val="20"/>
              </w:rPr>
              <w:t>efektif</w:t>
            </w:r>
          </w:p>
        </w:tc>
        <w:tc>
          <w:tcPr>
            <w:tcW w:w="1416" w:type="dxa"/>
          </w:tcPr>
          <w:p>
            <w:pPr>
              <w:pStyle w:val="TableParagraph"/>
              <w:spacing w:before="3"/>
              <w:ind w:left="105"/>
              <w:rPr>
                <w:sz w:val="20"/>
              </w:rPr>
            </w:pPr>
            <w:r>
              <w:rPr>
                <w:color w:val="0E1115"/>
                <w:spacing w:val="-5"/>
                <w:sz w:val="20"/>
              </w:rPr>
              <w:t>45%</w:t>
            </w:r>
          </w:p>
        </w:tc>
        <w:tc>
          <w:tcPr>
            <w:tcW w:w="2029" w:type="dxa"/>
          </w:tcPr>
          <w:p>
            <w:pPr>
              <w:pStyle w:val="TableParagraph"/>
              <w:spacing w:before="3"/>
              <w:ind w:left="108"/>
              <w:rPr>
                <w:sz w:val="20"/>
              </w:rPr>
            </w:pPr>
            <w:r>
              <w:rPr>
                <w:color w:val="0E1115"/>
                <w:sz w:val="20"/>
              </w:rPr>
              <w:t>Tim</w:t>
            </w:r>
            <w:r>
              <w:rPr>
                <w:color w:val="0E1115"/>
                <w:spacing w:val="-5"/>
                <w:sz w:val="20"/>
              </w:rPr>
              <w:t> </w:t>
            </w:r>
            <w:r>
              <w:rPr>
                <w:color w:val="0E1115"/>
                <w:sz w:val="20"/>
              </w:rPr>
              <w:t>cukup</w:t>
            </w:r>
            <w:r>
              <w:rPr>
                <w:color w:val="0E1115"/>
                <w:spacing w:val="-2"/>
                <w:sz w:val="20"/>
              </w:rPr>
              <w:t> </w:t>
            </w:r>
            <w:r>
              <w:rPr>
                <w:i/>
                <w:color w:val="0E1115"/>
                <w:spacing w:val="-2"/>
                <w:sz w:val="20"/>
              </w:rPr>
              <w:t>engaged</w:t>
            </w:r>
            <w:r>
              <w:rPr>
                <w:color w:val="0E1115"/>
                <w:spacing w:val="-2"/>
                <w:sz w:val="20"/>
              </w:rPr>
              <w:t>,</w:t>
            </w:r>
          </w:p>
          <w:p>
            <w:pPr>
              <w:pStyle w:val="TableParagraph"/>
              <w:spacing w:before="34"/>
              <w:ind w:left="108"/>
              <w:rPr>
                <w:sz w:val="20"/>
              </w:rPr>
            </w:pPr>
            <w:r>
              <w:rPr>
                <w:color w:val="0E1115"/>
                <w:sz w:val="20"/>
              </w:rPr>
              <w:t>inovasi</w:t>
            </w:r>
            <w:r>
              <w:rPr>
                <w:color w:val="0E1115"/>
                <w:spacing w:val="-5"/>
                <w:sz w:val="20"/>
              </w:rPr>
              <w:t> </w:t>
            </w:r>
            <w:r>
              <w:rPr>
                <w:color w:val="0E1115"/>
                <w:spacing w:val="-2"/>
                <w:sz w:val="20"/>
              </w:rPr>
              <w:t>inkremental</w:t>
            </w:r>
          </w:p>
        </w:tc>
      </w:tr>
      <w:tr>
        <w:trPr>
          <w:trHeight w:val="530" w:hRule="atLeast"/>
        </w:trPr>
        <w:tc>
          <w:tcPr>
            <w:tcW w:w="3087" w:type="dxa"/>
          </w:tcPr>
          <w:p>
            <w:pPr>
              <w:pStyle w:val="TableParagraph"/>
              <w:rPr>
                <w:sz w:val="20"/>
              </w:rPr>
            </w:pPr>
            <w:r>
              <w:rPr>
                <w:color w:val="0E1115"/>
                <w:sz w:val="20"/>
              </w:rPr>
              <w:t>Manajer</w:t>
            </w:r>
            <w:r>
              <w:rPr>
                <w:color w:val="0E1115"/>
                <w:spacing w:val="-4"/>
                <w:sz w:val="20"/>
              </w:rPr>
              <w:t> </w:t>
            </w:r>
            <w:r>
              <w:rPr>
                <w:color w:val="0E1115"/>
                <w:sz w:val="20"/>
              </w:rPr>
              <w:t>yang</w:t>
            </w:r>
            <w:r>
              <w:rPr>
                <w:color w:val="0E1115"/>
                <w:spacing w:val="-4"/>
                <w:sz w:val="20"/>
              </w:rPr>
              <w:t> </w:t>
            </w:r>
            <w:r>
              <w:rPr>
                <w:color w:val="0E1115"/>
                <w:sz w:val="20"/>
              </w:rPr>
              <w:t>tidak</w:t>
            </w:r>
            <w:r>
              <w:rPr>
                <w:color w:val="0E1115"/>
                <w:spacing w:val="-3"/>
                <w:sz w:val="20"/>
              </w:rPr>
              <w:t> </w:t>
            </w:r>
            <w:r>
              <w:rPr>
                <w:color w:val="0E1115"/>
                <w:spacing w:val="-2"/>
                <w:sz w:val="20"/>
              </w:rPr>
              <w:t>efektif</w:t>
            </w:r>
          </w:p>
        </w:tc>
        <w:tc>
          <w:tcPr>
            <w:tcW w:w="1416" w:type="dxa"/>
          </w:tcPr>
          <w:p>
            <w:pPr>
              <w:pStyle w:val="TableParagraph"/>
              <w:ind w:left="105"/>
              <w:rPr>
                <w:sz w:val="20"/>
              </w:rPr>
            </w:pPr>
            <w:r>
              <w:rPr>
                <w:color w:val="0E1115"/>
                <w:spacing w:val="-5"/>
                <w:sz w:val="20"/>
              </w:rPr>
              <w:t>25%</w:t>
            </w:r>
          </w:p>
        </w:tc>
        <w:tc>
          <w:tcPr>
            <w:tcW w:w="2029" w:type="dxa"/>
          </w:tcPr>
          <w:p>
            <w:pPr>
              <w:pStyle w:val="TableParagraph"/>
              <w:ind w:left="108"/>
              <w:rPr>
                <w:sz w:val="20"/>
              </w:rPr>
            </w:pPr>
            <w:r>
              <w:rPr>
                <w:color w:val="0E1115"/>
                <w:sz w:val="20"/>
              </w:rPr>
              <w:t>Tim</w:t>
            </w:r>
            <w:r>
              <w:rPr>
                <w:color w:val="0E1115"/>
                <w:spacing w:val="-3"/>
                <w:sz w:val="20"/>
              </w:rPr>
              <w:t> </w:t>
            </w:r>
            <w:r>
              <w:rPr>
                <w:i/>
                <w:color w:val="0E1115"/>
                <w:spacing w:val="-2"/>
                <w:sz w:val="20"/>
              </w:rPr>
              <w:t>disengaged</w:t>
            </w:r>
            <w:r>
              <w:rPr>
                <w:color w:val="0E1115"/>
                <w:spacing w:val="-2"/>
                <w:sz w:val="20"/>
              </w:rPr>
              <w:t>,</w:t>
            </w:r>
          </w:p>
          <w:p>
            <w:pPr>
              <w:pStyle w:val="TableParagraph"/>
              <w:spacing w:before="34"/>
              <w:ind w:left="108"/>
              <w:rPr>
                <w:sz w:val="20"/>
              </w:rPr>
            </w:pPr>
            <w:r>
              <w:rPr>
                <w:color w:val="0E1115"/>
                <w:sz w:val="20"/>
              </w:rPr>
              <w:t>tingkat</w:t>
            </w:r>
            <w:r>
              <w:rPr>
                <w:color w:val="0E1115"/>
                <w:spacing w:val="-4"/>
                <w:sz w:val="20"/>
              </w:rPr>
              <w:t> </w:t>
            </w:r>
            <w:r>
              <w:rPr>
                <w:i/>
                <w:color w:val="0E1115"/>
                <w:sz w:val="20"/>
              </w:rPr>
              <w:t>turnover</w:t>
            </w:r>
            <w:r>
              <w:rPr>
                <w:i/>
                <w:color w:val="0E1115"/>
                <w:spacing w:val="-5"/>
                <w:sz w:val="20"/>
              </w:rPr>
              <w:t> </w:t>
            </w:r>
            <w:r>
              <w:rPr>
                <w:color w:val="0E1115"/>
                <w:spacing w:val="-2"/>
                <w:sz w:val="20"/>
              </w:rPr>
              <w:t>tinggi</w:t>
            </w:r>
          </w:p>
        </w:tc>
      </w:tr>
    </w:tbl>
    <w:p>
      <w:pPr>
        <w:spacing w:before="1"/>
        <w:ind w:left="254" w:right="0" w:firstLine="0"/>
        <w:jc w:val="left"/>
        <w:rPr>
          <w:i/>
          <w:sz w:val="22"/>
        </w:rPr>
      </w:pPr>
      <w:r>
        <w:rPr>
          <w:i/>
          <w:sz w:val="22"/>
        </w:rPr>
        <w:t>Sumber:</w:t>
      </w:r>
      <w:r>
        <w:rPr>
          <w:i/>
          <w:spacing w:val="-7"/>
          <w:sz w:val="22"/>
        </w:rPr>
        <w:t> </w:t>
      </w:r>
      <w:r>
        <w:rPr>
          <w:i/>
          <w:sz w:val="22"/>
        </w:rPr>
        <w:t>Diadaptasi</w:t>
      </w:r>
      <w:r>
        <w:rPr>
          <w:i/>
          <w:spacing w:val="-3"/>
          <w:sz w:val="22"/>
        </w:rPr>
        <w:t> </w:t>
      </w:r>
      <w:r>
        <w:rPr>
          <w:i/>
          <w:sz w:val="22"/>
        </w:rPr>
        <w:t>dari</w:t>
      </w:r>
      <w:r>
        <w:rPr>
          <w:i/>
          <w:spacing w:val="-8"/>
          <w:sz w:val="22"/>
        </w:rPr>
        <w:t> </w:t>
      </w:r>
      <w:r>
        <w:rPr>
          <w:i/>
          <w:sz w:val="22"/>
        </w:rPr>
        <w:t>Gallup</w:t>
      </w:r>
      <w:r>
        <w:rPr>
          <w:i/>
          <w:spacing w:val="-7"/>
          <w:sz w:val="22"/>
        </w:rPr>
        <w:t> </w:t>
      </w:r>
      <w:r>
        <w:rPr>
          <w:i/>
          <w:spacing w:val="-2"/>
          <w:sz w:val="22"/>
        </w:rPr>
        <w:t>(2023).</w:t>
      </w:r>
    </w:p>
    <w:p>
      <w:pPr>
        <w:pStyle w:val="Heading2"/>
        <w:spacing w:line="360" w:lineRule="auto" w:before="126"/>
        <w:ind w:left="144" w:right="423"/>
        <w:jc w:val="left"/>
      </w:pPr>
      <w:r>
        <w:rPr/>
        <w:drawing>
          <wp:anchor distT="0" distB="0" distL="0" distR="0" allowOverlap="1" layoutInCell="1" locked="0" behindDoc="1" simplePos="0" relativeHeight="484220416">
            <wp:simplePos x="0" y="0"/>
            <wp:positionH relativeFrom="page">
              <wp:posOffset>1564639</wp:posOffset>
            </wp:positionH>
            <wp:positionV relativeFrom="paragraph">
              <wp:posOffset>298993</wp:posOffset>
            </wp:positionV>
            <wp:extent cx="2271395" cy="1380994"/>
            <wp:effectExtent l="0" t="0" r="0" b="0"/>
            <wp:wrapNone/>
            <wp:docPr id="417" name="Image 417"/>
            <wp:cNvGraphicFramePr>
              <a:graphicFrameLocks/>
            </wp:cNvGraphicFramePr>
            <a:graphic>
              <a:graphicData uri="http://schemas.openxmlformats.org/drawingml/2006/picture">
                <pic:pic>
                  <pic:nvPicPr>
                    <pic:cNvPr id="417" name="Image 417"/>
                    <pic:cNvPicPr/>
                  </pic:nvPicPr>
                  <pic:blipFill>
                    <a:blip r:embed="rId5" cstate="print"/>
                    <a:stretch>
                      <a:fillRect/>
                    </a:stretch>
                  </pic:blipFill>
                  <pic:spPr>
                    <a:xfrm>
                      <a:off x="0" y="0"/>
                      <a:ext cx="2271395" cy="1380994"/>
                    </a:xfrm>
                    <a:prstGeom prst="rect">
                      <a:avLst/>
                    </a:prstGeom>
                  </pic:spPr>
                </pic:pic>
              </a:graphicData>
            </a:graphic>
          </wp:anchor>
        </w:drawing>
      </w:r>
      <w:r>
        <w:rPr/>
        <w:t>Di</w:t>
      </w:r>
      <w:r>
        <w:rPr>
          <w:spacing w:val="40"/>
        </w:rPr>
        <w:t> </w:t>
      </w:r>
      <w:r>
        <w:rPr/>
        <w:t>Era</w:t>
      </w:r>
      <w:r>
        <w:rPr>
          <w:spacing w:val="40"/>
        </w:rPr>
        <w:t> </w:t>
      </w:r>
      <w:r>
        <w:rPr/>
        <w:t>Digital,</w:t>
      </w:r>
      <w:r>
        <w:rPr>
          <w:spacing w:val="40"/>
        </w:rPr>
        <w:t> </w:t>
      </w:r>
      <w:r>
        <w:rPr/>
        <w:t>Memerintah</w:t>
      </w:r>
      <w:r>
        <w:rPr>
          <w:spacing w:val="40"/>
        </w:rPr>
        <w:t> </w:t>
      </w:r>
      <w:r>
        <w:rPr/>
        <w:t>dengan</w:t>
      </w:r>
      <w:r>
        <w:rPr>
          <w:spacing w:val="40"/>
        </w:rPr>
        <w:t> </w:t>
      </w:r>
      <w:r>
        <w:rPr/>
        <w:t>Ketakutan</w:t>
      </w:r>
      <w:r>
        <w:rPr>
          <w:spacing w:val="40"/>
        </w:rPr>
        <w:t> </w:t>
      </w:r>
      <w:r>
        <w:rPr/>
        <w:t>Sama</w:t>
      </w:r>
      <w:r>
        <w:rPr>
          <w:spacing w:val="40"/>
        </w:rPr>
        <w:t> </w:t>
      </w:r>
      <w:r>
        <w:rPr/>
        <w:t>dengan</w:t>
      </w:r>
      <w:r>
        <w:rPr>
          <w:spacing w:val="40"/>
        </w:rPr>
        <w:t> </w:t>
      </w:r>
      <w:r>
        <w:rPr/>
        <w:t>Bunuh </w:t>
      </w:r>
      <w:r>
        <w:rPr>
          <w:spacing w:val="-4"/>
        </w:rPr>
        <w:t>Diri</w:t>
      </w:r>
    </w:p>
    <w:p>
      <w:pPr>
        <w:spacing w:line="360" w:lineRule="auto" w:before="0"/>
        <w:ind w:left="144" w:right="420" w:firstLine="566"/>
        <w:jc w:val="both"/>
        <w:rPr>
          <w:sz w:val="22"/>
        </w:rPr>
      </w:pPr>
      <w:r>
        <w:rPr>
          <w:sz w:val="22"/>
        </w:rPr>
        <w:t>Berdasarkan instrumen dan data di atas, analisis kritisnya adalah: </w:t>
      </w:r>
      <w:r>
        <w:rPr>
          <w:b/>
          <w:sz w:val="22"/>
        </w:rPr>
        <w:t>di era digital, kepemimpinan otoritarian bukan hanya tidak etis, tetapi juga secara strategis bunuh diri.</w:t>
      </w:r>
      <w:r>
        <w:rPr>
          <w:b/>
          <w:spacing w:val="-2"/>
          <w:sz w:val="22"/>
        </w:rPr>
        <w:t> </w:t>
      </w:r>
      <w:r>
        <w:rPr>
          <w:sz w:val="22"/>
        </w:rPr>
        <w:t>Mengapa? Karena inovasi di era digital bergantung pada tiga hal: kecepatan deteksi perubahan pasar, keberanian bereksperimen, dan kualitas kolaborasi lintas disiplin. Ketiga hal ini hanya mungkin tumbuh dalam lingkungan di mana orang merasa aman untuk menyampaikan ide gila, mengakui kesalahan, dan menantang atasan tanpa takut dihukum.</w:t>
      </w:r>
    </w:p>
    <w:p>
      <w:pPr>
        <w:pStyle w:val="BodyText"/>
        <w:spacing w:line="360" w:lineRule="auto" w:before="1"/>
        <w:ind w:left="144" w:right="421" w:firstLine="566"/>
        <w:jc w:val="both"/>
      </w:pPr>
      <w:r>
        <w:rPr/>
        <w:t>Kepemimpinan otoritarian mematikan ketiganya. Ia menciptakan ilusi kendali sementara realitas di luar bergeser. Ia membuat orang menyembunyikan kegagalan, padahal kegagalan adalah bahan bakar pembelajaran. Ia memaksa organisasi bergerak lambat karena semua keputusan harus naik ke puncak—sementara pesaing yang lebih lincah bergerak dalam hitungan hari.</w:t>
      </w:r>
    </w:p>
    <w:p>
      <w:pPr>
        <w:pStyle w:val="BodyText"/>
        <w:spacing w:after="0" w:line="360" w:lineRule="auto"/>
        <w:jc w:val="both"/>
        <w:sectPr>
          <w:footerReference w:type="default" r:id="rId107"/>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93824">
                <wp:simplePos x="0" y="0"/>
                <wp:positionH relativeFrom="page">
                  <wp:posOffset>701344</wp:posOffset>
                </wp:positionH>
                <wp:positionV relativeFrom="paragraph">
                  <wp:posOffset>51291</wp:posOffset>
                </wp:positionV>
                <wp:extent cx="4358640" cy="6350"/>
                <wp:effectExtent l="0" t="0" r="0" b="0"/>
                <wp:wrapTopAndBottom/>
                <wp:docPr id="420" name="Graphic 420"/>
                <wp:cNvGraphicFramePr>
                  <a:graphicFrameLocks/>
                </wp:cNvGraphicFramePr>
                <a:graphic>
                  <a:graphicData uri="http://schemas.microsoft.com/office/word/2010/wordprocessingShape">
                    <wps:wsp>
                      <wps:cNvPr id="420" name="Graphic 42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22656;mso-wrap-distance-left:0;mso-wrap-distance-right:0" id="docshape34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8" w:firstLine="566"/>
        <w:jc w:val="both"/>
      </w:pPr>
      <w:r>
        <w:rPr>
          <w:i/>
        </w:rPr>
        <w:t>Servant leadership</w:t>
      </w:r>
      <w:r>
        <w:rPr>
          <w:i/>
          <w:spacing w:val="-5"/>
        </w:rPr>
        <w:t> </w:t>
      </w:r>
      <w:r>
        <w:rPr/>
        <w:t>bukanlah kepemimpinan yang lemah. Sebaliknya, ia memerlukan kekuatan yang luar biasa: kekuatan untuk menahan ego, kekuatan untuk mendengarkan kebenaran yang menyakitkan, dan kekuatan untuk menempatkan pertumbuhan orang lain di atas kenyamanan diri</w:t>
      </w:r>
      <w:r>
        <w:rPr>
          <w:spacing w:val="80"/>
        </w:rPr>
        <w:t> </w:t>
      </w:r>
      <w:r>
        <w:rPr/>
        <w:t>sendiri. Di era di mana keunggulan kompetitif tidak lagi terletak pada kepemilikan aset fisik melainkan pada </w:t>
      </w:r>
      <w:r>
        <w:rPr>
          <w:b/>
        </w:rPr>
        <w:t>kecerdasan kolektif</w:t>
      </w:r>
      <w:r>
        <w:rPr/>
        <w:t>, pemimpin yang melayani adalah pemimpin yang menang.</w:t>
      </w:r>
    </w:p>
    <w:p>
      <w:pPr>
        <w:pStyle w:val="BodyText"/>
        <w:spacing w:before="29"/>
      </w:pPr>
    </w:p>
    <w:p>
      <w:pPr>
        <w:pStyle w:val="Heading2"/>
        <w:numPr>
          <w:ilvl w:val="0"/>
          <w:numId w:val="33"/>
        </w:numPr>
        <w:tabs>
          <w:tab w:pos="681" w:val="left" w:leader="none"/>
        </w:tabs>
        <w:spacing w:line="357" w:lineRule="auto" w:before="0" w:after="0"/>
        <w:ind w:left="425" w:right="973" w:firstLine="0"/>
        <w:jc w:val="both"/>
      </w:pPr>
      <w:r>
        <w:rPr/>
        <w:drawing>
          <wp:anchor distT="0" distB="0" distL="0" distR="0" allowOverlap="1" layoutInCell="1" locked="0" behindDoc="1" simplePos="0" relativeHeight="484221952">
            <wp:simplePos x="0" y="0"/>
            <wp:positionH relativeFrom="page">
              <wp:posOffset>1744345</wp:posOffset>
            </wp:positionH>
            <wp:positionV relativeFrom="paragraph">
              <wp:posOffset>582871</wp:posOffset>
            </wp:positionV>
            <wp:extent cx="2271395" cy="1380994"/>
            <wp:effectExtent l="0" t="0" r="0" b="0"/>
            <wp:wrapNone/>
            <wp:docPr id="421" name="Image 421"/>
            <wp:cNvGraphicFramePr>
              <a:graphicFrameLocks/>
            </wp:cNvGraphicFramePr>
            <a:graphic>
              <a:graphicData uri="http://schemas.openxmlformats.org/drawingml/2006/picture">
                <pic:pic>
                  <pic:nvPicPr>
                    <pic:cNvPr id="421" name="Image 421"/>
                    <pic:cNvPicPr/>
                  </pic:nvPicPr>
                  <pic:blipFill>
                    <a:blip r:embed="rId5" cstate="print"/>
                    <a:stretch>
                      <a:fillRect/>
                    </a:stretch>
                  </pic:blipFill>
                  <pic:spPr>
                    <a:xfrm>
                      <a:off x="0" y="0"/>
                      <a:ext cx="2271395" cy="1380994"/>
                    </a:xfrm>
                    <a:prstGeom prst="rect">
                      <a:avLst/>
                    </a:prstGeom>
                  </pic:spPr>
                </pic:pic>
              </a:graphicData>
            </a:graphic>
          </wp:anchor>
        </w:drawing>
      </w:r>
      <w:bookmarkStart w:name="_bookmark46" w:id="56"/>
      <w:bookmarkEnd w:id="56"/>
      <w:r>
        <w:rPr>
          <w:b w:val="0"/>
        </w:rPr>
      </w:r>
      <w:r>
        <w:rPr/>
        <w:t>Membangun</w:t>
      </w:r>
      <w:r>
        <w:rPr>
          <w:spacing w:val="-7"/>
        </w:rPr>
        <w:t> </w:t>
      </w:r>
      <w:r>
        <w:rPr/>
        <w:t>Budaya</w:t>
      </w:r>
      <w:r>
        <w:rPr>
          <w:spacing w:val="-7"/>
        </w:rPr>
        <w:t> </w:t>
      </w:r>
      <w:r>
        <w:rPr/>
        <w:t>Psychological</w:t>
      </w:r>
      <w:r>
        <w:rPr>
          <w:spacing w:val="-6"/>
        </w:rPr>
        <w:t> </w:t>
      </w:r>
      <w:r>
        <w:rPr/>
        <w:t>Safety</w:t>
      </w:r>
      <w:r>
        <w:rPr>
          <w:spacing w:val="-7"/>
        </w:rPr>
        <w:t> </w:t>
      </w:r>
      <w:r>
        <w:rPr/>
        <w:t>untuk</w:t>
      </w:r>
      <w:r>
        <w:rPr>
          <w:spacing w:val="-10"/>
        </w:rPr>
        <w:t> </w:t>
      </w:r>
      <w:r>
        <w:rPr/>
        <w:t>Mendorong Keberanian Bereksperimen</w:t>
      </w:r>
    </w:p>
    <w:p>
      <w:pPr>
        <w:pStyle w:val="BodyText"/>
        <w:spacing w:before="1"/>
        <w:rPr>
          <w:b/>
          <w:sz w:val="5"/>
        </w:rPr>
      </w:pPr>
      <w:r>
        <w:rPr>
          <w:b/>
          <w:sz w:val="5"/>
        </w:rPr>
        <mc:AlternateContent>
          <mc:Choice Requires="wps">
            <w:drawing>
              <wp:anchor distT="0" distB="0" distL="0" distR="0" allowOverlap="1" layoutInCell="1" locked="0" behindDoc="1" simplePos="0" relativeHeight="487694336">
                <wp:simplePos x="0" y="0"/>
                <wp:positionH relativeFrom="page">
                  <wp:posOffset>701344</wp:posOffset>
                </wp:positionH>
                <wp:positionV relativeFrom="paragraph">
                  <wp:posOffset>52597</wp:posOffset>
                </wp:positionV>
                <wp:extent cx="4358640" cy="6350"/>
                <wp:effectExtent l="0" t="0" r="0" b="0"/>
                <wp:wrapTopAndBottom/>
                <wp:docPr id="422" name="Graphic 422"/>
                <wp:cNvGraphicFramePr>
                  <a:graphicFrameLocks/>
                </wp:cNvGraphicFramePr>
                <a:graphic>
                  <a:graphicData uri="http://schemas.microsoft.com/office/word/2010/wordprocessingShape">
                    <wps:wsp>
                      <wps:cNvPr id="422" name="Graphic 42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4.141552pt;width:343.18pt;height:.48001pt;mso-position-horizontal-relative:page;mso-position-vertical-relative:paragraph;z-index:-15622144;mso-wrap-distance-left:0;mso-wrap-distance-right:0" id="docshape345" filled="true" fillcolor="#c79639" stroked="false">
                <v:fill type="solid"/>
                <w10:wrap type="topAndBottom"/>
              </v:rect>
            </w:pict>
          </mc:Fallback>
        </mc:AlternateContent>
      </w:r>
    </w:p>
    <w:p>
      <w:pPr>
        <w:pStyle w:val="BodyText"/>
        <w:spacing w:line="360" w:lineRule="auto" w:before="1"/>
        <w:ind w:left="425" w:right="137" w:firstLine="720"/>
        <w:jc w:val="both"/>
      </w:pPr>
      <w:r>
        <w:rPr/>
        <w:t>Bayangkan skenario berikut. Sebuah tim yang terdiri dari insinyur, desainer, dan manajer produk duduk dalam rapat evaluasi proyek. Di layar, data menunjukkan bahwa fitur baru yang telah mereka kembangkan selama enam bulan memiliki tingkat adopsi yang sangat rendah. Semua orang di ruangan itu tahu bahwa proyek ini dalam masalah besar. Namun, ketika pemimpin rapat bertanya, "Ada yang punya masukan tentang langkah selanjutnya?", ruangan itu sunyi. Beberapa orang menunduk menatap laptop mereka. Beberapa lainnya saling melempar pandangan singkat, lalu mengalihkan tatapan. Tidak ada yang berbicara.</w:t>
      </w:r>
    </w:p>
    <w:p>
      <w:pPr>
        <w:pStyle w:val="BodyText"/>
        <w:spacing w:line="360" w:lineRule="auto" w:before="1"/>
        <w:ind w:left="425" w:right="137" w:firstLine="720"/>
        <w:jc w:val="both"/>
      </w:pPr>
      <w:r>
        <w:rPr/>
        <w:t>Apa yang baru saja terjadi? Apakah tim ini tidak memiliki orang yang cukup cerdas untuk melihat solusi? Hampir pasti tidak. Yang terjadi adalah</w:t>
      </w:r>
      <w:r>
        <w:rPr>
          <w:spacing w:val="-3"/>
        </w:rPr>
        <w:t> </w:t>
      </w:r>
      <w:r>
        <w:rPr>
          <w:b/>
        </w:rPr>
        <w:t>kegagalan</w:t>
      </w:r>
      <w:r>
        <w:rPr>
          <w:b/>
          <w:spacing w:val="-3"/>
        </w:rPr>
        <w:t> </w:t>
      </w:r>
      <w:r>
        <w:rPr>
          <w:b/>
          <w:i/>
        </w:rPr>
        <w:t>psychological safety</w:t>
      </w:r>
      <w:r>
        <w:rPr/>
        <w:t>—kegagalan lingkungan tim untuk membuat anggotanya merasa aman menyampaikan kebenaran yang tidak </w:t>
      </w:r>
      <w:r>
        <w:rPr>
          <w:spacing w:val="-2"/>
        </w:rPr>
        <w:t>nyaman.</w:t>
      </w:r>
    </w:p>
    <w:p>
      <w:pPr>
        <w:tabs>
          <w:tab w:pos="3103" w:val="left" w:leader="none"/>
          <w:tab w:pos="4597" w:val="left" w:leader="none"/>
        </w:tabs>
        <w:spacing w:line="362" w:lineRule="auto" w:before="0"/>
        <w:ind w:left="425" w:right="139" w:firstLine="720"/>
        <w:jc w:val="both"/>
        <w:rPr>
          <w:b/>
          <w:sz w:val="22"/>
        </w:rPr>
      </w:pPr>
      <w:r>
        <w:rPr>
          <w:spacing w:val="-2"/>
          <w:sz w:val="22"/>
        </w:rPr>
        <w:t>Edmondson</w:t>
      </w:r>
      <w:r>
        <w:rPr>
          <w:sz w:val="22"/>
        </w:rPr>
        <w:tab/>
      </w:r>
      <w:r>
        <w:rPr>
          <w:spacing w:val="-2"/>
          <w:sz w:val="22"/>
        </w:rPr>
        <w:t>(1999)</w:t>
      </w:r>
      <w:r>
        <w:rPr>
          <w:sz w:val="22"/>
        </w:rPr>
        <w:tab/>
        <w:t>mendefinisikan</w:t>
      </w:r>
      <w:r>
        <w:rPr>
          <w:spacing w:val="-14"/>
          <w:sz w:val="22"/>
        </w:rPr>
        <w:t> </w:t>
      </w:r>
      <w:r>
        <w:rPr>
          <w:i/>
          <w:sz w:val="22"/>
        </w:rPr>
        <w:t>psychological safety</w:t>
      </w:r>
      <w:r>
        <w:rPr>
          <w:i/>
          <w:spacing w:val="-7"/>
          <w:sz w:val="22"/>
        </w:rPr>
        <w:t> </w:t>
      </w:r>
      <w:r>
        <w:rPr>
          <w:sz w:val="22"/>
        </w:rPr>
        <w:t>sebagai </w:t>
      </w:r>
      <w:r>
        <w:rPr>
          <w:b/>
          <w:sz w:val="22"/>
        </w:rPr>
        <w:t>keyakinan</w:t>
      </w:r>
      <w:r>
        <w:rPr>
          <w:b/>
          <w:spacing w:val="13"/>
          <w:sz w:val="22"/>
        </w:rPr>
        <w:t> </w:t>
      </w:r>
      <w:r>
        <w:rPr>
          <w:b/>
          <w:sz w:val="22"/>
        </w:rPr>
        <w:t>bersama</w:t>
      </w:r>
      <w:r>
        <w:rPr>
          <w:b/>
          <w:spacing w:val="16"/>
          <w:sz w:val="22"/>
        </w:rPr>
        <w:t> </w:t>
      </w:r>
      <w:r>
        <w:rPr>
          <w:b/>
          <w:sz w:val="22"/>
        </w:rPr>
        <w:t>bahwa</w:t>
      </w:r>
      <w:r>
        <w:rPr>
          <w:b/>
          <w:spacing w:val="16"/>
          <w:sz w:val="22"/>
        </w:rPr>
        <w:t> </w:t>
      </w:r>
      <w:r>
        <w:rPr>
          <w:b/>
          <w:sz w:val="22"/>
        </w:rPr>
        <w:t>tim</w:t>
      </w:r>
      <w:r>
        <w:rPr>
          <w:b/>
          <w:spacing w:val="16"/>
          <w:sz w:val="22"/>
        </w:rPr>
        <w:t> </w:t>
      </w:r>
      <w:r>
        <w:rPr>
          <w:b/>
          <w:sz w:val="22"/>
        </w:rPr>
        <w:t>adalah</w:t>
      </w:r>
      <w:r>
        <w:rPr>
          <w:b/>
          <w:spacing w:val="15"/>
          <w:sz w:val="22"/>
        </w:rPr>
        <w:t> </w:t>
      </w:r>
      <w:r>
        <w:rPr>
          <w:b/>
          <w:sz w:val="22"/>
        </w:rPr>
        <w:t>tempat</w:t>
      </w:r>
      <w:r>
        <w:rPr>
          <w:b/>
          <w:spacing w:val="16"/>
          <w:sz w:val="22"/>
        </w:rPr>
        <w:t> </w:t>
      </w:r>
      <w:r>
        <w:rPr>
          <w:b/>
          <w:sz w:val="22"/>
        </w:rPr>
        <w:t>yang</w:t>
      </w:r>
      <w:r>
        <w:rPr>
          <w:b/>
          <w:spacing w:val="16"/>
          <w:sz w:val="22"/>
        </w:rPr>
        <w:t> </w:t>
      </w:r>
      <w:r>
        <w:rPr>
          <w:b/>
          <w:spacing w:val="-4"/>
          <w:sz w:val="22"/>
        </w:rPr>
        <w:t>aman</w:t>
      </w:r>
    </w:p>
    <w:p>
      <w:pPr>
        <w:spacing w:after="0" w:line="362" w:lineRule="auto"/>
        <w:jc w:val="both"/>
        <w:rPr>
          <w:b/>
          <w:sz w:val="22"/>
        </w:rPr>
        <w:sectPr>
          <w:footerReference w:type="default" r:id="rId108"/>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95360">
                <wp:simplePos x="0" y="0"/>
                <wp:positionH relativeFrom="page">
                  <wp:posOffset>523036</wp:posOffset>
                </wp:positionH>
                <wp:positionV relativeFrom="paragraph">
                  <wp:posOffset>51291</wp:posOffset>
                </wp:positionV>
                <wp:extent cx="4358640" cy="6350"/>
                <wp:effectExtent l="0" t="0" r="0" b="0"/>
                <wp:wrapTopAndBottom/>
                <wp:docPr id="425" name="Graphic 425"/>
                <wp:cNvGraphicFramePr>
                  <a:graphicFrameLocks/>
                </wp:cNvGraphicFramePr>
                <a:graphic>
                  <a:graphicData uri="http://schemas.microsoft.com/office/word/2010/wordprocessingShape">
                    <wps:wsp>
                      <wps:cNvPr id="425" name="Graphic 42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21120;mso-wrap-distance-left:0;mso-wrap-distance-right:0" id="docshape34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9"/>
        <w:jc w:val="both"/>
      </w:pPr>
      <w:r>
        <w:rPr>
          <w:b/>
        </w:rPr>
        <w:t>untuk mengambil risiko interpersonal. </w:t>
      </w:r>
      <w:r>
        <w:rPr/>
        <w:t>Dalam tim dengan keamanan psikologis tinggi, anggota merasa bebas untuk mengakui kesalahan tanpa takut dihina, mempertanyakan keputusan atasan tanpa takut dianggap tidak loyal, dan mengusulkan ide yang belum terbukti tanpa takut dicap bodoh. Sebaliknya, dalam tim tanpa keamanan psikologis, energi individu tersedot untuk</w:t>
      </w:r>
      <w:r>
        <w:rPr>
          <w:spacing w:val="-5"/>
        </w:rPr>
        <w:t> </w:t>
      </w:r>
      <w:r>
        <w:rPr>
          <w:b/>
        </w:rPr>
        <w:t>mengelola</w:t>
      </w:r>
      <w:r>
        <w:rPr>
          <w:b/>
          <w:spacing w:val="40"/>
        </w:rPr>
        <w:t> </w:t>
      </w:r>
      <w:r>
        <w:rPr>
          <w:b/>
        </w:rPr>
        <w:t>kesan</w:t>
      </w:r>
      <w:r>
        <w:rPr>
          <w:b/>
          <w:spacing w:val="-3"/>
        </w:rPr>
        <w:t> </w:t>
      </w:r>
      <w:r>
        <w:rPr/>
        <w:t>(</w:t>
      </w:r>
      <w:r>
        <w:rPr>
          <w:i/>
        </w:rPr>
        <w:t>impression</w:t>
      </w:r>
      <w:r>
        <w:rPr>
          <w:i/>
          <w:spacing w:val="40"/>
        </w:rPr>
        <w:t> </w:t>
      </w:r>
      <w:r>
        <w:rPr>
          <w:i/>
        </w:rPr>
        <w:t>management</w:t>
      </w:r>
      <w:r>
        <w:rPr/>
        <w:t>)—berusaha</w:t>
      </w:r>
      <w:r>
        <w:rPr>
          <w:spacing w:val="40"/>
        </w:rPr>
        <w:t> </w:t>
      </w:r>
      <w:r>
        <w:rPr/>
        <w:t>terlihat kompeten, menghindari konflik, dan menyembunyikan keraguan—alih-alih memecahkan masalah bersama.</w:t>
      </w:r>
    </w:p>
    <w:p>
      <w:pPr>
        <w:spacing w:before="1"/>
        <w:ind w:left="144" w:right="0" w:firstLine="0"/>
        <w:jc w:val="both"/>
        <w:rPr>
          <w:b/>
          <w:i/>
          <w:sz w:val="22"/>
        </w:rPr>
      </w:pPr>
      <w:r>
        <w:rPr>
          <w:b/>
          <w:sz w:val="22"/>
        </w:rPr>
        <w:t>Ukur</w:t>
      </w:r>
      <w:r>
        <w:rPr>
          <w:b/>
          <w:spacing w:val="-4"/>
          <w:sz w:val="22"/>
        </w:rPr>
        <w:t> </w:t>
      </w:r>
      <w:r>
        <w:rPr>
          <w:b/>
          <w:sz w:val="22"/>
        </w:rPr>
        <w:t>Tim</w:t>
      </w:r>
      <w:r>
        <w:rPr>
          <w:b/>
          <w:spacing w:val="-3"/>
          <w:sz w:val="22"/>
        </w:rPr>
        <w:t> </w:t>
      </w:r>
      <w:r>
        <w:rPr>
          <w:b/>
          <w:sz w:val="22"/>
        </w:rPr>
        <w:t>Anda</w:t>
      </w:r>
      <w:r>
        <w:rPr>
          <w:b/>
          <w:spacing w:val="-4"/>
          <w:sz w:val="22"/>
        </w:rPr>
        <w:t> </w:t>
      </w:r>
      <w:r>
        <w:rPr>
          <w:b/>
          <w:sz w:val="22"/>
        </w:rPr>
        <w:t>Sendiri:</w:t>
      </w:r>
      <w:r>
        <w:rPr>
          <w:b/>
          <w:spacing w:val="-5"/>
          <w:sz w:val="22"/>
        </w:rPr>
        <w:t> </w:t>
      </w:r>
      <w:r>
        <w:rPr>
          <w:b/>
          <w:sz w:val="22"/>
        </w:rPr>
        <w:t>Skala</w:t>
      </w:r>
      <w:r>
        <w:rPr>
          <w:b/>
          <w:spacing w:val="-3"/>
          <w:sz w:val="22"/>
        </w:rPr>
        <w:t> </w:t>
      </w:r>
      <w:r>
        <w:rPr>
          <w:b/>
          <w:i/>
          <w:sz w:val="22"/>
        </w:rPr>
        <w:t>Psychological</w:t>
      </w:r>
      <w:r>
        <w:rPr>
          <w:b/>
          <w:i/>
          <w:spacing w:val="-4"/>
          <w:sz w:val="22"/>
        </w:rPr>
        <w:t> </w:t>
      </w:r>
      <w:r>
        <w:rPr>
          <w:b/>
          <w:i/>
          <w:spacing w:val="-2"/>
          <w:sz w:val="22"/>
        </w:rPr>
        <w:t>Safety</w:t>
      </w:r>
    </w:p>
    <w:p>
      <w:pPr>
        <w:pStyle w:val="BodyText"/>
        <w:spacing w:line="360" w:lineRule="auto" w:before="126"/>
        <w:ind w:left="144" w:right="420" w:firstLine="720"/>
        <w:jc w:val="both"/>
      </w:pPr>
      <w:r>
        <w:rPr/>
        <w:drawing>
          <wp:anchor distT="0" distB="0" distL="0" distR="0" allowOverlap="1" layoutInCell="1" locked="0" behindDoc="1" simplePos="0" relativeHeight="484222976">
            <wp:simplePos x="0" y="0"/>
            <wp:positionH relativeFrom="page">
              <wp:posOffset>1564639</wp:posOffset>
            </wp:positionH>
            <wp:positionV relativeFrom="paragraph">
              <wp:posOffset>359689</wp:posOffset>
            </wp:positionV>
            <wp:extent cx="2271395" cy="1380994"/>
            <wp:effectExtent l="0" t="0" r="0" b="0"/>
            <wp:wrapNone/>
            <wp:docPr id="426" name="Image 426"/>
            <wp:cNvGraphicFramePr>
              <a:graphicFrameLocks/>
            </wp:cNvGraphicFramePr>
            <a:graphic>
              <a:graphicData uri="http://schemas.openxmlformats.org/drawingml/2006/picture">
                <pic:pic>
                  <pic:nvPicPr>
                    <pic:cNvPr id="426" name="Image 426"/>
                    <pic:cNvPicPr/>
                  </pic:nvPicPr>
                  <pic:blipFill>
                    <a:blip r:embed="rId5" cstate="print"/>
                    <a:stretch>
                      <a:fillRect/>
                    </a:stretch>
                  </pic:blipFill>
                  <pic:spPr>
                    <a:xfrm>
                      <a:off x="0" y="0"/>
                      <a:ext cx="2271395" cy="1380994"/>
                    </a:xfrm>
                    <a:prstGeom prst="rect">
                      <a:avLst/>
                    </a:prstGeom>
                  </pic:spPr>
                </pic:pic>
              </a:graphicData>
            </a:graphic>
          </wp:anchor>
        </w:drawing>
      </w:r>
      <w:r>
        <w:rPr/>
        <w:t>Sebelum melanjutkan membaca, ambil waktu sejenak untuk menilai tim Anda. Berdasarkan skala Edmondson (1999) yang diadaptasi, jawablah tujuh pernyataan berikut dengan skala 1 (sangat tidak setuju) hingga 5 (sangat setuju):</w:t>
      </w:r>
    </w:p>
    <w:p>
      <w:pPr>
        <w:pStyle w:val="ListParagraph"/>
        <w:numPr>
          <w:ilvl w:val="0"/>
          <w:numId w:val="34"/>
        </w:numPr>
        <w:tabs>
          <w:tab w:pos="864" w:val="left" w:leader="none"/>
        </w:tabs>
        <w:spacing w:line="360" w:lineRule="auto" w:before="0" w:after="0"/>
        <w:ind w:left="864" w:right="425" w:hanging="360"/>
        <w:jc w:val="both"/>
        <w:rPr>
          <w:sz w:val="22"/>
        </w:rPr>
      </w:pPr>
      <w:r>
        <w:rPr>
          <w:sz w:val="22"/>
        </w:rPr>
        <w:t>Jika saya melakukan kesalahan di tim ini, kesalahan itu tidak akan dijadikan senjata melawan saya.</w:t>
      </w:r>
    </w:p>
    <w:p>
      <w:pPr>
        <w:pStyle w:val="ListParagraph"/>
        <w:numPr>
          <w:ilvl w:val="0"/>
          <w:numId w:val="34"/>
        </w:numPr>
        <w:tabs>
          <w:tab w:pos="863" w:val="left" w:leader="none"/>
        </w:tabs>
        <w:spacing w:line="252" w:lineRule="exact" w:before="0" w:after="0"/>
        <w:ind w:left="863" w:right="0" w:hanging="359"/>
        <w:jc w:val="both"/>
        <w:rPr>
          <w:sz w:val="22"/>
        </w:rPr>
      </w:pPr>
      <w:r>
        <w:rPr>
          <w:sz w:val="22"/>
        </w:rPr>
        <w:t>Anggota</w:t>
      </w:r>
      <w:r>
        <w:rPr>
          <w:spacing w:val="-7"/>
          <w:sz w:val="22"/>
        </w:rPr>
        <w:t> </w:t>
      </w:r>
      <w:r>
        <w:rPr>
          <w:sz w:val="22"/>
        </w:rPr>
        <w:t>tim</w:t>
      </w:r>
      <w:r>
        <w:rPr>
          <w:spacing w:val="-5"/>
          <w:sz w:val="22"/>
        </w:rPr>
        <w:t> </w:t>
      </w:r>
      <w:r>
        <w:rPr>
          <w:sz w:val="22"/>
        </w:rPr>
        <w:t>ini</w:t>
      </w:r>
      <w:r>
        <w:rPr>
          <w:spacing w:val="-5"/>
          <w:sz w:val="22"/>
        </w:rPr>
        <w:t> </w:t>
      </w:r>
      <w:r>
        <w:rPr>
          <w:sz w:val="22"/>
        </w:rPr>
        <w:t>mampu</w:t>
      </w:r>
      <w:r>
        <w:rPr>
          <w:spacing w:val="-3"/>
          <w:sz w:val="22"/>
        </w:rPr>
        <w:t> </w:t>
      </w:r>
      <w:r>
        <w:rPr>
          <w:sz w:val="22"/>
        </w:rPr>
        <w:t>mengemukakan</w:t>
      </w:r>
      <w:r>
        <w:rPr>
          <w:spacing w:val="-3"/>
          <w:sz w:val="22"/>
        </w:rPr>
        <w:t> </w:t>
      </w:r>
      <w:r>
        <w:rPr>
          <w:sz w:val="22"/>
        </w:rPr>
        <w:t>masalah</w:t>
      </w:r>
      <w:r>
        <w:rPr>
          <w:spacing w:val="-3"/>
          <w:sz w:val="22"/>
        </w:rPr>
        <w:t> </w:t>
      </w:r>
      <w:r>
        <w:rPr>
          <w:sz w:val="22"/>
        </w:rPr>
        <w:t>dan</w:t>
      </w:r>
      <w:r>
        <w:rPr>
          <w:spacing w:val="-4"/>
          <w:sz w:val="22"/>
        </w:rPr>
        <w:t> </w:t>
      </w:r>
      <w:r>
        <w:rPr>
          <w:sz w:val="22"/>
        </w:rPr>
        <w:t>isu-isu</w:t>
      </w:r>
      <w:r>
        <w:rPr>
          <w:spacing w:val="-3"/>
          <w:sz w:val="22"/>
        </w:rPr>
        <w:t> </w:t>
      </w:r>
      <w:r>
        <w:rPr>
          <w:spacing w:val="-2"/>
          <w:sz w:val="22"/>
        </w:rPr>
        <w:t>sulit.</w:t>
      </w:r>
    </w:p>
    <w:p>
      <w:pPr>
        <w:pStyle w:val="ListParagraph"/>
        <w:numPr>
          <w:ilvl w:val="0"/>
          <w:numId w:val="34"/>
        </w:numPr>
        <w:tabs>
          <w:tab w:pos="864" w:val="left" w:leader="none"/>
        </w:tabs>
        <w:spacing w:line="360" w:lineRule="auto" w:before="128" w:after="0"/>
        <w:ind w:left="864" w:right="426" w:hanging="360"/>
        <w:jc w:val="both"/>
        <w:rPr>
          <w:sz w:val="22"/>
        </w:rPr>
      </w:pPr>
      <w:r>
        <w:rPr>
          <w:sz w:val="22"/>
        </w:rPr>
        <w:t>Orang-orang di tim ini tidak menolak orang lain yang berbeda </w:t>
      </w:r>
      <w:r>
        <w:rPr>
          <w:spacing w:val="-2"/>
          <w:sz w:val="22"/>
        </w:rPr>
        <w:t>pendapat.</w:t>
      </w:r>
    </w:p>
    <w:p>
      <w:pPr>
        <w:pStyle w:val="ListParagraph"/>
        <w:numPr>
          <w:ilvl w:val="0"/>
          <w:numId w:val="34"/>
        </w:numPr>
        <w:tabs>
          <w:tab w:pos="863" w:val="left" w:leader="none"/>
        </w:tabs>
        <w:spacing w:line="252" w:lineRule="exact" w:before="0" w:after="0"/>
        <w:ind w:left="863" w:right="0" w:hanging="359"/>
        <w:jc w:val="both"/>
        <w:rPr>
          <w:sz w:val="22"/>
        </w:rPr>
      </w:pPr>
      <w:r>
        <w:rPr>
          <w:sz w:val="22"/>
        </w:rPr>
        <w:t>Merasa</w:t>
      </w:r>
      <w:r>
        <w:rPr>
          <w:spacing w:val="-5"/>
          <w:sz w:val="22"/>
        </w:rPr>
        <w:t> </w:t>
      </w:r>
      <w:r>
        <w:rPr>
          <w:sz w:val="22"/>
        </w:rPr>
        <w:t>aman</w:t>
      </w:r>
      <w:r>
        <w:rPr>
          <w:spacing w:val="-3"/>
          <w:sz w:val="22"/>
        </w:rPr>
        <w:t> </w:t>
      </w:r>
      <w:r>
        <w:rPr>
          <w:sz w:val="22"/>
        </w:rPr>
        <w:t>untuk</w:t>
      </w:r>
      <w:r>
        <w:rPr>
          <w:spacing w:val="-6"/>
          <w:sz w:val="22"/>
        </w:rPr>
        <w:t> </w:t>
      </w:r>
      <w:r>
        <w:rPr>
          <w:sz w:val="22"/>
        </w:rPr>
        <w:t>mengambil</w:t>
      </w:r>
      <w:r>
        <w:rPr>
          <w:spacing w:val="-2"/>
          <w:sz w:val="22"/>
        </w:rPr>
        <w:t> </w:t>
      </w:r>
      <w:r>
        <w:rPr>
          <w:sz w:val="22"/>
        </w:rPr>
        <w:t>risiko</w:t>
      </w:r>
      <w:r>
        <w:rPr>
          <w:spacing w:val="-3"/>
          <w:sz w:val="22"/>
        </w:rPr>
        <w:t> </w:t>
      </w:r>
      <w:r>
        <w:rPr>
          <w:sz w:val="22"/>
        </w:rPr>
        <w:t>di</w:t>
      </w:r>
      <w:r>
        <w:rPr>
          <w:spacing w:val="-5"/>
          <w:sz w:val="22"/>
        </w:rPr>
        <w:t> </w:t>
      </w:r>
      <w:r>
        <w:rPr>
          <w:sz w:val="22"/>
        </w:rPr>
        <w:t>tim</w:t>
      </w:r>
      <w:r>
        <w:rPr>
          <w:spacing w:val="-2"/>
          <w:sz w:val="22"/>
        </w:rPr>
        <w:t> </w:t>
      </w:r>
      <w:r>
        <w:rPr>
          <w:spacing w:val="-4"/>
          <w:sz w:val="22"/>
        </w:rPr>
        <w:t>ini.</w:t>
      </w:r>
    </w:p>
    <w:p>
      <w:pPr>
        <w:pStyle w:val="ListParagraph"/>
        <w:numPr>
          <w:ilvl w:val="0"/>
          <w:numId w:val="34"/>
        </w:numPr>
        <w:tabs>
          <w:tab w:pos="863" w:val="left" w:leader="none"/>
        </w:tabs>
        <w:spacing w:line="240" w:lineRule="auto" w:before="127" w:after="0"/>
        <w:ind w:left="863" w:right="0" w:hanging="359"/>
        <w:jc w:val="left"/>
        <w:rPr>
          <w:sz w:val="22"/>
        </w:rPr>
      </w:pPr>
      <w:r>
        <w:rPr>
          <w:sz w:val="22"/>
        </w:rPr>
        <w:t>Tidak</w:t>
      </w:r>
      <w:r>
        <w:rPr>
          <w:spacing w:val="-6"/>
          <w:sz w:val="22"/>
        </w:rPr>
        <w:t> </w:t>
      </w:r>
      <w:r>
        <w:rPr>
          <w:sz w:val="22"/>
        </w:rPr>
        <w:t>sulit</w:t>
      </w:r>
      <w:r>
        <w:rPr>
          <w:spacing w:val="-5"/>
          <w:sz w:val="22"/>
        </w:rPr>
        <w:t> </w:t>
      </w:r>
      <w:r>
        <w:rPr>
          <w:sz w:val="22"/>
        </w:rPr>
        <w:t>meminta</w:t>
      </w:r>
      <w:r>
        <w:rPr>
          <w:spacing w:val="-3"/>
          <w:sz w:val="22"/>
        </w:rPr>
        <w:t> </w:t>
      </w:r>
      <w:r>
        <w:rPr>
          <w:sz w:val="22"/>
        </w:rPr>
        <w:t>bantuan</w:t>
      </w:r>
      <w:r>
        <w:rPr>
          <w:spacing w:val="-3"/>
          <w:sz w:val="22"/>
        </w:rPr>
        <w:t> </w:t>
      </w:r>
      <w:r>
        <w:rPr>
          <w:sz w:val="22"/>
        </w:rPr>
        <w:t>dari</w:t>
      </w:r>
      <w:r>
        <w:rPr>
          <w:spacing w:val="-2"/>
          <w:sz w:val="22"/>
        </w:rPr>
        <w:t> </w:t>
      </w:r>
      <w:r>
        <w:rPr>
          <w:sz w:val="22"/>
        </w:rPr>
        <w:t>anggota</w:t>
      </w:r>
      <w:r>
        <w:rPr>
          <w:spacing w:val="-3"/>
          <w:sz w:val="22"/>
        </w:rPr>
        <w:t> </w:t>
      </w:r>
      <w:r>
        <w:rPr>
          <w:sz w:val="22"/>
        </w:rPr>
        <w:t>tim</w:t>
      </w:r>
      <w:r>
        <w:rPr>
          <w:spacing w:val="-4"/>
          <w:sz w:val="22"/>
        </w:rPr>
        <w:t> </w:t>
      </w:r>
      <w:r>
        <w:rPr>
          <w:spacing w:val="-2"/>
          <w:sz w:val="22"/>
        </w:rPr>
        <w:t>lain.</w:t>
      </w:r>
    </w:p>
    <w:p>
      <w:pPr>
        <w:pStyle w:val="ListParagraph"/>
        <w:numPr>
          <w:ilvl w:val="0"/>
          <w:numId w:val="34"/>
        </w:numPr>
        <w:tabs>
          <w:tab w:pos="864" w:val="left" w:leader="none"/>
        </w:tabs>
        <w:spacing w:line="360" w:lineRule="auto" w:before="126" w:after="0"/>
        <w:ind w:left="864" w:right="423" w:hanging="360"/>
        <w:jc w:val="left"/>
        <w:rPr>
          <w:sz w:val="22"/>
        </w:rPr>
      </w:pPr>
      <w:r>
        <w:rPr>
          <w:sz w:val="22"/>
        </w:rPr>
        <w:t>Tidak</w:t>
      </w:r>
      <w:r>
        <w:rPr>
          <w:spacing w:val="40"/>
          <w:sz w:val="22"/>
        </w:rPr>
        <w:t> </w:t>
      </w:r>
      <w:r>
        <w:rPr>
          <w:sz w:val="22"/>
        </w:rPr>
        <w:t>ada</w:t>
      </w:r>
      <w:r>
        <w:rPr>
          <w:spacing w:val="40"/>
          <w:sz w:val="22"/>
        </w:rPr>
        <w:t> </w:t>
      </w:r>
      <w:r>
        <w:rPr>
          <w:sz w:val="22"/>
        </w:rPr>
        <w:t>seorang</w:t>
      </w:r>
      <w:r>
        <w:rPr>
          <w:spacing w:val="40"/>
          <w:sz w:val="22"/>
        </w:rPr>
        <w:t> </w:t>
      </w:r>
      <w:r>
        <w:rPr>
          <w:sz w:val="22"/>
        </w:rPr>
        <w:t>pun</w:t>
      </w:r>
      <w:r>
        <w:rPr>
          <w:spacing w:val="40"/>
          <w:sz w:val="22"/>
        </w:rPr>
        <w:t> </w:t>
      </w:r>
      <w:r>
        <w:rPr>
          <w:sz w:val="22"/>
        </w:rPr>
        <w:t>di</w:t>
      </w:r>
      <w:r>
        <w:rPr>
          <w:spacing w:val="40"/>
          <w:sz w:val="22"/>
        </w:rPr>
        <w:t> </w:t>
      </w:r>
      <w:r>
        <w:rPr>
          <w:sz w:val="22"/>
        </w:rPr>
        <w:t>tim</w:t>
      </w:r>
      <w:r>
        <w:rPr>
          <w:spacing w:val="40"/>
          <w:sz w:val="22"/>
        </w:rPr>
        <w:t> </w:t>
      </w:r>
      <w:r>
        <w:rPr>
          <w:sz w:val="22"/>
        </w:rPr>
        <w:t>ini</w:t>
      </w:r>
      <w:r>
        <w:rPr>
          <w:spacing w:val="40"/>
          <w:sz w:val="22"/>
        </w:rPr>
        <w:t> </w:t>
      </w:r>
      <w:r>
        <w:rPr>
          <w:sz w:val="22"/>
        </w:rPr>
        <w:t>yang</w:t>
      </w:r>
      <w:r>
        <w:rPr>
          <w:spacing w:val="40"/>
          <w:sz w:val="22"/>
        </w:rPr>
        <w:t> </w:t>
      </w:r>
      <w:r>
        <w:rPr>
          <w:sz w:val="22"/>
        </w:rPr>
        <w:t>dengan</w:t>
      </w:r>
      <w:r>
        <w:rPr>
          <w:spacing w:val="40"/>
          <w:sz w:val="22"/>
        </w:rPr>
        <w:t> </w:t>
      </w:r>
      <w:r>
        <w:rPr>
          <w:sz w:val="22"/>
        </w:rPr>
        <w:t>sengaja</w:t>
      </w:r>
      <w:r>
        <w:rPr>
          <w:spacing w:val="40"/>
          <w:sz w:val="22"/>
        </w:rPr>
        <w:t> </w:t>
      </w:r>
      <w:r>
        <w:rPr>
          <w:sz w:val="22"/>
        </w:rPr>
        <w:t>bertindak dengan cara yang merusak usaha saya.</w:t>
      </w:r>
    </w:p>
    <w:p>
      <w:pPr>
        <w:pStyle w:val="ListParagraph"/>
        <w:numPr>
          <w:ilvl w:val="0"/>
          <w:numId w:val="34"/>
        </w:numPr>
        <w:tabs>
          <w:tab w:pos="864" w:val="left" w:leader="none"/>
        </w:tabs>
        <w:spacing w:line="360" w:lineRule="auto" w:before="0" w:after="0"/>
        <w:ind w:left="864" w:right="426" w:hanging="360"/>
        <w:jc w:val="left"/>
        <w:rPr>
          <w:sz w:val="22"/>
        </w:rPr>
      </w:pPr>
      <w:r>
        <w:rPr>
          <w:sz w:val="22"/>
        </w:rPr>
        <w:t>Bekerja dengan anggota tim ini, keterampilan dan bakat unik saya</w:t>
      </w:r>
      <w:r>
        <w:rPr>
          <w:spacing w:val="40"/>
          <w:sz w:val="22"/>
        </w:rPr>
        <w:t> </w:t>
      </w:r>
      <w:r>
        <w:rPr>
          <w:sz w:val="22"/>
        </w:rPr>
        <w:t>dihargai dan dimanfaatkan.</w:t>
      </w:r>
    </w:p>
    <w:p>
      <w:pPr>
        <w:pStyle w:val="ListParagraph"/>
        <w:spacing w:after="0" w:line="360" w:lineRule="auto"/>
        <w:jc w:val="left"/>
        <w:rPr>
          <w:sz w:val="22"/>
        </w:rPr>
        <w:sectPr>
          <w:footerReference w:type="default" r:id="rId109"/>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96384">
                <wp:simplePos x="0" y="0"/>
                <wp:positionH relativeFrom="page">
                  <wp:posOffset>701344</wp:posOffset>
                </wp:positionH>
                <wp:positionV relativeFrom="paragraph">
                  <wp:posOffset>51291</wp:posOffset>
                </wp:positionV>
                <wp:extent cx="4358640" cy="6350"/>
                <wp:effectExtent l="0" t="0" r="0" b="0"/>
                <wp:wrapTopAndBottom/>
                <wp:docPr id="429" name="Graphic 429"/>
                <wp:cNvGraphicFramePr>
                  <a:graphicFrameLocks/>
                </wp:cNvGraphicFramePr>
                <a:graphic>
                  <a:graphicData uri="http://schemas.microsoft.com/office/word/2010/wordprocessingShape">
                    <wps:wsp>
                      <wps:cNvPr id="429" name="Graphic 42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20096;mso-wrap-distance-left:0;mso-wrap-distance-right:0" id="docshape35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firstLine="720"/>
        <w:jc w:val="both"/>
      </w:pPr>
      <w:r>
        <w:rPr/>
        <w:t>Jika skor rata-rata Anda di bawah 3,5, tim Anda mungkin berada dalam zona bahaya—seperti tim-tim di Nokia yang dibahas di Sub Bab 5.1, di mana kebenaran tidak berani disampaikan hingga semuanya terlambat.</w:t>
      </w:r>
    </w:p>
    <w:p>
      <w:pPr>
        <w:pStyle w:val="Heading2"/>
        <w:spacing w:before="239"/>
      </w:pPr>
      <w:r>
        <w:rPr/>
        <w:t>Empat</w:t>
      </w:r>
      <w:r>
        <w:rPr>
          <w:spacing w:val="-4"/>
        </w:rPr>
        <w:t> </w:t>
      </w:r>
      <w:r>
        <w:rPr/>
        <w:t>Tahap</w:t>
      </w:r>
      <w:r>
        <w:rPr>
          <w:spacing w:val="-6"/>
        </w:rPr>
        <w:t> </w:t>
      </w:r>
      <w:r>
        <w:rPr/>
        <w:t>Menuju</w:t>
      </w:r>
      <w:r>
        <w:rPr>
          <w:spacing w:val="-6"/>
        </w:rPr>
        <w:t> </w:t>
      </w:r>
      <w:r>
        <w:rPr/>
        <w:t>Keamanan</w:t>
      </w:r>
      <w:r>
        <w:rPr>
          <w:spacing w:val="-4"/>
        </w:rPr>
        <w:t> </w:t>
      </w:r>
      <w:r>
        <w:rPr/>
        <w:t>Psikologis</w:t>
      </w:r>
      <w:r>
        <w:rPr>
          <w:spacing w:val="-3"/>
        </w:rPr>
        <w:t> </w:t>
      </w:r>
      <w:r>
        <w:rPr>
          <w:spacing w:val="-2"/>
        </w:rPr>
        <w:t>Sejati</w:t>
      </w:r>
    </w:p>
    <w:p>
      <w:pPr>
        <w:pStyle w:val="BodyText"/>
        <w:spacing w:line="360" w:lineRule="auto" w:before="126"/>
        <w:ind w:left="425" w:right="138" w:firstLine="720"/>
        <w:jc w:val="both"/>
      </w:pPr>
      <w:r>
        <w:rPr/>
        <w:t>Clark (2020) mengembangkan model yang sangat praktis untuk memahami bahwa</w:t>
      </w:r>
      <w:r>
        <w:rPr>
          <w:spacing w:val="-6"/>
        </w:rPr>
        <w:t> </w:t>
      </w:r>
      <w:r>
        <w:rPr>
          <w:i/>
        </w:rPr>
        <w:t>psychological safety</w:t>
      </w:r>
      <w:r>
        <w:rPr>
          <w:i/>
          <w:spacing w:val="-3"/>
        </w:rPr>
        <w:t> </w:t>
      </w:r>
      <w:r>
        <w:rPr/>
        <w:t>bukanlah kondisi biner—"aman atau tidak"—melainkan sebuah perjalanan bertahap. Setiap tahap harus dipenuhi sebelum tim bisa naik ke tahap berikutnya.</w:t>
      </w:r>
    </w:p>
    <w:p>
      <w:pPr>
        <w:pStyle w:val="ListParagraph"/>
        <w:numPr>
          <w:ilvl w:val="1"/>
          <w:numId w:val="34"/>
        </w:numPr>
        <w:tabs>
          <w:tab w:pos="1145" w:val="left" w:leader="none"/>
        </w:tabs>
        <w:spacing w:line="360" w:lineRule="auto" w:before="2" w:after="0"/>
        <w:ind w:left="1145" w:right="139" w:hanging="360"/>
        <w:jc w:val="both"/>
        <w:rPr>
          <w:sz w:val="22"/>
        </w:rPr>
      </w:pPr>
      <w:r>
        <w:rPr>
          <w:sz w:val="22"/>
        </w:rPr>
        <w:drawing>
          <wp:anchor distT="0" distB="0" distL="0" distR="0" allowOverlap="1" layoutInCell="1" locked="0" behindDoc="1" simplePos="0" relativeHeight="484224000">
            <wp:simplePos x="0" y="0"/>
            <wp:positionH relativeFrom="page">
              <wp:posOffset>1744345</wp:posOffset>
            </wp:positionH>
            <wp:positionV relativeFrom="paragraph">
              <wp:posOffset>369511</wp:posOffset>
            </wp:positionV>
            <wp:extent cx="2271395" cy="1380994"/>
            <wp:effectExtent l="0" t="0" r="0" b="0"/>
            <wp:wrapNone/>
            <wp:docPr id="430" name="Image 430"/>
            <wp:cNvGraphicFramePr>
              <a:graphicFrameLocks/>
            </wp:cNvGraphicFramePr>
            <a:graphic>
              <a:graphicData uri="http://schemas.openxmlformats.org/drawingml/2006/picture">
                <pic:pic>
                  <pic:nvPicPr>
                    <pic:cNvPr id="430" name="Image 430"/>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Tahap 1:</w:t>
      </w:r>
      <w:r>
        <w:rPr>
          <w:b/>
          <w:spacing w:val="-2"/>
          <w:sz w:val="22"/>
        </w:rPr>
        <w:t> </w:t>
      </w:r>
      <w:r>
        <w:rPr>
          <w:b/>
          <w:i/>
          <w:sz w:val="22"/>
        </w:rPr>
        <w:t>Inclusion Safety</w:t>
      </w:r>
      <w:r>
        <w:rPr>
          <w:b/>
          <w:i/>
          <w:spacing w:val="-4"/>
          <w:sz w:val="22"/>
        </w:rPr>
        <w:t> </w:t>
      </w:r>
      <w:r>
        <w:rPr>
          <w:b/>
          <w:sz w:val="22"/>
        </w:rPr>
        <w:t>(Keamanan Inklusi).</w:t>
      </w:r>
      <w:r>
        <w:rPr>
          <w:b/>
          <w:spacing w:val="-2"/>
          <w:sz w:val="22"/>
        </w:rPr>
        <w:t> </w:t>
      </w:r>
      <w:r>
        <w:rPr>
          <w:sz w:val="22"/>
        </w:rPr>
        <w:t>Ini adalah fondasi paling</w:t>
      </w:r>
      <w:r>
        <w:rPr>
          <w:spacing w:val="80"/>
          <w:sz w:val="22"/>
        </w:rPr>
        <w:t> </w:t>
      </w:r>
      <w:r>
        <w:rPr>
          <w:sz w:val="22"/>
        </w:rPr>
        <w:t>dasar:</w:t>
      </w:r>
      <w:r>
        <w:rPr>
          <w:spacing w:val="80"/>
          <w:sz w:val="22"/>
        </w:rPr>
        <w:t> </w:t>
      </w:r>
      <w:r>
        <w:rPr>
          <w:sz w:val="22"/>
        </w:rPr>
        <w:t>apakah</w:t>
      </w:r>
      <w:r>
        <w:rPr>
          <w:spacing w:val="80"/>
          <w:sz w:val="22"/>
        </w:rPr>
        <w:t> </w:t>
      </w:r>
      <w:r>
        <w:rPr>
          <w:sz w:val="22"/>
        </w:rPr>
        <w:t>setiap</w:t>
      </w:r>
      <w:r>
        <w:rPr>
          <w:spacing w:val="80"/>
          <w:sz w:val="22"/>
        </w:rPr>
        <w:t> </w:t>
      </w:r>
      <w:r>
        <w:rPr>
          <w:sz w:val="22"/>
        </w:rPr>
        <w:t>anggota</w:t>
      </w:r>
      <w:r>
        <w:rPr>
          <w:spacing w:val="80"/>
          <w:sz w:val="22"/>
        </w:rPr>
        <w:t> </w:t>
      </w:r>
      <w:r>
        <w:rPr>
          <w:sz w:val="22"/>
        </w:rPr>
        <w:t>tim</w:t>
      </w:r>
      <w:r>
        <w:rPr>
          <w:spacing w:val="80"/>
          <w:sz w:val="22"/>
        </w:rPr>
        <w:t> </w:t>
      </w:r>
      <w:r>
        <w:rPr>
          <w:sz w:val="22"/>
        </w:rPr>
        <w:t>merasa</w:t>
      </w:r>
      <w:r>
        <w:rPr>
          <w:spacing w:val="80"/>
          <w:sz w:val="22"/>
        </w:rPr>
        <w:t> </w:t>
      </w:r>
      <w:r>
        <w:rPr>
          <w:sz w:val="22"/>
        </w:rPr>
        <w:t>bahwa</w:t>
      </w:r>
      <w:r>
        <w:rPr>
          <w:spacing w:val="80"/>
          <w:w w:val="150"/>
          <w:sz w:val="22"/>
        </w:rPr>
        <w:t> </w:t>
      </w:r>
      <w:r>
        <w:rPr>
          <w:sz w:val="22"/>
        </w:rPr>
        <w:t>mereka</w:t>
      </w:r>
      <w:r>
        <w:rPr>
          <w:spacing w:val="-2"/>
          <w:sz w:val="22"/>
        </w:rPr>
        <w:t> </w:t>
      </w:r>
      <w:r>
        <w:rPr>
          <w:b/>
          <w:sz w:val="22"/>
        </w:rPr>
        <w:t>diterima sebagai manusia</w:t>
      </w:r>
      <w:r>
        <w:rPr>
          <w:sz w:val="22"/>
        </w:rPr>
        <w:t>, bukan sekadar sebagai fungsi atau jabatan? Keamanan inklusi diberikan melalui kontak mata, mendengarkan tanpa interupsi, dan undangan untuk berpartisipasi. Tanpa</w:t>
      </w:r>
      <w:r>
        <w:rPr>
          <w:spacing w:val="-1"/>
          <w:sz w:val="22"/>
        </w:rPr>
        <w:t> </w:t>
      </w:r>
      <w:r>
        <w:rPr>
          <w:sz w:val="22"/>
        </w:rPr>
        <w:t>ini,</w:t>
      </w:r>
      <w:r>
        <w:rPr>
          <w:spacing w:val="-1"/>
          <w:sz w:val="22"/>
        </w:rPr>
        <w:t> </w:t>
      </w:r>
      <w:r>
        <w:rPr>
          <w:sz w:val="22"/>
        </w:rPr>
        <w:t>anggota</w:t>
      </w:r>
      <w:r>
        <w:rPr>
          <w:spacing w:val="-1"/>
          <w:sz w:val="22"/>
        </w:rPr>
        <w:t> </w:t>
      </w:r>
      <w:r>
        <w:rPr>
          <w:sz w:val="22"/>
        </w:rPr>
        <w:t>tim merasa seperti orang</w:t>
      </w:r>
      <w:r>
        <w:rPr>
          <w:spacing w:val="-1"/>
          <w:sz w:val="22"/>
        </w:rPr>
        <w:t> </w:t>
      </w:r>
      <w:r>
        <w:rPr>
          <w:sz w:val="22"/>
        </w:rPr>
        <w:t>luar—hadir secara</w:t>
      </w:r>
      <w:r>
        <w:rPr>
          <w:spacing w:val="-1"/>
          <w:sz w:val="22"/>
        </w:rPr>
        <w:t> </w:t>
      </w:r>
      <w:r>
        <w:rPr>
          <w:sz w:val="22"/>
        </w:rPr>
        <w:t>fisik, tetapi tidak benar-benar menjadi bagian.</w:t>
      </w:r>
    </w:p>
    <w:p>
      <w:pPr>
        <w:pStyle w:val="ListParagraph"/>
        <w:numPr>
          <w:ilvl w:val="1"/>
          <w:numId w:val="34"/>
        </w:numPr>
        <w:tabs>
          <w:tab w:pos="1145" w:val="left" w:leader="none"/>
        </w:tabs>
        <w:spacing w:line="360" w:lineRule="auto" w:before="0" w:after="0"/>
        <w:ind w:left="1145" w:right="136" w:hanging="360"/>
        <w:jc w:val="both"/>
        <w:rPr>
          <w:sz w:val="22"/>
        </w:rPr>
      </w:pPr>
      <w:r>
        <w:rPr>
          <w:b/>
          <w:sz w:val="22"/>
        </w:rPr>
        <w:t>Tahap 2:</w:t>
      </w:r>
      <w:r>
        <w:rPr>
          <w:b/>
          <w:spacing w:val="-3"/>
          <w:sz w:val="22"/>
        </w:rPr>
        <w:t> </w:t>
      </w:r>
      <w:r>
        <w:rPr>
          <w:b/>
          <w:i/>
          <w:sz w:val="22"/>
        </w:rPr>
        <w:t>Learner Safety</w:t>
      </w:r>
      <w:r>
        <w:rPr>
          <w:b/>
          <w:i/>
          <w:spacing w:val="-3"/>
          <w:sz w:val="22"/>
        </w:rPr>
        <w:t> </w:t>
      </w:r>
      <w:r>
        <w:rPr>
          <w:b/>
          <w:sz w:val="22"/>
        </w:rPr>
        <w:t>(Keamanan Belajar).</w:t>
      </w:r>
      <w:r>
        <w:rPr>
          <w:b/>
          <w:spacing w:val="-1"/>
          <w:sz w:val="22"/>
        </w:rPr>
        <w:t> </w:t>
      </w:r>
      <w:r>
        <w:rPr>
          <w:sz w:val="22"/>
        </w:rPr>
        <w:t>Pada tahap ini, anggota tim merasa aman untuk</w:t>
      </w:r>
      <w:r>
        <w:rPr>
          <w:spacing w:val="-2"/>
          <w:sz w:val="22"/>
        </w:rPr>
        <w:t> </w:t>
      </w:r>
      <w:r>
        <w:rPr>
          <w:b/>
          <w:sz w:val="22"/>
        </w:rPr>
        <w:t>mengakui bahwa mereka tidak tahu</w:t>
      </w:r>
      <w:r>
        <w:rPr>
          <w:sz w:val="22"/>
        </w:rPr>
        <w:t>, mengajukan pertanyaan bodoh, membuat kesalahan, dan menerima umpan balik kritis. Banyak organisasi gagal di tahap ini karena budaya "tahu segalanya" (</w:t>
      </w:r>
      <w:r>
        <w:rPr>
          <w:i/>
          <w:sz w:val="22"/>
        </w:rPr>
        <w:t>know-it-all</w:t>
      </w:r>
      <w:r>
        <w:rPr>
          <w:sz w:val="22"/>
        </w:rPr>
        <w:t>) yang menghukum ketidaktahuan. Padahal, di era disrupsi digital, kemampuan untuk belajar lebih penting daripada apa yang sudah diketahui.</w:t>
      </w:r>
    </w:p>
    <w:p>
      <w:pPr>
        <w:pStyle w:val="ListParagraph"/>
        <w:numPr>
          <w:ilvl w:val="1"/>
          <w:numId w:val="34"/>
        </w:numPr>
        <w:tabs>
          <w:tab w:pos="1145" w:val="left" w:leader="none"/>
        </w:tabs>
        <w:spacing w:line="360" w:lineRule="auto" w:before="0" w:after="0"/>
        <w:ind w:left="1145" w:right="137" w:hanging="360"/>
        <w:jc w:val="both"/>
        <w:rPr>
          <w:sz w:val="22"/>
        </w:rPr>
      </w:pPr>
      <w:r>
        <w:rPr>
          <w:b/>
          <w:sz w:val="22"/>
        </w:rPr>
        <w:t>Tahap</w:t>
      </w:r>
      <w:r>
        <w:rPr>
          <w:b/>
          <w:spacing w:val="-1"/>
          <w:sz w:val="22"/>
        </w:rPr>
        <w:t> </w:t>
      </w:r>
      <w:r>
        <w:rPr>
          <w:b/>
          <w:sz w:val="22"/>
        </w:rPr>
        <w:t>3:</w:t>
      </w:r>
      <w:r>
        <w:rPr>
          <w:b/>
          <w:spacing w:val="-4"/>
          <w:sz w:val="22"/>
        </w:rPr>
        <w:t> </w:t>
      </w:r>
      <w:r>
        <w:rPr>
          <w:b/>
          <w:i/>
          <w:sz w:val="22"/>
        </w:rPr>
        <w:t>Contributor Safety</w:t>
      </w:r>
      <w:r>
        <w:rPr>
          <w:b/>
          <w:i/>
          <w:spacing w:val="-3"/>
          <w:sz w:val="22"/>
        </w:rPr>
        <w:t> </w:t>
      </w:r>
      <w:r>
        <w:rPr>
          <w:b/>
          <w:sz w:val="22"/>
        </w:rPr>
        <w:t>(Keamanan Berkontribusi).</w:t>
      </w:r>
      <w:r>
        <w:rPr>
          <w:b/>
          <w:spacing w:val="-6"/>
          <w:sz w:val="22"/>
        </w:rPr>
        <w:t> </w:t>
      </w:r>
      <w:r>
        <w:rPr>
          <w:sz w:val="22"/>
        </w:rPr>
        <w:t>Di tahap ini, anggota tim merasa aman untuk</w:t>
      </w:r>
      <w:r>
        <w:rPr>
          <w:spacing w:val="-1"/>
          <w:sz w:val="22"/>
        </w:rPr>
        <w:t> </w:t>
      </w:r>
      <w:r>
        <w:rPr>
          <w:b/>
          <w:sz w:val="22"/>
        </w:rPr>
        <w:t>memberikan kontribusi</w:t>
      </w:r>
      <w:r>
        <w:rPr>
          <w:b/>
          <w:spacing w:val="80"/>
          <w:sz w:val="22"/>
        </w:rPr>
        <w:t> </w:t>
      </w:r>
      <w:r>
        <w:rPr>
          <w:b/>
          <w:sz w:val="22"/>
        </w:rPr>
        <w:t>penuh</w:t>
      </w:r>
      <w:r>
        <w:rPr>
          <w:b/>
          <w:spacing w:val="-1"/>
          <w:sz w:val="22"/>
        </w:rPr>
        <w:t> </w:t>
      </w:r>
      <w:r>
        <w:rPr>
          <w:sz w:val="22"/>
        </w:rPr>
        <w:t>sesuai</w:t>
      </w:r>
      <w:r>
        <w:rPr>
          <w:spacing w:val="56"/>
          <w:sz w:val="22"/>
        </w:rPr>
        <w:t>  </w:t>
      </w:r>
      <w:r>
        <w:rPr>
          <w:sz w:val="22"/>
        </w:rPr>
        <w:t>keahlian</w:t>
      </w:r>
      <w:r>
        <w:rPr>
          <w:spacing w:val="55"/>
          <w:sz w:val="22"/>
        </w:rPr>
        <w:t>  </w:t>
      </w:r>
      <w:r>
        <w:rPr>
          <w:sz w:val="22"/>
        </w:rPr>
        <w:t>unik</w:t>
      </w:r>
      <w:r>
        <w:rPr>
          <w:spacing w:val="55"/>
          <w:sz w:val="22"/>
        </w:rPr>
        <w:t>  </w:t>
      </w:r>
      <w:r>
        <w:rPr>
          <w:sz w:val="22"/>
        </w:rPr>
        <w:t>mereka,</w:t>
      </w:r>
      <w:r>
        <w:rPr>
          <w:spacing w:val="55"/>
          <w:sz w:val="22"/>
        </w:rPr>
        <w:t>  </w:t>
      </w:r>
      <w:r>
        <w:rPr>
          <w:sz w:val="22"/>
        </w:rPr>
        <w:t>tanpa</w:t>
      </w:r>
      <w:r>
        <w:rPr>
          <w:spacing w:val="57"/>
          <w:sz w:val="22"/>
        </w:rPr>
        <w:t>  </w:t>
      </w:r>
      <w:r>
        <w:rPr>
          <w:sz w:val="22"/>
        </w:rPr>
        <w:t>diabaikan</w:t>
      </w:r>
      <w:r>
        <w:rPr>
          <w:spacing w:val="57"/>
          <w:sz w:val="22"/>
        </w:rPr>
        <w:t>  </w:t>
      </w:r>
      <w:r>
        <w:rPr>
          <w:sz w:val="22"/>
        </w:rPr>
        <w:t>atau</w:t>
      </w:r>
    </w:p>
    <w:p>
      <w:pPr>
        <w:pStyle w:val="ListParagraph"/>
        <w:spacing w:after="0" w:line="360" w:lineRule="auto"/>
        <w:jc w:val="both"/>
        <w:rPr>
          <w:sz w:val="22"/>
        </w:rPr>
        <w:sectPr>
          <w:footerReference w:type="default" r:id="rId110"/>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97408">
                <wp:simplePos x="0" y="0"/>
                <wp:positionH relativeFrom="page">
                  <wp:posOffset>523036</wp:posOffset>
                </wp:positionH>
                <wp:positionV relativeFrom="paragraph">
                  <wp:posOffset>51291</wp:posOffset>
                </wp:positionV>
                <wp:extent cx="4358640" cy="6350"/>
                <wp:effectExtent l="0" t="0" r="0" b="0"/>
                <wp:wrapTopAndBottom/>
                <wp:docPr id="433" name="Graphic 433"/>
                <wp:cNvGraphicFramePr>
                  <a:graphicFrameLocks/>
                </wp:cNvGraphicFramePr>
                <a:graphic>
                  <a:graphicData uri="http://schemas.microsoft.com/office/word/2010/wordprocessingShape">
                    <wps:wsp>
                      <wps:cNvPr id="433" name="Graphic 43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19072;mso-wrap-distance-left:0;mso-wrap-distance-right:0" id="docshape35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864" w:right="422"/>
        <w:jc w:val="both"/>
      </w:pPr>
      <w:r>
        <w:rPr/>
        <w:t>diremehkan. Pemimpin menciptakan keamanan ini dengan mendelegasikan otoritas yang sesuai dengan kompetensi, bukan mengontrol setiap detail.</w:t>
      </w:r>
    </w:p>
    <w:p>
      <w:pPr>
        <w:pStyle w:val="ListParagraph"/>
        <w:numPr>
          <w:ilvl w:val="0"/>
          <w:numId w:val="35"/>
        </w:numPr>
        <w:tabs>
          <w:tab w:pos="864" w:val="left" w:leader="none"/>
        </w:tabs>
        <w:spacing w:line="360" w:lineRule="auto" w:before="0" w:after="0"/>
        <w:ind w:left="864" w:right="417" w:hanging="360"/>
        <w:jc w:val="both"/>
        <w:rPr>
          <w:sz w:val="22"/>
        </w:rPr>
      </w:pPr>
      <w:r>
        <w:rPr>
          <w:b/>
          <w:sz w:val="22"/>
        </w:rPr>
        <w:t>Tahap 4:</w:t>
      </w:r>
      <w:r>
        <w:rPr>
          <w:b/>
          <w:spacing w:val="-2"/>
          <w:sz w:val="22"/>
        </w:rPr>
        <w:t> </w:t>
      </w:r>
      <w:r>
        <w:rPr>
          <w:b/>
          <w:i/>
          <w:sz w:val="22"/>
        </w:rPr>
        <w:t>Challenger Safety</w:t>
      </w:r>
      <w:r>
        <w:rPr>
          <w:b/>
          <w:i/>
          <w:spacing w:val="-4"/>
          <w:sz w:val="22"/>
        </w:rPr>
        <w:t> </w:t>
      </w:r>
      <w:r>
        <w:rPr>
          <w:b/>
          <w:sz w:val="22"/>
        </w:rPr>
        <w:t>(Keamanan Menantang).</w:t>
      </w:r>
      <w:r>
        <w:rPr>
          <w:b/>
          <w:spacing w:val="-1"/>
          <w:sz w:val="22"/>
        </w:rPr>
        <w:t> </w:t>
      </w:r>
      <w:r>
        <w:rPr>
          <w:sz w:val="22"/>
        </w:rPr>
        <w:t>Ini adalah tahap</w:t>
      </w:r>
      <w:r>
        <w:rPr>
          <w:spacing w:val="40"/>
          <w:sz w:val="22"/>
        </w:rPr>
        <w:t> </w:t>
      </w:r>
      <w:r>
        <w:rPr>
          <w:sz w:val="22"/>
        </w:rPr>
        <w:t>tertinggi</w:t>
      </w:r>
      <w:r>
        <w:rPr>
          <w:spacing w:val="40"/>
          <w:sz w:val="22"/>
        </w:rPr>
        <w:t> </w:t>
      </w:r>
      <w:r>
        <w:rPr>
          <w:sz w:val="22"/>
        </w:rPr>
        <w:t>dan</w:t>
      </w:r>
      <w:r>
        <w:rPr>
          <w:spacing w:val="40"/>
          <w:sz w:val="22"/>
        </w:rPr>
        <w:t> </w:t>
      </w:r>
      <w:r>
        <w:rPr>
          <w:sz w:val="22"/>
        </w:rPr>
        <w:t>paling</w:t>
      </w:r>
      <w:r>
        <w:rPr>
          <w:spacing w:val="40"/>
          <w:sz w:val="22"/>
        </w:rPr>
        <w:t> </w:t>
      </w:r>
      <w:r>
        <w:rPr>
          <w:sz w:val="22"/>
        </w:rPr>
        <w:t>langka:</w:t>
      </w:r>
      <w:r>
        <w:rPr>
          <w:spacing w:val="40"/>
          <w:sz w:val="22"/>
        </w:rPr>
        <w:t> </w:t>
      </w:r>
      <w:r>
        <w:rPr>
          <w:sz w:val="22"/>
        </w:rPr>
        <w:t>anggota</w:t>
      </w:r>
      <w:r>
        <w:rPr>
          <w:spacing w:val="40"/>
          <w:sz w:val="22"/>
        </w:rPr>
        <w:t> </w:t>
      </w:r>
      <w:r>
        <w:rPr>
          <w:sz w:val="22"/>
        </w:rPr>
        <w:t>tim</w:t>
      </w:r>
      <w:r>
        <w:rPr>
          <w:spacing w:val="40"/>
          <w:sz w:val="22"/>
        </w:rPr>
        <w:t> </w:t>
      </w:r>
      <w:r>
        <w:rPr>
          <w:sz w:val="22"/>
        </w:rPr>
        <w:t>merasa</w:t>
      </w:r>
      <w:r>
        <w:rPr>
          <w:spacing w:val="40"/>
          <w:sz w:val="22"/>
        </w:rPr>
        <w:t> </w:t>
      </w:r>
      <w:r>
        <w:rPr>
          <w:sz w:val="22"/>
        </w:rPr>
        <w:t>aman untuk</w:t>
      </w:r>
      <w:r>
        <w:rPr>
          <w:spacing w:val="-6"/>
          <w:sz w:val="22"/>
        </w:rPr>
        <w:t> </w:t>
      </w:r>
      <w:r>
        <w:rPr>
          <w:b/>
          <w:sz w:val="22"/>
        </w:rPr>
        <w:t>menantang</w:t>
      </w:r>
      <w:r>
        <w:rPr>
          <w:b/>
          <w:spacing w:val="-5"/>
          <w:sz w:val="22"/>
        </w:rPr>
        <w:t> </w:t>
      </w:r>
      <w:r>
        <w:rPr>
          <w:b/>
          <w:i/>
          <w:sz w:val="22"/>
        </w:rPr>
        <w:t>status quo</w:t>
      </w:r>
      <w:r>
        <w:rPr>
          <w:sz w:val="22"/>
        </w:rPr>
        <w:t>—mempertanyakan strategi, menolak permintaan yang tidak etis, atau mengusulkan perubahan radikal—tanpa takut akan pembalasan. Inilah tahap di mana inovasi sejati </w:t>
      </w:r>
      <w:r>
        <w:rPr>
          <w:spacing w:val="-2"/>
          <w:sz w:val="22"/>
        </w:rPr>
        <w:t>lahir.</w:t>
      </w:r>
    </w:p>
    <w:p>
      <w:pPr>
        <w:pStyle w:val="Heading2"/>
        <w:ind w:left="144"/>
      </w:pPr>
      <w:r>
        <w:rPr/>
        <w:t>Apa</w:t>
      </w:r>
      <w:r>
        <w:rPr>
          <w:spacing w:val="-4"/>
        </w:rPr>
        <w:t> </w:t>
      </w:r>
      <w:r>
        <w:rPr/>
        <w:t>yang</w:t>
      </w:r>
      <w:r>
        <w:rPr>
          <w:spacing w:val="-3"/>
        </w:rPr>
        <w:t> </w:t>
      </w:r>
      <w:r>
        <w:rPr/>
        <w:t>Ditemukan</w:t>
      </w:r>
      <w:r>
        <w:rPr>
          <w:spacing w:val="-4"/>
        </w:rPr>
        <w:t> </w:t>
      </w:r>
      <w:r>
        <w:rPr/>
        <w:t>Google:</w:t>
      </w:r>
      <w:r>
        <w:rPr>
          <w:spacing w:val="-4"/>
        </w:rPr>
        <w:t> </w:t>
      </w:r>
      <w:r>
        <w:rPr/>
        <w:t>Bukti</w:t>
      </w:r>
      <w:r>
        <w:rPr>
          <w:spacing w:val="-5"/>
        </w:rPr>
        <w:t> </w:t>
      </w:r>
      <w:r>
        <w:rPr>
          <w:spacing w:val="-2"/>
        </w:rPr>
        <w:t>Empiris</w:t>
      </w:r>
    </w:p>
    <w:p>
      <w:pPr>
        <w:pStyle w:val="BodyText"/>
        <w:spacing w:line="360" w:lineRule="auto" w:before="127"/>
        <w:ind w:left="144" w:right="420" w:firstLine="720"/>
        <w:jc w:val="both"/>
      </w:pPr>
      <w:r>
        <w:rPr/>
        <w:drawing>
          <wp:anchor distT="0" distB="0" distL="0" distR="0" allowOverlap="1" layoutInCell="1" locked="0" behindDoc="1" simplePos="0" relativeHeight="484225024">
            <wp:simplePos x="0" y="0"/>
            <wp:positionH relativeFrom="page">
              <wp:posOffset>1564639</wp:posOffset>
            </wp:positionH>
            <wp:positionV relativeFrom="paragraph">
              <wp:posOffset>119362</wp:posOffset>
            </wp:positionV>
            <wp:extent cx="2271395" cy="1380994"/>
            <wp:effectExtent l="0" t="0" r="0" b="0"/>
            <wp:wrapNone/>
            <wp:docPr id="434" name="Image 434"/>
            <wp:cNvGraphicFramePr>
              <a:graphicFrameLocks/>
            </wp:cNvGraphicFramePr>
            <a:graphic>
              <a:graphicData uri="http://schemas.openxmlformats.org/drawingml/2006/picture">
                <pic:pic>
                  <pic:nvPicPr>
                    <pic:cNvPr id="434" name="Image 434"/>
                    <pic:cNvPicPr/>
                  </pic:nvPicPr>
                  <pic:blipFill>
                    <a:blip r:embed="rId5" cstate="print"/>
                    <a:stretch>
                      <a:fillRect/>
                    </a:stretch>
                  </pic:blipFill>
                  <pic:spPr>
                    <a:xfrm>
                      <a:off x="0" y="0"/>
                      <a:ext cx="2271395" cy="1380994"/>
                    </a:xfrm>
                    <a:prstGeom prst="rect">
                      <a:avLst/>
                    </a:prstGeom>
                  </pic:spPr>
                </pic:pic>
              </a:graphicData>
            </a:graphic>
          </wp:anchor>
        </w:drawing>
      </w:r>
      <w:r>
        <w:rPr/>
        <w:t>Proyek Aristotle adalah upaya Google untuk menjawab pertanyaan kuno: apa yang membuat sebuah tim menjadi luar biasa? Selama dua tahun, peneliti Google menganalisis 180 tim internal—dari insinyur hingga staf kafetaria—mengukur lebih dari 250 variabel. Hipotesis awal mereka adalah bahwa tim terbaik adalah tim yang diisi oleh orang-orang terpintar. Mereka </w:t>
      </w:r>
      <w:r>
        <w:rPr>
          <w:spacing w:val="-2"/>
        </w:rPr>
        <w:t>salah.</w:t>
      </w:r>
    </w:p>
    <w:p>
      <w:pPr>
        <w:pStyle w:val="BodyText"/>
        <w:tabs>
          <w:tab w:pos="2229" w:val="left" w:leader="none"/>
          <w:tab w:pos="2887" w:val="left" w:leader="none"/>
          <w:tab w:pos="3327" w:val="left" w:leader="none"/>
          <w:tab w:pos="4058" w:val="left" w:leader="none"/>
          <w:tab w:pos="5086" w:val="left" w:leader="none"/>
          <w:tab w:pos="6584" w:val="left" w:leader="none"/>
          <w:tab w:pos="6778" w:val="left" w:leader="none"/>
        </w:tabs>
        <w:spacing w:line="360" w:lineRule="auto" w:before="1"/>
        <w:ind w:left="144" w:right="418" w:firstLine="720"/>
        <w:jc w:val="both"/>
      </w:pPr>
      <w:r>
        <w:rPr/>
        <w:t>Duhigg (2016) melaporkan temuan utama Proyek Aristotle: dari</w:t>
      </w:r>
      <w:r>
        <w:rPr>
          <w:spacing w:val="40"/>
        </w:rPr>
        <w:t> </w:t>
      </w:r>
      <w:r>
        <w:rPr/>
        <w:t>lima</w:t>
      </w:r>
      <w:r>
        <w:rPr>
          <w:spacing w:val="80"/>
        </w:rPr>
        <w:t> </w:t>
      </w:r>
      <w:r>
        <w:rPr/>
        <w:t>dinamika</w:t>
      </w:r>
      <w:r>
        <w:rPr>
          <w:spacing w:val="80"/>
        </w:rPr>
        <w:t> </w:t>
      </w:r>
      <w:r>
        <w:rPr/>
        <w:t>kunci</w:t>
      </w:r>
      <w:r>
        <w:rPr>
          <w:spacing w:val="80"/>
        </w:rPr>
        <w:t> </w:t>
      </w:r>
      <w:r>
        <w:rPr/>
        <w:t>yang</w:t>
      </w:r>
      <w:r>
        <w:rPr>
          <w:spacing w:val="80"/>
        </w:rPr>
        <w:t> </w:t>
      </w:r>
      <w:r>
        <w:rPr/>
        <w:t>membedakan</w:t>
      </w:r>
      <w:r>
        <w:rPr>
          <w:spacing w:val="80"/>
        </w:rPr>
        <w:t> </w:t>
      </w:r>
      <w:r>
        <w:rPr/>
        <w:t>tim</w:t>
      </w:r>
      <w:r>
        <w:rPr>
          <w:spacing w:val="80"/>
        </w:rPr>
        <w:t> </w:t>
      </w:r>
      <w:r>
        <w:rPr/>
        <w:t>efektif, </w:t>
      </w:r>
      <w:r>
        <w:rPr>
          <w:i/>
        </w:rPr>
        <w:t>psychological safety </w:t>
      </w:r>
      <w:r>
        <w:rPr/>
        <w:t>berada</w:t>
        <w:tab/>
      </w:r>
      <w:r>
        <w:rPr>
          <w:spacing w:val="-6"/>
        </w:rPr>
        <w:t>di</w:t>
      </w:r>
      <w:r>
        <w:rPr/>
        <w:tab/>
        <w:tab/>
      </w:r>
      <w:r>
        <w:rPr>
          <w:spacing w:val="-2"/>
        </w:rPr>
        <w:t>peringkat</w:t>
      </w:r>
      <w:r>
        <w:rPr/>
        <w:tab/>
      </w:r>
      <w:r>
        <w:rPr>
          <w:spacing w:val="-2"/>
        </w:rPr>
        <w:t>pertama,</w:t>
      </w:r>
      <w:r>
        <w:rPr/>
        <w:tab/>
        <w:tab/>
      </w:r>
      <w:r>
        <w:rPr>
          <w:spacing w:val="-6"/>
        </w:rPr>
        <w:t>di </w:t>
      </w:r>
      <w:r>
        <w:rPr/>
        <w:t>atas</w:t>
      </w:r>
      <w:r>
        <w:rPr>
          <w:spacing w:val="-4"/>
        </w:rPr>
        <w:t> </w:t>
      </w:r>
      <w:r>
        <w:rPr>
          <w:i/>
        </w:rPr>
        <w:t>dependability</w:t>
      </w:r>
      <w:r>
        <w:rPr>
          <w:i/>
          <w:spacing w:val="-2"/>
        </w:rPr>
        <w:t> </w:t>
      </w:r>
      <w:r>
        <w:rPr/>
        <w:t>(keandalan),</w:t>
      </w:r>
      <w:r>
        <w:rPr>
          <w:spacing w:val="-2"/>
        </w:rPr>
        <w:t> </w:t>
      </w:r>
      <w:r>
        <w:rPr>
          <w:i/>
        </w:rPr>
        <w:t>structure</w:t>
      </w:r>
      <w:r>
        <w:rPr>
          <w:i/>
          <w:spacing w:val="40"/>
        </w:rPr>
        <w:t> </w:t>
      </w:r>
      <w:r>
        <w:rPr>
          <w:i/>
        </w:rPr>
        <w:t>&amp;</w:t>
      </w:r>
      <w:r>
        <w:rPr>
          <w:i/>
          <w:spacing w:val="40"/>
        </w:rPr>
        <w:t> </w:t>
      </w:r>
      <w:r>
        <w:rPr>
          <w:i/>
        </w:rPr>
        <w:t>clarity </w:t>
      </w:r>
      <w:r>
        <w:rPr/>
        <w:t>(struktur</w:t>
      </w:r>
      <w:r>
        <w:rPr>
          <w:spacing w:val="40"/>
        </w:rPr>
        <w:t> </w:t>
      </w:r>
      <w:r>
        <w:rPr/>
        <w:t>dan</w:t>
      </w:r>
      <w:r>
        <w:rPr>
          <w:spacing w:val="40"/>
        </w:rPr>
        <w:t> </w:t>
      </w:r>
      <w:r>
        <w:rPr/>
        <w:t>kejelasan peran), </w:t>
      </w:r>
      <w:r>
        <w:rPr>
          <w:i/>
        </w:rPr>
        <w:t>meaning </w:t>
      </w:r>
      <w:r>
        <w:rPr/>
        <w:t>(makna</w:t>
        <w:tab/>
      </w:r>
      <w:r>
        <w:rPr>
          <w:spacing w:val="-2"/>
        </w:rPr>
        <w:t>kerja),</w:t>
      </w:r>
      <w:r>
        <w:rPr/>
        <w:tab/>
        <w:t>dan </w:t>
      </w:r>
      <w:r>
        <w:rPr>
          <w:i/>
        </w:rPr>
        <w:t>impact </w:t>
      </w:r>
      <w:r>
        <w:rPr/>
        <w:t>(dampak).</w:t>
        <w:tab/>
      </w:r>
      <w:r>
        <w:rPr>
          <w:spacing w:val="-4"/>
        </w:rPr>
        <w:t>Tim </w:t>
      </w:r>
      <w:r>
        <w:rPr/>
        <w:t>dengan</w:t>
      </w:r>
      <w:r>
        <w:rPr>
          <w:spacing w:val="-6"/>
        </w:rPr>
        <w:t> </w:t>
      </w:r>
      <w:r>
        <w:rPr>
          <w:i/>
        </w:rPr>
        <w:t>psychological</w:t>
      </w:r>
      <w:r>
        <w:rPr>
          <w:i/>
          <w:spacing w:val="-3"/>
        </w:rPr>
        <w:t> </w:t>
      </w:r>
      <w:r>
        <w:rPr>
          <w:i/>
        </w:rPr>
        <w:t>safety</w:t>
      </w:r>
      <w:r>
        <w:rPr>
          <w:i/>
          <w:spacing w:val="-2"/>
        </w:rPr>
        <w:t> </w:t>
      </w:r>
      <w:r>
        <w:rPr/>
        <w:t>tinggi</w:t>
      </w:r>
      <w:r>
        <w:rPr>
          <w:spacing w:val="-6"/>
        </w:rPr>
        <w:t> </w:t>
      </w:r>
      <w:r>
        <w:rPr/>
        <w:t>memiliki</w:t>
      </w:r>
      <w:r>
        <w:rPr>
          <w:spacing w:val="-3"/>
        </w:rPr>
        <w:t> </w:t>
      </w:r>
      <w:r>
        <w:rPr/>
        <w:t>tingkat</w:t>
      </w:r>
      <w:r>
        <w:rPr>
          <w:spacing w:val="-1"/>
        </w:rPr>
        <w:t> </w:t>
      </w:r>
      <w:r>
        <w:rPr/>
        <w:t>pergantian</w:t>
      </w:r>
      <w:r>
        <w:rPr>
          <w:spacing w:val="-2"/>
        </w:rPr>
        <w:t> </w:t>
      </w:r>
      <w:r>
        <w:rPr/>
        <w:t>anggota</w:t>
      </w:r>
      <w:r>
        <w:rPr>
          <w:spacing w:val="-4"/>
        </w:rPr>
        <w:t> </w:t>
      </w:r>
      <w:r>
        <w:rPr/>
        <w:t>lebih rendah,</w:t>
      </w:r>
      <w:r>
        <w:rPr>
          <w:spacing w:val="-1"/>
        </w:rPr>
        <w:t> </w:t>
      </w:r>
      <w:r>
        <w:rPr/>
        <w:t>pendapatan</w:t>
      </w:r>
      <w:r>
        <w:rPr>
          <w:spacing w:val="-1"/>
        </w:rPr>
        <w:t> </w:t>
      </w:r>
      <w:r>
        <w:rPr/>
        <w:t>lebih</w:t>
      </w:r>
      <w:r>
        <w:rPr>
          <w:spacing w:val="-3"/>
        </w:rPr>
        <w:t> </w:t>
      </w:r>
      <w:r>
        <w:rPr/>
        <w:t>tinggi,</w:t>
      </w:r>
      <w:r>
        <w:rPr>
          <w:spacing w:val="-1"/>
        </w:rPr>
        <w:t> </w:t>
      </w:r>
      <w:r>
        <w:rPr/>
        <w:t>dan</w:t>
      </w:r>
      <w:r>
        <w:rPr>
          <w:spacing w:val="-1"/>
        </w:rPr>
        <w:t> </w:t>
      </w:r>
      <w:r>
        <w:rPr/>
        <w:t>dinilai lebih</w:t>
      </w:r>
      <w:r>
        <w:rPr>
          <w:spacing w:val="-1"/>
        </w:rPr>
        <w:t> </w:t>
      </w:r>
      <w:r>
        <w:rPr/>
        <w:t>efektif oleh</w:t>
      </w:r>
      <w:r>
        <w:rPr>
          <w:spacing w:val="-1"/>
        </w:rPr>
        <w:t> </w:t>
      </w:r>
      <w:r>
        <w:rPr/>
        <w:t>eksekutif—dua kali lipat dibandingkan tim dengan skor rendah.</w:t>
      </w:r>
    </w:p>
    <w:p>
      <w:pPr>
        <w:spacing w:line="362" w:lineRule="auto" w:before="0"/>
        <w:ind w:left="144" w:right="418" w:firstLine="720"/>
        <w:jc w:val="both"/>
        <w:rPr>
          <w:b/>
          <w:sz w:val="22"/>
        </w:rPr>
      </w:pPr>
      <w:r>
        <w:rPr>
          <w:sz w:val="22"/>
        </w:rPr>
        <w:t>Yang</w:t>
      </w:r>
      <w:r>
        <w:rPr>
          <w:spacing w:val="40"/>
          <w:sz w:val="22"/>
        </w:rPr>
        <w:t>  </w:t>
      </w:r>
      <w:r>
        <w:rPr>
          <w:sz w:val="22"/>
        </w:rPr>
        <w:t>menarik,</w:t>
      </w:r>
      <w:r>
        <w:rPr>
          <w:spacing w:val="40"/>
          <w:sz w:val="22"/>
        </w:rPr>
        <w:t>  </w:t>
      </w:r>
      <w:r>
        <w:rPr>
          <w:sz w:val="22"/>
        </w:rPr>
        <w:t>Google</w:t>
      </w:r>
      <w:r>
        <w:rPr>
          <w:spacing w:val="40"/>
          <w:sz w:val="22"/>
        </w:rPr>
        <w:t>  </w:t>
      </w:r>
      <w:r>
        <w:rPr>
          <w:sz w:val="22"/>
        </w:rPr>
        <w:t>menemukan</w:t>
      </w:r>
      <w:r>
        <w:rPr>
          <w:spacing w:val="40"/>
          <w:sz w:val="22"/>
        </w:rPr>
        <w:t>  </w:t>
      </w:r>
      <w:r>
        <w:rPr>
          <w:sz w:val="22"/>
        </w:rPr>
        <w:t>bahwa</w:t>
      </w:r>
      <w:r>
        <w:rPr>
          <w:spacing w:val="-2"/>
          <w:sz w:val="22"/>
        </w:rPr>
        <w:t> </w:t>
      </w:r>
      <w:r>
        <w:rPr>
          <w:i/>
          <w:sz w:val="22"/>
        </w:rPr>
        <w:t>psychological safety</w:t>
      </w:r>
      <w:r>
        <w:rPr>
          <w:i/>
          <w:spacing w:val="-5"/>
          <w:sz w:val="22"/>
        </w:rPr>
        <w:t> </w:t>
      </w:r>
      <w:r>
        <w:rPr>
          <w:sz w:val="22"/>
        </w:rPr>
        <w:t>tidak</w:t>
      </w:r>
      <w:r>
        <w:rPr>
          <w:spacing w:val="32"/>
          <w:sz w:val="22"/>
        </w:rPr>
        <w:t> </w:t>
      </w:r>
      <w:r>
        <w:rPr>
          <w:sz w:val="22"/>
        </w:rPr>
        <w:t>bergantung</w:t>
      </w:r>
      <w:r>
        <w:rPr>
          <w:spacing w:val="32"/>
          <w:sz w:val="22"/>
        </w:rPr>
        <w:t> </w:t>
      </w:r>
      <w:r>
        <w:rPr>
          <w:sz w:val="22"/>
        </w:rPr>
        <w:t>pada</w:t>
      </w:r>
      <w:r>
        <w:rPr>
          <w:spacing w:val="34"/>
          <w:sz w:val="22"/>
        </w:rPr>
        <w:t> </w:t>
      </w:r>
      <w:r>
        <w:rPr>
          <w:sz w:val="22"/>
        </w:rPr>
        <w:t>kepribadian</w:t>
      </w:r>
      <w:r>
        <w:rPr>
          <w:spacing w:val="32"/>
          <w:sz w:val="22"/>
        </w:rPr>
        <w:t> </w:t>
      </w:r>
      <w:r>
        <w:rPr>
          <w:sz w:val="22"/>
        </w:rPr>
        <w:t>individu,</w:t>
      </w:r>
      <w:r>
        <w:rPr>
          <w:spacing w:val="29"/>
          <w:sz w:val="22"/>
        </w:rPr>
        <w:t> </w:t>
      </w:r>
      <w:r>
        <w:rPr>
          <w:sz w:val="22"/>
        </w:rPr>
        <w:t>melainkan</w:t>
      </w:r>
      <w:r>
        <w:rPr>
          <w:spacing w:val="32"/>
          <w:sz w:val="22"/>
        </w:rPr>
        <w:t> </w:t>
      </w:r>
      <w:r>
        <w:rPr>
          <w:sz w:val="22"/>
        </w:rPr>
        <w:t>pada</w:t>
      </w:r>
      <w:r>
        <w:rPr>
          <w:spacing w:val="3"/>
          <w:sz w:val="22"/>
        </w:rPr>
        <w:t> </w:t>
      </w:r>
      <w:r>
        <w:rPr>
          <w:b/>
          <w:spacing w:val="-2"/>
          <w:sz w:val="22"/>
        </w:rPr>
        <w:t>norma</w:t>
      </w:r>
    </w:p>
    <w:p>
      <w:pPr>
        <w:spacing w:after="0" w:line="362" w:lineRule="auto"/>
        <w:jc w:val="both"/>
        <w:rPr>
          <w:b/>
          <w:sz w:val="22"/>
        </w:rPr>
        <w:sectPr>
          <w:footerReference w:type="default" r:id="rId111"/>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98432">
                <wp:simplePos x="0" y="0"/>
                <wp:positionH relativeFrom="page">
                  <wp:posOffset>701344</wp:posOffset>
                </wp:positionH>
                <wp:positionV relativeFrom="paragraph">
                  <wp:posOffset>51291</wp:posOffset>
                </wp:positionV>
                <wp:extent cx="4358640" cy="6350"/>
                <wp:effectExtent l="0" t="0" r="0" b="0"/>
                <wp:wrapTopAndBottom/>
                <wp:docPr id="437" name="Graphic 437"/>
                <wp:cNvGraphicFramePr>
                  <a:graphicFrameLocks/>
                </wp:cNvGraphicFramePr>
                <a:graphic>
                  <a:graphicData uri="http://schemas.microsoft.com/office/word/2010/wordprocessingShape">
                    <wps:wsp>
                      <wps:cNvPr id="437" name="Graphic 43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18048;mso-wrap-distance-left:0;mso-wrap-distance-right:0" id="docshape35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5"/>
        <w:jc w:val="both"/>
      </w:pPr>
      <w:r>
        <w:rPr>
          <w:b/>
        </w:rPr>
        <w:t>kelompok</w:t>
      </w:r>
      <w:r>
        <w:rPr>
          <w:b/>
          <w:spacing w:val="-3"/>
        </w:rPr>
        <w:t> </w:t>
      </w:r>
      <w:r>
        <w:rPr/>
        <w:t>yang bisa dibangun dengan sengaja. Norma yang paling kuat adalah:</w:t>
      </w:r>
      <w:r>
        <w:rPr>
          <w:spacing w:val="-2"/>
        </w:rPr>
        <w:t> </w:t>
      </w:r>
      <w:r>
        <w:rPr/>
        <w:t>(1)</w:t>
      </w:r>
      <w:r>
        <w:rPr>
          <w:spacing w:val="-2"/>
        </w:rPr>
        <w:t> </w:t>
      </w:r>
      <w:r>
        <w:rPr>
          <w:b/>
        </w:rPr>
        <w:t>kesetaraan</w:t>
      </w:r>
      <w:r>
        <w:rPr>
          <w:b/>
          <w:spacing w:val="-4"/>
        </w:rPr>
        <w:t> </w:t>
      </w:r>
      <w:r>
        <w:rPr>
          <w:b/>
        </w:rPr>
        <w:t>giliran</w:t>
      </w:r>
      <w:r>
        <w:rPr>
          <w:b/>
          <w:spacing w:val="-1"/>
        </w:rPr>
        <w:t> </w:t>
      </w:r>
      <w:r>
        <w:rPr>
          <w:b/>
        </w:rPr>
        <w:t>bicara</w:t>
      </w:r>
      <w:r>
        <w:rPr/>
        <w:t>—apakah</w:t>
      </w:r>
      <w:r>
        <w:rPr>
          <w:spacing w:val="-4"/>
        </w:rPr>
        <w:t> </w:t>
      </w:r>
      <w:r>
        <w:rPr/>
        <w:t>setiap</w:t>
      </w:r>
      <w:r>
        <w:rPr>
          <w:spacing w:val="-3"/>
        </w:rPr>
        <w:t> </w:t>
      </w:r>
      <w:r>
        <w:rPr/>
        <w:t>orang</w:t>
      </w:r>
      <w:r>
        <w:rPr>
          <w:spacing w:val="-3"/>
        </w:rPr>
        <w:t> </w:t>
      </w:r>
      <w:r>
        <w:rPr/>
        <w:t>berbicara</w:t>
      </w:r>
      <w:r>
        <w:rPr>
          <w:spacing w:val="-1"/>
        </w:rPr>
        <w:t> </w:t>
      </w:r>
      <w:r>
        <w:rPr/>
        <w:t>dalam proporsi yang relatif sama dalam rapat? dan (2) </w:t>
      </w:r>
      <w:r>
        <w:rPr>
          <w:b/>
        </w:rPr>
        <w:t>kepekaan sosial</w:t>
      </w:r>
      <w:r>
        <w:rPr/>
        <w:t>—apakah anggota tim mampu membaca nada suara, ekspresi wajah, dan isyarat non-verbal orang lain?</w:t>
      </w:r>
    </w:p>
    <w:p>
      <w:pPr>
        <w:pStyle w:val="Heading2"/>
        <w:spacing w:line="360" w:lineRule="auto" w:before="239"/>
        <w:ind w:right="141"/>
      </w:pPr>
      <w:r>
        <w:rPr/>
        <w:t>Keamanan Psikologis Bukan Kemewahan, Melainkan Infrastruktur </w:t>
      </w:r>
      <w:r>
        <w:rPr>
          <w:spacing w:val="-2"/>
        </w:rPr>
        <w:t>Inovasi</w:t>
      </w:r>
    </w:p>
    <w:p>
      <w:pPr>
        <w:spacing w:line="360" w:lineRule="auto" w:before="2"/>
        <w:ind w:left="425" w:right="138" w:firstLine="720"/>
        <w:jc w:val="both"/>
        <w:rPr>
          <w:sz w:val="22"/>
        </w:rPr>
      </w:pPr>
      <w:r>
        <w:rPr>
          <w:sz w:val="22"/>
        </w:rPr>
        <w:drawing>
          <wp:anchor distT="0" distB="0" distL="0" distR="0" allowOverlap="1" layoutInCell="1" locked="0" behindDoc="1" simplePos="0" relativeHeight="484226048">
            <wp:simplePos x="0" y="0"/>
            <wp:positionH relativeFrom="page">
              <wp:posOffset>1744345</wp:posOffset>
            </wp:positionH>
            <wp:positionV relativeFrom="paragraph">
              <wp:posOffset>610162</wp:posOffset>
            </wp:positionV>
            <wp:extent cx="2271395" cy="1380994"/>
            <wp:effectExtent l="0" t="0" r="0" b="0"/>
            <wp:wrapNone/>
            <wp:docPr id="438" name="Image 438"/>
            <wp:cNvGraphicFramePr>
              <a:graphicFrameLocks/>
            </wp:cNvGraphicFramePr>
            <a:graphic>
              <a:graphicData uri="http://schemas.openxmlformats.org/drawingml/2006/picture">
                <pic:pic>
                  <pic:nvPicPr>
                    <pic:cNvPr id="438" name="Image 438"/>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Berdasarkan</w:t>
      </w:r>
      <w:r>
        <w:rPr>
          <w:spacing w:val="80"/>
          <w:w w:val="150"/>
          <w:sz w:val="22"/>
        </w:rPr>
        <w:t> </w:t>
      </w:r>
      <w:r>
        <w:rPr>
          <w:sz w:val="22"/>
        </w:rPr>
        <w:t>ketiga</w:t>
      </w:r>
      <w:r>
        <w:rPr>
          <w:spacing w:val="80"/>
          <w:w w:val="150"/>
          <w:sz w:val="22"/>
        </w:rPr>
        <w:t> </w:t>
      </w:r>
      <w:r>
        <w:rPr>
          <w:sz w:val="22"/>
        </w:rPr>
        <w:t>instrumen</w:t>
      </w:r>
      <w:r>
        <w:rPr>
          <w:spacing w:val="80"/>
          <w:w w:val="150"/>
          <w:sz w:val="22"/>
        </w:rPr>
        <w:t> </w:t>
      </w:r>
      <w:r>
        <w:rPr>
          <w:sz w:val="22"/>
        </w:rPr>
        <w:t>di</w:t>
      </w:r>
      <w:r>
        <w:rPr>
          <w:spacing w:val="80"/>
          <w:w w:val="150"/>
          <w:sz w:val="22"/>
        </w:rPr>
        <w:t> </w:t>
      </w:r>
      <w:r>
        <w:rPr>
          <w:sz w:val="22"/>
        </w:rPr>
        <w:t>atas,</w:t>
      </w:r>
      <w:r>
        <w:rPr>
          <w:spacing w:val="80"/>
          <w:w w:val="150"/>
          <w:sz w:val="22"/>
        </w:rPr>
        <w:t> </w:t>
      </w:r>
      <w:r>
        <w:rPr>
          <w:sz w:val="22"/>
        </w:rPr>
        <w:t>analisis</w:t>
      </w:r>
      <w:r>
        <w:rPr>
          <w:spacing w:val="80"/>
          <w:w w:val="150"/>
          <w:sz w:val="22"/>
        </w:rPr>
        <w:t> </w:t>
      </w:r>
      <w:r>
        <w:rPr>
          <w:sz w:val="22"/>
        </w:rPr>
        <w:t>kritisnya adalah:</w:t>
      </w:r>
      <w:r>
        <w:rPr>
          <w:spacing w:val="-1"/>
          <w:sz w:val="22"/>
        </w:rPr>
        <w:t> </w:t>
      </w:r>
      <w:r>
        <w:rPr>
          <w:b/>
          <w:sz w:val="22"/>
        </w:rPr>
        <w:t>keamanan psikologis bukanlah fasilitas tambahan yang bisa ditunda setelah target tercapai—ia adalah infrastruktur fundamental inovasi.</w:t>
      </w:r>
      <w:r>
        <w:rPr>
          <w:b/>
          <w:spacing w:val="-2"/>
          <w:sz w:val="22"/>
        </w:rPr>
        <w:t> </w:t>
      </w:r>
      <w:r>
        <w:rPr>
          <w:sz w:val="22"/>
        </w:rPr>
        <w:t>Sama seperti jembatan yang membutuhkan fondasi baja, inovasi membutuhkan fondasi kepercayaan. Tanpa fondasi ini, inisiatif transformasi digital yang paling canggih sekalipun akan roboh.</w:t>
      </w:r>
    </w:p>
    <w:p>
      <w:pPr>
        <w:pStyle w:val="BodyText"/>
        <w:spacing w:line="360" w:lineRule="auto"/>
        <w:ind w:left="425" w:right="139" w:firstLine="720"/>
        <w:jc w:val="both"/>
      </w:pPr>
      <w:r>
        <w:rPr/>
        <w:t>Hubungan antara</w:t>
      </w:r>
      <w:r>
        <w:rPr>
          <w:spacing w:val="-3"/>
        </w:rPr>
        <w:t> </w:t>
      </w:r>
      <w:r>
        <w:rPr>
          <w:i/>
        </w:rPr>
        <w:t>psychological safety</w:t>
      </w:r>
      <w:r>
        <w:rPr>
          <w:i/>
          <w:spacing w:val="-2"/>
        </w:rPr>
        <w:t> </w:t>
      </w:r>
      <w:r>
        <w:rPr/>
        <w:t>dan inovasi sangat langsung dan spesifik. Inovasi memerlukan eksperimen; eksperimen menghasilkan kegagalan; kegagalan yang dibahas secara terbuka menghasilkan pembelajaran; pembelajaran menghasilkan inovasi yang lebih baik. Lingkaran ini hanya berputar jika kegagalan tidak dihukum. Jika setiap kegagalan kecil direspons dengan kemarahan, pencarian kambing hitam,</w:t>
      </w:r>
      <w:r>
        <w:rPr>
          <w:spacing w:val="80"/>
        </w:rPr>
        <w:t> </w:t>
      </w:r>
      <w:r>
        <w:rPr/>
        <w:t>atau hukuman karier, maka lingkaran itu putus. Tim akan bermain aman, hanya mengeksekusi ide-ide yang sudah terbukti, dan inovasi akan mati </w:t>
      </w:r>
      <w:r>
        <w:rPr>
          <w:spacing w:val="-2"/>
        </w:rPr>
        <w:t>perlahan-lahan.</w:t>
      </w:r>
    </w:p>
    <w:p>
      <w:pPr>
        <w:pStyle w:val="BodyText"/>
        <w:spacing w:line="360" w:lineRule="auto"/>
        <w:ind w:left="425" w:right="137" w:firstLine="720"/>
        <w:jc w:val="both"/>
      </w:pPr>
      <w:r>
        <w:rPr/>
        <w:t>Edmondson (2019) membedakan dengan tajam antara</w:t>
      </w:r>
      <w:r>
        <w:rPr>
          <w:spacing w:val="-2"/>
        </w:rPr>
        <w:t> </w:t>
      </w:r>
      <w:r>
        <w:rPr>
          <w:i/>
        </w:rPr>
        <w:t>psychological safety</w:t>
      </w:r>
      <w:r>
        <w:rPr>
          <w:i/>
          <w:spacing w:val="-2"/>
        </w:rPr>
        <w:t> </w:t>
      </w:r>
      <w:r>
        <w:rPr/>
        <w:t>dan standar kinerja. Ia mengingatkan bahwa keamanan psikologis bukan</w:t>
      </w:r>
      <w:r>
        <w:rPr>
          <w:spacing w:val="70"/>
          <w:w w:val="150"/>
        </w:rPr>
        <w:t> </w:t>
      </w:r>
      <w:r>
        <w:rPr/>
        <w:t>berarti</w:t>
      </w:r>
      <w:r>
        <w:rPr>
          <w:spacing w:val="71"/>
          <w:w w:val="150"/>
        </w:rPr>
        <w:t> </w:t>
      </w:r>
      <w:r>
        <w:rPr/>
        <w:t>"semua</w:t>
      </w:r>
      <w:r>
        <w:rPr>
          <w:spacing w:val="71"/>
          <w:w w:val="150"/>
        </w:rPr>
        <w:t> </w:t>
      </w:r>
      <w:r>
        <w:rPr/>
        <w:t>boleh,</w:t>
      </w:r>
      <w:r>
        <w:rPr>
          <w:spacing w:val="70"/>
          <w:w w:val="150"/>
        </w:rPr>
        <w:t> </w:t>
      </w:r>
      <w:r>
        <w:rPr/>
        <w:t>tidak</w:t>
      </w:r>
      <w:r>
        <w:rPr>
          <w:spacing w:val="70"/>
          <w:w w:val="150"/>
        </w:rPr>
        <w:t> </w:t>
      </w:r>
      <w:r>
        <w:rPr/>
        <w:t>ada</w:t>
      </w:r>
      <w:r>
        <w:rPr>
          <w:spacing w:val="68"/>
          <w:w w:val="150"/>
        </w:rPr>
        <w:t> </w:t>
      </w:r>
      <w:r>
        <w:rPr/>
        <w:t>tuntutan."</w:t>
      </w:r>
      <w:r>
        <w:rPr>
          <w:spacing w:val="70"/>
          <w:w w:val="150"/>
        </w:rPr>
        <w:t> </w:t>
      </w:r>
      <w:r>
        <w:rPr/>
        <w:t>Tim</w:t>
      </w:r>
      <w:r>
        <w:rPr>
          <w:spacing w:val="71"/>
          <w:w w:val="150"/>
        </w:rPr>
        <w:t> </w:t>
      </w:r>
      <w:r>
        <w:rPr/>
        <w:t>terbaik</w:t>
      </w:r>
      <w:r>
        <w:rPr>
          <w:spacing w:val="68"/>
          <w:w w:val="150"/>
        </w:rPr>
        <w:t> </w:t>
      </w:r>
      <w:r>
        <w:rPr>
          <w:spacing w:val="-2"/>
        </w:rPr>
        <w:t>justru</w:t>
      </w:r>
    </w:p>
    <w:p>
      <w:pPr>
        <w:pStyle w:val="BodyText"/>
        <w:spacing w:after="0" w:line="360" w:lineRule="auto"/>
        <w:jc w:val="both"/>
        <w:sectPr>
          <w:footerReference w:type="default" r:id="rId112"/>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699456">
                <wp:simplePos x="0" y="0"/>
                <wp:positionH relativeFrom="page">
                  <wp:posOffset>523036</wp:posOffset>
                </wp:positionH>
                <wp:positionV relativeFrom="paragraph">
                  <wp:posOffset>51291</wp:posOffset>
                </wp:positionV>
                <wp:extent cx="4358640" cy="6350"/>
                <wp:effectExtent l="0" t="0" r="0" b="0"/>
                <wp:wrapTopAndBottom/>
                <wp:docPr id="441" name="Graphic 441"/>
                <wp:cNvGraphicFramePr>
                  <a:graphicFrameLocks/>
                </wp:cNvGraphicFramePr>
                <a:graphic>
                  <a:graphicData uri="http://schemas.microsoft.com/office/word/2010/wordprocessingShape">
                    <wps:wsp>
                      <wps:cNvPr id="441" name="Graphic 44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17024;mso-wrap-distance-left:0;mso-wrap-distance-right:0" id="docshape36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spacing w:line="360" w:lineRule="auto" w:before="0"/>
        <w:ind w:left="144" w:right="422" w:firstLine="0"/>
        <w:jc w:val="both"/>
        <w:rPr>
          <w:sz w:val="22"/>
        </w:rPr>
      </w:pPr>
      <w:r>
        <w:rPr>
          <w:sz w:val="22"/>
        </w:rPr>
        <w:t>menggabungkan</w:t>
      </w:r>
      <w:r>
        <w:rPr>
          <w:spacing w:val="-1"/>
          <w:sz w:val="22"/>
        </w:rPr>
        <w:t> </w:t>
      </w:r>
      <w:r>
        <w:rPr>
          <w:b/>
          <w:sz w:val="22"/>
        </w:rPr>
        <w:t>keamanan psikologis tinggi dengan standar kinerja tinggi</w:t>
      </w:r>
      <w:r>
        <w:rPr>
          <w:sz w:val="22"/>
        </w:rPr>
        <w:t>—menciptakan "zona pembelajaran" di mana orang ditantang untuk unggul sekaligus didukung untuk gagal secara cerdas.</w:t>
      </w:r>
    </w:p>
    <w:p>
      <w:pPr>
        <w:pStyle w:val="BodyText"/>
        <w:spacing w:line="360" w:lineRule="auto"/>
        <w:ind w:left="144" w:right="418" w:firstLine="720"/>
        <w:jc w:val="both"/>
      </w:pPr>
      <w:r>
        <w:rPr/>
        <w:t>Dalam konteks transformasi digital, implikasinya jelas: sebelum membeli</w:t>
      </w:r>
      <w:r>
        <w:rPr>
          <w:spacing w:val="40"/>
        </w:rPr>
        <w:t> </w:t>
      </w:r>
      <w:r>
        <w:rPr/>
        <w:t>teknologi</w:t>
      </w:r>
      <w:r>
        <w:rPr>
          <w:spacing w:val="40"/>
        </w:rPr>
        <w:t> </w:t>
      </w:r>
      <w:r>
        <w:rPr/>
        <w:t>mahal</w:t>
      </w:r>
      <w:r>
        <w:rPr>
          <w:spacing w:val="40"/>
        </w:rPr>
        <w:t> </w:t>
      </w:r>
      <w:r>
        <w:rPr/>
        <w:t>atau</w:t>
      </w:r>
      <w:r>
        <w:rPr>
          <w:spacing w:val="40"/>
        </w:rPr>
        <w:t> </w:t>
      </w:r>
      <w:r>
        <w:rPr/>
        <w:t>merekrut</w:t>
      </w:r>
      <w:r>
        <w:rPr>
          <w:spacing w:val="40"/>
        </w:rPr>
        <w:t> </w:t>
      </w:r>
      <w:r>
        <w:rPr/>
        <w:t>konsultan</w:t>
      </w:r>
      <w:r>
        <w:rPr>
          <w:spacing w:val="40"/>
        </w:rPr>
        <w:t> </w:t>
      </w:r>
      <w:r>
        <w:rPr/>
        <w:t>strategi,</w:t>
      </w:r>
      <w:r>
        <w:rPr>
          <w:spacing w:val="40"/>
        </w:rPr>
        <w:t> </w:t>
      </w:r>
      <w:r>
        <w:rPr/>
        <w:t>organisasi harus</w:t>
      </w:r>
      <w:r>
        <w:rPr>
          <w:spacing w:val="-4"/>
        </w:rPr>
        <w:t> </w:t>
      </w:r>
      <w:r>
        <w:rPr>
          <w:b/>
        </w:rPr>
        <w:t>membangun fondasi psikologis</w:t>
      </w:r>
      <w:r>
        <w:rPr>
          <w:b/>
          <w:spacing w:val="-2"/>
        </w:rPr>
        <w:t> </w:t>
      </w:r>
      <w:r>
        <w:rPr/>
        <w:t>yang memungkinkan orang-orang mereka berani bereksperimen, berani mengakui bahwa pendekatan lama sudah</w:t>
      </w:r>
      <w:r>
        <w:rPr>
          <w:spacing w:val="-3"/>
        </w:rPr>
        <w:t> </w:t>
      </w:r>
      <w:r>
        <w:rPr/>
        <w:t>usang,</w:t>
      </w:r>
      <w:r>
        <w:rPr>
          <w:spacing w:val="-5"/>
        </w:rPr>
        <w:t> </w:t>
      </w:r>
      <w:r>
        <w:rPr/>
        <w:t>dan</w:t>
      </w:r>
      <w:r>
        <w:rPr>
          <w:spacing w:val="-3"/>
        </w:rPr>
        <w:t> </w:t>
      </w:r>
      <w:r>
        <w:rPr/>
        <w:t>berani</w:t>
      </w:r>
      <w:r>
        <w:rPr>
          <w:spacing w:val="-4"/>
        </w:rPr>
        <w:t> </w:t>
      </w:r>
      <w:r>
        <w:rPr/>
        <w:t>menantang</w:t>
      </w:r>
      <w:r>
        <w:rPr>
          <w:spacing w:val="-3"/>
        </w:rPr>
        <w:t> </w:t>
      </w:r>
      <w:r>
        <w:rPr/>
        <w:t>asumsi-asumsi</w:t>
      </w:r>
      <w:r>
        <w:rPr>
          <w:spacing w:val="-1"/>
        </w:rPr>
        <w:t> </w:t>
      </w:r>
      <w:r>
        <w:rPr/>
        <w:t>yang</w:t>
      </w:r>
      <w:r>
        <w:rPr>
          <w:spacing w:val="-3"/>
        </w:rPr>
        <w:t> </w:t>
      </w:r>
      <w:r>
        <w:rPr/>
        <w:t>sudah</w:t>
      </w:r>
      <w:r>
        <w:rPr>
          <w:spacing w:val="-5"/>
        </w:rPr>
        <w:t> </w:t>
      </w:r>
      <w:r>
        <w:rPr/>
        <w:t>tidak</w:t>
      </w:r>
      <w:r>
        <w:rPr>
          <w:spacing w:val="-4"/>
        </w:rPr>
        <w:t> </w:t>
      </w:r>
      <w:r>
        <w:rPr>
          <w:spacing w:val="-2"/>
        </w:rPr>
        <w:t>relevan.</w:t>
      </w:r>
    </w:p>
    <w:p>
      <w:pPr>
        <w:pStyle w:val="BodyText"/>
        <w:spacing w:before="28"/>
      </w:pPr>
    </w:p>
    <w:p>
      <w:pPr>
        <w:pStyle w:val="Heading2"/>
        <w:numPr>
          <w:ilvl w:val="0"/>
          <w:numId w:val="33"/>
        </w:numPr>
        <w:tabs>
          <w:tab w:pos="411" w:val="left" w:leader="none"/>
        </w:tabs>
        <w:spacing w:line="240" w:lineRule="auto" w:before="1" w:after="0"/>
        <w:ind w:left="411" w:right="0" w:hanging="267"/>
        <w:jc w:val="left"/>
      </w:pPr>
      <w:bookmarkStart w:name="_bookmark47" w:id="57"/>
      <w:bookmarkEnd w:id="57"/>
      <w:r>
        <w:rPr>
          <w:b w:val="0"/>
        </w:rPr>
      </w:r>
      <w:r>
        <w:rPr/>
        <w:t>Manajemen</w:t>
      </w:r>
      <w:r>
        <w:rPr>
          <w:spacing w:val="-7"/>
        </w:rPr>
        <w:t> </w:t>
      </w:r>
      <w:r>
        <w:rPr/>
        <w:t>Talenta</w:t>
      </w:r>
      <w:r>
        <w:rPr>
          <w:spacing w:val="-6"/>
        </w:rPr>
        <w:t> </w:t>
      </w:r>
      <w:r>
        <w:rPr/>
        <w:t>Digital:</w:t>
      </w:r>
      <w:r>
        <w:rPr>
          <w:spacing w:val="-6"/>
        </w:rPr>
        <w:t> </w:t>
      </w:r>
      <w:r>
        <w:rPr/>
        <w:t>Reskilling,</w:t>
      </w:r>
      <w:r>
        <w:rPr>
          <w:spacing w:val="-6"/>
        </w:rPr>
        <w:t> </w:t>
      </w:r>
      <w:r>
        <w:rPr/>
        <w:t>Upskilling,</w:t>
      </w:r>
      <w:r>
        <w:rPr>
          <w:spacing w:val="-6"/>
        </w:rPr>
        <w:t> </w:t>
      </w:r>
      <w:r>
        <w:rPr/>
        <w:t>dan</w:t>
      </w:r>
      <w:r>
        <w:rPr>
          <w:spacing w:val="-7"/>
        </w:rPr>
        <w:t> </w:t>
      </w:r>
      <w:r>
        <w:rPr>
          <w:spacing w:val="-2"/>
        </w:rPr>
        <w:t>Perang</w:t>
      </w:r>
    </w:p>
    <w:p>
      <w:pPr>
        <w:pStyle w:val="BodyText"/>
        <w:spacing w:before="4"/>
        <w:rPr>
          <w:b/>
          <w:sz w:val="9"/>
        </w:rPr>
      </w:pPr>
      <w:r>
        <w:rPr>
          <w:b/>
          <w:sz w:val="9"/>
        </w:rPr>
        <mc:AlternateContent>
          <mc:Choice Requires="wps">
            <w:drawing>
              <wp:anchor distT="0" distB="0" distL="0" distR="0" allowOverlap="1" layoutInCell="1" locked="0" behindDoc="1" simplePos="0" relativeHeight="487699968">
                <wp:simplePos x="0" y="0"/>
                <wp:positionH relativeFrom="page">
                  <wp:posOffset>523036</wp:posOffset>
                </wp:positionH>
                <wp:positionV relativeFrom="paragraph">
                  <wp:posOffset>84012</wp:posOffset>
                </wp:positionV>
                <wp:extent cx="4358640" cy="1478280"/>
                <wp:effectExtent l="0" t="0" r="0" b="0"/>
                <wp:wrapTopAndBottom/>
                <wp:docPr id="442" name="Group 442"/>
                <wp:cNvGraphicFramePr>
                  <a:graphicFrameLocks/>
                </wp:cNvGraphicFramePr>
                <a:graphic>
                  <a:graphicData uri="http://schemas.microsoft.com/office/word/2010/wordprocessingGroup">
                    <wpg:wgp>
                      <wpg:cNvPr id="442" name="Group 442"/>
                      <wpg:cNvGrpSpPr/>
                      <wpg:grpSpPr>
                        <a:xfrm>
                          <a:off x="0" y="0"/>
                          <a:ext cx="4358640" cy="1478280"/>
                          <a:chExt cx="4358640" cy="1478280"/>
                        </a:xfrm>
                      </wpg:grpSpPr>
                      <pic:pic>
                        <pic:nvPicPr>
                          <pic:cNvPr id="443" name="Image 443"/>
                          <pic:cNvPicPr/>
                        </pic:nvPicPr>
                        <pic:blipFill>
                          <a:blip r:embed="rId5" cstate="print"/>
                          <a:stretch>
                            <a:fillRect/>
                          </a:stretch>
                        </pic:blipFill>
                        <pic:spPr>
                          <a:xfrm>
                            <a:off x="1041603" y="97255"/>
                            <a:ext cx="2271395" cy="1380994"/>
                          </a:xfrm>
                          <a:prstGeom prst="rect">
                            <a:avLst/>
                          </a:prstGeom>
                        </pic:spPr>
                      </pic:pic>
                      <wps:wsp>
                        <wps:cNvPr id="444" name="Graphic 444"/>
                        <wps:cNvSpPr/>
                        <wps:spPr>
                          <a:xfrm>
                            <a:off x="0" y="286485"/>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wps:wsp>
                        <wps:cNvPr id="445" name="Textbox 445"/>
                        <wps:cNvSpPr txBox="1"/>
                        <wps:spPr>
                          <a:xfrm>
                            <a:off x="0" y="0"/>
                            <a:ext cx="4358640" cy="1478280"/>
                          </a:xfrm>
                          <a:prstGeom prst="rect">
                            <a:avLst/>
                          </a:prstGeom>
                        </wps:spPr>
                        <wps:txbx>
                          <w:txbxContent>
                            <w:p>
                              <w:pPr>
                                <w:spacing w:line="244" w:lineRule="exact" w:before="0"/>
                                <w:ind w:left="28" w:right="0" w:firstLine="0"/>
                                <w:jc w:val="left"/>
                                <w:rPr>
                                  <w:b/>
                                  <w:sz w:val="22"/>
                                </w:rPr>
                              </w:pPr>
                              <w:r>
                                <w:rPr>
                                  <w:b/>
                                  <w:sz w:val="22"/>
                                </w:rPr>
                                <w:t>Mempertahankan</w:t>
                              </w:r>
                              <w:r>
                                <w:rPr>
                                  <w:b/>
                                  <w:spacing w:val="-9"/>
                                  <w:sz w:val="22"/>
                                </w:rPr>
                                <w:t> </w:t>
                              </w:r>
                              <w:r>
                                <w:rPr>
                                  <w:b/>
                                  <w:sz w:val="22"/>
                                </w:rPr>
                                <w:t>Talenta</w:t>
                              </w:r>
                              <w:r>
                                <w:rPr>
                                  <w:b/>
                                  <w:spacing w:val="-7"/>
                                  <w:sz w:val="22"/>
                                </w:rPr>
                                <w:t> </w:t>
                              </w:r>
                              <w:r>
                                <w:rPr>
                                  <w:b/>
                                  <w:spacing w:val="-5"/>
                                  <w:sz w:val="22"/>
                                </w:rPr>
                                <w:t>AI</w:t>
                              </w:r>
                            </w:p>
                            <w:p>
                              <w:pPr>
                                <w:spacing w:line="360" w:lineRule="auto" w:before="217"/>
                                <w:ind w:left="28" w:right="1628" w:firstLine="0"/>
                                <w:jc w:val="left"/>
                                <w:rPr>
                                  <w:b/>
                                  <w:sz w:val="22"/>
                                </w:rPr>
                              </w:pPr>
                              <w:r>
                                <w:rPr>
                                  <w:b/>
                                  <w:sz w:val="22"/>
                                </w:rPr>
                                <w:t>90</w:t>
                              </w:r>
                              <w:r>
                                <w:rPr>
                                  <w:b/>
                                  <w:spacing w:val="-6"/>
                                  <w:sz w:val="22"/>
                                </w:rPr>
                                <w:t> </w:t>
                              </w:r>
                              <w:r>
                                <w:rPr>
                                  <w:b/>
                                  <w:sz w:val="22"/>
                                </w:rPr>
                                <w:t>Hari</w:t>
                              </w:r>
                              <w:r>
                                <w:rPr>
                                  <w:b/>
                                  <w:spacing w:val="-8"/>
                                  <w:sz w:val="22"/>
                                </w:rPr>
                                <w:t> </w:t>
                              </w:r>
                              <w:r>
                                <w:rPr>
                                  <w:b/>
                                  <w:sz w:val="22"/>
                                </w:rPr>
                                <w:t>Menyelamatkan</w:t>
                              </w:r>
                              <w:r>
                                <w:rPr>
                                  <w:b/>
                                  <w:spacing w:val="-9"/>
                                  <w:sz w:val="22"/>
                                </w:rPr>
                                <w:t> </w:t>
                              </w:r>
                              <w:r>
                                <w:rPr>
                                  <w:b/>
                                  <w:sz w:val="22"/>
                                </w:rPr>
                                <w:t>Organisasi</w:t>
                              </w:r>
                              <w:r>
                                <w:rPr>
                                  <w:b/>
                                  <w:spacing w:val="-5"/>
                                  <w:sz w:val="22"/>
                                </w:rPr>
                                <w:t> </w:t>
                              </w:r>
                              <w:r>
                                <w:rPr>
                                  <w:b/>
                                  <w:sz w:val="22"/>
                                </w:rPr>
                                <w:t>dari</w:t>
                              </w:r>
                              <w:r>
                                <w:rPr>
                                  <w:b/>
                                  <w:spacing w:val="-8"/>
                                  <w:sz w:val="22"/>
                                </w:rPr>
                                <w:t> </w:t>
                              </w:r>
                              <w:r>
                                <w:rPr>
                                  <w:b/>
                                  <w:sz w:val="22"/>
                                </w:rPr>
                                <w:t>Krisis</w:t>
                              </w:r>
                              <w:r>
                                <w:rPr>
                                  <w:b/>
                                  <w:spacing w:val="-6"/>
                                  <w:sz w:val="22"/>
                                </w:rPr>
                                <w:t> </w:t>
                              </w:r>
                              <w:r>
                                <w:rPr>
                                  <w:b/>
                                  <w:sz w:val="22"/>
                                </w:rPr>
                                <w:t>Talenta Hari ke-1: Anda Baru Saja Diangkat</w:t>
                              </w:r>
                            </w:p>
                            <w:p>
                              <w:pPr>
                                <w:spacing w:line="360" w:lineRule="auto" w:before="0"/>
                                <w:ind w:left="28" w:right="0" w:firstLine="720"/>
                                <w:jc w:val="left"/>
                                <w:rPr>
                                  <w:sz w:val="22"/>
                                </w:rPr>
                              </w:pPr>
                              <w:r>
                                <w:rPr>
                                  <w:sz w:val="22"/>
                                </w:rPr>
                                <w:t>Bayangkan ini: Pukul 08.00 pagi, Anda duduk di kursi CHRO baru sebuah</w:t>
                              </w:r>
                              <w:r>
                                <w:rPr>
                                  <w:spacing w:val="10"/>
                                  <w:sz w:val="22"/>
                                </w:rPr>
                                <w:t> </w:t>
                              </w:r>
                              <w:r>
                                <w:rPr>
                                  <w:sz w:val="22"/>
                                </w:rPr>
                                <w:t>bank</w:t>
                              </w:r>
                              <w:r>
                                <w:rPr>
                                  <w:spacing w:val="11"/>
                                  <w:sz w:val="22"/>
                                </w:rPr>
                                <w:t> </w:t>
                              </w:r>
                              <w:r>
                                <w:rPr>
                                  <w:sz w:val="22"/>
                                </w:rPr>
                                <w:t>menengah</w:t>
                              </w:r>
                              <w:r>
                                <w:rPr>
                                  <w:spacing w:val="14"/>
                                  <w:sz w:val="22"/>
                                </w:rPr>
                                <w:t> </w:t>
                              </w:r>
                              <w:r>
                                <w:rPr>
                                  <w:sz w:val="22"/>
                                </w:rPr>
                                <w:t>yang</w:t>
                              </w:r>
                              <w:r>
                                <w:rPr>
                                  <w:spacing w:val="13"/>
                                  <w:sz w:val="22"/>
                                </w:rPr>
                                <w:t> </w:t>
                              </w:r>
                              <w:r>
                                <w:rPr>
                                  <w:sz w:val="22"/>
                                </w:rPr>
                                <w:t>sedang</w:t>
                              </w:r>
                              <w:r>
                                <w:rPr>
                                  <w:spacing w:val="13"/>
                                  <w:sz w:val="22"/>
                                </w:rPr>
                                <w:t> </w:t>
                              </w:r>
                              <w:r>
                                <w:rPr>
                                  <w:sz w:val="22"/>
                                </w:rPr>
                                <w:t>bertransformasi</w:t>
                              </w:r>
                              <w:r>
                                <w:rPr>
                                  <w:spacing w:val="12"/>
                                  <w:sz w:val="22"/>
                                </w:rPr>
                                <w:t> </w:t>
                              </w:r>
                              <w:r>
                                <w:rPr>
                                  <w:sz w:val="22"/>
                                </w:rPr>
                                <w:t>digital.</w:t>
                              </w:r>
                              <w:r>
                                <w:rPr>
                                  <w:spacing w:val="13"/>
                                  <w:sz w:val="22"/>
                                </w:rPr>
                                <w:t> </w:t>
                              </w:r>
                              <w:r>
                                <w:rPr>
                                  <w:sz w:val="22"/>
                                </w:rPr>
                                <w:t>Di</w:t>
                              </w:r>
                              <w:r>
                                <w:rPr>
                                  <w:spacing w:val="12"/>
                                  <w:sz w:val="22"/>
                                </w:rPr>
                                <w:t> </w:t>
                              </w:r>
                              <w:r>
                                <w:rPr>
                                  <w:sz w:val="22"/>
                                </w:rPr>
                                <w:t>meja</w:t>
                              </w:r>
                              <w:r>
                                <w:rPr>
                                  <w:spacing w:val="14"/>
                                  <w:sz w:val="22"/>
                                </w:rPr>
                                <w:t> </w:t>
                              </w:r>
                              <w:r>
                                <w:rPr>
                                  <w:spacing w:val="-2"/>
                                  <w:sz w:val="22"/>
                                </w:rPr>
                                <w:t>Anda,</w:t>
                              </w:r>
                            </w:p>
                            <w:p>
                              <w:pPr>
                                <w:spacing w:line="252" w:lineRule="exact" w:before="0"/>
                                <w:ind w:left="28" w:right="0" w:firstLine="0"/>
                                <w:jc w:val="left"/>
                                <w:rPr>
                                  <w:sz w:val="22"/>
                                </w:rPr>
                              </w:pPr>
                              <w:r>
                                <w:rPr>
                                  <w:sz w:val="22"/>
                                </w:rPr>
                                <w:t>sebuah</w:t>
                              </w:r>
                              <w:r>
                                <w:rPr>
                                  <w:spacing w:val="-7"/>
                                  <w:sz w:val="22"/>
                                </w:rPr>
                                <w:t> </w:t>
                              </w:r>
                              <w:r>
                                <w:rPr>
                                  <w:sz w:val="22"/>
                                </w:rPr>
                                <w:t>memo</w:t>
                              </w:r>
                              <w:r>
                                <w:rPr>
                                  <w:spacing w:val="-5"/>
                                  <w:sz w:val="22"/>
                                </w:rPr>
                                <w:t> </w:t>
                              </w:r>
                              <w:r>
                                <w:rPr>
                                  <w:sz w:val="22"/>
                                </w:rPr>
                                <w:t>dari</w:t>
                              </w:r>
                              <w:r>
                                <w:rPr>
                                  <w:spacing w:val="-1"/>
                                  <w:sz w:val="22"/>
                                </w:rPr>
                                <w:t> </w:t>
                              </w:r>
                              <w:r>
                                <w:rPr>
                                  <w:sz w:val="22"/>
                                </w:rPr>
                                <w:t>CEO</w:t>
                              </w:r>
                              <w:r>
                                <w:rPr>
                                  <w:spacing w:val="-4"/>
                                  <w:sz w:val="22"/>
                                </w:rPr>
                                <w:t> </w:t>
                              </w:r>
                              <w:r>
                                <w:rPr>
                                  <w:sz w:val="22"/>
                                </w:rPr>
                                <w:t>dengan</w:t>
                              </w:r>
                              <w:r>
                                <w:rPr>
                                  <w:spacing w:val="-2"/>
                                  <w:sz w:val="22"/>
                                </w:rPr>
                                <w:t> </w:t>
                              </w:r>
                              <w:r>
                                <w:rPr>
                                  <w:sz w:val="22"/>
                                </w:rPr>
                                <w:t>tiga</w:t>
                              </w:r>
                              <w:r>
                                <w:rPr>
                                  <w:spacing w:val="-5"/>
                                  <w:sz w:val="22"/>
                                </w:rPr>
                                <w:t> </w:t>
                              </w:r>
                              <w:r>
                                <w:rPr>
                                  <w:sz w:val="22"/>
                                </w:rPr>
                                <w:t>kalimat</w:t>
                              </w:r>
                              <w:r>
                                <w:rPr>
                                  <w:spacing w:val="-1"/>
                                  <w:sz w:val="22"/>
                                </w:rPr>
                                <w:t> </w:t>
                              </w:r>
                              <w:r>
                                <w:rPr>
                                  <w:sz w:val="22"/>
                                </w:rPr>
                                <w:t>yang</w:t>
                              </w:r>
                              <w:r>
                                <w:rPr>
                                  <w:spacing w:val="-4"/>
                                  <w:sz w:val="22"/>
                                </w:rPr>
                                <w:t> </w:t>
                              </w:r>
                              <w:r>
                                <w:rPr>
                                  <w:sz w:val="22"/>
                                </w:rPr>
                                <w:t>membuat</w:t>
                              </w:r>
                              <w:r>
                                <w:rPr>
                                  <w:spacing w:val="-1"/>
                                  <w:sz w:val="22"/>
                                </w:rPr>
                                <w:t> </w:t>
                              </w:r>
                              <w:r>
                                <w:rPr>
                                  <w:sz w:val="22"/>
                                </w:rPr>
                                <w:t>dahi</w:t>
                              </w:r>
                              <w:r>
                                <w:rPr>
                                  <w:spacing w:val="-1"/>
                                  <w:sz w:val="22"/>
                                </w:rPr>
                                <w:t> </w:t>
                              </w:r>
                              <w:r>
                                <w:rPr>
                                  <w:spacing w:val="-2"/>
                                  <w:sz w:val="22"/>
                                </w:rPr>
                                <w:t>berkerut:</w:t>
                              </w:r>
                            </w:p>
                          </w:txbxContent>
                        </wps:txbx>
                        <wps:bodyPr wrap="square" lIns="0" tIns="0" rIns="0" bIns="0" rtlCol="0">
                          <a:noAutofit/>
                        </wps:bodyPr>
                      </wps:wsp>
                    </wpg:wgp>
                  </a:graphicData>
                </a:graphic>
              </wp:anchor>
            </w:drawing>
          </mc:Choice>
          <mc:Fallback>
            <w:pict>
              <v:group style="position:absolute;margin-left:41.183998pt;margin-top:6.615156pt;width:343.2pt;height:116.4pt;mso-position-horizontal-relative:page;mso-position-vertical-relative:paragraph;z-index:-15616512;mso-wrap-distance-left:0;mso-wrap-distance-right:0" id="docshapegroup361" coordorigin="824,132" coordsize="6864,2328">
                <v:shape style="position:absolute;left:2464;top:285;width:3577;height:2175" type="#_x0000_t75" id="docshape362" stroked="false">
                  <v:imagedata r:id="rId5" o:title=""/>
                </v:shape>
                <v:rect style="position:absolute;left:823;top:583;width:6864;height:10" id="docshape363" filled="true" fillcolor="#c79639" stroked="false">
                  <v:fill type="solid"/>
                </v:rect>
                <v:shape style="position:absolute;left:823;top:132;width:6864;height:2328" type="#_x0000_t202" id="docshape364" filled="false" stroked="false">
                  <v:textbox inset="0,0,0,0">
                    <w:txbxContent>
                      <w:p>
                        <w:pPr>
                          <w:spacing w:line="244" w:lineRule="exact" w:before="0"/>
                          <w:ind w:left="28" w:right="0" w:firstLine="0"/>
                          <w:jc w:val="left"/>
                          <w:rPr>
                            <w:b/>
                            <w:sz w:val="22"/>
                          </w:rPr>
                        </w:pPr>
                        <w:r>
                          <w:rPr>
                            <w:b/>
                            <w:sz w:val="22"/>
                          </w:rPr>
                          <w:t>Mempertahankan</w:t>
                        </w:r>
                        <w:r>
                          <w:rPr>
                            <w:b/>
                            <w:spacing w:val="-9"/>
                            <w:sz w:val="22"/>
                          </w:rPr>
                          <w:t> </w:t>
                        </w:r>
                        <w:r>
                          <w:rPr>
                            <w:b/>
                            <w:sz w:val="22"/>
                          </w:rPr>
                          <w:t>Talenta</w:t>
                        </w:r>
                        <w:r>
                          <w:rPr>
                            <w:b/>
                            <w:spacing w:val="-7"/>
                            <w:sz w:val="22"/>
                          </w:rPr>
                          <w:t> </w:t>
                        </w:r>
                        <w:r>
                          <w:rPr>
                            <w:b/>
                            <w:spacing w:val="-5"/>
                            <w:sz w:val="22"/>
                          </w:rPr>
                          <w:t>AI</w:t>
                        </w:r>
                      </w:p>
                      <w:p>
                        <w:pPr>
                          <w:spacing w:line="360" w:lineRule="auto" w:before="217"/>
                          <w:ind w:left="28" w:right="1628" w:firstLine="0"/>
                          <w:jc w:val="left"/>
                          <w:rPr>
                            <w:b/>
                            <w:sz w:val="22"/>
                          </w:rPr>
                        </w:pPr>
                        <w:r>
                          <w:rPr>
                            <w:b/>
                            <w:sz w:val="22"/>
                          </w:rPr>
                          <w:t>90</w:t>
                        </w:r>
                        <w:r>
                          <w:rPr>
                            <w:b/>
                            <w:spacing w:val="-6"/>
                            <w:sz w:val="22"/>
                          </w:rPr>
                          <w:t> </w:t>
                        </w:r>
                        <w:r>
                          <w:rPr>
                            <w:b/>
                            <w:sz w:val="22"/>
                          </w:rPr>
                          <w:t>Hari</w:t>
                        </w:r>
                        <w:r>
                          <w:rPr>
                            <w:b/>
                            <w:spacing w:val="-8"/>
                            <w:sz w:val="22"/>
                          </w:rPr>
                          <w:t> </w:t>
                        </w:r>
                        <w:r>
                          <w:rPr>
                            <w:b/>
                            <w:sz w:val="22"/>
                          </w:rPr>
                          <w:t>Menyelamatkan</w:t>
                        </w:r>
                        <w:r>
                          <w:rPr>
                            <w:b/>
                            <w:spacing w:val="-9"/>
                            <w:sz w:val="22"/>
                          </w:rPr>
                          <w:t> </w:t>
                        </w:r>
                        <w:r>
                          <w:rPr>
                            <w:b/>
                            <w:sz w:val="22"/>
                          </w:rPr>
                          <w:t>Organisasi</w:t>
                        </w:r>
                        <w:r>
                          <w:rPr>
                            <w:b/>
                            <w:spacing w:val="-5"/>
                            <w:sz w:val="22"/>
                          </w:rPr>
                          <w:t> </w:t>
                        </w:r>
                        <w:r>
                          <w:rPr>
                            <w:b/>
                            <w:sz w:val="22"/>
                          </w:rPr>
                          <w:t>dari</w:t>
                        </w:r>
                        <w:r>
                          <w:rPr>
                            <w:b/>
                            <w:spacing w:val="-8"/>
                            <w:sz w:val="22"/>
                          </w:rPr>
                          <w:t> </w:t>
                        </w:r>
                        <w:r>
                          <w:rPr>
                            <w:b/>
                            <w:sz w:val="22"/>
                          </w:rPr>
                          <w:t>Krisis</w:t>
                        </w:r>
                        <w:r>
                          <w:rPr>
                            <w:b/>
                            <w:spacing w:val="-6"/>
                            <w:sz w:val="22"/>
                          </w:rPr>
                          <w:t> </w:t>
                        </w:r>
                        <w:r>
                          <w:rPr>
                            <w:b/>
                            <w:sz w:val="22"/>
                          </w:rPr>
                          <w:t>Talenta Hari ke-1: Anda Baru Saja Diangkat</w:t>
                        </w:r>
                      </w:p>
                      <w:p>
                        <w:pPr>
                          <w:spacing w:line="360" w:lineRule="auto" w:before="0"/>
                          <w:ind w:left="28" w:right="0" w:firstLine="720"/>
                          <w:jc w:val="left"/>
                          <w:rPr>
                            <w:sz w:val="22"/>
                          </w:rPr>
                        </w:pPr>
                        <w:r>
                          <w:rPr>
                            <w:sz w:val="22"/>
                          </w:rPr>
                          <w:t>Bayangkan ini: Pukul 08.00 pagi, Anda duduk di kursi CHRO baru sebuah</w:t>
                        </w:r>
                        <w:r>
                          <w:rPr>
                            <w:spacing w:val="10"/>
                            <w:sz w:val="22"/>
                          </w:rPr>
                          <w:t> </w:t>
                        </w:r>
                        <w:r>
                          <w:rPr>
                            <w:sz w:val="22"/>
                          </w:rPr>
                          <w:t>bank</w:t>
                        </w:r>
                        <w:r>
                          <w:rPr>
                            <w:spacing w:val="11"/>
                            <w:sz w:val="22"/>
                          </w:rPr>
                          <w:t> </w:t>
                        </w:r>
                        <w:r>
                          <w:rPr>
                            <w:sz w:val="22"/>
                          </w:rPr>
                          <w:t>menengah</w:t>
                        </w:r>
                        <w:r>
                          <w:rPr>
                            <w:spacing w:val="14"/>
                            <w:sz w:val="22"/>
                          </w:rPr>
                          <w:t> </w:t>
                        </w:r>
                        <w:r>
                          <w:rPr>
                            <w:sz w:val="22"/>
                          </w:rPr>
                          <w:t>yang</w:t>
                        </w:r>
                        <w:r>
                          <w:rPr>
                            <w:spacing w:val="13"/>
                            <w:sz w:val="22"/>
                          </w:rPr>
                          <w:t> </w:t>
                        </w:r>
                        <w:r>
                          <w:rPr>
                            <w:sz w:val="22"/>
                          </w:rPr>
                          <w:t>sedang</w:t>
                        </w:r>
                        <w:r>
                          <w:rPr>
                            <w:spacing w:val="13"/>
                            <w:sz w:val="22"/>
                          </w:rPr>
                          <w:t> </w:t>
                        </w:r>
                        <w:r>
                          <w:rPr>
                            <w:sz w:val="22"/>
                          </w:rPr>
                          <w:t>bertransformasi</w:t>
                        </w:r>
                        <w:r>
                          <w:rPr>
                            <w:spacing w:val="12"/>
                            <w:sz w:val="22"/>
                          </w:rPr>
                          <w:t> </w:t>
                        </w:r>
                        <w:r>
                          <w:rPr>
                            <w:sz w:val="22"/>
                          </w:rPr>
                          <w:t>digital.</w:t>
                        </w:r>
                        <w:r>
                          <w:rPr>
                            <w:spacing w:val="13"/>
                            <w:sz w:val="22"/>
                          </w:rPr>
                          <w:t> </w:t>
                        </w:r>
                        <w:r>
                          <w:rPr>
                            <w:sz w:val="22"/>
                          </w:rPr>
                          <w:t>Di</w:t>
                        </w:r>
                        <w:r>
                          <w:rPr>
                            <w:spacing w:val="12"/>
                            <w:sz w:val="22"/>
                          </w:rPr>
                          <w:t> </w:t>
                        </w:r>
                        <w:r>
                          <w:rPr>
                            <w:sz w:val="22"/>
                          </w:rPr>
                          <w:t>meja</w:t>
                        </w:r>
                        <w:r>
                          <w:rPr>
                            <w:spacing w:val="14"/>
                            <w:sz w:val="22"/>
                          </w:rPr>
                          <w:t> </w:t>
                        </w:r>
                        <w:r>
                          <w:rPr>
                            <w:spacing w:val="-2"/>
                            <w:sz w:val="22"/>
                          </w:rPr>
                          <w:t>Anda,</w:t>
                        </w:r>
                      </w:p>
                      <w:p>
                        <w:pPr>
                          <w:spacing w:line="252" w:lineRule="exact" w:before="0"/>
                          <w:ind w:left="28" w:right="0" w:firstLine="0"/>
                          <w:jc w:val="left"/>
                          <w:rPr>
                            <w:sz w:val="22"/>
                          </w:rPr>
                        </w:pPr>
                        <w:r>
                          <w:rPr>
                            <w:sz w:val="22"/>
                          </w:rPr>
                          <w:t>sebuah</w:t>
                        </w:r>
                        <w:r>
                          <w:rPr>
                            <w:spacing w:val="-7"/>
                            <w:sz w:val="22"/>
                          </w:rPr>
                          <w:t> </w:t>
                        </w:r>
                        <w:r>
                          <w:rPr>
                            <w:sz w:val="22"/>
                          </w:rPr>
                          <w:t>memo</w:t>
                        </w:r>
                        <w:r>
                          <w:rPr>
                            <w:spacing w:val="-5"/>
                            <w:sz w:val="22"/>
                          </w:rPr>
                          <w:t> </w:t>
                        </w:r>
                        <w:r>
                          <w:rPr>
                            <w:sz w:val="22"/>
                          </w:rPr>
                          <w:t>dari</w:t>
                        </w:r>
                        <w:r>
                          <w:rPr>
                            <w:spacing w:val="-1"/>
                            <w:sz w:val="22"/>
                          </w:rPr>
                          <w:t> </w:t>
                        </w:r>
                        <w:r>
                          <w:rPr>
                            <w:sz w:val="22"/>
                          </w:rPr>
                          <w:t>CEO</w:t>
                        </w:r>
                        <w:r>
                          <w:rPr>
                            <w:spacing w:val="-4"/>
                            <w:sz w:val="22"/>
                          </w:rPr>
                          <w:t> </w:t>
                        </w:r>
                        <w:r>
                          <w:rPr>
                            <w:sz w:val="22"/>
                          </w:rPr>
                          <w:t>dengan</w:t>
                        </w:r>
                        <w:r>
                          <w:rPr>
                            <w:spacing w:val="-2"/>
                            <w:sz w:val="22"/>
                          </w:rPr>
                          <w:t> </w:t>
                        </w:r>
                        <w:r>
                          <w:rPr>
                            <w:sz w:val="22"/>
                          </w:rPr>
                          <w:t>tiga</w:t>
                        </w:r>
                        <w:r>
                          <w:rPr>
                            <w:spacing w:val="-5"/>
                            <w:sz w:val="22"/>
                          </w:rPr>
                          <w:t> </w:t>
                        </w:r>
                        <w:r>
                          <w:rPr>
                            <w:sz w:val="22"/>
                          </w:rPr>
                          <w:t>kalimat</w:t>
                        </w:r>
                        <w:r>
                          <w:rPr>
                            <w:spacing w:val="-1"/>
                            <w:sz w:val="22"/>
                          </w:rPr>
                          <w:t> </w:t>
                        </w:r>
                        <w:r>
                          <w:rPr>
                            <w:sz w:val="22"/>
                          </w:rPr>
                          <w:t>yang</w:t>
                        </w:r>
                        <w:r>
                          <w:rPr>
                            <w:spacing w:val="-4"/>
                            <w:sz w:val="22"/>
                          </w:rPr>
                          <w:t> </w:t>
                        </w:r>
                        <w:r>
                          <w:rPr>
                            <w:sz w:val="22"/>
                          </w:rPr>
                          <w:t>membuat</w:t>
                        </w:r>
                        <w:r>
                          <w:rPr>
                            <w:spacing w:val="-1"/>
                            <w:sz w:val="22"/>
                          </w:rPr>
                          <w:t> </w:t>
                        </w:r>
                        <w:r>
                          <w:rPr>
                            <w:sz w:val="22"/>
                          </w:rPr>
                          <w:t>dahi</w:t>
                        </w:r>
                        <w:r>
                          <w:rPr>
                            <w:spacing w:val="-1"/>
                            <w:sz w:val="22"/>
                          </w:rPr>
                          <w:t> </w:t>
                        </w:r>
                        <w:r>
                          <w:rPr>
                            <w:spacing w:val="-2"/>
                            <w:sz w:val="22"/>
                          </w:rPr>
                          <w:t>berkerut:</w:t>
                        </w:r>
                      </w:p>
                    </w:txbxContent>
                  </v:textbox>
                  <w10:wrap type="none"/>
                </v:shape>
                <w10:wrap type="topAndBottom"/>
              </v:group>
            </w:pict>
          </mc:Fallback>
        </mc:AlternateContent>
      </w:r>
    </w:p>
    <w:p>
      <w:pPr>
        <w:spacing w:line="360" w:lineRule="auto" w:before="32"/>
        <w:ind w:left="144" w:right="419" w:firstLine="720"/>
        <w:jc w:val="both"/>
        <w:rPr>
          <w:i/>
          <w:sz w:val="22"/>
        </w:rPr>
      </w:pPr>
      <w:r>
        <w:rPr>
          <w:i/>
          <w:sz w:val="22"/>
        </w:rPr>
        <w:t>"Dalam 18 bulan terakhir, 35% insinyur data dan spesialis AI kita telah dibajak oleh startup fintech dan perusahaan teknologi besar. Sementara itu, 40% pekerjaan operasional kita akan diotomatisasi dalam dua tahun ke depan. Anda punya 90 hari untuk memberi saya rencana talenta yang bisa menyelamatkan transformasi digital kita. Jangan biarkan kita kehilangan perang ini."</w:t>
      </w:r>
    </w:p>
    <w:p>
      <w:pPr>
        <w:pStyle w:val="BodyText"/>
        <w:spacing w:line="360" w:lineRule="auto"/>
        <w:ind w:left="144" w:right="420" w:firstLine="720"/>
        <w:jc w:val="both"/>
      </w:pPr>
      <w:r>
        <w:rPr/>
        <w:t>Anda tidak sendiri. Survei McKinsey (2023) terhadap 1.200 eksekutif global menemukan bahwa</w:t>
      </w:r>
      <w:r>
        <w:rPr>
          <w:spacing w:val="-1"/>
        </w:rPr>
        <w:t> </w:t>
      </w:r>
      <w:r>
        <w:rPr>
          <w:b/>
        </w:rPr>
        <w:t>87% perusahaan</w:t>
      </w:r>
      <w:r>
        <w:rPr>
          <w:b/>
          <w:spacing w:val="-4"/>
        </w:rPr>
        <w:t> </w:t>
      </w:r>
      <w:r>
        <w:rPr/>
        <w:t>saat ini menghadapi atau</w:t>
      </w:r>
      <w:r>
        <w:rPr>
          <w:spacing w:val="-1"/>
        </w:rPr>
        <w:t> </w:t>
      </w:r>
      <w:r>
        <w:rPr/>
        <w:t>akan</w:t>
      </w:r>
      <w:r>
        <w:rPr>
          <w:spacing w:val="-1"/>
        </w:rPr>
        <w:t> </w:t>
      </w:r>
      <w:r>
        <w:rPr/>
        <w:t>menghadapi kesenjangan</w:t>
      </w:r>
      <w:r>
        <w:rPr>
          <w:spacing w:val="-1"/>
        </w:rPr>
        <w:t> </w:t>
      </w:r>
      <w:r>
        <w:rPr/>
        <w:t>keterampilan</w:t>
      </w:r>
      <w:r>
        <w:rPr>
          <w:spacing w:val="-1"/>
        </w:rPr>
        <w:t> </w:t>
      </w:r>
      <w:r>
        <w:rPr/>
        <w:t>digital dalam lima</w:t>
      </w:r>
      <w:r>
        <w:rPr>
          <w:spacing w:val="-3"/>
        </w:rPr>
        <w:t> </w:t>
      </w:r>
      <w:r>
        <w:rPr/>
        <w:t>tahun</w:t>
      </w:r>
      <w:r>
        <w:rPr>
          <w:spacing w:val="-1"/>
        </w:rPr>
        <w:t> </w:t>
      </w:r>
      <w:r>
        <w:rPr/>
        <w:t>ke depan.</w:t>
      </w:r>
      <w:r>
        <w:rPr>
          <w:spacing w:val="8"/>
        </w:rPr>
        <w:t> </w:t>
      </w:r>
      <w:r>
        <w:rPr/>
        <w:t>Gartner</w:t>
      </w:r>
      <w:r>
        <w:rPr>
          <w:spacing w:val="11"/>
        </w:rPr>
        <w:t> </w:t>
      </w:r>
      <w:r>
        <w:rPr/>
        <w:t>(2023)</w:t>
      </w:r>
      <w:r>
        <w:rPr>
          <w:spacing w:val="11"/>
        </w:rPr>
        <w:t> </w:t>
      </w:r>
      <w:r>
        <w:rPr/>
        <w:t>melaporkan</w:t>
      </w:r>
      <w:r>
        <w:rPr>
          <w:spacing w:val="13"/>
        </w:rPr>
        <w:t> </w:t>
      </w:r>
      <w:r>
        <w:rPr/>
        <w:t>bahwa</w:t>
      </w:r>
      <w:r>
        <w:rPr>
          <w:spacing w:val="11"/>
        </w:rPr>
        <w:t> </w:t>
      </w:r>
      <w:r>
        <w:rPr/>
        <w:t>permintaan</w:t>
      </w:r>
      <w:r>
        <w:rPr>
          <w:spacing w:val="10"/>
        </w:rPr>
        <w:t> </w:t>
      </w:r>
      <w:r>
        <w:rPr/>
        <w:t>global</w:t>
      </w:r>
      <w:r>
        <w:rPr>
          <w:spacing w:val="11"/>
        </w:rPr>
        <w:t> </w:t>
      </w:r>
      <w:r>
        <w:rPr/>
        <w:t>untuk</w:t>
      </w:r>
      <w:r>
        <w:rPr>
          <w:spacing w:val="11"/>
        </w:rPr>
        <w:t> </w:t>
      </w:r>
      <w:r>
        <w:rPr>
          <w:spacing w:val="-2"/>
        </w:rPr>
        <w:t>spesialis</w:t>
      </w:r>
    </w:p>
    <w:p>
      <w:pPr>
        <w:pStyle w:val="BodyText"/>
        <w:spacing w:after="0" w:line="360" w:lineRule="auto"/>
        <w:jc w:val="both"/>
        <w:sectPr>
          <w:footerReference w:type="default" r:id="rId113"/>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00480">
                <wp:simplePos x="0" y="0"/>
                <wp:positionH relativeFrom="page">
                  <wp:posOffset>701344</wp:posOffset>
                </wp:positionH>
                <wp:positionV relativeFrom="paragraph">
                  <wp:posOffset>51291</wp:posOffset>
                </wp:positionV>
                <wp:extent cx="4358640" cy="6350"/>
                <wp:effectExtent l="0" t="0" r="0" b="0"/>
                <wp:wrapTopAndBottom/>
                <wp:docPr id="448" name="Graphic 448"/>
                <wp:cNvGraphicFramePr>
                  <a:graphicFrameLocks/>
                </wp:cNvGraphicFramePr>
                <a:graphic>
                  <a:graphicData uri="http://schemas.microsoft.com/office/word/2010/wordprocessingShape">
                    <wps:wsp>
                      <wps:cNvPr id="448" name="Graphic 44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16000;mso-wrap-distance-left:0;mso-wrap-distance-right:0" id="docshape36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8"/>
        <w:jc w:val="both"/>
      </w:pPr>
      <w:r>
        <w:rPr/>
        <w:t>AI dan</w:t>
      </w:r>
      <w:r>
        <w:rPr>
          <w:spacing w:val="-2"/>
        </w:rPr>
        <w:t> </w:t>
      </w:r>
      <w:r>
        <w:rPr>
          <w:i/>
        </w:rPr>
        <w:t>machine learning</w:t>
      </w:r>
      <w:r>
        <w:rPr>
          <w:i/>
          <w:spacing w:val="-3"/>
        </w:rPr>
        <w:t> </w:t>
      </w:r>
      <w:r>
        <w:rPr/>
        <w:t>naik</w:t>
      </w:r>
      <w:r>
        <w:rPr>
          <w:spacing w:val="-2"/>
        </w:rPr>
        <w:t> </w:t>
      </w:r>
      <w:r>
        <w:rPr>
          <w:b/>
        </w:rPr>
        <w:t>400%</w:t>
      </w:r>
      <w:r>
        <w:rPr>
          <w:b/>
          <w:spacing w:val="-2"/>
        </w:rPr>
        <w:t> </w:t>
      </w:r>
      <w:r>
        <w:rPr/>
        <w:t>dalam tiga tahun terakhir, sementara pasokan talenta hanya tumbuh 15%. Ini adalah perang yang sedang berlangsung di setiap industri, di setiap negara.</w:t>
      </w:r>
    </w:p>
    <w:p>
      <w:pPr>
        <w:pStyle w:val="BodyText"/>
        <w:spacing w:line="360" w:lineRule="auto"/>
        <w:ind w:left="425" w:right="140" w:firstLine="720"/>
        <w:jc w:val="both"/>
      </w:pPr>
      <w:r>
        <w:rPr/>
        <w:t>Anda memiliki 90 hari. Mari kita pecah menjadi tiga fase: Fase Intelijen (30 hari pertama), Fase Strategi (30 hari kedua), dan Fase Eksekusi (30 hari ketiga).</w:t>
      </w:r>
    </w:p>
    <w:p>
      <w:pPr>
        <w:pStyle w:val="Heading2"/>
        <w:spacing w:line="253" w:lineRule="exact"/>
      </w:pPr>
      <w:r>
        <w:rPr/>
        <w:t>Fase</w:t>
      </w:r>
      <w:r>
        <w:rPr>
          <w:spacing w:val="-6"/>
        </w:rPr>
        <w:t> </w:t>
      </w:r>
      <w:r>
        <w:rPr/>
        <w:t>Intelijen:</w:t>
      </w:r>
      <w:r>
        <w:rPr>
          <w:spacing w:val="-4"/>
        </w:rPr>
        <w:t> </w:t>
      </w:r>
      <w:r>
        <w:rPr/>
        <w:t>Hari</w:t>
      </w:r>
      <w:r>
        <w:rPr>
          <w:spacing w:val="-3"/>
        </w:rPr>
        <w:t> </w:t>
      </w:r>
      <w:r>
        <w:rPr/>
        <w:t>ke-1</w:t>
      </w:r>
      <w:r>
        <w:rPr>
          <w:spacing w:val="-5"/>
        </w:rPr>
        <w:t> </w:t>
      </w:r>
      <w:r>
        <w:rPr/>
        <w:t>hingga</w:t>
      </w:r>
      <w:r>
        <w:rPr>
          <w:spacing w:val="-4"/>
        </w:rPr>
        <w:t> </w:t>
      </w:r>
      <w:r>
        <w:rPr/>
        <w:t>30—Memindai</w:t>
      </w:r>
      <w:r>
        <w:rPr>
          <w:spacing w:val="-4"/>
        </w:rPr>
        <w:t> </w:t>
      </w:r>
      <w:r>
        <w:rPr/>
        <w:t>Medan</w:t>
      </w:r>
      <w:r>
        <w:rPr>
          <w:spacing w:val="-3"/>
        </w:rPr>
        <w:t> </w:t>
      </w:r>
      <w:r>
        <w:rPr>
          <w:spacing w:val="-2"/>
        </w:rPr>
        <w:t>Perang</w:t>
      </w:r>
    </w:p>
    <w:p>
      <w:pPr>
        <w:spacing w:line="360" w:lineRule="auto" w:before="128"/>
        <w:ind w:left="425" w:right="143" w:firstLine="720"/>
        <w:jc w:val="both"/>
        <w:rPr>
          <w:sz w:val="22"/>
        </w:rPr>
      </w:pPr>
      <w:r>
        <w:rPr>
          <w:sz w:val="22"/>
        </w:rPr>
        <w:t>Tugas</w:t>
      </w:r>
      <w:r>
        <w:rPr>
          <w:spacing w:val="40"/>
          <w:sz w:val="22"/>
        </w:rPr>
        <w:t> </w:t>
      </w:r>
      <w:r>
        <w:rPr>
          <w:sz w:val="22"/>
        </w:rPr>
        <w:t>pertama</w:t>
      </w:r>
      <w:r>
        <w:rPr>
          <w:spacing w:val="40"/>
          <w:sz w:val="22"/>
        </w:rPr>
        <w:t> </w:t>
      </w:r>
      <w:r>
        <w:rPr>
          <w:sz w:val="22"/>
        </w:rPr>
        <w:t>Anda</w:t>
      </w:r>
      <w:r>
        <w:rPr>
          <w:spacing w:val="40"/>
          <w:sz w:val="22"/>
        </w:rPr>
        <w:t> </w:t>
      </w:r>
      <w:r>
        <w:rPr>
          <w:sz w:val="22"/>
        </w:rPr>
        <w:t>adalah</w:t>
      </w:r>
      <w:r>
        <w:rPr>
          <w:spacing w:val="40"/>
          <w:sz w:val="22"/>
        </w:rPr>
        <w:t> </w:t>
      </w:r>
      <w:r>
        <w:rPr>
          <w:sz w:val="22"/>
        </w:rPr>
        <w:t>memahami</w:t>
      </w:r>
      <w:r>
        <w:rPr>
          <w:spacing w:val="40"/>
          <w:sz w:val="22"/>
        </w:rPr>
        <w:t> </w:t>
      </w:r>
      <w:r>
        <w:rPr>
          <w:sz w:val="22"/>
        </w:rPr>
        <w:t>medan</w:t>
      </w:r>
      <w:r>
        <w:rPr>
          <w:spacing w:val="40"/>
          <w:sz w:val="22"/>
        </w:rPr>
        <w:t> </w:t>
      </w:r>
      <w:r>
        <w:rPr>
          <w:sz w:val="22"/>
        </w:rPr>
        <w:t>perang.</w:t>
      </w:r>
      <w:r>
        <w:rPr>
          <w:spacing w:val="40"/>
          <w:sz w:val="22"/>
        </w:rPr>
        <w:t> </w:t>
      </w:r>
      <w:r>
        <w:rPr>
          <w:sz w:val="22"/>
        </w:rPr>
        <w:t>Di</w:t>
      </w:r>
      <w:r>
        <w:rPr>
          <w:spacing w:val="80"/>
          <w:w w:val="150"/>
          <w:sz w:val="22"/>
        </w:rPr>
        <w:t> </w:t>
      </w:r>
      <w:r>
        <w:rPr>
          <w:sz w:val="22"/>
        </w:rPr>
        <w:t>sinilah </w:t>
      </w:r>
      <w:r>
        <w:rPr>
          <w:i/>
          <w:sz w:val="22"/>
        </w:rPr>
        <w:t>Skills Transformation Matrix </w:t>
      </w:r>
      <w:r>
        <w:rPr>
          <w:sz w:val="22"/>
        </w:rPr>
        <w:t>dari WEF (2023) menjadi radar Anda.</w:t>
      </w:r>
    </w:p>
    <w:p>
      <w:pPr>
        <w:pStyle w:val="BodyText"/>
        <w:spacing w:line="360" w:lineRule="auto"/>
        <w:ind w:left="425" w:right="144" w:firstLine="720"/>
        <w:jc w:val="both"/>
      </w:pPr>
      <w:r>
        <w:rPr/>
        <w:drawing>
          <wp:anchor distT="0" distB="0" distL="0" distR="0" allowOverlap="1" layoutInCell="1" locked="0" behindDoc="1" simplePos="0" relativeHeight="484228096">
            <wp:simplePos x="0" y="0"/>
            <wp:positionH relativeFrom="page">
              <wp:posOffset>1744345</wp:posOffset>
            </wp:positionH>
            <wp:positionV relativeFrom="paragraph">
              <wp:posOffset>279173</wp:posOffset>
            </wp:positionV>
            <wp:extent cx="2271395" cy="1380994"/>
            <wp:effectExtent l="0" t="0" r="0" b="0"/>
            <wp:wrapNone/>
            <wp:docPr id="449" name="Image 449"/>
            <wp:cNvGraphicFramePr>
              <a:graphicFrameLocks/>
            </wp:cNvGraphicFramePr>
            <a:graphic>
              <a:graphicData uri="http://schemas.openxmlformats.org/drawingml/2006/picture">
                <pic:pic>
                  <pic:nvPicPr>
                    <pic:cNvPr id="449" name="Image 449"/>
                    <pic:cNvPicPr/>
                  </pic:nvPicPr>
                  <pic:blipFill>
                    <a:blip r:embed="rId5" cstate="print"/>
                    <a:stretch>
                      <a:fillRect/>
                    </a:stretch>
                  </pic:blipFill>
                  <pic:spPr>
                    <a:xfrm>
                      <a:off x="0" y="0"/>
                      <a:ext cx="2271395" cy="1380994"/>
                    </a:xfrm>
                    <a:prstGeom prst="rect">
                      <a:avLst/>
                    </a:prstGeom>
                  </pic:spPr>
                </pic:pic>
              </a:graphicData>
            </a:graphic>
          </wp:anchor>
        </w:drawing>
      </w:r>
      <w:r>
        <w:rPr/>
        <w:t>Duduklah</w:t>
      </w:r>
      <w:r>
        <w:rPr>
          <w:spacing w:val="-3"/>
        </w:rPr>
        <w:t> </w:t>
      </w:r>
      <w:r>
        <w:rPr/>
        <w:t>bersama</w:t>
      </w:r>
      <w:r>
        <w:rPr>
          <w:spacing w:val="-3"/>
        </w:rPr>
        <w:t> </w:t>
      </w:r>
      <w:r>
        <w:rPr/>
        <w:t>kepala</w:t>
      </w:r>
      <w:r>
        <w:rPr>
          <w:spacing w:val="-3"/>
        </w:rPr>
        <w:t> </w:t>
      </w:r>
      <w:r>
        <w:rPr/>
        <w:t>setiap</w:t>
      </w:r>
      <w:r>
        <w:rPr>
          <w:spacing w:val="-1"/>
        </w:rPr>
        <w:t> </w:t>
      </w:r>
      <w:r>
        <w:rPr/>
        <w:t>divisi</w:t>
      </w:r>
      <w:r>
        <w:rPr>
          <w:spacing w:val="-2"/>
        </w:rPr>
        <w:t> </w:t>
      </w:r>
      <w:r>
        <w:rPr/>
        <w:t>dan</w:t>
      </w:r>
      <w:r>
        <w:rPr>
          <w:spacing w:val="-3"/>
        </w:rPr>
        <w:t> </w:t>
      </w:r>
      <w:r>
        <w:rPr/>
        <w:t>petakan</w:t>
      </w:r>
      <w:r>
        <w:rPr>
          <w:spacing w:val="-4"/>
        </w:rPr>
        <w:t> </w:t>
      </w:r>
      <w:r>
        <w:rPr/>
        <w:t>semua</w:t>
      </w:r>
      <w:r>
        <w:rPr>
          <w:spacing w:val="-3"/>
        </w:rPr>
        <w:t> </w:t>
      </w:r>
      <w:r>
        <w:rPr/>
        <w:t>peran</w:t>
      </w:r>
      <w:r>
        <w:rPr>
          <w:spacing w:val="-1"/>
        </w:rPr>
        <w:t> </w:t>
      </w:r>
      <w:r>
        <w:rPr/>
        <w:t>saat ini ke dalam tiga kategori:</w:t>
      </w:r>
    </w:p>
    <w:p>
      <w:pPr>
        <w:pStyle w:val="ListParagraph"/>
        <w:numPr>
          <w:ilvl w:val="0"/>
          <w:numId w:val="36"/>
        </w:numPr>
        <w:tabs>
          <w:tab w:pos="1145" w:val="left" w:leader="none"/>
        </w:tabs>
        <w:spacing w:line="360" w:lineRule="auto" w:before="0" w:after="0"/>
        <w:ind w:left="1145" w:right="137" w:hanging="360"/>
        <w:jc w:val="both"/>
        <w:rPr>
          <w:sz w:val="22"/>
        </w:rPr>
      </w:pPr>
      <w:r>
        <w:rPr>
          <w:b/>
          <w:sz w:val="22"/>
        </w:rPr>
        <w:t>Pekerjaan Menyusut (</w:t>
      </w:r>
      <w:r>
        <w:rPr>
          <w:b/>
          <w:i/>
          <w:sz w:val="22"/>
        </w:rPr>
        <w:t>Declining</w:t>
      </w:r>
      <w:r>
        <w:rPr>
          <w:b/>
          <w:sz w:val="22"/>
        </w:rPr>
        <w:t>):</w:t>
      </w:r>
      <w:r>
        <w:rPr>
          <w:b/>
          <w:spacing w:val="-1"/>
          <w:sz w:val="22"/>
        </w:rPr>
        <w:t> </w:t>
      </w:r>
      <w:r>
        <w:rPr>
          <w:sz w:val="22"/>
        </w:rPr>
        <w:t>Teller bank yang akan</w:t>
      </w:r>
      <w:r>
        <w:rPr>
          <w:spacing w:val="40"/>
          <w:sz w:val="22"/>
        </w:rPr>
        <w:t> </w:t>
      </w:r>
      <w:r>
        <w:rPr>
          <w:sz w:val="22"/>
        </w:rPr>
        <w:t>digantikan oleh mobile banking dan ATM cerdas. Staf entri data yang akan diotomatisasi oleh</w:t>
      </w:r>
      <w:r>
        <w:rPr>
          <w:spacing w:val="-1"/>
          <w:sz w:val="22"/>
        </w:rPr>
        <w:t> </w:t>
      </w:r>
      <w:r>
        <w:rPr>
          <w:i/>
          <w:sz w:val="22"/>
        </w:rPr>
        <w:t>robotic process automation</w:t>
      </w:r>
      <w:r>
        <w:rPr>
          <w:i/>
          <w:spacing w:val="-2"/>
          <w:sz w:val="22"/>
        </w:rPr>
        <w:t> </w:t>
      </w:r>
      <w:r>
        <w:rPr>
          <w:sz w:val="22"/>
        </w:rPr>
        <w:t>(RPA). Pekerjaan ini tidak akan hilang dalam semalam, tetapi jumlahnya akan menyusut drastis. Orang-orang di dalamnya perlu dipersiapkan untuk transisi, bukan di-PHK massal.</w:t>
      </w:r>
    </w:p>
    <w:p>
      <w:pPr>
        <w:pStyle w:val="ListParagraph"/>
        <w:numPr>
          <w:ilvl w:val="0"/>
          <w:numId w:val="36"/>
        </w:numPr>
        <w:tabs>
          <w:tab w:pos="1145" w:val="left" w:leader="none"/>
        </w:tabs>
        <w:spacing w:line="360" w:lineRule="auto" w:before="0" w:after="0"/>
        <w:ind w:left="1145" w:right="139" w:hanging="360"/>
        <w:jc w:val="both"/>
        <w:rPr>
          <w:sz w:val="22"/>
        </w:rPr>
      </w:pPr>
      <w:r>
        <w:rPr>
          <w:b/>
          <w:sz w:val="22"/>
        </w:rPr>
        <w:t>Pekerjaan Berubah (</w:t>
      </w:r>
      <w:r>
        <w:rPr>
          <w:b/>
          <w:i/>
          <w:sz w:val="22"/>
        </w:rPr>
        <w:t>Evolving</w:t>
      </w:r>
      <w:r>
        <w:rPr>
          <w:b/>
          <w:sz w:val="22"/>
        </w:rPr>
        <w:t>):</w:t>
      </w:r>
      <w:r>
        <w:rPr>
          <w:b/>
          <w:spacing w:val="-4"/>
          <w:sz w:val="22"/>
        </w:rPr>
        <w:t> </w:t>
      </w:r>
      <w:r>
        <w:rPr>
          <w:sz w:val="22"/>
        </w:rPr>
        <w:t>Manajer cabang yang dulu mengawasi transaksi tunai kini harus menjadi konsultan keuangan digital. Staf pemasaran yang dulu membuat brosur kini harus menguasai SEO,</w:t>
      </w:r>
      <w:r>
        <w:rPr>
          <w:spacing w:val="-1"/>
          <w:sz w:val="22"/>
        </w:rPr>
        <w:t> </w:t>
      </w:r>
      <w:r>
        <w:rPr>
          <w:i/>
          <w:sz w:val="22"/>
        </w:rPr>
        <w:t>content marketing</w:t>
      </w:r>
      <w:r>
        <w:rPr>
          <w:sz w:val="22"/>
        </w:rPr>
        <w:t>, dan analitik media sosial. Pekerjaan ini masih ada, tetapi definisinya berubah radikal.</w:t>
      </w:r>
    </w:p>
    <w:p>
      <w:pPr>
        <w:pStyle w:val="ListParagraph"/>
        <w:numPr>
          <w:ilvl w:val="0"/>
          <w:numId w:val="36"/>
        </w:numPr>
        <w:tabs>
          <w:tab w:pos="1145" w:val="left" w:leader="none"/>
        </w:tabs>
        <w:spacing w:line="360" w:lineRule="auto" w:before="0" w:after="0"/>
        <w:ind w:left="1145" w:right="137" w:hanging="360"/>
        <w:jc w:val="both"/>
        <w:rPr>
          <w:sz w:val="22"/>
        </w:rPr>
      </w:pPr>
      <w:r>
        <w:rPr>
          <w:b/>
          <w:sz w:val="22"/>
        </w:rPr>
        <w:t>Pekerjaan Baru (</w:t>
      </w:r>
      <w:r>
        <w:rPr>
          <w:b/>
          <w:i/>
          <w:sz w:val="22"/>
        </w:rPr>
        <w:t>Emerging</w:t>
      </w:r>
      <w:r>
        <w:rPr>
          <w:b/>
          <w:sz w:val="22"/>
        </w:rPr>
        <w:t>):</w:t>
      </w:r>
      <w:r>
        <w:rPr>
          <w:b/>
          <w:spacing w:val="-3"/>
          <w:sz w:val="22"/>
        </w:rPr>
        <w:t> </w:t>
      </w:r>
      <w:r>
        <w:rPr>
          <w:sz w:val="22"/>
        </w:rPr>
        <w:t>Spesialis AI yang membangun model kredit berbasis </w:t>
      </w:r>
      <w:r>
        <w:rPr>
          <w:i/>
          <w:sz w:val="22"/>
        </w:rPr>
        <w:t>machine learning</w:t>
      </w:r>
      <w:r>
        <w:rPr>
          <w:sz w:val="22"/>
        </w:rPr>
        <w:t>. Desainer UX yang merancang pengalaman</w:t>
      </w:r>
      <w:r>
        <w:rPr>
          <w:spacing w:val="64"/>
          <w:sz w:val="22"/>
        </w:rPr>
        <w:t>  </w:t>
      </w:r>
      <w:r>
        <w:rPr>
          <w:sz w:val="22"/>
        </w:rPr>
        <w:t>aplikasi</w:t>
      </w:r>
      <w:r>
        <w:rPr>
          <w:spacing w:val="65"/>
          <w:sz w:val="22"/>
        </w:rPr>
        <w:t>  </w:t>
      </w:r>
      <w:r>
        <w:rPr>
          <w:sz w:val="22"/>
        </w:rPr>
        <w:t>mobile. </w:t>
      </w:r>
      <w:r>
        <w:rPr>
          <w:i/>
          <w:sz w:val="22"/>
        </w:rPr>
        <w:t>Data</w:t>
      </w:r>
      <w:r>
        <w:rPr>
          <w:i/>
          <w:spacing w:val="65"/>
          <w:sz w:val="22"/>
        </w:rPr>
        <w:t>  </w:t>
      </w:r>
      <w:r>
        <w:rPr>
          <w:i/>
          <w:sz w:val="22"/>
        </w:rPr>
        <w:t>ethicist </w:t>
      </w:r>
      <w:r>
        <w:rPr>
          <w:sz w:val="22"/>
        </w:rPr>
        <w:t>yang</w:t>
      </w:r>
      <w:r>
        <w:rPr>
          <w:spacing w:val="64"/>
          <w:sz w:val="22"/>
        </w:rPr>
        <w:t>  </w:t>
      </w:r>
      <w:r>
        <w:rPr>
          <w:sz w:val="22"/>
        </w:rPr>
        <w:t>memastikan</w:t>
      </w:r>
    </w:p>
    <w:p>
      <w:pPr>
        <w:pStyle w:val="ListParagraph"/>
        <w:spacing w:after="0" w:line="360" w:lineRule="auto"/>
        <w:jc w:val="both"/>
        <w:rPr>
          <w:sz w:val="22"/>
        </w:rPr>
        <w:sectPr>
          <w:footerReference w:type="default" r:id="rId114"/>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01504">
                <wp:simplePos x="0" y="0"/>
                <wp:positionH relativeFrom="page">
                  <wp:posOffset>523036</wp:posOffset>
                </wp:positionH>
                <wp:positionV relativeFrom="paragraph">
                  <wp:posOffset>51291</wp:posOffset>
                </wp:positionV>
                <wp:extent cx="4358640" cy="6350"/>
                <wp:effectExtent l="0" t="0" r="0" b="0"/>
                <wp:wrapTopAndBottom/>
                <wp:docPr id="452" name="Graphic 452"/>
                <wp:cNvGraphicFramePr>
                  <a:graphicFrameLocks/>
                </wp:cNvGraphicFramePr>
                <a:graphic>
                  <a:graphicData uri="http://schemas.microsoft.com/office/word/2010/wordprocessingShape">
                    <wps:wsp>
                      <wps:cNvPr id="452" name="Graphic 45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14976;mso-wrap-distance-left:0;mso-wrap-distance-right:0" id="docshape37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864" w:right="421"/>
        <w:jc w:val="both"/>
      </w:pPr>
      <w:r>
        <w:rPr/>
        <w:t>algoritma bank Anda tidak diskriminatif. Pekerjaan ini tidak ada dalam struktur organisasi Anda lima tahun lalu.</w:t>
      </w:r>
    </w:p>
    <w:p>
      <w:pPr>
        <w:spacing w:line="360" w:lineRule="auto" w:before="0"/>
        <w:ind w:left="144" w:right="422" w:firstLine="720"/>
        <w:jc w:val="both"/>
        <w:rPr>
          <w:sz w:val="22"/>
        </w:rPr>
      </w:pPr>
      <w:r>
        <w:rPr>
          <w:sz w:val="22"/>
        </w:rPr>
        <w:t>Hasil</w:t>
      </w:r>
      <w:r>
        <w:rPr>
          <w:spacing w:val="80"/>
          <w:sz w:val="22"/>
        </w:rPr>
        <w:t> </w:t>
      </w:r>
      <w:r>
        <w:rPr>
          <w:sz w:val="22"/>
        </w:rPr>
        <w:t>pemetaan</w:t>
      </w:r>
      <w:r>
        <w:rPr>
          <w:spacing w:val="80"/>
          <w:sz w:val="22"/>
        </w:rPr>
        <w:t> </w:t>
      </w:r>
      <w:r>
        <w:rPr>
          <w:sz w:val="22"/>
        </w:rPr>
        <w:t>Anda</w:t>
      </w:r>
      <w:r>
        <w:rPr>
          <w:spacing w:val="80"/>
          <w:sz w:val="22"/>
        </w:rPr>
        <w:t> </w:t>
      </w:r>
      <w:r>
        <w:rPr>
          <w:sz w:val="22"/>
        </w:rPr>
        <w:t>mungkin</w:t>
      </w:r>
      <w:r>
        <w:rPr>
          <w:spacing w:val="80"/>
          <w:sz w:val="22"/>
        </w:rPr>
        <w:t> </w:t>
      </w:r>
      <w:r>
        <w:rPr>
          <w:sz w:val="22"/>
        </w:rPr>
        <w:t>akan</w:t>
      </w:r>
      <w:r>
        <w:rPr>
          <w:spacing w:val="80"/>
          <w:sz w:val="22"/>
        </w:rPr>
        <w:t> </w:t>
      </w:r>
      <w:r>
        <w:rPr>
          <w:sz w:val="22"/>
        </w:rPr>
        <w:t>mengejutkan</w:t>
      </w:r>
      <w:r>
        <w:rPr>
          <w:spacing w:val="80"/>
          <w:sz w:val="22"/>
        </w:rPr>
        <w:t> </w:t>
      </w:r>
      <w:r>
        <w:rPr>
          <w:sz w:val="22"/>
        </w:rPr>
        <w:t>dewan direksi:</w:t>
      </w:r>
      <w:r>
        <w:rPr>
          <w:spacing w:val="-1"/>
          <w:sz w:val="22"/>
        </w:rPr>
        <w:t> </w:t>
      </w:r>
      <w:r>
        <w:rPr>
          <w:b/>
          <w:sz w:val="22"/>
        </w:rPr>
        <w:t>40% pekerjaan di bank ini akan berubah secara fundamental atau hilang dalam lima tahun. </w:t>
      </w:r>
      <w:r>
        <w:rPr>
          <w:sz w:val="22"/>
        </w:rPr>
        <w:t>Ini bukan angka yang bisa diabaikan.</w:t>
      </w:r>
    </w:p>
    <w:p>
      <w:pPr>
        <w:spacing w:line="360" w:lineRule="auto" w:before="0"/>
        <w:ind w:left="144" w:right="419" w:firstLine="720"/>
        <w:jc w:val="both"/>
        <w:rPr>
          <w:sz w:val="22"/>
        </w:rPr>
      </w:pPr>
      <w:r>
        <w:rPr>
          <w:b/>
          <w:sz w:val="22"/>
        </w:rPr>
        <w:t>Tabel</w:t>
      </w:r>
      <w:r>
        <w:rPr>
          <w:b/>
          <w:spacing w:val="80"/>
          <w:w w:val="150"/>
          <w:sz w:val="22"/>
        </w:rPr>
        <w:t> </w:t>
      </w:r>
      <w:r>
        <w:rPr>
          <w:b/>
          <w:sz w:val="22"/>
        </w:rPr>
        <w:t>5.5</w:t>
      </w:r>
      <w:r>
        <w:rPr>
          <w:b/>
          <w:spacing w:val="-3"/>
          <w:sz w:val="22"/>
        </w:rPr>
        <w:t> </w:t>
      </w:r>
      <w:r>
        <w:rPr>
          <w:sz w:val="22"/>
        </w:rPr>
        <w:t>menyajikan</w:t>
      </w:r>
      <w:r>
        <w:rPr>
          <w:spacing w:val="80"/>
          <w:w w:val="150"/>
          <w:sz w:val="22"/>
        </w:rPr>
        <w:t> </w:t>
      </w:r>
      <w:r>
        <w:rPr>
          <w:sz w:val="22"/>
        </w:rPr>
        <w:t>contoh</w:t>
      </w:r>
      <w:r>
        <w:rPr>
          <w:spacing w:val="80"/>
          <w:w w:val="150"/>
          <w:sz w:val="22"/>
        </w:rPr>
        <w:t> </w:t>
      </w:r>
      <w:r>
        <w:rPr>
          <w:sz w:val="22"/>
        </w:rPr>
        <w:t>hasil</w:t>
      </w:r>
      <w:r>
        <w:rPr>
          <w:spacing w:val="-2"/>
          <w:sz w:val="22"/>
        </w:rPr>
        <w:t> </w:t>
      </w:r>
      <w:r>
        <w:rPr>
          <w:i/>
          <w:sz w:val="22"/>
        </w:rPr>
        <w:t>Skills</w:t>
      </w:r>
      <w:r>
        <w:rPr>
          <w:i/>
          <w:spacing w:val="80"/>
          <w:w w:val="150"/>
          <w:sz w:val="22"/>
        </w:rPr>
        <w:t> </w:t>
      </w:r>
      <w:r>
        <w:rPr>
          <w:i/>
          <w:sz w:val="22"/>
        </w:rPr>
        <w:t>Transformation</w:t>
      </w:r>
      <w:r>
        <w:rPr>
          <w:i/>
          <w:spacing w:val="40"/>
          <w:sz w:val="22"/>
        </w:rPr>
        <w:t> </w:t>
      </w:r>
      <w:r>
        <w:rPr>
          <w:i/>
          <w:sz w:val="22"/>
        </w:rPr>
        <w:t>Matrix </w:t>
      </w:r>
      <w:r>
        <w:rPr>
          <w:sz w:val="22"/>
        </w:rPr>
        <w:t>untuk bank menengah.</w:t>
      </w:r>
    </w:p>
    <w:p>
      <w:pPr>
        <w:spacing w:before="0"/>
        <w:ind w:left="713" w:right="0" w:firstLine="0"/>
        <w:jc w:val="left"/>
        <w:rPr>
          <w:sz w:val="18"/>
        </w:rPr>
      </w:pPr>
      <w:bookmarkStart w:name="_bookmark48" w:id="58"/>
      <w:bookmarkEnd w:id="58"/>
      <w:r>
        <w:rPr/>
      </w:r>
      <w:r>
        <w:rPr>
          <w:sz w:val="18"/>
        </w:rPr>
        <w:t>Tabel</w:t>
      </w:r>
      <w:r>
        <w:rPr>
          <w:spacing w:val="-1"/>
          <w:sz w:val="18"/>
        </w:rPr>
        <w:t> </w:t>
      </w:r>
      <w:r>
        <w:rPr>
          <w:sz w:val="18"/>
        </w:rPr>
        <w:t>15</w:t>
      </w:r>
      <w:r>
        <w:rPr>
          <w:spacing w:val="-1"/>
          <w:sz w:val="18"/>
        </w:rPr>
        <w:t> </w:t>
      </w:r>
      <w:r>
        <w:rPr>
          <w:sz w:val="18"/>
        </w:rPr>
        <w:t>Skills</w:t>
      </w:r>
      <w:r>
        <w:rPr>
          <w:spacing w:val="-2"/>
          <w:sz w:val="18"/>
        </w:rPr>
        <w:t> </w:t>
      </w:r>
      <w:r>
        <w:rPr>
          <w:sz w:val="18"/>
        </w:rPr>
        <w:t>Transformation</w:t>
      </w:r>
      <w:r>
        <w:rPr>
          <w:spacing w:val="-3"/>
          <w:sz w:val="18"/>
        </w:rPr>
        <w:t> </w:t>
      </w:r>
      <w:r>
        <w:rPr>
          <w:sz w:val="18"/>
        </w:rPr>
        <w:t>Matrix:</w:t>
      </w:r>
      <w:r>
        <w:rPr>
          <w:spacing w:val="-2"/>
          <w:sz w:val="18"/>
        </w:rPr>
        <w:t> </w:t>
      </w:r>
      <w:r>
        <w:rPr>
          <w:sz w:val="18"/>
        </w:rPr>
        <w:t>Contoh</w:t>
      </w:r>
      <w:r>
        <w:rPr>
          <w:spacing w:val="-3"/>
          <w:sz w:val="18"/>
        </w:rPr>
        <w:t> </w:t>
      </w:r>
      <w:r>
        <w:rPr>
          <w:sz w:val="18"/>
        </w:rPr>
        <w:t>Pemetaan</w:t>
      </w:r>
      <w:r>
        <w:rPr>
          <w:spacing w:val="-1"/>
          <w:sz w:val="18"/>
        </w:rPr>
        <w:t> </w:t>
      </w:r>
      <w:r>
        <w:rPr>
          <w:sz w:val="18"/>
        </w:rPr>
        <w:t>di</w:t>
      </w:r>
      <w:r>
        <w:rPr>
          <w:spacing w:val="-4"/>
          <w:sz w:val="18"/>
        </w:rPr>
        <w:t> </w:t>
      </w:r>
      <w:r>
        <w:rPr>
          <w:sz w:val="18"/>
        </w:rPr>
        <w:t>Sektor</w:t>
      </w:r>
      <w:r>
        <w:rPr>
          <w:spacing w:val="-1"/>
          <w:sz w:val="18"/>
        </w:rPr>
        <w:t> </w:t>
      </w:r>
      <w:r>
        <w:rPr>
          <w:spacing w:val="-2"/>
          <w:sz w:val="18"/>
        </w:rPr>
        <w:t>Perbankan</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9"/>
        <w:gridCol w:w="2105"/>
        <w:gridCol w:w="1975"/>
        <w:gridCol w:w="1600"/>
      </w:tblGrid>
      <w:tr>
        <w:trPr>
          <w:trHeight w:val="793" w:hRule="atLeast"/>
        </w:trPr>
        <w:tc>
          <w:tcPr>
            <w:tcW w:w="1339" w:type="dxa"/>
          </w:tcPr>
          <w:p>
            <w:pPr>
              <w:pStyle w:val="TableParagraph"/>
              <w:spacing w:line="276" w:lineRule="auto"/>
              <w:ind w:left="108"/>
              <w:rPr>
                <w:b/>
                <w:sz w:val="20"/>
              </w:rPr>
            </w:pPr>
            <w:r>
              <w:rPr>
                <w:b/>
                <w:color w:val="0E1115"/>
                <w:spacing w:val="-2"/>
                <w:sz w:val="20"/>
              </w:rPr>
              <w:t>Kategori Pekerjaan</w:t>
            </w:r>
          </w:p>
        </w:tc>
        <w:tc>
          <w:tcPr>
            <w:tcW w:w="2105" w:type="dxa"/>
          </w:tcPr>
          <w:p>
            <w:pPr>
              <w:pStyle w:val="TableParagraph"/>
              <w:spacing w:line="276" w:lineRule="auto"/>
              <w:ind w:left="108" w:right="177"/>
              <w:rPr>
                <w:b/>
                <w:sz w:val="20"/>
              </w:rPr>
            </w:pPr>
            <w:r>
              <w:rPr>
                <w:b/>
                <w:color w:val="0E1115"/>
                <w:sz w:val="20"/>
              </w:rPr>
              <w:t>Contoh</w:t>
            </w:r>
            <w:r>
              <w:rPr>
                <w:b/>
                <w:color w:val="0E1115"/>
                <w:spacing w:val="-13"/>
                <w:sz w:val="20"/>
              </w:rPr>
              <w:t> </w:t>
            </w:r>
            <w:r>
              <w:rPr>
                <w:b/>
                <w:color w:val="0E1115"/>
                <w:sz w:val="20"/>
              </w:rPr>
              <w:t>Peran</w:t>
            </w:r>
            <w:r>
              <w:rPr>
                <w:b/>
                <w:color w:val="0E1115"/>
                <w:spacing w:val="-12"/>
                <w:sz w:val="20"/>
              </w:rPr>
              <w:t> </w:t>
            </w:r>
            <w:r>
              <w:rPr>
                <w:b/>
                <w:color w:val="0E1115"/>
                <w:sz w:val="20"/>
              </w:rPr>
              <w:t>Saat </w:t>
            </w:r>
            <w:r>
              <w:rPr>
                <w:b/>
                <w:color w:val="0E1115"/>
                <w:spacing w:val="-4"/>
                <w:sz w:val="20"/>
              </w:rPr>
              <w:t>Ini</w:t>
            </w:r>
          </w:p>
        </w:tc>
        <w:tc>
          <w:tcPr>
            <w:tcW w:w="1975" w:type="dxa"/>
          </w:tcPr>
          <w:p>
            <w:pPr>
              <w:pStyle w:val="TableParagraph"/>
              <w:spacing w:line="276" w:lineRule="auto"/>
              <w:ind w:left="109"/>
              <w:rPr>
                <w:b/>
                <w:sz w:val="20"/>
              </w:rPr>
            </w:pPr>
            <w:r>
              <w:rPr>
                <w:b/>
                <w:color w:val="0E1115"/>
                <w:sz w:val="20"/>
              </w:rPr>
              <w:t>Perubahan</w:t>
            </w:r>
            <w:r>
              <w:rPr>
                <w:b/>
                <w:color w:val="0E1115"/>
                <w:spacing w:val="-13"/>
                <w:sz w:val="20"/>
              </w:rPr>
              <w:t> </w:t>
            </w:r>
            <w:r>
              <w:rPr>
                <w:b/>
                <w:color w:val="0E1115"/>
                <w:sz w:val="20"/>
              </w:rPr>
              <w:t>dalam</w:t>
            </w:r>
            <w:r>
              <w:rPr>
                <w:b/>
                <w:color w:val="0E1115"/>
                <w:spacing w:val="-12"/>
                <w:sz w:val="20"/>
              </w:rPr>
              <w:t> </w:t>
            </w:r>
            <w:r>
              <w:rPr>
                <w:b/>
                <w:color w:val="0E1115"/>
                <w:sz w:val="20"/>
              </w:rPr>
              <w:t>5 </w:t>
            </w:r>
            <w:r>
              <w:rPr>
                <w:b/>
                <w:color w:val="0E1115"/>
                <w:spacing w:val="-2"/>
                <w:sz w:val="20"/>
              </w:rPr>
              <w:t>Tahun</w:t>
            </w:r>
          </w:p>
        </w:tc>
        <w:tc>
          <w:tcPr>
            <w:tcW w:w="1600" w:type="dxa"/>
          </w:tcPr>
          <w:p>
            <w:pPr>
              <w:pStyle w:val="TableParagraph"/>
              <w:spacing w:line="276" w:lineRule="auto"/>
              <w:rPr>
                <w:b/>
                <w:sz w:val="20"/>
              </w:rPr>
            </w:pPr>
            <w:r>
              <w:rPr>
                <w:b/>
                <w:color w:val="0E1115"/>
                <w:spacing w:val="-2"/>
                <w:sz w:val="20"/>
              </w:rPr>
              <w:t>Jumlah Karyawan</w:t>
            </w:r>
          </w:p>
          <w:p>
            <w:pPr>
              <w:pStyle w:val="TableParagraph"/>
              <w:spacing w:line="229" w:lineRule="exact"/>
              <w:rPr>
                <w:b/>
                <w:sz w:val="20"/>
              </w:rPr>
            </w:pPr>
            <w:r>
              <w:rPr>
                <w:b/>
                <w:color w:val="0E1115"/>
                <w:spacing w:val="-2"/>
                <w:sz w:val="20"/>
              </w:rPr>
              <w:t>Terdampak</w:t>
            </w:r>
          </w:p>
        </w:tc>
      </w:tr>
      <w:tr>
        <w:trPr>
          <w:trHeight w:val="791" w:hRule="atLeast"/>
        </w:trPr>
        <w:tc>
          <w:tcPr>
            <w:tcW w:w="1339" w:type="dxa"/>
          </w:tcPr>
          <w:p>
            <w:pPr>
              <w:pStyle w:val="TableParagraph"/>
              <w:spacing w:line="276" w:lineRule="auto"/>
              <w:ind w:left="108"/>
              <w:rPr>
                <w:sz w:val="20"/>
              </w:rPr>
            </w:pPr>
            <w:r>
              <w:rPr>
                <w:color w:val="0E1115"/>
                <w:spacing w:val="-2"/>
                <w:sz w:val="20"/>
              </w:rPr>
              <w:t>Declining (Menyusut)</w:t>
            </w:r>
          </w:p>
        </w:tc>
        <w:tc>
          <w:tcPr>
            <w:tcW w:w="2105" w:type="dxa"/>
          </w:tcPr>
          <w:p>
            <w:pPr>
              <w:pStyle w:val="TableParagraph"/>
              <w:spacing w:line="276" w:lineRule="auto"/>
              <w:ind w:left="108" w:right="177"/>
              <w:rPr>
                <w:sz w:val="20"/>
              </w:rPr>
            </w:pPr>
            <w:r>
              <w:rPr>
                <w:sz w:val="20"/>
              </w:rPr>
              <mc:AlternateContent>
                <mc:Choice Requires="wps">
                  <w:drawing>
                    <wp:anchor distT="0" distB="0" distL="0" distR="0" allowOverlap="1" layoutInCell="1" locked="0" behindDoc="1" simplePos="0" relativeHeight="484229120">
                      <wp:simplePos x="0" y="0"/>
                      <wp:positionH relativeFrom="column">
                        <wp:posOffset>241554</wp:posOffset>
                      </wp:positionH>
                      <wp:positionV relativeFrom="paragraph">
                        <wp:posOffset>113740</wp:posOffset>
                      </wp:positionV>
                      <wp:extent cx="2271395" cy="1381125"/>
                      <wp:effectExtent l="0" t="0" r="0" b="0"/>
                      <wp:wrapNone/>
                      <wp:docPr id="453" name="Group 453"/>
                      <wp:cNvGraphicFramePr>
                        <a:graphicFrameLocks/>
                      </wp:cNvGraphicFramePr>
                      <a:graphic>
                        <a:graphicData uri="http://schemas.microsoft.com/office/word/2010/wordprocessingGroup">
                          <wpg:wgp>
                            <wpg:cNvPr id="453" name="Group 453"/>
                            <wpg:cNvGrpSpPr/>
                            <wpg:grpSpPr>
                              <a:xfrm>
                                <a:off x="0" y="0"/>
                                <a:ext cx="2271395" cy="1381125"/>
                                <a:chExt cx="2271395" cy="1381125"/>
                              </a:xfrm>
                            </wpg:grpSpPr>
                            <pic:pic>
                              <pic:nvPicPr>
                                <pic:cNvPr id="454" name="Image 454"/>
                                <pic:cNvPicPr/>
                              </pic:nvPicPr>
                              <pic:blipFill>
                                <a:blip r:embed="rId5" cstate="print"/>
                                <a:stretch>
                                  <a:fillRect/>
                                </a:stretch>
                              </pic:blipFill>
                              <pic:spPr>
                                <a:xfrm>
                                  <a:off x="0" y="0"/>
                                  <a:ext cx="2278502" cy="1385315"/>
                                </a:xfrm>
                                <a:prstGeom prst="rect">
                                  <a:avLst/>
                                </a:prstGeom>
                              </pic:spPr>
                            </pic:pic>
                          </wpg:wgp>
                        </a:graphicData>
                      </a:graphic>
                    </wp:anchor>
                  </w:drawing>
                </mc:Choice>
                <mc:Fallback>
                  <w:pict>
                    <v:group style="position:absolute;margin-left:19.02pt;margin-top:8.955937pt;width:178.85pt;height:108.75pt;mso-position-horizontal-relative:column;mso-position-vertical-relative:paragraph;z-index:-19087360" id="docshapegroup371" coordorigin="380,179" coordsize="3577,2175">
                      <v:shape style="position:absolute;left:380;top:179;width:3589;height:2182" type="#_x0000_t75" id="docshape372" stroked="false">
                        <v:imagedata r:id="rId5" o:title=""/>
                      </v:shape>
                      <w10:wrap type="none"/>
                    </v:group>
                  </w:pict>
                </mc:Fallback>
              </mc:AlternateContent>
            </w:r>
            <w:r>
              <w:rPr>
                <w:color w:val="0E1115"/>
                <w:sz w:val="20"/>
              </w:rPr>
              <w:t>Teller,</w:t>
            </w:r>
            <w:r>
              <w:rPr>
                <w:color w:val="0E1115"/>
                <w:spacing w:val="-13"/>
                <w:sz w:val="20"/>
              </w:rPr>
              <w:t> </w:t>
            </w:r>
            <w:r>
              <w:rPr>
                <w:color w:val="0E1115"/>
                <w:sz w:val="20"/>
              </w:rPr>
              <w:t>staf</w:t>
            </w:r>
            <w:r>
              <w:rPr>
                <w:color w:val="0E1115"/>
                <w:spacing w:val="-12"/>
                <w:sz w:val="20"/>
              </w:rPr>
              <w:t> </w:t>
            </w:r>
            <w:r>
              <w:rPr>
                <w:color w:val="0E1115"/>
                <w:sz w:val="20"/>
              </w:rPr>
              <w:t>entri</w:t>
            </w:r>
            <w:r>
              <w:rPr>
                <w:color w:val="0E1115"/>
                <w:spacing w:val="-13"/>
                <w:sz w:val="20"/>
              </w:rPr>
              <w:t> </w:t>
            </w:r>
            <w:r>
              <w:rPr>
                <w:color w:val="0E1115"/>
                <w:sz w:val="20"/>
              </w:rPr>
              <w:t>data, staf arsip fisik</w:t>
            </w:r>
          </w:p>
        </w:tc>
        <w:tc>
          <w:tcPr>
            <w:tcW w:w="1975" w:type="dxa"/>
          </w:tcPr>
          <w:p>
            <w:pPr>
              <w:pStyle w:val="TableParagraph"/>
              <w:ind w:left="109"/>
              <w:rPr>
                <w:sz w:val="20"/>
              </w:rPr>
            </w:pPr>
            <w:r>
              <w:rPr>
                <w:color w:val="0E1115"/>
                <w:sz w:val="20"/>
              </w:rPr>
              <w:t>Volume</w:t>
            </w:r>
            <w:r>
              <w:rPr>
                <w:color w:val="0E1115"/>
                <w:spacing w:val="-6"/>
                <w:sz w:val="20"/>
              </w:rPr>
              <w:t> </w:t>
            </w:r>
            <w:r>
              <w:rPr>
                <w:color w:val="0E1115"/>
                <w:spacing w:val="-2"/>
                <w:sz w:val="20"/>
              </w:rPr>
              <w:t>berkurang</w:t>
            </w:r>
          </w:p>
          <w:p>
            <w:pPr>
              <w:pStyle w:val="TableParagraph"/>
              <w:spacing w:line="260" w:lineRule="atLeast" w:before="4"/>
              <w:ind w:left="109" w:right="416"/>
              <w:rPr>
                <w:sz w:val="20"/>
              </w:rPr>
            </w:pPr>
            <w:r>
              <w:rPr>
                <w:color w:val="0E1115"/>
                <w:sz w:val="20"/>
              </w:rPr>
              <w:t>50-70%,</w:t>
            </w:r>
            <w:r>
              <w:rPr>
                <w:color w:val="0E1115"/>
                <w:spacing w:val="-13"/>
                <w:sz w:val="20"/>
              </w:rPr>
              <w:t> </w:t>
            </w:r>
            <w:r>
              <w:rPr>
                <w:color w:val="0E1115"/>
                <w:sz w:val="20"/>
              </w:rPr>
              <w:t>sebagian </w:t>
            </w:r>
            <w:r>
              <w:rPr>
                <w:color w:val="0E1115"/>
                <w:spacing w:val="-2"/>
                <w:sz w:val="20"/>
              </w:rPr>
              <w:t>diotomatisasi</w:t>
            </w:r>
          </w:p>
        </w:tc>
        <w:tc>
          <w:tcPr>
            <w:tcW w:w="1600" w:type="dxa"/>
          </w:tcPr>
          <w:p>
            <w:pPr>
              <w:pStyle w:val="TableParagraph"/>
              <w:rPr>
                <w:sz w:val="20"/>
              </w:rPr>
            </w:pPr>
            <w:r>
              <w:rPr>
                <w:color w:val="0E1115"/>
                <w:sz w:val="20"/>
              </w:rPr>
              <w:t>1.200</w:t>
            </w:r>
            <w:r>
              <w:rPr>
                <w:color w:val="0E1115"/>
                <w:spacing w:val="-3"/>
                <w:sz w:val="20"/>
              </w:rPr>
              <w:t> </w:t>
            </w:r>
            <w:r>
              <w:rPr>
                <w:color w:val="0E1115"/>
                <w:spacing w:val="-2"/>
                <w:sz w:val="20"/>
              </w:rPr>
              <w:t>orang</w:t>
            </w:r>
          </w:p>
        </w:tc>
      </w:tr>
      <w:tr>
        <w:trPr>
          <w:trHeight w:val="794" w:hRule="atLeast"/>
        </w:trPr>
        <w:tc>
          <w:tcPr>
            <w:tcW w:w="1339" w:type="dxa"/>
          </w:tcPr>
          <w:p>
            <w:pPr>
              <w:pStyle w:val="TableParagraph"/>
              <w:spacing w:line="278" w:lineRule="auto"/>
              <w:ind w:left="108"/>
              <w:rPr>
                <w:sz w:val="20"/>
              </w:rPr>
            </w:pPr>
            <w:r>
              <w:rPr>
                <w:color w:val="0E1115"/>
                <w:spacing w:val="-2"/>
                <w:sz w:val="20"/>
              </w:rPr>
              <w:t>Evolving (Berubah)</w:t>
            </w:r>
          </w:p>
        </w:tc>
        <w:tc>
          <w:tcPr>
            <w:tcW w:w="2105" w:type="dxa"/>
          </w:tcPr>
          <w:p>
            <w:pPr>
              <w:pStyle w:val="TableParagraph"/>
              <w:ind w:left="108"/>
              <w:rPr>
                <w:sz w:val="20"/>
              </w:rPr>
            </w:pPr>
            <w:r>
              <w:rPr>
                <w:color w:val="0E1115"/>
                <w:sz w:val="20"/>
              </w:rPr>
              <w:t>Manajer</w:t>
            </w:r>
            <w:r>
              <w:rPr>
                <w:color w:val="0E1115"/>
                <w:spacing w:val="-5"/>
                <w:sz w:val="20"/>
              </w:rPr>
              <w:t> </w:t>
            </w:r>
            <w:r>
              <w:rPr>
                <w:color w:val="0E1115"/>
                <w:sz w:val="20"/>
              </w:rPr>
              <w:t>cabang,</w:t>
            </w:r>
            <w:r>
              <w:rPr>
                <w:color w:val="0E1115"/>
                <w:spacing w:val="-5"/>
                <w:sz w:val="20"/>
              </w:rPr>
              <w:t> </w:t>
            </w:r>
            <w:r>
              <w:rPr>
                <w:color w:val="0E1115"/>
                <w:spacing w:val="-4"/>
                <w:sz w:val="20"/>
              </w:rPr>
              <w:t>staf</w:t>
            </w:r>
          </w:p>
          <w:p>
            <w:pPr>
              <w:pStyle w:val="TableParagraph"/>
              <w:spacing w:line="260" w:lineRule="atLeast" w:before="7"/>
              <w:ind w:left="108" w:right="558"/>
              <w:rPr>
                <w:sz w:val="20"/>
              </w:rPr>
            </w:pPr>
            <w:r>
              <w:rPr>
                <w:color w:val="0E1115"/>
                <w:sz w:val="20"/>
              </w:rPr>
              <w:t>pemasaran,</w:t>
            </w:r>
            <w:r>
              <w:rPr>
                <w:color w:val="0E1115"/>
                <w:spacing w:val="-13"/>
                <w:sz w:val="20"/>
              </w:rPr>
              <w:t> </w:t>
            </w:r>
            <w:r>
              <w:rPr>
                <w:color w:val="0E1115"/>
                <w:sz w:val="20"/>
              </w:rPr>
              <w:t>analis </w:t>
            </w:r>
            <w:r>
              <w:rPr>
                <w:color w:val="0E1115"/>
                <w:spacing w:val="-2"/>
                <w:sz w:val="20"/>
              </w:rPr>
              <w:t>kredit</w:t>
            </w:r>
          </w:p>
        </w:tc>
        <w:tc>
          <w:tcPr>
            <w:tcW w:w="1975" w:type="dxa"/>
          </w:tcPr>
          <w:p>
            <w:pPr>
              <w:pStyle w:val="TableParagraph"/>
              <w:ind w:left="109"/>
              <w:rPr>
                <w:sz w:val="20"/>
              </w:rPr>
            </w:pPr>
            <w:r>
              <w:rPr>
                <w:color w:val="0E1115"/>
                <w:sz w:val="20"/>
              </w:rPr>
              <w:t>Peran</w:t>
            </w:r>
            <w:r>
              <w:rPr>
                <w:color w:val="0E1115"/>
                <w:spacing w:val="-4"/>
                <w:sz w:val="20"/>
              </w:rPr>
              <w:t> </w:t>
            </w:r>
            <w:r>
              <w:rPr>
                <w:color w:val="0E1115"/>
                <w:sz w:val="20"/>
              </w:rPr>
              <w:t>tetap</w:t>
            </w:r>
            <w:r>
              <w:rPr>
                <w:color w:val="0E1115"/>
                <w:spacing w:val="-3"/>
                <w:sz w:val="20"/>
              </w:rPr>
              <w:t> </w:t>
            </w:r>
            <w:r>
              <w:rPr>
                <w:color w:val="0E1115"/>
                <w:spacing w:val="-4"/>
                <w:sz w:val="20"/>
              </w:rPr>
              <w:t>ada,</w:t>
            </w:r>
          </w:p>
          <w:p>
            <w:pPr>
              <w:pStyle w:val="TableParagraph"/>
              <w:spacing w:line="260" w:lineRule="atLeast" w:before="7"/>
              <w:ind w:left="109"/>
              <w:rPr>
                <w:sz w:val="20"/>
              </w:rPr>
            </w:pPr>
            <w:r>
              <w:rPr>
                <w:color w:val="0E1115"/>
                <w:sz w:val="20"/>
              </w:rPr>
              <w:t>tetapi</w:t>
            </w:r>
            <w:r>
              <w:rPr>
                <w:color w:val="0E1115"/>
                <w:spacing w:val="-13"/>
                <w:sz w:val="20"/>
              </w:rPr>
              <w:t> </w:t>
            </w:r>
            <w:r>
              <w:rPr>
                <w:color w:val="0E1115"/>
                <w:sz w:val="20"/>
              </w:rPr>
              <w:t>60%</w:t>
            </w:r>
            <w:r>
              <w:rPr>
                <w:color w:val="0E1115"/>
                <w:spacing w:val="-12"/>
                <w:sz w:val="20"/>
              </w:rPr>
              <w:t> </w:t>
            </w:r>
            <w:r>
              <w:rPr>
                <w:color w:val="0E1115"/>
                <w:sz w:val="20"/>
              </w:rPr>
              <w:t>tugas </w:t>
            </w:r>
            <w:r>
              <w:rPr>
                <w:color w:val="0E1115"/>
                <w:spacing w:val="-2"/>
                <w:sz w:val="20"/>
              </w:rPr>
              <w:t>berubah</w:t>
            </w:r>
          </w:p>
        </w:tc>
        <w:tc>
          <w:tcPr>
            <w:tcW w:w="1600" w:type="dxa"/>
          </w:tcPr>
          <w:p>
            <w:pPr>
              <w:pStyle w:val="TableParagraph"/>
              <w:rPr>
                <w:sz w:val="20"/>
              </w:rPr>
            </w:pPr>
            <w:r>
              <w:rPr>
                <w:color w:val="0E1115"/>
                <w:sz w:val="20"/>
              </w:rPr>
              <w:t>800 </w:t>
            </w:r>
            <w:r>
              <w:rPr>
                <w:color w:val="0E1115"/>
                <w:spacing w:val="-2"/>
                <w:sz w:val="20"/>
              </w:rPr>
              <w:t>orang</w:t>
            </w:r>
          </w:p>
        </w:tc>
      </w:tr>
      <w:tr>
        <w:trPr>
          <w:trHeight w:val="793" w:hRule="atLeast"/>
        </w:trPr>
        <w:tc>
          <w:tcPr>
            <w:tcW w:w="1339" w:type="dxa"/>
          </w:tcPr>
          <w:p>
            <w:pPr>
              <w:pStyle w:val="TableParagraph"/>
              <w:spacing w:line="276" w:lineRule="auto"/>
              <w:ind w:left="108" w:right="428"/>
              <w:rPr>
                <w:sz w:val="20"/>
              </w:rPr>
            </w:pPr>
            <w:r>
              <w:rPr>
                <w:color w:val="0E1115"/>
                <w:spacing w:val="-2"/>
                <w:sz w:val="20"/>
              </w:rPr>
              <w:t>Emerging (Baru)</w:t>
            </w:r>
          </w:p>
        </w:tc>
        <w:tc>
          <w:tcPr>
            <w:tcW w:w="2105" w:type="dxa"/>
          </w:tcPr>
          <w:p>
            <w:pPr>
              <w:pStyle w:val="TableParagraph"/>
              <w:spacing w:line="276" w:lineRule="auto"/>
              <w:ind w:left="108" w:right="177"/>
              <w:rPr>
                <w:i/>
                <w:sz w:val="20"/>
              </w:rPr>
            </w:pPr>
            <w:r>
              <w:rPr>
                <w:color w:val="0E1115"/>
                <w:sz w:val="20"/>
              </w:rPr>
              <w:t>Spesialis</w:t>
            </w:r>
            <w:r>
              <w:rPr>
                <w:color w:val="0E1115"/>
                <w:spacing w:val="-13"/>
                <w:sz w:val="20"/>
              </w:rPr>
              <w:t> </w:t>
            </w:r>
            <w:r>
              <w:rPr>
                <w:color w:val="0E1115"/>
                <w:sz w:val="20"/>
              </w:rPr>
              <w:t>AI,</w:t>
            </w:r>
            <w:r>
              <w:rPr>
                <w:color w:val="0E1115"/>
                <w:spacing w:val="-12"/>
                <w:sz w:val="20"/>
              </w:rPr>
              <w:t> </w:t>
            </w:r>
            <w:r>
              <w:rPr>
                <w:color w:val="0E1115"/>
                <w:sz w:val="20"/>
              </w:rPr>
              <w:t>desainer UX, </w:t>
            </w:r>
            <w:r>
              <w:rPr>
                <w:i/>
                <w:color w:val="0E1115"/>
                <w:sz w:val="20"/>
              </w:rPr>
              <w:t>data</w:t>
            </w:r>
          </w:p>
          <w:p>
            <w:pPr>
              <w:pStyle w:val="TableParagraph"/>
              <w:spacing w:before="1"/>
              <w:ind w:left="108"/>
              <w:rPr>
                <w:i/>
                <w:sz w:val="20"/>
              </w:rPr>
            </w:pPr>
            <w:r>
              <w:rPr>
                <w:i/>
                <w:color w:val="0E1115"/>
                <w:sz w:val="20"/>
              </w:rPr>
              <w:t>ethicist</w:t>
            </w:r>
            <w:r>
              <w:rPr>
                <w:color w:val="0E1115"/>
                <w:sz w:val="20"/>
              </w:rPr>
              <w:t>,</w:t>
            </w:r>
            <w:r>
              <w:rPr>
                <w:color w:val="0E1115"/>
                <w:spacing w:val="-6"/>
                <w:sz w:val="20"/>
              </w:rPr>
              <w:t> </w:t>
            </w:r>
            <w:r>
              <w:rPr>
                <w:i/>
                <w:color w:val="0E1115"/>
                <w:sz w:val="20"/>
              </w:rPr>
              <w:t>scrum</w:t>
            </w:r>
            <w:r>
              <w:rPr>
                <w:i/>
                <w:color w:val="0E1115"/>
                <w:spacing w:val="-6"/>
                <w:sz w:val="20"/>
              </w:rPr>
              <w:t> </w:t>
            </w:r>
            <w:r>
              <w:rPr>
                <w:i/>
                <w:color w:val="0E1115"/>
                <w:spacing w:val="-2"/>
                <w:sz w:val="20"/>
              </w:rPr>
              <w:t>master</w:t>
            </w:r>
          </w:p>
        </w:tc>
        <w:tc>
          <w:tcPr>
            <w:tcW w:w="1975" w:type="dxa"/>
          </w:tcPr>
          <w:p>
            <w:pPr>
              <w:pStyle w:val="TableParagraph"/>
              <w:spacing w:line="276" w:lineRule="auto"/>
              <w:ind w:left="109" w:right="149"/>
              <w:rPr>
                <w:sz w:val="20"/>
              </w:rPr>
            </w:pPr>
            <w:r>
              <w:rPr>
                <w:color w:val="0E1115"/>
                <w:sz w:val="20"/>
              </w:rPr>
              <w:t>Peran</w:t>
            </w:r>
            <w:r>
              <w:rPr>
                <w:color w:val="0E1115"/>
                <w:spacing w:val="-5"/>
                <w:sz w:val="20"/>
              </w:rPr>
              <w:t> </w:t>
            </w:r>
            <w:r>
              <w:rPr>
                <w:color w:val="0E1115"/>
                <w:sz w:val="20"/>
              </w:rPr>
              <w:t>baru,</w:t>
            </w:r>
            <w:r>
              <w:rPr>
                <w:color w:val="0E1115"/>
                <w:spacing w:val="-7"/>
                <w:sz w:val="20"/>
              </w:rPr>
              <w:t> </w:t>
            </w:r>
            <w:r>
              <w:rPr>
                <w:color w:val="0E1115"/>
                <w:sz w:val="20"/>
              </w:rPr>
              <w:t>belum ada</w:t>
            </w:r>
            <w:r>
              <w:rPr>
                <w:color w:val="0E1115"/>
                <w:spacing w:val="-3"/>
                <w:sz w:val="20"/>
              </w:rPr>
              <w:t> </w:t>
            </w:r>
            <w:r>
              <w:rPr>
                <w:color w:val="0E1115"/>
                <w:sz w:val="20"/>
              </w:rPr>
              <w:t>dalam</w:t>
            </w:r>
            <w:r>
              <w:rPr>
                <w:color w:val="0E1115"/>
                <w:spacing w:val="-2"/>
                <w:sz w:val="20"/>
              </w:rPr>
              <w:t> </w:t>
            </w:r>
            <w:r>
              <w:rPr>
                <w:color w:val="0E1115"/>
                <w:spacing w:val="-2"/>
                <w:sz w:val="20"/>
              </w:rPr>
              <w:t>struktur</w:t>
            </w:r>
          </w:p>
          <w:p>
            <w:pPr>
              <w:pStyle w:val="TableParagraph"/>
              <w:spacing w:before="1"/>
              <w:ind w:left="109"/>
              <w:rPr>
                <w:sz w:val="20"/>
              </w:rPr>
            </w:pPr>
            <w:r>
              <w:rPr>
                <w:color w:val="0E1115"/>
                <w:sz w:val="20"/>
              </w:rPr>
              <w:t>saat</w:t>
            </w:r>
            <w:r>
              <w:rPr>
                <w:color w:val="0E1115"/>
                <w:spacing w:val="-6"/>
                <w:sz w:val="20"/>
              </w:rPr>
              <w:t> </w:t>
            </w:r>
            <w:r>
              <w:rPr>
                <w:color w:val="0E1115"/>
                <w:spacing w:val="-5"/>
                <w:sz w:val="20"/>
              </w:rPr>
              <w:t>ini</w:t>
            </w:r>
          </w:p>
        </w:tc>
        <w:tc>
          <w:tcPr>
            <w:tcW w:w="1600" w:type="dxa"/>
          </w:tcPr>
          <w:p>
            <w:pPr>
              <w:pStyle w:val="TableParagraph"/>
              <w:spacing w:line="276" w:lineRule="auto"/>
              <w:ind w:right="192"/>
              <w:rPr>
                <w:sz w:val="20"/>
              </w:rPr>
            </w:pPr>
            <w:r>
              <w:rPr>
                <w:color w:val="0E1115"/>
                <w:sz w:val="20"/>
              </w:rPr>
              <w:t>Kebutuhan:</w:t>
            </w:r>
            <w:r>
              <w:rPr>
                <w:color w:val="0E1115"/>
                <w:spacing w:val="-13"/>
                <w:sz w:val="20"/>
              </w:rPr>
              <w:t> </w:t>
            </w:r>
            <w:r>
              <w:rPr>
                <w:color w:val="0E1115"/>
                <w:sz w:val="20"/>
              </w:rPr>
              <w:t>200 orang baru</w:t>
            </w:r>
          </w:p>
        </w:tc>
      </w:tr>
    </w:tbl>
    <w:p>
      <w:pPr>
        <w:spacing w:before="3"/>
        <w:ind w:left="144" w:right="0" w:firstLine="0"/>
        <w:jc w:val="both"/>
        <w:rPr>
          <w:i/>
          <w:sz w:val="22"/>
        </w:rPr>
      </w:pPr>
      <w:r>
        <w:rPr>
          <w:i/>
          <w:sz w:val="22"/>
        </w:rPr>
        <w:t>Sumber:</w:t>
      </w:r>
      <w:r>
        <w:rPr>
          <w:i/>
          <w:spacing w:val="-4"/>
          <w:sz w:val="22"/>
        </w:rPr>
        <w:t> </w:t>
      </w:r>
      <w:r>
        <w:rPr>
          <w:i/>
          <w:sz w:val="22"/>
        </w:rPr>
        <w:t>Diadaptasi</w:t>
      </w:r>
      <w:r>
        <w:rPr>
          <w:i/>
          <w:spacing w:val="-2"/>
          <w:sz w:val="22"/>
        </w:rPr>
        <w:t> </w:t>
      </w:r>
      <w:r>
        <w:rPr>
          <w:i/>
          <w:sz w:val="22"/>
        </w:rPr>
        <w:t>dari</w:t>
      </w:r>
      <w:r>
        <w:rPr>
          <w:i/>
          <w:spacing w:val="-5"/>
          <w:sz w:val="22"/>
        </w:rPr>
        <w:t> </w:t>
      </w:r>
      <w:r>
        <w:rPr>
          <w:i/>
          <w:sz w:val="22"/>
        </w:rPr>
        <w:t>World</w:t>
      </w:r>
      <w:r>
        <w:rPr>
          <w:i/>
          <w:spacing w:val="-3"/>
          <w:sz w:val="22"/>
        </w:rPr>
        <w:t> </w:t>
      </w:r>
      <w:r>
        <w:rPr>
          <w:i/>
          <w:sz w:val="22"/>
        </w:rPr>
        <w:t>Economic</w:t>
      </w:r>
      <w:r>
        <w:rPr>
          <w:i/>
          <w:spacing w:val="-3"/>
          <w:sz w:val="22"/>
        </w:rPr>
        <w:t> </w:t>
      </w:r>
      <w:r>
        <w:rPr>
          <w:i/>
          <w:sz w:val="22"/>
        </w:rPr>
        <w:t>Forum</w:t>
      </w:r>
      <w:r>
        <w:rPr>
          <w:i/>
          <w:spacing w:val="-6"/>
          <w:sz w:val="22"/>
        </w:rPr>
        <w:t> </w:t>
      </w:r>
      <w:r>
        <w:rPr>
          <w:i/>
          <w:spacing w:val="-2"/>
          <w:sz w:val="22"/>
        </w:rPr>
        <w:t>(2023).</w:t>
      </w:r>
    </w:p>
    <w:p>
      <w:pPr>
        <w:pStyle w:val="BodyText"/>
        <w:spacing w:before="113"/>
        <w:rPr>
          <w:i/>
        </w:rPr>
      </w:pPr>
    </w:p>
    <w:p>
      <w:pPr>
        <w:pStyle w:val="Heading2"/>
        <w:spacing w:line="360" w:lineRule="auto"/>
        <w:ind w:left="144" w:right="419"/>
      </w:pPr>
      <w:r>
        <w:rPr/>
        <w:t>Fase Strategi: Hari ke-31 hingga 60—Menentukan Siapa yang Dibangun, Dipinjam, atau Diotomatisasi</w:t>
      </w:r>
    </w:p>
    <w:p>
      <w:pPr>
        <w:pStyle w:val="BodyText"/>
        <w:spacing w:line="360" w:lineRule="auto"/>
        <w:ind w:left="144" w:right="418" w:firstLine="720"/>
        <w:jc w:val="both"/>
      </w:pPr>
      <w:r>
        <w:rPr/>
        <w:t>Setelah medan perang terpetakan, tugas kedua Anda adalah memutuskan: kapabilitas mana yang harus dibangun sendiri (</w:t>
      </w:r>
      <w:r>
        <w:rPr>
          <w:i/>
        </w:rPr>
        <w:t>build</w:t>
      </w:r>
      <w:r>
        <w:rPr/>
        <w:t>), mana yang harus dipinjam dari luar (</w:t>
      </w:r>
      <w:r>
        <w:rPr>
          <w:i/>
        </w:rPr>
        <w:t>borrow</w:t>
      </w:r>
      <w:r>
        <w:rPr/>
        <w:t>), dan mana yang lebih baik diotomatisasi (</w:t>
      </w:r>
      <w:r>
        <w:rPr>
          <w:i/>
        </w:rPr>
        <w:t>bot</w:t>
      </w:r>
      <w:r>
        <w:rPr/>
        <w:t>)?</w:t>
      </w:r>
    </w:p>
    <w:p>
      <w:pPr>
        <w:spacing w:line="360" w:lineRule="auto" w:before="2"/>
        <w:ind w:left="144" w:right="418" w:firstLine="720"/>
        <w:jc w:val="both"/>
        <w:rPr>
          <w:sz w:val="22"/>
        </w:rPr>
      </w:pPr>
      <w:r>
        <w:rPr>
          <w:sz w:val="22"/>
        </w:rPr>
        <w:t>Di sinilah</w:t>
      </w:r>
      <w:r>
        <w:rPr>
          <w:spacing w:val="-2"/>
          <w:sz w:val="22"/>
        </w:rPr>
        <w:t> </w:t>
      </w:r>
      <w:r>
        <w:rPr>
          <w:i/>
          <w:sz w:val="22"/>
        </w:rPr>
        <w:t>Build-Borrow-Bot Decision Matrix </w:t>
      </w:r>
      <w:r>
        <w:rPr>
          <w:sz w:val="22"/>
        </w:rPr>
        <w:t>dari Deloitte (2023) menjadi kompas strategis Anda. Aturan mainnya sederhana:</w:t>
      </w:r>
    </w:p>
    <w:p>
      <w:pPr>
        <w:spacing w:after="0" w:line="360" w:lineRule="auto"/>
        <w:jc w:val="both"/>
        <w:rPr>
          <w:sz w:val="22"/>
        </w:rPr>
        <w:sectPr>
          <w:footerReference w:type="default" r:id="rId115"/>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02528">
                <wp:simplePos x="0" y="0"/>
                <wp:positionH relativeFrom="page">
                  <wp:posOffset>701344</wp:posOffset>
                </wp:positionH>
                <wp:positionV relativeFrom="paragraph">
                  <wp:posOffset>51291</wp:posOffset>
                </wp:positionV>
                <wp:extent cx="4358640" cy="6350"/>
                <wp:effectExtent l="0" t="0" r="0" b="0"/>
                <wp:wrapTopAndBottom/>
                <wp:docPr id="457" name="Graphic 457"/>
                <wp:cNvGraphicFramePr>
                  <a:graphicFrameLocks/>
                </wp:cNvGraphicFramePr>
                <a:graphic>
                  <a:graphicData uri="http://schemas.microsoft.com/office/word/2010/wordprocessingShape">
                    <wps:wsp>
                      <wps:cNvPr id="457" name="Graphic 45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13952;mso-wrap-distance-left:0;mso-wrap-distance-right:0" id="docshape37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ListParagraph"/>
        <w:numPr>
          <w:ilvl w:val="0"/>
          <w:numId w:val="36"/>
        </w:numPr>
        <w:tabs>
          <w:tab w:pos="1145" w:val="left" w:leader="none"/>
        </w:tabs>
        <w:spacing w:line="360" w:lineRule="auto" w:before="0" w:after="0"/>
        <w:ind w:left="1145" w:right="137" w:hanging="360"/>
        <w:jc w:val="both"/>
        <w:rPr>
          <w:sz w:val="22"/>
        </w:rPr>
      </w:pPr>
      <w:r>
        <w:rPr>
          <w:b/>
          <w:sz w:val="22"/>
        </w:rPr>
        <w:t>Build</w:t>
      </w:r>
      <w:r>
        <w:rPr>
          <w:b/>
          <w:spacing w:val="-4"/>
          <w:sz w:val="22"/>
        </w:rPr>
        <w:t> </w:t>
      </w:r>
      <w:r>
        <w:rPr>
          <w:sz w:val="22"/>
        </w:rPr>
        <w:t>jika kapabilitas tersebut merupakan keunggulan kompetitif</w:t>
      </w:r>
      <w:r>
        <w:rPr>
          <w:spacing w:val="80"/>
          <w:sz w:val="22"/>
        </w:rPr>
        <w:t> </w:t>
      </w:r>
      <w:r>
        <w:rPr>
          <w:sz w:val="22"/>
        </w:rPr>
        <w:t>inti dan Anda memiliki waktu untuk mengembangkannya. Contoh: melatih analis kredit internal menjadi</w:t>
      </w:r>
      <w:r>
        <w:rPr>
          <w:spacing w:val="-1"/>
          <w:sz w:val="22"/>
        </w:rPr>
        <w:t> </w:t>
      </w:r>
      <w:r>
        <w:rPr>
          <w:i/>
          <w:sz w:val="22"/>
        </w:rPr>
        <w:t>data-driven credit analyst</w:t>
      </w:r>
      <w:r>
        <w:rPr>
          <w:sz w:val="22"/>
        </w:rPr>
        <w:t>—karena mereka sudah memahami bisnis, mereka hanya perlu keterampilan teknis baru.</w:t>
      </w:r>
    </w:p>
    <w:p>
      <w:pPr>
        <w:pStyle w:val="ListParagraph"/>
        <w:numPr>
          <w:ilvl w:val="0"/>
          <w:numId w:val="36"/>
        </w:numPr>
        <w:tabs>
          <w:tab w:pos="1145" w:val="left" w:leader="none"/>
        </w:tabs>
        <w:spacing w:line="360" w:lineRule="auto" w:before="0" w:after="0"/>
        <w:ind w:left="1145" w:right="139" w:hanging="360"/>
        <w:jc w:val="both"/>
        <w:rPr>
          <w:sz w:val="22"/>
        </w:rPr>
      </w:pPr>
      <w:r>
        <w:rPr>
          <w:b/>
          <w:sz w:val="22"/>
        </w:rPr>
        <w:t>Borrow </w:t>
      </w:r>
      <w:r>
        <w:rPr>
          <w:sz w:val="22"/>
        </w:rPr>
        <w:t>jika kapabilitas tersebut dibutuhkan segera tetapi tidak cukup strategis untuk dibangun secara internal, atau jika pasar</w:t>
      </w:r>
      <w:r>
        <w:rPr>
          <w:spacing w:val="40"/>
          <w:sz w:val="22"/>
        </w:rPr>
        <w:t> </w:t>
      </w:r>
      <w:r>
        <w:rPr>
          <w:sz w:val="22"/>
        </w:rPr>
        <w:t>talenta terlalu ketat. Contoh: menggunakan konsultan AI eksternal untuk</w:t>
      </w:r>
      <w:r>
        <w:rPr>
          <w:spacing w:val="-2"/>
          <w:sz w:val="22"/>
        </w:rPr>
        <w:t> </w:t>
      </w:r>
      <w:r>
        <w:rPr>
          <w:sz w:val="22"/>
        </w:rPr>
        <w:t>membangun prototipe pertama</w:t>
      </w:r>
      <w:r>
        <w:rPr>
          <w:spacing w:val="-2"/>
          <w:sz w:val="22"/>
        </w:rPr>
        <w:t> </w:t>
      </w:r>
      <w:r>
        <w:rPr>
          <w:sz w:val="22"/>
        </w:rPr>
        <w:t>model kredit digital,</w:t>
      </w:r>
      <w:r>
        <w:rPr>
          <w:spacing w:val="-2"/>
          <w:sz w:val="22"/>
        </w:rPr>
        <w:t> </w:t>
      </w:r>
      <w:r>
        <w:rPr>
          <w:sz w:val="22"/>
        </w:rPr>
        <w:t>sementara Anda secara paralel merekrut dan melatih tim internal.</w:t>
      </w:r>
    </w:p>
    <w:p>
      <w:pPr>
        <w:pStyle w:val="ListParagraph"/>
        <w:numPr>
          <w:ilvl w:val="0"/>
          <w:numId w:val="36"/>
        </w:numPr>
        <w:tabs>
          <w:tab w:pos="1145" w:val="left" w:leader="none"/>
        </w:tabs>
        <w:spacing w:line="360" w:lineRule="auto" w:before="0" w:after="0"/>
        <w:ind w:left="1145" w:right="136" w:hanging="360"/>
        <w:jc w:val="both"/>
        <w:rPr>
          <w:sz w:val="22"/>
        </w:rPr>
      </w:pPr>
      <w:r>
        <w:rPr>
          <w:sz w:val="22"/>
        </w:rPr>
        <w:drawing>
          <wp:anchor distT="0" distB="0" distL="0" distR="0" allowOverlap="1" layoutInCell="1" locked="0" behindDoc="1" simplePos="0" relativeHeight="484230144">
            <wp:simplePos x="0" y="0"/>
            <wp:positionH relativeFrom="page">
              <wp:posOffset>1744345</wp:posOffset>
            </wp:positionH>
            <wp:positionV relativeFrom="paragraph">
              <wp:posOffset>39041</wp:posOffset>
            </wp:positionV>
            <wp:extent cx="2271395" cy="1380994"/>
            <wp:effectExtent l="0" t="0" r="0" b="0"/>
            <wp:wrapNone/>
            <wp:docPr id="458" name="Image 458"/>
            <wp:cNvGraphicFramePr>
              <a:graphicFrameLocks/>
            </wp:cNvGraphicFramePr>
            <a:graphic>
              <a:graphicData uri="http://schemas.openxmlformats.org/drawingml/2006/picture">
                <pic:pic>
                  <pic:nvPicPr>
                    <pic:cNvPr id="458" name="Image 458"/>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Bot</w:t>
      </w:r>
      <w:r>
        <w:rPr>
          <w:b/>
          <w:spacing w:val="-2"/>
          <w:sz w:val="22"/>
        </w:rPr>
        <w:t> </w:t>
      </w:r>
      <w:r>
        <w:rPr>
          <w:sz w:val="22"/>
        </w:rPr>
        <w:t>jika pekerjaan tersebut bersifat repetitif, bervolume tinggi, dan tidak memerlukan penilaian manusia yang kompleks. Contoh: mengotomatisasi verifikasi dokumen menggunakan RPA, sehingga staf yang tadinya melakukan pengecekan manual bisa dialihkan ke peran yang lebih bernilai tambah.</w:t>
      </w:r>
    </w:p>
    <w:p>
      <w:pPr>
        <w:pStyle w:val="Heading2"/>
        <w:spacing w:line="362" w:lineRule="auto" w:before="239"/>
        <w:ind w:right="138"/>
      </w:pPr>
      <w:r>
        <w:rPr/>
        <w:t>Fase Eksekusi: Hari ke-61 hingga 90—Menahan Serangan Pembajakan </w:t>
      </w:r>
      <w:r>
        <w:rPr>
          <w:spacing w:val="-2"/>
        </w:rPr>
        <w:t>Talenta</w:t>
      </w:r>
    </w:p>
    <w:p>
      <w:pPr>
        <w:pStyle w:val="BodyText"/>
        <w:spacing w:line="360" w:lineRule="auto"/>
        <w:ind w:left="425" w:right="139" w:firstLine="720"/>
        <w:jc w:val="both"/>
      </w:pPr>
      <w:r>
        <w:rPr/>
        <w:t>Saat Anda sibuk menyusun strategi</w:t>
      </w:r>
      <w:r>
        <w:rPr>
          <w:spacing w:val="-2"/>
        </w:rPr>
        <w:t> </w:t>
      </w:r>
      <w:r>
        <w:rPr>
          <w:i/>
        </w:rPr>
        <w:t>reskilling</w:t>
      </w:r>
      <w:r>
        <w:rPr/>
        <w:t>, musuh tidak diam. Startup fintech dan perusahaan teknologi besar terus membajak talenta terbaik Anda. Di sinilah</w:t>
      </w:r>
      <w:r>
        <w:rPr>
          <w:spacing w:val="-3"/>
        </w:rPr>
        <w:t> </w:t>
      </w:r>
      <w:r>
        <w:rPr>
          <w:i/>
        </w:rPr>
        <w:t>Talent Retention Heat Map </w:t>
      </w:r>
      <w:r>
        <w:rPr/>
        <w:t>dari Bersin (2022) menjadi alat pertahanan Anda.</w:t>
      </w:r>
    </w:p>
    <w:p>
      <w:pPr>
        <w:pStyle w:val="BodyText"/>
        <w:spacing w:line="360" w:lineRule="auto"/>
        <w:ind w:left="425" w:right="139" w:firstLine="720"/>
        <w:jc w:val="both"/>
      </w:pPr>
      <w:r>
        <w:rPr/>
        <w:t>Petakan setiap karyawan kunci ke dalam dua dimensi: seberapa</w:t>
      </w:r>
      <w:r>
        <w:rPr>
          <w:spacing w:val="40"/>
        </w:rPr>
        <w:t> </w:t>
      </w:r>
      <w:r>
        <w:rPr/>
        <w:t>kritis peran mereka bagi transformasi digital (sumbu Y), dan seberapa tinggi risiko mereka dibajak (sumbu X). Hasilnya adalah empat kuadran:</w:t>
      </w:r>
    </w:p>
    <w:p>
      <w:pPr>
        <w:pStyle w:val="BodyText"/>
        <w:spacing w:after="0" w:line="360" w:lineRule="auto"/>
        <w:jc w:val="both"/>
        <w:sectPr>
          <w:footerReference w:type="default" r:id="rId116"/>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03552">
                <wp:simplePos x="0" y="0"/>
                <wp:positionH relativeFrom="page">
                  <wp:posOffset>523036</wp:posOffset>
                </wp:positionH>
                <wp:positionV relativeFrom="paragraph">
                  <wp:posOffset>51291</wp:posOffset>
                </wp:positionV>
                <wp:extent cx="4358640" cy="6350"/>
                <wp:effectExtent l="0" t="0" r="0" b="0"/>
                <wp:wrapTopAndBottom/>
                <wp:docPr id="461" name="Graphic 461"/>
                <wp:cNvGraphicFramePr>
                  <a:graphicFrameLocks/>
                </wp:cNvGraphicFramePr>
                <a:graphic>
                  <a:graphicData uri="http://schemas.microsoft.com/office/word/2010/wordprocessingShape">
                    <wps:wsp>
                      <wps:cNvPr id="461" name="Graphic 46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12928;mso-wrap-distance-left:0;mso-wrap-distance-right:0" id="docshape37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ListParagraph"/>
        <w:numPr>
          <w:ilvl w:val="0"/>
          <w:numId w:val="37"/>
        </w:numPr>
        <w:tabs>
          <w:tab w:pos="864" w:val="left" w:leader="none"/>
        </w:tabs>
        <w:spacing w:line="360" w:lineRule="auto" w:before="0" w:after="0"/>
        <w:ind w:left="864" w:right="418" w:hanging="360"/>
        <w:jc w:val="both"/>
        <w:rPr>
          <w:sz w:val="22"/>
        </w:rPr>
      </w:pPr>
      <w:r>
        <w:rPr>
          <w:b/>
          <w:sz w:val="22"/>
        </w:rPr>
        <w:t>Kuadran I: High Criticality, High Flight Risk. </w:t>
      </w:r>
      <w:r>
        <w:rPr>
          <w:sz w:val="22"/>
        </w:rPr>
        <w:t>Ini adalah</w:t>
      </w:r>
      <w:r>
        <w:rPr>
          <w:spacing w:val="-3"/>
          <w:sz w:val="22"/>
        </w:rPr>
        <w:t> </w:t>
      </w:r>
      <w:r>
        <w:rPr>
          <w:b/>
          <w:sz w:val="22"/>
        </w:rPr>
        <w:t>zona perang utama.</w:t>
      </w:r>
      <w:r>
        <w:rPr>
          <w:b/>
          <w:spacing w:val="-2"/>
          <w:sz w:val="22"/>
        </w:rPr>
        <w:t> </w:t>
      </w:r>
      <w:r>
        <w:rPr>
          <w:sz w:val="22"/>
        </w:rPr>
        <w:t>Insinyur AI, arsitek cloud, kepala produk digital—mereka adalah target utama pembajak. Mereka harus menjadi prioritas nomor satu intervensi retensi Anda.</w:t>
      </w:r>
    </w:p>
    <w:p>
      <w:pPr>
        <w:pStyle w:val="ListParagraph"/>
        <w:numPr>
          <w:ilvl w:val="0"/>
          <w:numId w:val="37"/>
        </w:numPr>
        <w:tabs>
          <w:tab w:pos="864" w:val="left" w:leader="none"/>
        </w:tabs>
        <w:spacing w:line="360" w:lineRule="auto" w:before="0" w:after="0"/>
        <w:ind w:left="864" w:right="416" w:hanging="360"/>
        <w:jc w:val="both"/>
        <w:rPr>
          <w:sz w:val="22"/>
        </w:rPr>
      </w:pPr>
      <w:r>
        <w:rPr>
          <w:b/>
          <w:sz w:val="22"/>
        </w:rPr>
        <w:t>Kuadran</w:t>
      </w:r>
      <w:r>
        <w:rPr>
          <w:b/>
          <w:spacing w:val="80"/>
          <w:sz w:val="22"/>
        </w:rPr>
        <w:t> </w:t>
      </w:r>
      <w:r>
        <w:rPr>
          <w:b/>
          <w:sz w:val="22"/>
        </w:rPr>
        <w:t>II:</w:t>
      </w:r>
      <w:r>
        <w:rPr>
          <w:b/>
          <w:spacing w:val="80"/>
          <w:sz w:val="22"/>
        </w:rPr>
        <w:t> </w:t>
      </w:r>
      <w:r>
        <w:rPr>
          <w:b/>
          <w:sz w:val="22"/>
        </w:rPr>
        <w:t>High</w:t>
      </w:r>
      <w:r>
        <w:rPr>
          <w:b/>
          <w:spacing w:val="80"/>
          <w:sz w:val="22"/>
        </w:rPr>
        <w:t> </w:t>
      </w:r>
      <w:r>
        <w:rPr>
          <w:b/>
          <w:sz w:val="22"/>
        </w:rPr>
        <w:t>Criticality,</w:t>
      </w:r>
      <w:r>
        <w:rPr>
          <w:b/>
          <w:spacing w:val="80"/>
          <w:sz w:val="22"/>
        </w:rPr>
        <w:t> </w:t>
      </w:r>
      <w:r>
        <w:rPr>
          <w:b/>
          <w:sz w:val="22"/>
        </w:rPr>
        <w:t>Low</w:t>
      </w:r>
      <w:r>
        <w:rPr>
          <w:b/>
          <w:spacing w:val="80"/>
          <w:sz w:val="22"/>
        </w:rPr>
        <w:t> </w:t>
      </w:r>
      <w:r>
        <w:rPr>
          <w:b/>
          <w:sz w:val="22"/>
        </w:rPr>
        <w:t>Flight</w:t>
      </w:r>
      <w:r>
        <w:rPr>
          <w:b/>
          <w:spacing w:val="80"/>
          <w:sz w:val="22"/>
        </w:rPr>
        <w:t> </w:t>
      </w:r>
      <w:r>
        <w:rPr>
          <w:b/>
          <w:sz w:val="22"/>
        </w:rPr>
        <w:t>Risk. </w:t>
      </w:r>
      <w:r>
        <w:rPr>
          <w:sz w:val="22"/>
        </w:rPr>
        <w:t>Mereka adalah</w:t>
      </w:r>
      <w:r>
        <w:rPr>
          <w:spacing w:val="-3"/>
          <w:sz w:val="22"/>
        </w:rPr>
        <w:t> </w:t>
      </w:r>
      <w:r>
        <w:rPr>
          <w:b/>
          <w:sz w:val="22"/>
        </w:rPr>
        <w:t>pilar tersembunyi.</w:t>
      </w:r>
      <w:r>
        <w:rPr>
          <w:b/>
          <w:spacing w:val="-3"/>
          <w:sz w:val="22"/>
        </w:rPr>
        <w:t> </w:t>
      </w:r>
      <w:r>
        <w:rPr>
          <w:sz w:val="22"/>
        </w:rPr>
        <w:t>Mungkin mereka sudah loyal bertahun-tahun, tetapi jangan anggap remeh. Jika satu saja dari mereka pergi, dampaknya besar. Intervensi: apresiasi personal, proyek menantang, jalur karier teknis.</w:t>
      </w:r>
    </w:p>
    <w:p>
      <w:pPr>
        <w:pStyle w:val="ListParagraph"/>
        <w:numPr>
          <w:ilvl w:val="0"/>
          <w:numId w:val="37"/>
        </w:numPr>
        <w:tabs>
          <w:tab w:pos="864" w:val="left" w:leader="none"/>
        </w:tabs>
        <w:spacing w:line="360" w:lineRule="auto" w:before="0" w:after="0"/>
        <w:ind w:left="864" w:right="419" w:hanging="360"/>
        <w:jc w:val="both"/>
        <w:rPr>
          <w:sz w:val="22"/>
        </w:rPr>
      </w:pPr>
      <w:r>
        <w:rPr>
          <w:sz w:val="22"/>
        </w:rPr>
        <w:drawing>
          <wp:anchor distT="0" distB="0" distL="0" distR="0" allowOverlap="1" layoutInCell="1" locked="0" behindDoc="1" simplePos="0" relativeHeight="484231168">
            <wp:simplePos x="0" y="0"/>
            <wp:positionH relativeFrom="page">
              <wp:posOffset>1564639</wp:posOffset>
            </wp:positionH>
            <wp:positionV relativeFrom="paragraph">
              <wp:posOffset>280003</wp:posOffset>
            </wp:positionV>
            <wp:extent cx="2271395" cy="1380994"/>
            <wp:effectExtent l="0" t="0" r="0" b="0"/>
            <wp:wrapNone/>
            <wp:docPr id="462" name="Image 462"/>
            <wp:cNvGraphicFramePr>
              <a:graphicFrameLocks/>
            </wp:cNvGraphicFramePr>
            <a:graphic>
              <a:graphicData uri="http://schemas.openxmlformats.org/drawingml/2006/picture">
                <pic:pic>
                  <pic:nvPicPr>
                    <pic:cNvPr id="462" name="Image 462"/>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Kuadran III: Low Criticality, High Flight Risk.</w:t>
      </w:r>
      <w:r>
        <w:rPr>
          <w:b/>
          <w:spacing w:val="-1"/>
          <w:sz w:val="22"/>
        </w:rPr>
        <w:t> </w:t>
      </w:r>
      <w:r>
        <w:rPr>
          <w:sz w:val="22"/>
        </w:rPr>
        <w:t>Mereka mungkin mudah diganti, tetapi kepergian massal dari kuadran ini bisa mengganggu operasi. Intervensi: komunikasi transparan tentang rencana transformasi, pelatihan untuk pindah ke peran baru.</w:t>
      </w:r>
    </w:p>
    <w:p>
      <w:pPr>
        <w:pStyle w:val="ListParagraph"/>
        <w:numPr>
          <w:ilvl w:val="0"/>
          <w:numId w:val="37"/>
        </w:numPr>
        <w:tabs>
          <w:tab w:pos="864" w:val="left" w:leader="none"/>
        </w:tabs>
        <w:spacing w:line="360" w:lineRule="auto" w:before="0" w:after="0"/>
        <w:ind w:left="864" w:right="420" w:hanging="360"/>
        <w:jc w:val="both"/>
        <w:rPr>
          <w:sz w:val="22"/>
        </w:rPr>
      </w:pPr>
      <w:r>
        <w:rPr>
          <w:b/>
          <w:sz w:val="22"/>
        </w:rPr>
        <w:t>Kuadran IV: Low Criticality, Low Flight Risk.</w:t>
      </w:r>
      <w:r>
        <w:rPr>
          <w:b/>
          <w:spacing w:val="-1"/>
          <w:sz w:val="22"/>
        </w:rPr>
        <w:t> </w:t>
      </w:r>
      <w:r>
        <w:rPr>
          <w:sz w:val="22"/>
        </w:rPr>
        <w:t>Pantau, tetapi jangan habiskan energi berlebihan di sini.</w:t>
      </w:r>
    </w:p>
    <w:p>
      <w:pPr>
        <w:pStyle w:val="Heading2"/>
        <w:spacing w:before="239"/>
        <w:ind w:left="144"/>
      </w:pPr>
      <w:r>
        <w:rPr/>
        <w:t>Hari</w:t>
      </w:r>
      <w:r>
        <w:rPr>
          <w:spacing w:val="-3"/>
        </w:rPr>
        <w:t> </w:t>
      </w:r>
      <w:r>
        <w:rPr/>
        <w:t>ke-90:</w:t>
      </w:r>
      <w:r>
        <w:rPr>
          <w:spacing w:val="-3"/>
        </w:rPr>
        <w:t> </w:t>
      </w:r>
      <w:r>
        <w:rPr/>
        <w:t>Anda</w:t>
      </w:r>
      <w:r>
        <w:rPr>
          <w:spacing w:val="-6"/>
        </w:rPr>
        <w:t> </w:t>
      </w:r>
      <w:r>
        <w:rPr/>
        <w:t>Menyerahkan</w:t>
      </w:r>
      <w:r>
        <w:rPr>
          <w:spacing w:val="-3"/>
        </w:rPr>
        <w:t> </w:t>
      </w:r>
      <w:r>
        <w:rPr/>
        <w:t>Rencana</w:t>
      </w:r>
      <w:r>
        <w:rPr>
          <w:spacing w:val="-3"/>
        </w:rPr>
        <w:t> </w:t>
      </w:r>
      <w:r>
        <w:rPr/>
        <w:t>ke</w:t>
      </w:r>
      <w:r>
        <w:rPr>
          <w:spacing w:val="-3"/>
        </w:rPr>
        <w:t> </w:t>
      </w:r>
      <w:r>
        <w:rPr>
          <w:spacing w:val="-5"/>
        </w:rPr>
        <w:t>CEO</w:t>
      </w:r>
    </w:p>
    <w:p>
      <w:pPr>
        <w:pStyle w:val="BodyText"/>
        <w:spacing w:line="360" w:lineRule="auto" w:before="129"/>
        <w:ind w:left="144" w:right="422" w:firstLine="720"/>
        <w:jc w:val="both"/>
      </w:pPr>
      <w:r>
        <w:rPr/>
        <w:t>Di pagi hari ke-90, Anda berjalan ke ruang dewan dengan sebuah dokumen. Di dalamnya ada tiga hal:</w:t>
      </w:r>
    </w:p>
    <w:p>
      <w:pPr>
        <w:pStyle w:val="ListParagraph"/>
        <w:numPr>
          <w:ilvl w:val="1"/>
          <w:numId w:val="33"/>
        </w:numPr>
        <w:tabs>
          <w:tab w:pos="864" w:val="left" w:leader="none"/>
        </w:tabs>
        <w:spacing w:line="360" w:lineRule="auto" w:before="0" w:after="0"/>
        <w:ind w:left="864" w:right="418" w:hanging="360"/>
        <w:jc w:val="both"/>
        <w:rPr>
          <w:sz w:val="22"/>
        </w:rPr>
      </w:pPr>
      <w:r>
        <w:rPr>
          <w:b/>
          <w:sz w:val="22"/>
        </w:rPr>
        <w:t>Peta transformasi keterampilan</w:t>
      </w:r>
      <w:r>
        <w:rPr>
          <w:b/>
          <w:spacing w:val="-1"/>
          <w:sz w:val="22"/>
        </w:rPr>
        <w:t> </w:t>
      </w:r>
      <w:r>
        <w:rPr>
          <w:sz w:val="22"/>
        </w:rPr>
        <w:t>untuk 2.000 karyawan—siapa yang akan di-</w:t>
      </w:r>
      <w:r>
        <w:rPr>
          <w:i/>
          <w:sz w:val="22"/>
        </w:rPr>
        <w:t>reskill</w:t>
      </w:r>
      <w:r>
        <w:rPr>
          <w:sz w:val="22"/>
        </w:rPr>
        <w:t>, siapa yang akan di-</w:t>
      </w:r>
      <w:r>
        <w:rPr>
          <w:i/>
          <w:sz w:val="22"/>
        </w:rPr>
        <w:t>upskill</w:t>
      </w:r>
      <w:r>
        <w:rPr>
          <w:sz w:val="22"/>
        </w:rPr>
        <w:t>, siapa yang akan dialihkan ke peran baru.</w:t>
      </w:r>
    </w:p>
    <w:p>
      <w:pPr>
        <w:pStyle w:val="ListParagraph"/>
        <w:numPr>
          <w:ilvl w:val="1"/>
          <w:numId w:val="33"/>
        </w:numPr>
        <w:tabs>
          <w:tab w:pos="864" w:val="left" w:leader="none"/>
        </w:tabs>
        <w:spacing w:line="360" w:lineRule="auto" w:before="0" w:after="0"/>
        <w:ind w:left="864" w:right="418" w:hanging="360"/>
        <w:jc w:val="both"/>
        <w:rPr>
          <w:sz w:val="22"/>
        </w:rPr>
      </w:pPr>
      <w:r>
        <w:rPr>
          <w:b/>
          <w:sz w:val="22"/>
        </w:rPr>
        <w:t>Matriks</w:t>
      </w:r>
      <w:r>
        <w:rPr>
          <w:b/>
          <w:spacing w:val="-2"/>
          <w:sz w:val="22"/>
        </w:rPr>
        <w:t> </w:t>
      </w:r>
      <w:r>
        <w:rPr>
          <w:b/>
          <w:i/>
          <w:sz w:val="22"/>
        </w:rPr>
        <w:t>Build-Borrow-Bot</w:t>
      </w:r>
      <w:r>
        <w:rPr>
          <w:b/>
          <w:i/>
          <w:spacing w:val="-2"/>
          <w:sz w:val="22"/>
        </w:rPr>
        <w:t> </w:t>
      </w:r>
      <w:r>
        <w:rPr>
          <w:sz w:val="22"/>
        </w:rPr>
        <w:t>untuk</w:t>
      </w:r>
      <w:r>
        <w:rPr>
          <w:spacing w:val="40"/>
          <w:sz w:val="22"/>
        </w:rPr>
        <w:t> </w:t>
      </w:r>
      <w:r>
        <w:rPr>
          <w:sz w:val="22"/>
        </w:rPr>
        <w:t>15</w:t>
      </w:r>
      <w:r>
        <w:rPr>
          <w:spacing w:val="40"/>
          <w:sz w:val="22"/>
        </w:rPr>
        <w:t> </w:t>
      </w:r>
      <w:r>
        <w:rPr>
          <w:sz w:val="22"/>
        </w:rPr>
        <w:t>kapabilitas</w:t>
      </w:r>
      <w:r>
        <w:rPr>
          <w:spacing w:val="40"/>
          <w:sz w:val="22"/>
        </w:rPr>
        <w:t> </w:t>
      </w:r>
      <w:r>
        <w:rPr>
          <w:sz w:val="22"/>
        </w:rPr>
        <w:t>kritis—dengan anggaran, tenggat waktu, dan pemilik tanggung jawab.</w:t>
      </w:r>
    </w:p>
    <w:p>
      <w:pPr>
        <w:pStyle w:val="ListParagraph"/>
        <w:numPr>
          <w:ilvl w:val="1"/>
          <w:numId w:val="33"/>
        </w:numPr>
        <w:tabs>
          <w:tab w:pos="864" w:val="left" w:leader="none"/>
        </w:tabs>
        <w:spacing w:line="360" w:lineRule="auto" w:before="0" w:after="0"/>
        <w:ind w:left="864" w:right="420" w:hanging="360"/>
        <w:jc w:val="both"/>
        <w:rPr>
          <w:sz w:val="22"/>
        </w:rPr>
      </w:pPr>
      <w:r>
        <w:rPr>
          <w:b/>
          <w:sz w:val="22"/>
        </w:rPr>
        <w:t>Peta panas retensi </w:t>
      </w:r>
      <w:r>
        <w:rPr>
          <w:sz w:val="22"/>
        </w:rPr>
        <w:t>untuk 50 talenta paling kritis—dengan rencana intervensi personal untuk setiap nama di Kuadran I.</w:t>
      </w:r>
    </w:p>
    <w:p>
      <w:pPr>
        <w:pStyle w:val="ListParagraph"/>
        <w:spacing w:after="0" w:line="360" w:lineRule="auto"/>
        <w:jc w:val="both"/>
        <w:rPr>
          <w:sz w:val="22"/>
        </w:rPr>
        <w:sectPr>
          <w:footerReference w:type="default" r:id="rId117"/>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04576">
                <wp:simplePos x="0" y="0"/>
                <wp:positionH relativeFrom="page">
                  <wp:posOffset>701344</wp:posOffset>
                </wp:positionH>
                <wp:positionV relativeFrom="paragraph">
                  <wp:posOffset>51291</wp:posOffset>
                </wp:positionV>
                <wp:extent cx="4358640" cy="6350"/>
                <wp:effectExtent l="0" t="0" r="0" b="0"/>
                <wp:wrapTopAndBottom/>
                <wp:docPr id="465" name="Graphic 465"/>
                <wp:cNvGraphicFramePr>
                  <a:graphicFrameLocks/>
                </wp:cNvGraphicFramePr>
                <a:graphic>
                  <a:graphicData uri="http://schemas.microsoft.com/office/word/2010/wordprocessingShape">
                    <wps:wsp>
                      <wps:cNvPr id="465" name="Graphic 46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11904;mso-wrap-distance-left:0;mso-wrap-distance-right:0" id="docshape38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43" w:firstLine="720"/>
        <w:jc w:val="both"/>
      </w:pPr>
      <w:r>
        <w:rPr/>
        <w:t>Dewan direksi mungkin akan bertanya: "Berapa biayanya?" Dan Anda akan menjawab: "Jauh lebih murah daripada kehilangan perang ini."</w:t>
      </w:r>
    </w:p>
    <w:p>
      <w:pPr>
        <w:pStyle w:val="Heading2"/>
        <w:spacing w:before="239"/>
      </w:pPr>
      <w:r>
        <w:rPr/>
        <w:t>Perang</w:t>
      </w:r>
      <w:r>
        <w:rPr>
          <w:spacing w:val="-4"/>
        </w:rPr>
        <w:t> </w:t>
      </w:r>
      <w:r>
        <w:rPr/>
        <w:t>Talenta</w:t>
      </w:r>
      <w:r>
        <w:rPr>
          <w:spacing w:val="-4"/>
        </w:rPr>
        <w:t> </w:t>
      </w:r>
      <w:r>
        <w:rPr/>
        <w:t>Tidak</w:t>
      </w:r>
      <w:r>
        <w:rPr>
          <w:spacing w:val="-4"/>
        </w:rPr>
        <w:t> </w:t>
      </w:r>
      <w:r>
        <w:rPr/>
        <w:t>Dimenangkan</w:t>
      </w:r>
      <w:r>
        <w:rPr>
          <w:spacing w:val="-6"/>
        </w:rPr>
        <w:t> </w:t>
      </w:r>
      <w:r>
        <w:rPr/>
        <w:t>dengan</w:t>
      </w:r>
      <w:r>
        <w:rPr>
          <w:spacing w:val="-5"/>
        </w:rPr>
        <w:t> </w:t>
      </w:r>
      <w:r>
        <w:rPr/>
        <w:t>Taktik</w:t>
      </w:r>
      <w:r>
        <w:rPr>
          <w:spacing w:val="-3"/>
        </w:rPr>
        <w:t> </w:t>
      </w:r>
      <w:r>
        <w:rPr>
          <w:spacing w:val="-4"/>
        </w:rPr>
        <w:t>Lama</w:t>
      </w:r>
    </w:p>
    <w:p>
      <w:pPr>
        <w:spacing w:line="360" w:lineRule="auto" w:before="127"/>
        <w:ind w:left="425" w:right="139" w:firstLine="720"/>
        <w:jc w:val="both"/>
        <w:rPr>
          <w:sz w:val="22"/>
        </w:rPr>
      </w:pPr>
      <w:r>
        <w:rPr>
          <w:sz w:val="22"/>
        </w:rPr>
        <w:t>Berdasarkan</w:t>
      </w:r>
      <w:r>
        <w:rPr>
          <w:spacing w:val="80"/>
          <w:w w:val="150"/>
          <w:sz w:val="22"/>
        </w:rPr>
        <w:t> </w:t>
      </w:r>
      <w:r>
        <w:rPr>
          <w:sz w:val="22"/>
        </w:rPr>
        <w:t>simulasi</w:t>
      </w:r>
      <w:r>
        <w:rPr>
          <w:spacing w:val="80"/>
          <w:w w:val="150"/>
          <w:sz w:val="22"/>
        </w:rPr>
        <w:t> </w:t>
      </w:r>
      <w:r>
        <w:rPr>
          <w:sz w:val="22"/>
        </w:rPr>
        <w:t>90</w:t>
      </w:r>
      <w:r>
        <w:rPr>
          <w:spacing w:val="80"/>
          <w:w w:val="150"/>
          <w:sz w:val="22"/>
        </w:rPr>
        <w:t> </w:t>
      </w:r>
      <w:r>
        <w:rPr>
          <w:sz w:val="22"/>
        </w:rPr>
        <w:t>hari</w:t>
      </w:r>
      <w:r>
        <w:rPr>
          <w:spacing w:val="80"/>
          <w:w w:val="150"/>
          <w:sz w:val="22"/>
        </w:rPr>
        <w:t> </w:t>
      </w:r>
      <w:r>
        <w:rPr>
          <w:sz w:val="22"/>
        </w:rPr>
        <w:t>di</w:t>
      </w:r>
      <w:r>
        <w:rPr>
          <w:spacing w:val="80"/>
          <w:w w:val="150"/>
          <w:sz w:val="22"/>
        </w:rPr>
        <w:t> </w:t>
      </w:r>
      <w:r>
        <w:rPr>
          <w:sz w:val="22"/>
        </w:rPr>
        <w:t>atas,</w:t>
      </w:r>
      <w:r>
        <w:rPr>
          <w:spacing w:val="80"/>
          <w:w w:val="150"/>
          <w:sz w:val="22"/>
        </w:rPr>
        <w:t> </w:t>
      </w:r>
      <w:r>
        <w:rPr>
          <w:sz w:val="22"/>
        </w:rPr>
        <w:t>analisis</w:t>
      </w:r>
      <w:r>
        <w:rPr>
          <w:spacing w:val="80"/>
          <w:w w:val="150"/>
          <w:sz w:val="22"/>
        </w:rPr>
        <w:t> </w:t>
      </w:r>
      <w:r>
        <w:rPr>
          <w:sz w:val="22"/>
        </w:rPr>
        <w:t>kritisnya adalah:</w:t>
      </w:r>
      <w:r>
        <w:rPr>
          <w:spacing w:val="-1"/>
          <w:sz w:val="22"/>
        </w:rPr>
        <w:t> </w:t>
      </w:r>
      <w:r>
        <w:rPr>
          <w:b/>
          <w:sz w:val="22"/>
        </w:rPr>
        <w:t>perang talenta digital tidak bisa dimenangkan dengan taktik rekrutmen</w:t>
      </w:r>
      <w:r>
        <w:rPr>
          <w:b/>
          <w:spacing w:val="-3"/>
          <w:sz w:val="22"/>
        </w:rPr>
        <w:t> </w:t>
      </w:r>
      <w:r>
        <w:rPr>
          <w:b/>
          <w:sz w:val="22"/>
        </w:rPr>
        <w:t>dan</w:t>
      </w:r>
      <w:r>
        <w:rPr>
          <w:b/>
          <w:spacing w:val="-3"/>
          <w:sz w:val="22"/>
        </w:rPr>
        <w:t> </w:t>
      </w:r>
      <w:r>
        <w:rPr>
          <w:b/>
          <w:sz w:val="22"/>
        </w:rPr>
        <w:t>kompensasi</w:t>
      </w:r>
      <w:r>
        <w:rPr>
          <w:b/>
          <w:spacing w:val="-2"/>
          <w:sz w:val="22"/>
        </w:rPr>
        <w:t> </w:t>
      </w:r>
      <w:r>
        <w:rPr>
          <w:b/>
          <w:sz w:val="22"/>
        </w:rPr>
        <w:t>konvensional.</w:t>
      </w:r>
      <w:r>
        <w:rPr>
          <w:b/>
          <w:spacing w:val="-3"/>
          <w:sz w:val="22"/>
        </w:rPr>
        <w:t> </w:t>
      </w:r>
      <w:r>
        <w:rPr>
          <w:sz w:val="22"/>
        </w:rPr>
        <w:t>Organisasi</w:t>
      </w:r>
      <w:r>
        <w:rPr>
          <w:spacing w:val="-2"/>
          <w:sz w:val="22"/>
        </w:rPr>
        <w:t> </w:t>
      </w:r>
      <w:r>
        <w:rPr>
          <w:sz w:val="22"/>
        </w:rPr>
        <w:t>yang</w:t>
      </w:r>
      <w:r>
        <w:rPr>
          <w:spacing w:val="-3"/>
          <w:sz w:val="22"/>
        </w:rPr>
        <w:t> </w:t>
      </w:r>
      <w:r>
        <w:rPr>
          <w:sz w:val="22"/>
        </w:rPr>
        <w:t>menang</w:t>
      </w:r>
      <w:r>
        <w:rPr>
          <w:spacing w:val="-3"/>
          <w:sz w:val="22"/>
        </w:rPr>
        <w:t> </w:t>
      </w:r>
      <w:r>
        <w:rPr>
          <w:sz w:val="22"/>
        </w:rPr>
        <w:t>adalah mereka yang memahami bahwa:</w:t>
      </w:r>
    </w:p>
    <w:p>
      <w:pPr>
        <w:pStyle w:val="ListParagraph"/>
        <w:numPr>
          <w:ilvl w:val="2"/>
          <w:numId w:val="33"/>
        </w:numPr>
        <w:tabs>
          <w:tab w:pos="1145" w:val="left" w:leader="none"/>
        </w:tabs>
        <w:spacing w:line="360" w:lineRule="auto" w:before="1" w:after="0"/>
        <w:ind w:left="1145" w:right="137" w:hanging="360"/>
        <w:jc w:val="both"/>
        <w:rPr>
          <w:sz w:val="22"/>
        </w:rPr>
      </w:pPr>
      <w:r>
        <w:rPr>
          <w:sz w:val="22"/>
        </w:rPr>
        <w:drawing>
          <wp:anchor distT="0" distB="0" distL="0" distR="0" allowOverlap="1" layoutInCell="1" locked="0" behindDoc="1" simplePos="0" relativeHeight="484232192">
            <wp:simplePos x="0" y="0"/>
            <wp:positionH relativeFrom="page">
              <wp:posOffset>1744345</wp:posOffset>
            </wp:positionH>
            <wp:positionV relativeFrom="paragraph">
              <wp:posOffset>609838</wp:posOffset>
            </wp:positionV>
            <wp:extent cx="2271395" cy="1380994"/>
            <wp:effectExtent l="0" t="0" r="0" b="0"/>
            <wp:wrapNone/>
            <wp:docPr id="466" name="Image 466"/>
            <wp:cNvGraphicFramePr>
              <a:graphicFrameLocks/>
            </wp:cNvGraphicFramePr>
            <a:graphic>
              <a:graphicData uri="http://schemas.openxmlformats.org/drawingml/2006/picture">
                <pic:pic>
                  <pic:nvPicPr>
                    <pic:cNvPr id="466" name="Image 466"/>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Talenta</w:t>
      </w:r>
      <w:r>
        <w:rPr>
          <w:b/>
          <w:spacing w:val="80"/>
          <w:sz w:val="22"/>
        </w:rPr>
        <w:t>  </w:t>
      </w:r>
      <w:r>
        <w:rPr>
          <w:b/>
          <w:sz w:val="22"/>
        </w:rPr>
        <w:t>tidak</w:t>
      </w:r>
      <w:r>
        <w:rPr>
          <w:b/>
          <w:spacing w:val="80"/>
          <w:sz w:val="22"/>
        </w:rPr>
        <w:t>  </w:t>
      </w:r>
      <w:r>
        <w:rPr>
          <w:b/>
          <w:sz w:val="22"/>
        </w:rPr>
        <w:t>hanya</w:t>
      </w:r>
      <w:r>
        <w:rPr>
          <w:b/>
          <w:spacing w:val="80"/>
          <w:sz w:val="22"/>
        </w:rPr>
        <w:t>  </w:t>
      </w:r>
      <w:r>
        <w:rPr>
          <w:b/>
          <w:sz w:val="22"/>
        </w:rPr>
        <w:t>direkrut,</w:t>
      </w:r>
      <w:r>
        <w:rPr>
          <w:b/>
          <w:spacing w:val="80"/>
          <w:sz w:val="22"/>
        </w:rPr>
        <w:t>  </w:t>
      </w:r>
      <w:r>
        <w:rPr>
          <w:b/>
          <w:sz w:val="22"/>
        </w:rPr>
        <w:t>tetapi</w:t>
      </w:r>
      <w:r>
        <w:rPr>
          <w:b/>
          <w:spacing w:val="80"/>
          <w:sz w:val="22"/>
        </w:rPr>
        <w:t>  </w:t>
      </w:r>
      <w:r>
        <w:rPr>
          <w:b/>
          <w:sz w:val="22"/>
        </w:rPr>
        <w:t>juga ditumbuhkan.</w:t>
      </w:r>
      <w:r>
        <w:rPr>
          <w:b/>
          <w:spacing w:val="-3"/>
          <w:sz w:val="22"/>
        </w:rPr>
        <w:t> </w:t>
      </w:r>
      <w:r>
        <w:rPr>
          <w:i/>
          <w:sz w:val="22"/>
        </w:rPr>
        <w:t>Reskilling</w:t>
      </w:r>
      <w:r>
        <w:rPr>
          <w:i/>
          <w:spacing w:val="-5"/>
          <w:sz w:val="22"/>
        </w:rPr>
        <w:t> </w:t>
      </w:r>
      <w:r>
        <w:rPr>
          <w:sz w:val="22"/>
        </w:rPr>
        <w:t>dan</w:t>
      </w:r>
      <w:r>
        <w:rPr>
          <w:spacing w:val="-3"/>
          <w:sz w:val="22"/>
        </w:rPr>
        <w:t> </w:t>
      </w:r>
      <w:r>
        <w:rPr>
          <w:i/>
          <w:sz w:val="22"/>
        </w:rPr>
        <w:t>upskilling</w:t>
      </w:r>
      <w:r>
        <w:rPr>
          <w:i/>
          <w:spacing w:val="-3"/>
          <w:sz w:val="22"/>
        </w:rPr>
        <w:t> </w:t>
      </w:r>
      <w:r>
        <w:rPr>
          <w:sz w:val="22"/>
        </w:rPr>
        <w:t>bukanlah</w:t>
      </w:r>
      <w:r>
        <w:rPr>
          <w:spacing w:val="40"/>
          <w:sz w:val="22"/>
        </w:rPr>
        <w:t> </w:t>
      </w:r>
      <w:r>
        <w:rPr>
          <w:sz w:val="22"/>
        </w:rPr>
        <w:t>program</w:t>
      </w:r>
      <w:r>
        <w:rPr>
          <w:spacing w:val="40"/>
          <w:sz w:val="22"/>
        </w:rPr>
        <w:t> </w:t>
      </w:r>
      <w:r>
        <w:rPr>
          <w:sz w:val="22"/>
        </w:rPr>
        <w:t>CSR; mereka adalah strategi bertahan. Lebih murah dan lebih cepat melatih analis kredit internal menjadi </w:t>
      </w:r>
      <w:r>
        <w:rPr>
          <w:i/>
          <w:sz w:val="22"/>
        </w:rPr>
        <w:t>data scientist</w:t>
      </w:r>
      <w:r>
        <w:rPr>
          <w:i/>
          <w:spacing w:val="-2"/>
          <w:sz w:val="22"/>
        </w:rPr>
        <w:t> </w:t>
      </w:r>
      <w:r>
        <w:rPr>
          <w:sz w:val="22"/>
        </w:rPr>
        <w:t>daripada merekrut dari luar yang belum tentu paham bisnis.</w:t>
      </w:r>
    </w:p>
    <w:p>
      <w:pPr>
        <w:pStyle w:val="ListParagraph"/>
        <w:numPr>
          <w:ilvl w:val="2"/>
          <w:numId w:val="33"/>
        </w:numPr>
        <w:tabs>
          <w:tab w:pos="1145" w:val="left" w:leader="none"/>
        </w:tabs>
        <w:spacing w:line="360" w:lineRule="auto" w:before="0" w:after="0"/>
        <w:ind w:left="1145" w:right="138" w:hanging="360"/>
        <w:jc w:val="both"/>
        <w:rPr>
          <w:sz w:val="22"/>
        </w:rPr>
      </w:pPr>
      <w:r>
        <w:rPr>
          <w:b/>
          <w:sz w:val="22"/>
        </w:rPr>
        <w:t>Retensi adalah strategi ofensif, bukan defensif.</w:t>
      </w:r>
      <w:r>
        <w:rPr>
          <w:b/>
          <w:spacing w:val="-1"/>
          <w:sz w:val="22"/>
        </w:rPr>
        <w:t> </w:t>
      </w:r>
      <w:r>
        <w:rPr>
          <w:sz w:val="22"/>
        </w:rPr>
        <w:t>Karyawan kunci tidak bertahan hanya karena gaji tinggi; mereka bertahan karena diberi proyek yang menantang, otonomi, dan makna. Dalam perang talenta AI, "senjata rahasia" Anda adalah pekerjaan yang membuat mereka tidak ingin pergi.</w:t>
      </w:r>
    </w:p>
    <w:p>
      <w:pPr>
        <w:pStyle w:val="ListParagraph"/>
        <w:numPr>
          <w:ilvl w:val="2"/>
          <w:numId w:val="33"/>
        </w:numPr>
        <w:tabs>
          <w:tab w:pos="1145" w:val="left" w:leader="none"/>
        </w:tabs>
        <w:spacing w:line="360" w:lineRule="auto" w:before="1" w:after="0"/>
        <w:ind w:left="1145" w:right="138" w:hanging="360"/>
        <w:jc w:val="both"/>
        <w:rPr>
          <w:sz w:val="22"/>
        </w:rPr>
      </w:pPr>
      <w:r>
        <w:rPr>
          <w:b/>
          <w:sz w:val="22"/>
        </w:rPr>
        <w:t>Automasi adalah alat pembebasan, bukan ancaman.</w:t>
      </w:r>
      <w:r>
        <w:rPr>
          <w:b/>
          <w:spacing w:val="-4"/>
          <w:sz w:val="22"/>
        </w:rPr>
        <w:t> </w:t>
      </w:r>
      <w:r>
        <w:rPr>
          <w:sz w:val="22"/>
        </w:rPr>
        <w:t>Pekerjaan yang diotomatisasi membebaskan manusia untuk melakukan pekerjaan yang lebih manusiawi: berempati dengan pelanggan, memecahkan masalah kompleks, dan menciptakan inovasi. Komunikasikan ini dengan jujur, bukan dengan retorika kosong.</w:t>
      </w:r>
    </w:p>
    <w:p>
      <w:pPr>
        <w:pStyle w:val="ListParagraph"/>
        <w:spacing w:after="0" w:line="360" w:lineRule="auto"/>
        <w:jc w:val="both"/>
        <w:rPr>
          <w:sz w:val="22"/>
        </w:rPr>
        <w:sectPr>
          <w:footerReference w:type="default" r:id="rId118"/>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05600">
                <wp:simplePos x="0" y="0"/>
                <wp:positionH relativeFrom="page">
                  <wp:posOffset>523036</wp:posOffset>
                </wp:positionH>
                <wp:positionV relativeFrom="paragraph">
                  <wp:posOffset>51291</wp:posOffset>
                </wp:positionV>
                <wp:extent cx="4358640" cy="6350"/>
                <wp:effectExtent l="0" t="0" r="0" b="0"/>
                <wp:wrapTopAndBottom/>
                <wp:docPr id="469" name="Graphic 469"/>
                <wp:cNvGraphicFramePr>
                  <a:graphicFrameLocks/>
                </wp:cNvGraphicFramePr>
                <a:graphic>
                  <a:graphicData uri="http://schemas.microsoft.com/office/word/2010/wordprocessingShape">
                    <wps:wsp>
                      <wps:cNvPr id="469" name="Graphic 46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10880;mso-wrap-distance-left:0;mso-wrap-distance-right:0" id="docshape38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numPr>
          <w:ilvl w:val="0"/>
          <w:numId w:val="33"/>
        </w:numPr>
        <w:tabs>
          <w:tab w:pos="411" w:val="left" w:leader="none"/>
        </w:tabs>
        <w:spacing w:line="360" w:lineRule="auto" w:before="0" w:after="0"/>
        <w:ind w:left="144" w:right="461" w:firstLine="0"/>
        <w:jc w:val="left"/>
      </w:pPr>
      <w:bookmarkStart w:name="_bookmark49" w:id="59"/>
      <w:bookmarkEnd w:id="59"/>
      <w:r>
        <w:rPr>
          <w:b w:val="0"/>
        </w:rPr>
      </w:r>
      <w:r>
        <w:rPr/>
        <w:t>Organisasi</w:t>
      </w:r>
      <w:r>
        <w:rPr>
          <w:spacing w:val="-4"/>
        </w:rPr>
        <w:t> </w:t>
      </w:r>
      <w:r>
        <w:rPr/>
        <w:t>Teal</w:t>
      </w:r>
      <w:r>
        <w:rPr>
          <w:spacing w:val="-4"/>
        </w:rPr>
        <w:t> </w:t>
      </w:r>
      <w:r>
        <w:rPr/>
        <w:t>dan</w:t>
      </w:r>
      <w:r>
        <w:rPr>
          <w:spacing w:val="-8"/>
        </w:rPr>
        <w:t> </w:t>
      </w:r>
      <w:r>
        <w:rPr/>
        <w:t>Holacracy:</w:t>
      </w:r>
      <w:r>
        <w:rPr>
          <w:spacing w:val="-5"/>
        </w:rPr>
        <w:t> </w:t>
      </w:r>
      <w:r>
        <w:rPr/>
        <w:t>Mendesain</w:t>
      </w:r>
      <w:r>
        <w:rPr>
          <w:spacing w:val="-5"/>
        </w:rPr>
        <w:t> </w:t>
      </w:r>
      <w:r>
        <w:rPr/>
        <w:t>Struktur</w:t>
      </w:r>
      <w:r>
        <w:rPr>
          <w:spacing w:val="-5"/>
        </w:rPr>
        <w:t> </w:t>
      </w:r>
      <w:r>
        <w:rPr/>
        <w:t>Tanpa</w:t>
      </w:r>
      <w:r>
        <w:rPr>
          <w:spacing w:val="-8"/>
        </w:rPr>
        <w:t> </w:t>
      </w:r>
      <w:r>
        <w:rPr/>
        <w:t>Hierarki </w:t>
      </w:r>
      <w:r>
        <w:rPr>
          <w:spacing w:val="-4"/>
        </w:rPr>
        <w:t>Kaku</w:t>
      </w:r>
    </w:p>
    <w:p>
      <w:pPr>
        <w:pStyle w:val="BodyText"/>
        <w:spacing w:before="7"/>
        <w:rPr>
          <w:b/>
          <w:sz w:val="4"/>
        </w:rPr>
      </w:pPr>
      <w:r>
        <w:rPr>
          <w:b/>
          <w:sz w:val="4"/>
        </w:rPr>
        <mc:AlternateContent>
          <mc:Choice Requires="wps">
            <w:drawing>
              <wp:anchor distT="0" distB="0" distL="0" distR="0" allowOverlap="1" layoutInCell="1" locked="0" behindDoc="1" simplePos="0" relativeHeight="487706112">
                <wp:simplePos x="0" y="0"/>
                <wp:positionH relativeFrom="page">
                  <wp:posOffset>523036</wp:posOffset>
                </wp:positionH>
                <wp:positionV relativeFrom="paragraph">
                  <wp:posOffset>49418</wp:posOffset>
                </wp:positionV>
                <wp:extent cx="4358640" cy="6350"/>
                <wp:effectExtent l="0" t="0" r="0" b="0"/>
                <wp:wrapTopAndBottom/>
                <wp:docPr id="470" name="Graphic 470"/>
                <wp:cNvGraphicFramePr>
                  <a:graphicFrameLocks/>
                </wp:cNvGraphicFramePr>
                <a:graphic>
                  <a:graphicData uri="http://schemas.microsoft.com/office/word/2010/wordprocessingShape">
                    <wps:wsp>
                      <wps:cNvPr id="470" name="Graphic 47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3.891231pt;width:343.18pt;height:.48pt;mso-position-horizontal-relative:page;mso-position-vertical-relative:paragraph;z-index:-15610368;mso-wrap-distance-left:0;mso-wrap-distance-right:0" id="docshape385" filled="true" fillcolor="#c79639" stroked="false">
                <v:fill type="solid"/>
                <w10:wrap type="topAndBottom"/>
              </v:rect>
            </w:pict>
          </mc:Fallback>
        </mc:AlternateContent>
      </w:r>
    </w:p>
    <w:p>
      <w:pPr>
        <w:pStyle w:val="BodyText"/>
        <w:spacing w:line="360" w:lineRule="auto" w:before="1"/>
        <w:ind w:left="144" w:right="420" w:firstLine="720"/>
        <w:jc w:val="both"/>
      </w:pPr>
      <w:r>
        <w:rPr/>
        <w:t>Laloux (2014) dalam risetnya terhadap organisasi-organisasi</w:t>
      </w:r>
      <w:r>
        <w:rPr>
          <w:spacing w:val="40"/>
        </w:rPr>
        <w:t> </w:t>
      </w:r>
      <w:r>
        <w:rPr/>
        <w:t>visioner menemukan sebuah pola: struktur dan budaya organisasi berevolusi mengikuti lompatan kesadaran manusia. Sebagian besar perusahaan modern terjebak di paradigma</w:t>
      </w:r>
      <w:r>
        <w:rPr>
          <w:spacing w:val="-1"/>
        </w:rPr>
        <w:t> </w:t>
      </w:r>
      <w:r>
        <w:rPr>
          <w:i/>
        </w:rPr>
        <w:t>Orange</w:t>
      </w:r>
      <w:r>
        <w:rPr/>
        <w:t>—sangat berorientasi pada target, inovasi, meritokrasi, dan pertumbuhan, namun tetap menggunakan struktur piramida yang hierarkis. Paradigma ini sangat unggul dalam efisiensi dan skala, tetapi sering kali menciptakan politik internal, ketidakbermaknaan kerja, dan pemisahan antara "diri profesional" dan "diri pribadi."</w:t>
      </w:r>
    </w:p>
    <w:p>
      <w:pPr>
        <w:pStyle w:val="BodyText"/>
        <w:spacing w:line="360" w:lineRule="auto" w:before="1"/>
        <w:ind w:left="144" w:right="418" w:firstLine="720"/>
        <w:jc w:val="both"/>
      </w:pPr>
      <w:r>
        <w:rPr/>
        <w:drawing>
          <wp:anchor distT="0" distB="0" distL="0" distR="0" allowOverlap="1" layoutInCell="1" locked="0" behindDoc="1" simplePos="0" relativeHeight="484233728">
            <wp:simplePos x="0" y="0"/>
            <wp:positionH relativeFrom="page">
              <wp:posOffset>1564639</wp:posOffset>
            </wp:positionH>
            <wp:positionV relativeFrom="paragraph">
              <wp:posOffset>-17108</wp:posOffset>
            </wp:positionV>
            <wp:extent cx="2271395" cy="1380994"/>
            <wp:effectExtent l="0" t="0" r="0" b="0"/>
            <wp:wrapNone/>
            <wp:docPr id="471" name="Image 471"/>
            <wp:cNvGraphicFramePr>
              <a:graphicFrameLocks/>
            </wp:cNvGraphicFramePr>
            <a:graphic>
              <a:graphicData uri="http://schemas.openxmlformats.org/drawingml/2006/picture">
                <pic:pic>
                  <pic:nvPicPr>
                    <pic:cNvPr id="471" name="Image 471"/>
                    <pic:cNvPicPr/>
                  </pic:nvPicPr>
                  <pic:blipFill>
                    <a:blip r:embed="rId5" cstate="print"/>
                    <a:stretch>
                      <a:fillRect/>
                    </a:stretch>
                  </pic:blipFill>
                  <pic:spPr>
                    <a:xfrm>
                      <a:off x="0" y="0"/>
                      <a:ext cx="2271395" cy="1380994"/>
                    </a:xfrm>
                    <a:prstGeom prst="rect">
                      <a:avLst/>
                    </a:prstGeom>
                  </pic:spPr>
                </pic:pic>
              </a:graphicData>
            </a:graphic>
          </wp:anchor>
        </w:drawing>
      </w:r>
      <w:r>
        <w:rPr/>
        <w:t>Organisasi</w:t>
      </w:r>
      <w:r>
        <w:rPr>
          <w:spacing w:val="-1"/>
        </w:rPr>
        <w:t> </w:t>
      </w:r>
      <w:r>
        <w:rPr>
          <w:i/>
        </w:rPr>
        <w:t>Teal</w:t>
      </w:r>
      <w:r>
        <w:rPr>
          <w:i/>
          <w:spacing w:val="-5"/>
        </w:rPr>
        <w:t> </w:t>
      </w:r>
      <w:r>
        <w:rPr/>
        <w:t>menawarkan</w:t>
      </w:r>
      <w:r>
        <w:rPr>
          <w:spacing w:val="40"/>
        </w:rPr>
        <w:t> </w:t>
      </w:r>
      <w:r>
        <w:rPr/>
        <w:t>terobosan.</w:t>
      </w:r>
      <w:r>
        <w:rPr>
          <w:spacing w:val="40"/>
        </w:rPr>
        <w:t> </w:t>
      </w:r>
      <w:r>
        <w:rPr/>
        <w:t>Alih-alih</w:t>
      </w:r>
      <w:r>
        <w:rPr>
          <w:spacing w:val="40"/>
        </w:rPr>
        <w:t> </w:t>
      </w:r>
      <w:r>
        <w:rPr/>
        <w:t>mengandalkan hierarki kekuasaan atau konsensus yang lamban, </w:t>
      </w:r>
      <w:r>
        <w:rPr>
          <w:i/>
        </w:rPr>
        <w:t>Teal</w:t>
      </w:r>
      <w:r>
        <w:rPr>
          <w:i/>
          <w:spacing w:val="-2"/>
        </w:rPr>
        <w:t> </w:t>
      </w:r>
      <w:r>
        <w:rPr/>
        <w:t>beroperasi pada tiga pilar utama:</w:t>
      </w:r>
    </w:p>
    <w:p>
      <w:pPr>
        <w:pStyle w:val="ListParagraph"/>
        <w:numPr>
          <w:ilvl w:val="1"/>
          <w:numId w:val="33"/>
        </w:numPr>
        <w:tabs>
          <w:tab w:pos="864" w:val="left" w:leader="none"/>
        </w:tabs>
        <w:spacing w:line="360" w:lineRule="auto" w:before="2" w:after="0"/>
        <w:ind w:left="864" w:right="419" w:hanging="360"/>
        <w:jc w:val="both"/>
        <w:rPr>
          <w:sz w:val="22"/>
        </w:rPr>
      </w:pPr>
      <w:r>
        <w:rPr>
          <w:b/>
          <w:sz w:val="22"/>
        </w:rPr>
        <w:t>Pengelolaan</w:t>
      </w:r>
      <w:r>
        <w:rPr>
          <w:b/>
          <w:spacing w:val="-6"/>
          <w:sz w:val="22"/>
        </w:rPr>
        <w:t> </w:t>
      </w:r>
      <w:r>
        <w:rPr>
          <w:b/>
          <w:sz w:val="22"/>
        </w:rPr>
        <w:t>Diri</w:t>
      </w:r>
      <w:r>
        <w:rPr>
          <w:b/>
          <w:spacing w:val="-4"/>
          <w:sz w:val="22"/>
        </w:rPr>
        <w:t> </w:t>
      </w:r>
      <w:r>
        <w:rPr>
          <w:b/>
          <w:sz w:val="22"/>
        </w:rPr>
        <w:t>(</w:t>
      </w:r>
      <w:r>
        <w:rPr>
          <w:b/>
          <w:i/>
          <w:sz w:val="22"/>
        </w:rPr>
        <w:t>Self-Management</w:t>
      </w:r>
      <w:r>
        <w:rPr>
          <w:b/>
          <w:sz w:val="22"/>
        </w:rPr>
        <w:t>):</w:t>
      </w:r>
      <w:r>
        <w:rPr>
          <w:b/>
          <w:spacing w:val="-4"/>
          <w:sz w:val="22"/>
        </w:rPr>
        <w:t> </w:t>
      </w:r>
      <w:r>
        <w:rPr>
          <w:sz w:val="22"/>
        </w:rPr>
        <w:t>Tidak</w:t>
      </w:r>
      <w:r>
        <w:rPr>
          <w:spacing w:val="-5"/>
          <w:sz w:val="22"/>
        </w:rPr>
        <w:t> </w:t>
      </w:r>
      <w:r>
        <w:rPr>
          <w:sz w:val="22"/>
        </w:rPr>
        <w:t>ada</w:t>
      </w:r>
      <w:r>
        <w:rPr>
          <w:spacing w:val="-3"/>
          <w:sz w:val="22"/>
        </w:rPr>
        <w:t> </w:t>
      </w:r>
      <w:r>
        <w:rPr>
          <w:sz w:val="22"/>
        </w:rPr>
        <w:t>bos</w:t>
      </w:r>
      <w:r>
        <w:rPr>
          <w:spacing w:val="-3"/>
          <w:sz w:val="22"/>
        </w:rPr>
        <w:t> </w:t>
      </w:r>
      <w:r>
        <w:rPr>
          <w:sz w:val="22"/>
        </w:rPr>
        <w:t>tetap.</w:t>
      </w:r>
      <w:r>
        <w:rPr>
          <w:spacing w:val="-3"/>
          <w:sz w:val="22"/>
        </w:rPr>
        <w:t> </w:t>
      </w:r>
      <w:r>
        <w:rPr>
          <w:sz w:val="22"/>
        </w:rPr>
        <w:t>Struktur organisasi terdiri dari lingkaran-lingkaran (</w:t>
      </w:r>
      <w:r>
        <w:rPr>
          <w:i/>
          <w:sz w:val="22"/>
        </w:rPr>
        <w:t>circles</w:t>
      </w:r>
      <w:r>
        <w:rPr>
          <w:sz w:val="22"/>
        </w:rPr>
        <w:t>) yang saling terhubung. Setiap lingkaran memiliki otoritas penuh untuk membuat keputusan dalam domainnya. Koordinasi antar lingkaran dilakukan melalui peran penghubung, bukan melalui rantai komando.</w:t>
      </w:r>
    </w:p>
    <w:p>
      <w:pPr>
        <w:pStyle w:val="ListParagraph"/>
        <w:numPr>
          <w:ilvl w:val="1"/>
          <w:numId w:val="33"/>
        </w:numPr>
        <w:tabs>
          <w:tab w:pos="864" w:val="left" w:leader="none"/>
        </w:tabs>
        <w:spacing w:line="360" w:lineRule="auto" w:before="0" w:after="0"/>
        <w:ind w:left="864" w:right="419" w:hanging="360"/>
        <w:jc w:val="both"/>
        <w:rPr>
          <w:sz w:val="22"/>
        </w:rPr>
      </w:pPr>
      <w:r>
        <w:rPr>
          <w:b/>
          <w:sz w:val="22"/>
        </w:rPr>
        <w:t>Keutuhan</w:t>
      </w:r>
      <w:r>
        <w:rPr>
          <w:b/>
          <w:spacing w:val="-1"/>
          <w:sz w:val="22"/>
        </w:rPr>
        <w:t> </w:t>
      </w:r>
      <w:r>
        <w:rPr>
          <w:b/>
          <w:sz w:val="22"/>
        </w:rPr>
        <w:t>(</w:t>
      </w:r>
      <w:r>
        <w:rPr>
          <w:b/>
          <w:i/>
          <w:sz w:val="22"/>
        </w:rPr>
        <w:t>Wholeness</w:t>
      </w:r>
      <w:r>
        <w:rPr>
          <w:b/>
          <w:sz w:val="22"/>
        </w:rPr>
        <w:t>):</w:t>
      </w:r>
      <w:r>
        <w:rPr>
          <w:b/>
          <w:spacing w:val="-4"/>
          <w:sz w:val="22"/>
        </w:rPr>
        <w:t> </w:t>
      </w:r>
      <w:r>
        <w:rPr>
          <w:sz w:val="22"/>
        </w:rPr>
        <w:t>Individu</w:t>
      </w:r>
      <w:r>
        <w:rPr>
          <w:spacing w:val="-1"/>
          <w:sz w:val="22"/>
        </w:rPr>
        <w:t> </w:t>
      </w:r>
      <w:r>
        <w:rPr>
          <w:sz w:val="22"/>
        </w:rPr>
        <w:t>didorong</w:t>
      </w:r>
      <w:r>
        <w:rPr>
          <w:spacing w:val="-1"/>
          <w:sz w:val="22"/>
        </w:rPr>
        <w:t> </w:t>
      </w:r>
      <w:r>
        <w:rPr>
          <w:sz w:val="22"/>
        </w:rPr>
        <w:t>untuk</w:t>
      </w:r>
      <w:r>
        <w:rPr>
          <w:spacing w:val="-3"/>
          <w:sz w:val="22"/>
        </w:rPr>
        <w:t> </w:t>
      </w:r>
      <w:r>
        <w:rPr>
          <w:sz w:val="22"/>
        </w:rPr>
        <w:t>membawa</w:t>
      </w:r>
      <w:r>
        <w:rPr>
          <w:spacing w:val="-3"/>
          <w:sz w:val="22"/>
        </w:rPr>
        <w:t> </w:t>
      </w:r>
      <w:r>
        <w:rPr>
          <w:sz w:val="22"/>
        </w:rPr>
        <w:t>seluruh dirinya—bukan hanya topeng profesional—ke tempat kerja. Ini menciptakan</w:t>
      </w:r>
      <w:r>
        <w:rPr>
          <w:spacing w:val="-6"/>
          <w:sz w:val="22"/>
        </w:rPr>
        <w:t> </w:t>
      </w:r>
      <w:r>
        <w:rPr>
          <w:sz w:val="22"/>
        </w:rPr>
        <w:t>budaya</w:t>
      </w:r>
      <w:r>
        <w:rPr>
          <w:spacing w:val="-6"/>
          <w:sz w:val="22"/>
        </w:rPr>
        <w:t> </w:t>
      </w:r>
      <w:r>
        <w:rPr>
          <w:sz w:val="22"/>
        </w:rPr>
        <w:t>keterbukaan,</w:t>
      </w:r>
      <w:r>
        <w:rPr>
          <w:spacing w:val="-6"/>
          <w:sz w:val="22"/>
        </w:rPr>
        <w:t> </w:t>
      </w:r>
      <w:r>
        <w:rPr>
          <w:sz w:val="22"/>
        </w:rPr>
        <w:t>kerentanan,</w:t>
      </w:r>
      <w:r>
        <w:rPr>
          <w:spacing w:val="-6"/>
          <w:sz w:val="22"/>
        </w:rPr>
        <w:t> </w:t>
      </w:r>
      <w:r>
        <w:rPr>
          <w:sz w:val="22"/>
        </w:rPr>
        <w:t>dan</w:t>
      </w:r>
      <w:r>
        <w:rPr>
          <w:spacing w:val="-6"/>
          <w:sz w:val="22"/>
        </w:rPr>
        <w:t> </w:t>
      </w:r>
      <w:r>
        <w:rPr>
          <w:sz w:val="22"/>
        </w:rPr>
        <w:t>kepercayaan</w:t>
      </w:r>
      <w:r>
        <w:rPr>
          <w:spacing w:val="-8"/>
          <w:sz w:val="22"/>
        </w:rPr>
        <w:t> </w:t>
      </w:r>
      <w:r>
        <w:rPr>
          <w:sz w:val="22"/>
        </w:rPr>
        <w:t>yang sangat tinggi, yang menjadi fondasi bagi inovasi dan kolaborasi </w:t>
      </w:r>
      <w:r>
        <w:rPr>
          <w:spacing w:val="-2"/>
          <w:sz w:val="22"/>
        </w:rPr>
        <w:t>mendalam.</w:t>
      </w:r>
    </w:p>
    <w:p>
      <w:pPr>
        <w:pStyle w:val="ListParagraph"/>
        <w:numPr>
          <w:ilvl w:val="1"/>
          <w:numId w:val="33"/>
        </w:numPr>
        <w:tabs>
          <w:tab w:pos="864" w:val="left" w:leader="none"/>
        </w:tabs>
        <w:spacing w:line="360" w:lineRule="auto" w:before="0" w:after="0"/>
        <w:ind w:left="864" w:right="419" w:hanging="360"/>
        <w:jc w:val="both"/>
        <w:rPr>
          <w:sz w:val="22"/>
        </w:rPr>
      </w:pPr>
      <w:r>
        <w:rPr>
          <w:b/>
          <w:sz w:val="22"/>
        </w:rPr>
        <w:t>Tujuan Evolusioner (</w:t>
      </w:r>
      <w:r>
        <w:rPr>
          <w:b/>
          <w:i/>
          <w:sz w:val="22"/>
        </w:rPr>
        <w:t>Evolutionary Purpose</w:t>
      </w:r>
      <w:r>
        <w:rPr>
          <w:b/>
          <w:sz w:val="22"/>
        </w:rPr>
        <w:t>):</w:t>
      </w:r>
      <w:r>
        <w:rPr>
          <w:b/>
          <w:spacing w:val="-2"/>
          <w:sz w:val="22"/>
        </w:rPr>
        <w:t> </w:t>
      </w:r>
      <w:r>
        <w:rPr>
          <w:sz w:val="22"/>
        </w:rPr>
        <w:t>Organisasi tidak "mengejar" target yang ditetapkan oleh segelintir eksekutif, melainkan "mendengarkan" ke arah mana organisasi ingin tumbuh.</w:t>
      </w:r>
    </w:p>
    <w:p>
      <w:pPr>
        <w:pStyle w:val="ListParagraph"/>
        <w:spacing w:after="0" w:line="360" w:lineRule="auto"/>
        <w:jc w:val="both"/>
        <w:rPr>
          <w:sz w:val="22"/>
        </w:rPr>
        <w:sectPr>
          <w:footerReference w:type="default" r:id="rId119"/>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07136">
                <wp:simplePos x="0" y="0"/>
                <wp:positionH relativeFrom="page">
                  <wp:posOffset>701344</wp:posOffset>
                </wp:positionH>
                <wp:positionV relativeFrom="paragraph">
                  <wp:posOffset>51291</wp:posOffset>
                </wp:positionV>
                <wp:extent cx="4358640" cy="6350"/>
                <wp:effectExtent l="0" t="0" r="0" b="0"/>
                <wp:wrapTopAndBottom/>
                <wp:docPr id="474" name="Graphic 474"/>
                <wp:cNvGraphicFramePr>
                  <a:graphicFrameLocks/>
                </wp:cNvGraphicFramePr>
                <a:graphic>
                  <a:graphicData uri="http://schemas.microsoft.com/office/word/2010/wordprocessingShape">
                    <wps:wsp>
                      <wps:cNvPr id="474" name="Graphic 47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09344;mso-wrap-distance-left:0;mso-wrap-distance-right:0" id="docshape38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145" w:right="144"/>
        <w:jc w:val="both"/>
      </w:pPr>
      <w:r>
        <w:rPr/>
        <w:t>Strategi muncul secara organik dari interaksi dengan lingkungan, bukan dari perencanaan pusat.</w:t>
      </w:r>
    </w:p>
    <w:p>
      <w:pPr>
        <w:pStyle w:val="Heading2"/>
        <w:spacing w:line="252" w:lineRule="exact"/>
        <w:ind w:left="1145"/>
      </w:pPr>
      <w:r>
        <w:rPr/>
        <w:t>Holacracy:</w:t>
      </w:r>
      <w:r>
        <w:rPr>
          <w:spacing w:val="-4"/>
        </w:rPr>
        <w:t> </w:t>
      </w:r>
      <w:r>
        <w:rPr/>
        <w:t>Sistem</w:t>
      </w:r>
      <w:r>
        <w:rPr>
          <w:spacing w:val="-5"/>
        </w:rPr>
        <w:t> </w:t>
      </w:r>
      <w:r>
        <w:rPr/>
        <w:t>Operasi</w:t>
      </w:r>
      <w:r>
        <w:rPr>
          <w:spacing w:val="-3"/>
        </w:rPr>
        <w:t> </w:t>
      </w:r>
      <w:r>
        <w:rPr/>
        <w:t>untuk</w:t>
      </w:r>
      <w:r>
        <w:rPr>
          <w:spacing w:val="-8"/>
        </w:rPr>
        <w:t> </w:t>
      </w:r>
      <w:r>
        <w:rPr/>
        <w:t>Organisasi</w:t>
      </w:r>
      <w:r>
        <w:rPr>
          <w:spacing w:val="-5"/>
        </w:rPr>
        <w:t> </w:t>
      </w:r>
      <w:r>
        <w:rPr/>
        <w:t>Tanpa</w:t>
      </w:r>
      <w:r>
        <w:rPr>
          <w:spacing w:val="-7"/>
        </w:rPr>
        <w:t> </w:t>
      </w:r>
      <w:r>
        <w:rPr>
          <w:spacing w:val="-5"/>
        </w:rPr>
        <w:t>Bos</w:t>
      </w:r>
    </w:p>
    <w:p>
      <w:pPr>
        <w:pStyle w:val="BodyText"/>
        <w:spacing w:line="360" w:lineRule="auto" w:before="126"/>
        <w:ind w:left="425" w:right="137" w:firstLine="720"/>
        <w:jc w:val="both"/>
      </w:pPr>
      <w:r>
        <w:rPr/>
        <w:t>Jika</w:t>
      </w:r>
      <w:r>
        <w:rPr>
          <w:spacing w:val="-2"/>
        </w:rPr>
        <w:t> </w:t>
      </w:r>
      <w:r>
        <w:rPr>
          <w:i/>
        </w:rPr>
        <w:t>Teal</w:t>
      </w:r>
      <w:r>
        <w:rPr>
          <w:i/>
          <w:spacing w:val="-3"/>
        </w:rPr>
        <w:t> </w:t>
      </w:r>
      <w:r>
        <w:rPr/>
        <w:t>adalah</w:t>
      </w:r>
      <w:r>
        <w:rPr>
          <w:spacing w:val="40"/>
        </w:rPr>
        <w:t> </w:t>
      </w:r>
      <w:r>
        <w:rPr/>
        <w:t>visi</w:t>
      </w:r>
      <w:r>
        <w:rPr>
          <w:spacing w:val="40"/>
        </w:rPr>
        <w:t> </w:t>
      </w:r>
      <w:r>
        <w:rPr/>
        <w:t>filosofis,</w:t>
      </w:r>
      <w:r>
        <w:rPr>
          <w:spacing w:val="40"/>
        </w:rPr>
        <w:t> </w:t>
      </w:r>
      <w:r>
        <w:rPr/>
        <w:t>maka </w:t>
      </w:r>
      <w:r>
        <w:rPr>
          <w:i/>
        </w:rPr>
        <w:t>Holacracy</w:t>
      </w:r>
      <w:r>
        <w:rPr>
          <w:i/>
          <w:spacing w:val="-1"/>
        </w:rPr>
        <w:t> </w:t>
      </w:r>
      <w:r>
        <w:rPr/>
        <w:t>adalah</w:t>
      </w:r>
      <w:r>
        <w:rPr>
          <w:spacing w:val="40"/>
        </w:rPr>
        <w:t> </w:t>
      </w:r>
      <w:r>
        <w:rPr/>
        <w:t>sistem operasi teknis yang mewujudkannya. Robertson (2015) menciptakan Holacracy bukan sebagai teori, melainkan sebagai </w:t>
      </w:r>
      <w:r>
        <w:rPr>
          <w:b/>
        </w:rPr>
        <w:t>konstitusi praktis</w:t>
      </w:r>
      <w:r>
        <w:rPr>
          <w:b/>
          <w:spacing w:val="-2"/>
        </w:rPr>
        <w:t> </w:t>
      </w:r>
      <w:r>
        <w:rPr/>
        <w:t>yang menggantikan hierarki jabatan dengan struktur peran yang eksplisit dan dinamis. Dalam Holacracy, tidak ada "manajer pemasaran", yang ada adalah peran "pengelola kampanye media sosial" yang memegang otoritas penuh atas keputusan di domain itu.</w:t>
      </w:r>
    </w:p>
    <w:p>
      <w:pPr>
        <w:pStyle w:val="BodyText"/>
        <w:spacing w:before="1"/>
        <w:ind w:left="425"/>
        <w:jc w:val="both"/>
      </w:pPr>
      <w:r>
        <w:rPr/>
        <w:drawing>
          <wp:anchor distT="0" distB="0" distL="0" distR="0" allowOverlap="1" layoutInCell="1" locked="0" behindDoc="1" simplePos="0" relativeHeight="484234752">
            <wp:simplePos x="0" y="0"/>
            <wp:positionH relativeFrom="page">
              <wp:posOffset>1744345</wp:posOffset>
            </wp:positionH>
            <wp:positionV relativeFrom="paragraph">
              <wp:posOffset>39692</wp:posOffset>
            </wp:positionV>
            <wp:extent cx="2271395" cy="1380994"/>
            <wp:effectExtent l="0" t="0" r="0" b="0"/>
            <wp:wrapNone/>
            <wp:docPr id="475" name="Image 475"/>
            <wp:cNvGraphicFramePr>
              <a:graphicFrameLocks/>
            </wp:cNvGraphicFramePr>
            <a:graphic>
              <a:graphicData uri="http://schemas.openxmlformats.org/drawingml/2006/picture">
                <pic:pic>
                  <pic:nvPicPr>
                    <pic:cNvPr id="475" name="Image 475"/>
                    <pic:cNvPicPr/>
                  </pic:nvPicPr>
                  <pic:blipFill>
                    <a:blip r:embed="rId5" cstate="print"/>
                    <a:stretch>
                      <a:fillRect/>
                    </a:stretch>
                  </pic:blipFill>
                  <pic:spPr>
                    <a:xfrm>
                      <a:off x="0" y="0"/>
                      <a:ext cx="2271395" cy="1380994"/>
                    </a:xfrm>
                    <a:prstGeom prst="rect">
                      <a:avLst/>
                    </a:prstGeom>
                  </pic:spPr>
                </pic:pic>
              </a:graphicData>
            </a:graphic>
          </wp:anchor>
        </w:drawing>
      </w:r>
      <w:r>
        <w:rPr/>
        <w:t>Mekanisme</w:t>
      </w:r>
      <w:r>
        <w:rPr>
          <w:spacing w:val="-7"/>
        </w:rPr>
        <w:t> </w:t>
      </w:r>
      <w:r>
        <w:rPr/>
        <w:t>inti</w:t>
      </w:r>
      <w:r>
        <w:rPr>
          <w:spacing w:val="-3"/>
        </w:rPr>
        <w:t> </w:t>
      </w:r>
      <w:r>
        <w:rPr/>
        <w:t>dari</w:t>
      </w:r>
      <w:r>
        <w:rPr>
          <w:spacing w:val="-4"/>
        </w:rPr>
        <w:t> </w:t>
      </w:r>
      <w:r>
        <w:rPr/>
        <w:t>Holacracy</w:t>
      </w:r>
      <w:r>
        <w:rPr>
          <w:spacing w:val="-4"/>
        </w:rPr>
        <w:t> </w:t>
      </w:r>
      <w:r>
        <w:rPr>
          <w:spacing w:val="-2"/>
        </w:rPr>
        <w:t>adalah:</w:t>
      </w:r>
    </w:p>
    <w:p>
      <w:pPr>
        <w:pStyle w:val="ListParagraph"/>
        <w:numPr>
          <w:ilvl w:val="0"/>
          <w:numId w:val="38"/>
        </w:numPr>
        <w:tabs>
          <w:tab w:pos="1145" w:val="left" w:leader="none"/>
        </w:tabs>
        <w:spacing w:line="360" w:lineRule="auto" w:before="126" w:after="0"/>
        <w:ind w:left="1145" w:right="137" w:hanging="360"/>
        <w:jc w:val="both"/>
        <w:rPr>
          <w:sz w:val="22"/>
        </w:rPr>
      </w:pPr>
      <w:r>
        <w:rPr>
          <w:b/>
          <w:sz w:val="22"/>
        </w:rPr>
        <w:t>Tata Kelola Dinamis (</w:t>
      </w:r>
      <w:r>
        <w:rPr>
          <w:b/>
          <w:i/>
          <w:sz w:val="22"/>
        </w:rPr>
        <w:t>Dynamic Governance</w:t>
      </w:r>
      <w:r>
        <w:rPr>
          <w:b/>
          <w:sz w:val="22"/>
        </w:rPr>
        <w:t>):</w:t>
      </w:r>
      <w:r>
        <w:rPr>
          <w:b/>
          <w:spacing w:val="-2"/>
          <w:sz w:val="22"/>
        </w:rPr>
        <w:t> </w:t>
      </w:r>
      <w:r>
        <w:rPr>
          <w:sz w:val="22"/>
        </w:rPr>
        <w:t>Setiap lingkaran bertemu secara reguler untuk mendefinisikan ulang peran, otoritas, dan kebijakan</w:t>
      </w:r>
      <w:r>
        <w:rPr>
          <w:spacing w:val="-1"/>
          <w:sz w:val="22"/>
        </w:rPr>
        <w:t> </w:t>
      </w:r>
      <w:r>
        <w:rPr>
          <w:sz w:val="22"/>
        </w:rPr>
        <w:t>internal.</w:t>
      </w:r>
      <w:r>
        <w:rPr>
          <w:spacing w:val="-1"/>
          <w:sz w:val="22"/>
        </w:rPr>
        <w:t> </w:t>
      </w:r>
      <w:r>
        <w:rPr>
          <w:sz w:val="22"/>
        </w:rPr>
        <w:t>Keputusan</w:t>
      </w:r>
      <w:r>
        <w:rPr>
          <w:spacing w:val="-1"/>
          <w:sz w:val="22"/>
        </w:rPr>
        <w:t> </w:t>
      </w:r>
      <w:r>
        <w:rPr>
          <w:sz w:val="22"/>
        </w:rPr>
        <w:t>diambil bukan</w:t>
      </w:r>
      <w:r>
        <w:rPr>
          <w:spacing w:val="-3"/>
          <w:sz w:val="22"/>
        </w:rPr>
        <w:t> </w:t>
      </w:r>
      <w:r>
        <w:rPr>
          <w:sz w:val="22"/>
        </w:rPr>
        <w:t>melalui konsensus, melainkan melalui proses "keberatan yang valid"—sebuah</w:t>
      </w:r>
      <w:r>
        <w:rPr>
          <w:spacing w:val="40"/>
          <w:sz w:val="22"/>
        </w:rPr>
        <w:t> </w:t>
      </w:r>
      <w:r>
        <w:rPr>
          <w:sz w:val="22"/>
        </w:rPr>
        <w:t>keputusan diterima selama tidak ada keberatan berbasis data yang menunjukkan bahwa keputusan itu akan merusak organisasi.</w:t>
      </w:r>
    </w:p>
    <w:p>
      <w:pPr>
        <w:pStyle w:val="ListParagraph"/>
        <w:numPr>
          <w:ilvl w:val="0"/>
          <w:numId w:val="38"/>
        </w:numPr>
        <w:tabs>
          <w:tab w:pos="1145" w:val="left" w:leader="none"/>
        </w:tabs>
        <w:spacing w:line="360" w:lineRule="auto" w:before="2" w:after="0"/>
        <w:ind w:left="1145" w:right="140" w:hanging="360"/>
        <w:jc w:val="both"/>
        <w:rPr>
          <w:sz w:val="22"/>
        </w:rPr>
      </w:pPr>
      <w:r>
        <w:rPr>
          <w:b/>
          <w:sz w:val="22"/>
        </w:rPr>
        <w:t>Peran, Bukan Jabatan:</w:t>
      </w:r>
      <w:r>
        <w:rPr>
          <w:b/>
          <w:spacing w:val="-3"/>
          <w:sz w:val="22"/>
        </w:rPr>
        <w:t> </w:t>
      </w:r>
      <w:r>
        <w:rPr>
          <w:sz w:val="22"/>
        </w:rPr>
        <w:t>Setiap orang dapat memegang banyak</w:t>
      </w:r>
      <w:r>
        <w:rPr>
          <w:spacing w:val="40"/>
          <w:sz w:val="22"/>
        </w:rPr>
        <w:t> </w:t>
      </w:r>
      <w:r>
        <w:rPr>
          <w:sz w:val="22"/>
        </w:rPr>
        <w:t>peran di berbagai lingkaran. Ini memungkinkan bakat individu tersebar ke mana pun mereka dapat berkontribusi, tidak terkunci dalam silo departemen.</w:t>
      </w:r>
    </w:p>
    <w:p>
      <w:pPr>
        <w:pStyle w:val="ListParagraph"/>
        <w:numPr>
          <w:ilvl w:val="0"/>
          <w:numId w:val="38"/>
        </w:numPr>
        <w:tabs>
          <w:tab w:pos="1145" w:val="left" w:leader="none"/>
        </w:tabs>
        <w:spacing w:line="360" w:lineRule="auto" w:before="0" w:after="0"/>
        <w:ind w:left="1145" w:right="138" w:hanging="360"/>
        <w:jc w:val="both"/>
        <w:rPr>
          <w:sz w:val="22"/>
        </w:rPr>
      </w:pPr>
      <w:r>
        <w:rPr>
          <w:b/>
          <w:sz w:val="22"/>
        </w:rPr>
        <w:t>Transparansi Radikal:</w:t>
      </w:r>
      <w:r>
        <w:rPr>
          <w:b/>
          <w:spacing w:val="-2"/>
          <w:sz w:val="22"/>
        </w:rPr>
        <w:t> </w:t>
      </w:r>
      <w:r>
        <w:rPr>
          <w:sz w:val="22"/>
        </w:rPr>
        <w:t>Semua peran, tanggung jawab, dan keputusan dicatat dalam sistem yang dapat diakses siapa saja. Tidak ada lagi "keputusan di balik pintu tertutup."</w:t>
      </w:r>
    </w:p>
    <w:p>
      <w:pPr>
        <w:pStyle w:val="ListParagraph"/>
        <w:spacing w:after="0" w:line="360" w:lineRule="auto"/>
        <w:jc w:val="both"/>
        <w:rPr>
          <w:sz w:val="22"/>
        </w:rPr>
        <w:sectPr>
          <w:footerReference w:type="default" r:id="rId120"/>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08160">
                <wp:simplePos x="0" y="0"/>
                <wp:positionH relativeFrom="page">
                  <wp:posOffset>523036</wp:posOffset>
                </wp:positionH>
                <wp:positionV relativeFrom="paragraph">
                  <wp:posOffset>51291</wp:posOffset>
                </wp:positionV>
                <wp:extent cx="4358640" cy="6350"/>
                <wp:effectExtent l="0" t="0" r="0" b="0"/>
                <wp:wrapTopAndBottom/>
                <wp:docPr id="478" name="Graphic 478"/>
                <wp:cNvGraphicFramePr>
                  <a:graphicFrameLocks/>
                </wp:cNvGraphicFramePr>
                <a:graphic>
                  <a:graphicData uri="http://schemas.microsoft.com/office/word/2010/wordprocessingShape">
                    <wps:wsp>
                      <wps:cNvPr id="478" name="Graphic 47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08320;mso-wrap-distance-left:0;mso-wrap-distance-right:0" id="docshape39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ind w:left="144"/>
      </w:pPr>
      <w:r>
        <w:rPr/>
        <w:t>Studi</w:t>
      </w:r>
      <w:r>
        <w:rPr>
          <w:spacing w:val="-7"/>
        </w:rPr>
        <w:t> </w:t>
      </w:r>
      <w:r>
        <w:rPr/>
        <w:t>Kasus:</w:t>
      </w:r>
      <w:r>
        <w:rPr>
          <w:spacing w:val="-3"/>
        </w:rPr>
        <w:t> </w:t>
      </w:r>
      <w:r>
        <w:rPr/>
        <w:t>Eksperimen</w:t>
      </w:r>
      <w:r>
        <w:rPr>
          <w:spacing w:val="-5"/>
        </w:rPr>
        <w:t> </w:t>
      </w:r>
      <w:r>
        <w:rPr/>
        <w:t>Zappos</w:t>
      </w:r>
      <w:r>
        <w:rPr>
          <w:spacing w:val="-3"/>
        </w:rPr>
        <w:t> </w:t>
      </w:r>
      <w:r>
        <w:rPr/>
        <w:t>dan</w:t>
      </w:r>
      <w:r>
        <w:rPr>
          <w:spacing w:val="-3"/>
        </w:rPr>
        <w:t> </w:t>
      </w:r>
      <w:r>
        <w:rPr/>
        <w:t>Pelajaran</w:t>
      </w:r>
      <w:r>
        <w:rPr>
          <w:spacing w:val="-3"/>
        </w:rPr>
        <w:t> </w:t>
      </w:r>
      <w:r>
        <w:rPr>
          <w:spacing w:val="-2"/>
        </w:rPr>
        <w:t>Pentingnya</w:t>
      </w:r>
    </w:p>
    <w:p>
      <w:pPr>
        <w:pStyle w:val="BodyText"/>
        <w:spacing w:line="360" w:lineRule="auto" w:before="126"/>
        <w:ind w:left="144" w:right="421" w:firstLine="720"/>
        <w:jc w:val="both"/>
      </w:pPr>
      <w:r>
        <w:rPr/>
        <w:t>Zappos, perusahaan e-commerce alas kaki yang diakuisisi Amazon, adalah kasus paling terkenal tentang adopsi Holacracy secara penuh. Pada 2013, CEO Tony Hsieh mengumumkan bahwa Zappos akan menghapus semua jabatan manajer dan beralih ke Holacracy. Bernstein et al. (2016) mendokumentasikan proses ini secara ketat dan menemukan dampak yang </w:t>
      </w:r>
      <w:r>
        <w:rPr>
          <w:spacing w:val="-2"/>
        </w:rPr>
        <w:t>beragam:</w:t>
      </w:r>
    </w:p>
    <w:p>
      <w:pPr>
        <w:pStyle w:val="ListParagraph"/>
        <w:numPr>
          <w:ilvl w:val="0"/>
          <w:numId w:val="39"/>
        </w:numPr>
        <w:tabs>
          <w:tab w:pos="864" w:val="left" w:leader="none"/>
        </w:tabs>
        <w:spacing w:line="360" w:lineRule="auto" w:before="1" w:after="0"/>
        <w:ind w:left="864" w:right="418" w:hanging="360"/>
        <w:jc w:val="both"/>
        <w:rPr>
          <w:sz w:val="22"/>
        </w:rPr>
      </w:pPr>
      <w:r>
        <w:rPr>
          <w:sz w:val="22"/>
        </w:rPr>
        <w:drawing>
          <wp:anchor distT="0" distB="0" distL="0" distR="0" allowOverlap="1" layoutInCell="1" locked="0" behindDoc="1" simplePos="0" relativeHeight="484235776">
            <wp:simplePos x="0" y="0"/>
            <wp:positionH relativeFrom="page">
              <wp:posOffset>1564639</wp:posOffset>
            </wp:positionH>
            <wp:positionV relativeFrom="paragraph">
              <wp:posOffset>762238</wp:posOffset>
            </wp:positionV>
            <wp:extent cx="2271395" cy="1380994"/>
            <wp:effectExtent l="0" t="0" r="0" b="0"/>
            <wp:wrapNone/>
            <wp:docPr id="479" name="Image 479"/>
            <wp:cNvGraphicFramePr>
              <a:graphicFrameLocks/>
            </wp:cNvGraphicFramePr>
            <a:graphic>
              <a:graphicData uri="http://schemas.openxmlformats.org/drawingml/2006/picture">
                <pic:pic>
                  <pic:nvPicPr>
                    <pic:cNvPr id="479" name="Image 479"/>
                    <pic:cNvPicPr/>
                  </pic:nvPicPr>
                  <pic:blipFill>
                    <a:blip r:embed="rId5" cstate="print"/>
                    <a:stretch>
                      <a:fillRect/>
                    </a:stretch>
                  </pic:blipFill>
                  <pic:spPr>
                    <a:xfrm>
                      <a:off x="0" y="0"/>
                      <a:ext cx="2271395" cy="1380994"/>
                    </a:xfrm>
                    <a:prstGeom prst="rect">
                      <a:avLst/>
                    </a:prstGeom>
                  </pic:spPr>
                </pic:pic>
              </a:graphicData>
            </a:graphic>
          </wp:anchor>
        </w:drawing>
      </w:r>
      <w:r>
        <w:rPr>
          <w:b/>
          <w:sz w:val="22"/>
        </w:rPr>
        <w:t>Dampak Positif: </w:t>
      </w:r>
      <w:r>
        <w:rPr>
          <w:sz w:val="22"/>
        </w:rPr>
        <w:t>Kejelasan peran meningkat secara signifikan. Karyawan yang sebelumnya merasa terjebak dalam hierarki kini memiliki otonomi lebih besar untuk mengambil keputusan. Inovasi dari bawah meningkat, dan banyak inisiatif baru muncul dari karyawan garis depan yang sebelumnya tidak memiliki suara.</w:t>
      </w:r>
    </w:p>
    <w:p>
      <w:pPr>
        <w:pStyle w:val="ListParagraph"/>
        <w:numPr>
          <w:ilvl w:val="0"/>
          <w:numId w:val="39"/>
        </w:numPr>
        <w:tabs>
          <w:tab w:pos="864" w:val="left" w:leader="none"/>
        </w:tabs>
        <w:spacing w:line="360" w:lineRule="auto" w:before="0" w:after="0"/>
        <w:ind w:left="864" w:right="420" w:hanging="360"/>
        <w:jc w:val="both"/>
        <w:rPr>
          <w:sz w:val="22"/>
        </w:rPr>
      </w:pPr>
      <w:r>
        <w:rPr>
          <w:b/>
          <w:sz w:val="22"/>
        </w:rPr>
        <w:t>Dampak Negatif:</w:t>
      </w:r>
      <w:r>
        <w:rPr>
          <w:b/>
          <w:spacing w:val="-1"/>
          <w:sz w:val="22"/>
        </w:rPr>
        <w:t> </w:t>
      </w:r>
      <w:r>
        <w:rPr>
          <w:sz w:val="22"/>
        </w:rPr>
        <w:t>Sekitar 18% karyawan memilih untuk keluar dengan paket pesangon sukarela, karena tidak nyaman dengan ambiguitas dan hilangnya jabatan tradisional. Beberapa tim mengalami kebingungan tentang siapa yang bertanggung jawab atas keputusan strategis. Proyek-proyek jangka panjang yang membutuhkan koordinasi lintas banyak lingkaran menjadi lebih lambat karena harus melalui proses tata kelola yang intensif.</w:t>
      </w:r>
    </w:p>
    <w:p>
      <w:pPr>
        <w:spacing w:line="360" w:lineRule="auto" w:before="1"/>
        <w:ind w:left="144" w:right="421" w:firstLine="720"/>
        <w:jc w:val="both"/>
        <w:rPr>
          <w:sz w:val="22"/>
        </w:rPr>
      </w:pPr>
      <w:r>
        <w:rPr>
          <w:sz w:val="22"/>
        </w:rPr>
        <w:t>Kasus</w:t>
      </w:r>
      <w:r>
        <w:rPr>
          <w:spacing w:val="-1"/>
          <w:sz w:val="22"/>
        </w:rPr>
        <w:t> </w:t>
      </w:r>
      <w:r>
        <w:rPr>
          <w:sz w:val="22"/>
        </w:rPr>
        <w:t>Zappos</w:t>
      </w:r>
      <w:r>
        <w:rPr>
          <w:spacing w:val="-2"/>
          <w:sz w:val="22"/>
        </w:rPr>
        <w:t> </w:t>
      </w:r>
      <w:r>
        <w:rPr>
          <w:sz w:val="22"/>
        </w:rPr>
        <w:t>menunjukkan</w:t>
      </w:r>
      <w:r>
        <w:rPr>
          <w:spacing w:val="-1"/>
          <w:sz w:val="22"/>
        </w:rPr>
        <w:t> </w:t>
      </w:r>
      <w:r>
        <w:rPr>
          <w:sz w:val="22"/>
        </w:rPr>
        <w:t>bahwa</w:t>
      </w:r>
      <w:r>
        <w:rPr>
          <w:spacing w:val="-3"/>
          <w:sz w:val="22"/>
        </w:rPr>
        <w:t> </w:t>
      </w:r>
      <w:r>
        <w:rPr>
          <w:sz w:val="22"/>
        </w:rPr>
        <w:t>Holacracy</w:t>
      </w:r>
      <w:r>
        <w:rPr>
          <w:spacing w:val="-1"/>
          <w:sz w:val="22"/>
        </w:rPr>
        <w:t> </w:t>
      </w:r>
      <w:r>
        <w:rPr>
          <w:sz w:val="22"/>
        </w:rPr>
        <w:t>bukanlah</w:t>
      </w:r>
      <w:r>
        <w:rPr>
          <w:spacing w:val="-1"/>
          <w:sz w:val="22"/>
        </w:rPr>
        <w:t> </w:t>
      </w:r>
      <w:r>
        <w:rPr>
          <w:sz w:val="22"/>
        </w:rPr>
        <w:t>solusi</w:t>
      </w:r>
      <w:r>
        <w:rPr>
          <w:spacing w:val="-1"/>
          <w:sz w:val="22"/>
        </w:rPr>
        <w:t> </w:t>
      </w:r>
      <w:r>
        <w:rPr>
          <w:sz w:val="22"/>
        </w:rPr>
        <w:t>ajaib; ia adalah</w:t>
      </w:r>
      <w:r>
        <w:rPr>
          <w:spacing w:val="-1"/>
          <w:sz w:val="22"/>
        </w:rPr>
        <w:t> </w:t>
      </w:r>
      <w:r>
        <w:rPr>
          <w:b/>
          <w:sz w:val="22"/>
        </w:rPr>
        <w:t>alat yang hanya cocok untuk organisasi dengan tingkat kedewasaan budaya tertentu</w:t>
      </w:r>
      <w:r>
        <w:rPr>
          <w:sz w:val="22"/>
        </w:rPr>
        <w:t>—di mana anggota sudah memiliki motivasi intrinsik tinggi, toleransi terhadap ambiguitas, dan kemampuan berkomunikasi secara langsung.</w:t>
      </w:r>
    </w:p>
    <w:p>
      <w:pPr>
        <w:spacing w:after="0" w:line="360" w:lineRule="auto"/>
        <w:jc w:val="both"/>
        <w:rPr>
          <w:sz w:val="22"/>
        </w:rPr>
        <w:sectPr>
          <w:footerReference w:type="default" r:id="rId121"/>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09184">
                <wp:simplePos x="0" y="0"/>
                <wp:positionH relativeFrom="page">
                  <wp:posOffset>701344</wp:posOffset>
                </wp:positionH>
                <wp:positionV relativeFrom="paragraph">
                  <wp:posOffset>51291</wp:posOffset>
                </wp:positionV>
                <wp:extent cx="4358640" cy="6350"/>
                <wp:effectExtent l="0" t="0" r="0" b="0"/>
                <wp:wrapTopAndBottom/>
                <wp:docPr id="482" name="Graphic 482"/>
                <wp:cNvGraphicFramePr>
                  <a:graphicFrameLocks/>
                </wp:cNvGraphicFramePr>
                <a:graphic>
                  <a:graphicData uri="http://schemas.microsoft.com/office/word/2010/wordprocessingShape">
                    <wps:wsp>
                      <wps:cNvPr id="482" name="Graphic 48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07296;mso-wrap-distance-left:0;mso-wrap-distance-right:0" id="docshape39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pPr>
      <w:r>
        <w:rPr/>
        <w:t>Antara</w:t>
      </w:r>
      <w:r>
        <w:rPr>
          <w:spacing w:val="-4"/>
        </w:rPr>
        <w:t> </w:t>
      </w:r>
      <w:r>
        <w:rPr/>
        <w:t>Idealisme</w:t>
      </w:r>
      <w:r>
        <w:rPr>
          <w:spacing w:val="-4"/>
        </w:rPr>
        <w:t> </w:t>
      </w:r>
      <w:r>
        <w:rPr/>
        <w:t>dan</w:t>
      </w:r>
      <w:r>
        <w:rPr>
          <w:spacing w:val="-7"/>
        </w:rPr>
        <w:t> </w:t>
      </w:r>
      <w:r>
        <w:rPr/>
        <w:t>Realitas</w:t>
      </w:r>
      <w:r>
        <w:rPr>
          <w:spacing w:val="-5"/>
        </w:rPr>
        <w:t> </w:t>
      </w:r>
      <w:r>
        <w:rPr>
          <w:spacing w:val="-2"/>
        </w:rPr>
        <w:t>Implementasi</w:t>
      </w:r>
    </w:p>
    <w:p>
      <w:pPr>
        <w:spacing w:line="360" w:lineRule="auto" w:before="126"/>
        <w:ind w:left="425" w:right="138" w:firstLine="720"/>
        <w:jc w:val="both"/>
        <w:rPr>
          <w:sz w:val="22"/>
        </w:rPr>
      </w:pPr>
      <w:r>
        <w:rPr>
          <w:sz w:val="22"/>
        </w:rPr>
        <w:t>Berdasarkan</w:t>
      </w:r>
      <w:r>
        <w:rPr>
          <w:spacing w:val="80"/>
          <w:sz w:val="22"/>
        </w:rPr>
        <w:t> </w:t>
      </w:r>
      <w:r>
        <w:rPr>
          <w:sz w:val="22"/>
        </w:rPr>
        <w:t>instrumen</w:t>
      </w:r>
      <w:r>
        <w:rPr>
          <w:spacing w:val="80"/>
          <w:sz w:val="22"/>
        </w:rPr>
        <w:t> </w:t>
      </w:r>
      <w:r>
        <w:rPr>
          <w:sz w:val="22"/>
        </w:rPr>
        <w:t>dan</w:t>
      </w:r>
      <w:r>
        <w:rPr>
          <w:spacing w:val="80"/>
          <w:sz w:val="22"/>
        </w:rPr>
        <w:t> </w:t>
      </w:r>
      <w:r>
        <w:rPr>
          <w:sz w:val="22"/>
        </w:rPr>
        <w:t>data</w:t>
      </w:r>
      <w:r>
        <w:rPr>
          <w:spacing w:val="80"/>
          <w:sz w:val="22"/>
        </w:rPr>
        <w:t> </w:t>
      </w:r>
      <w:r>
        <w:rPr>
          <w:sz w:val="22"/>
        </w:rPr>
        <w:t>di</w:t>
      </w:r>
      <w:r>
        <w:rPr>
          <w:spacing w:val="80"/>
          <w:sz w:val="22"/>
        </w:rPr>
        <w:t> </w:t>
      </w:r>
      <w:r>
        <w:rPr>
          <w:sz w:val="22"/>
        </w:rPr>
        <w:t>atas,</w:t>
      </w:r>
      <w:r>
        <w:rPr>
          <w:spacing w:val="80"/>
          <w:sz w:val="22"/>
        </w:rPr>
        <w:t> </w:t>
      </w:r>
      <w:r>
        <w:rPr>
          <w:sz w:val="22"/>
        </w:rPr>
        <w:t>analisis</w:t>
      </w:r>
      <w:r>
        <w:rPr>
          <w:spacing w:val="80"/>
          <w:sz w:val="22"/>
        </w:rPr>
        <w:t> </w:t>
      </w:r>
      <w:r>
        <w:rPr>
          <w:sz w:val="22"/>
        </w:rPr>
        <w:t>kritisnya adalah:</w:t>
      </w:r>
      <w:r>
        <w:rPr>
          <w:spacing w:val="-3"/>
          <w:sz w:val="22"/>
        </w:rPr>
        <w:t> </w:t>
      </w:r>
      <w:r>
        <w:rPr>
          <w:b/>
          <w:sz w:val="22"/>
        </w:rPr>
        <w:t>organisasi </w:t>
      </w:r>
      <w:r>
        <w:rPr>
          <w:b/>
          <w:i/>
          <w:sz w:val="22"/>
        </w:rPr>
        <w:t>Teal</w:t>
      </w:r>
      <w:r>
        <w:rPr>
          <w:b/>
          <w:i/>
          <w:spacing w:val="-1"/>
          <w:sz w:val="22"/>
        </w:rPr>
        <w:t> </w:t>
      </w:r>
      <w:r>
        <w:rPr>
          <w:b/>
          <w:sz w:val="22"/>
        </w:rPr>
        <w:t>dan Holacracy menawarkan cetak biru yang sangat menggoda untuk mengatasi penyakit birokrasi—namun ia bukanlah solusi universal.</w:t>
      </w:r>
      <w:r>
        <w:rPr>
          <w:b/>
          <w:spacing w:val="-1"/>
          <w:sz w:val="22"/>
        </w:rPr>
        <w:t> </w:t>
      </w:r>
      <w:r>
        <w:rPr>
          <w:sz w:val="22"/>
        </w:rPr>
        <w:t>Laloux (2014) sendiri menekankan bahwa organisasi</w:t>
      </w:r>
      <w:r>
        <w:rPr>
          <w:spacing w:val="-1"/>
          <w:sz w:val="22"/>
        </w:rPr>
        <w:t> </w:t>
      </w:r>
      <w:r>
        <w:rPr>
          <w:i/>
          <w:sz w:val="22"/>
        </w:rPr>
        <w:t>Teal</w:t>
      </w:r>
      <w:r>
        <w:rPr>
          <w:i/>
          <w:spacing w:val="-4"/>
          <w:sz w:val="22"/>
        </w:rPr>
        <w:t> </w:t>
      </w:r>
      <w:r>
        <w:rPr>
          <w:sz w:val="22"/>
        </w:rPr>
        <w:t>tidak bisa "diimplementasikan" seperti perangkat lunak; ia harus "tumbuh" dari perubahan kesadaran kolektif. Memaksakan Holacracy pada organisasi yang belum siap secara psikologis hanya akan</w:t>
      </w:r>
      <w:r>
        <w:rPr>
          <w:spacing w:val="-1"/>
          <w:sz w:val="22"/>
        </w:rPr>
        <w:t> </w:t>
      </w:r>
      <w:r>
        <w:rPr>
          <w:sz w:val="22"/>
        </w:rPr>
        <w:t>menghasilkan kekacauan dan resistensi massal—seperti yang disaksikan Zappos.</w:t>
      </w:r>
    </w:p>
    <w:p>
      <w:pPr>
        <w:pStyle w:val="BodyText"/>
        <w:spacing w:line="360" w:lineRule="auto" w:before="1"/>
        <w:ind w:left="425" w:right="138" w:firstLine="720"/>
        <w:jc w:val="both"/>
      </w:pPr>
      <w:r>
        <w:rPr/>
        <w:drawing>
          <wp:anchor distT="0" distB="0" distL="0" distR="0" allowOverlap="1" layoutInCell="1" locked="0" behindDoc="1" simplePos="0" relativeHeight="484236800">
            <wp:simplePos x="0" y="0"/>
            <wp:positionH relativeFrom="page">
              <wp:posOffset>1744345</wp:posOffset>
            </wp:positionH>
            <wp:positionV relativeFrom="paragraph">
              <wp:posOffset>280314</wp:posOffset>
            </wp:positionV>
            <wp:extent cx="2271395" cy="1380994"/>
            <wp:effectExtent l="0" t="0" r="0" b="0"/>
            <wp:wrapNone/>
            <wp:docPr id="483" name="Image 483"/>
            <wp:cNvGraphicFramePr>
              <a:graphicFrameLocks/>
            </wp:cNvGraphicFramePr>
            <a:graphic>
              <a:graphicData uri="http://schemas.openxmlformats.org/drawingml/2006/picture">
                <pic:pic>
                  <pic:nvPicPr>
                    <pic:cNvPr id="483" name="Image 483"/>
                    <pic:cNvPicPr/>
                  </pic:nvPicPr>
                  <pic:blipFill>
                    <a:blip r:embed="rId5" cstate="print"/>
                    <a:stretch>
                      <a:fillRect/>
                    </a:stretch>
                  </pic:blipFill>
                  <pic:spPr>
                    <a:xfrm>
                      <a:off x="0" y="0"/>
                      <a:ext cx="2271395" cy="1380994"/>
                    </a:xfrm>
                    <a:prstGeom prst="rect">
                      <a:avLst/>
                    </a:prstGeom>
                  </pic:spPr>
                </pic:pic>
              </a:graphicData>
            </a:graphic>
          </wp:anchor>
        </w:drawing>
      </w:r>
      <w:r>
        <w:rPr/>
        <w:t>Lebih jauh, terdapat jebakan yang sering diabaikan: </w:t>
      </w:r>
      <w:r>
        <w:rPr>
          <w:b/>
        </w:rPr>
        <w:t>holacracy bisa menjadi birokrasi baru yang lebih rumit. </w:t>
      </w:r>
      <w:r>
        <w:rPr/>
        <w:t>Aturan tata kelola yang ketat, jika tidak difasilitasi dengan baik, bisa menciptakan rapat tanpa akhir dan dokumen peran yang lebih tebal daripada buku manual perusahaan tradisional. Inilah yang disebut oleh beberapa kritikus sebagai "birokrasi tanpa bos"—strukturnya datar, tetapi belenggu proseduralnya tetap ada.</w:t>
      </w:r>
    </w:p>
    <w:p>
      <w:pPr>
        <w:pStyle w:val="BodyText"/>
        <w:spacing w:line="360" w:lineRule="auto"/>
        <w:ind w:left="425" w:right="138" w:firstLine="720"/>
        <w:jc w:val="both"/>
      </w:pPr>
      <w:r>
        <w:rPr/>
        <w:t>Oleh karena itu, pendekatan yang bijaksana adalah </w:t>
      </w:r>
      <w:r>
        <w:rPr>
          <w:b/>
        </w:rPr>
        <w:t>adopsi selektif dan bertahap.</w:t>
      </w:r>
      <w:r>
        <w:rPr>
          <w:b/>
          <w:spacing w:val="-3"/>
        </w:rPr>
        <w:t> </w:t>
      </w:r>
      <w:r>
        <w:rPr/>
        <w:t>Organisasi dapat memulai dengan menerapkan prinsip </w:t>
      </w:r>
      <w:r>
        <w:rPr>
          <w:i/>
        </w:rPr>
        <w:t>self-management</w:t>
      </w:r>
      <w:r>
        <w:rPr>
          <w:i/>
          <w:spacing w:val="-2"/>
        </w:rPr>
        <w:t> </w:t>
      </w:r>
      <w:r>
        <w:rPr/>
        <w:t>pada tim-tim kecil yang menangani proyek inovasi, sementara operasi inti tetap berjalan dengan struktur yang lebih konvensional. Banyak perusahaan,</w:t>
      </w:r>
      <w:r>
        <w:rPr>
          <w:spacing w:val="-4"/>
        </w:rPr>
        <w:t> </w:t>
      </w:r>
      <w:r>
        <w:rPr/>
        <w:t>termasuk</w:t>
      </w:r>
      <w:r>
        <w:rPr>
          <w:spacing w:val="-5"/>
        </w:rPr>
        <w:t> </w:t>
      </w:r>
      <w:r>
        <w:rPr/>
        <w:t>Spotify</w:t>
      </w:r>
      <w:r>
        <w:rPr>
          <w:spacing w:val="-2"/>
        </w:rPr>
        <w:t> </w:t>
      </w:r>
      <w:r>
        <w:rPr/>
        <w:t>dengan</w:t>
      </w:r>
      <w:r>
        <w:rPr>
          <w:spacing w:val="-7"/>
        </w:rPr>
        <w:t> </w:t>
      </w:r>
      <w:r>
        <w:rPr/>
        <w:t>model </w:t>
      </w:r>
      <w:r>
        <w:rPr>
          <w:i/>
        </w:rPr>
        <w:t>Squads</w:t>
      </w:r>
      <w:r>
        <w:rPr>
          <w:i/>
          <w:spacing w:val="-4"/>
        </w:rPr>
        <w:t> </w:t>
      </w:r>
      <w:r>
        <w:rPr>
          <w:i/>
        </w:rPr>
        <w:t>and</w:t>
      </w:r>
      <w:r>
        <w:rPr>
          <w:i/>
          <w:spacing w:val="-2"/>
        </w:rPr>
        <w:t> </w:t>
      </w:r>
      <w:r>
        <w:rPr>
          <w:i/>
        </w:rPr>
        <w:t>Tribes</w:t>
      </w:r>
      <w:r>
        <w:rPr/>
        <w:t>-nya,</w:t>
      </w:r>
      <w:r>
        <w:rPr>
          <w:spacing w:val="-2"/>
        </w:rPr>
        <w:t> </w:t>
      </w:r>
      <w:r>
        <w:rPr/>
        <w:t>berhasil menciptakan struktur hibrida yang menggabungkan kejelasan akuntabilitas dengan fleksibilitas pengelolaan diri.</w:t>
      </w:r>
    </w:p>
    <w:p>
      <w:pPr>
        <w:pStyle w:val="BodyText"/>
        <w:spacing w:after="0" w:line="360" w:lineRule="auto"/>
        <w:jc w:val="both"/>
        <w:sectPr>
          <w:footerReference w:type="default" r:id="rId122"/>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10208">
                <wp:simplePos x="0" y="0"/>
                <wp:positionH relativeFrom="page">
                  <wp:posOffset>523036</wp:posOffset>
                </wp:positionH>
                <wp:positionV relativeFrom="paragraph">
                  <wp:posOffset>51291</wp:posOffset>
                </wp:positionV>
                <wp:extent cx="4358640" cy="6350"/>
                <wp:effectExtent l="0" t="0" r="0" b="0"/>
                <wp:wrapTopAndBottom/>
                <wp:docPr id="486" name="Graphic 486"/>
                <wp:cNvGraphicFramePr>
                  <a:graphicFrameLocks/>
                </wp:cNvGraphicFramePr>
                <a:graphic>
                  <a:graphicData uri="http://schemas.microsoft.com/office/word/2010/wordprocessingShape">
                    <wps:wsp>
                      <wps:cNvPr id="486" name="Graphic 48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06272;mso-wrap-distance-left:0;mso-wrap-distance-right:0" id="docshape39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numPr>
          <w:ilvl w:val="0"/>
          <w:numId w:val="33"/>
        </w:numPr>
        <w:tabs>
          <w:tab w:pos="400" w:val="left" w:leader="none"/>
        </w:tabs>
        <w:spacing w:line="360" w:lineRule="auto" w:before="0" w:after="0"/>
        <w:ind w:left="144" w:right="835" w:firstLine="0"/>
        <w:jc w:val="both"/>
      </w:pPr>
      <w:bookmarkStart w:name="_bookmark50" w:id="60"/>
      <w:bookmarkEnd w:id="60"/>
      <w:r>
        <w:rPr>
          <w:b w:val="0"/>
        </w:rPr>
      </w:r>
      <w:r>
        <w:rPr/>
        <w:t>Mengelola</w:t>
      </w:r>
      <w:r>
        <w:rPr>
          <w:spacing w:val="-4"/>
        </w:rPr>
        <w:t> </w:t>
      </w:r>
      <w:r>
        <w:rPr/>
        <w:t>Tim</w:t>
      </w:r>
      <w:r>
        <w:rPr>
          <w:spacing w:val="-6"/>
        </w:rPr>
        <w:t> </w:t>
      </w:r>
      <w:r>
        <w:rPr/>
        <w:t>Generasi</w:t>
      </w:r>
      <w:r>
        <w:rPr>
          <w:spacing w:val="-3"/>
        </w:rPr>
        <w:t> </w:t>
      </w:r>
      <w:r>
        <w:rPr/>
        <w:t>Z</w:t>
      </w:r>
      <w:r>
        <w:rPr>
          <w:spacing w:val="-5"/>
        </w:rPr>
        <w:t> </w:t>
      </w:r>
      <w:r>
        <w:rPr/>
        <w:t>dan</w:t>
      </w:r>
      <w:r>
        <w:rPr>
          <w:spacing w:val="-5"/>
        </w:rPr>
        <w:t> </w:t>
      </w:r>
      <w:r>
        <w:rPr/>
        <w:t>Freelancer</w:t>
      </w:r>
      <w:r>
        <w:rPr>
          <w:spacing w:val="-4"/>
        </w:rPr>
        <w:t> </w:t>
      </w:r>
      <w:r>
        <w:rPr/>
        <w:t>dalam</w:t>
      </w:r>
      <w:r>
        <w:rPr>
          <w:spacing w:val="-4"/>
        </w:rPr>
        <w:t> </w:t>
      </w:r>
      <w:r>
        <w:rPr/>
        <w:t>Struktur</w:t>
      </w:r>
      <w:r>
        <w:rPr>
          <w:spacing w:val="-6"/>
        </w:rPr>
        <w:t> </w:t>
      </w:r>
      <w:r>
        <w:rPr/>
        <w:t>Kerja </w:t>
      </w:r>
      <w:r>
        <w:rPr>
          <w:spacing w:val="-2"/>
        </w:rPr>
        <w:t>Hibrida</w:t>
      </w:r>
    </w:p>
    <w:p>
      <w:pPr>
        <w:pStyle w:val="BodyText"/>
        <w:spacing w:before="7"/>
        <w:rPr>
          <w:b/>
          <w:sz w:val="4"/>
        </w:rPr>
      </w:pPr>
      <w:r>
        <w:rPr>
          <w:b/>
          <w:sz w:val="4"/>
        </w:rPr>
        <mc:AlternateContent>
          <mc:Choice Requires="wps">
            <w:drawing>
              <wp:anchor distT="0" distB="0" distL="0" distR="0" allowOverlap="1" layoutInCell="1" locked="0" behindDoc="1" simplePos="0" relativeHeight="487710720">
                <wp:simplePos x="0" y="0"/>
                <wp:positionH relativeFrom="page">
                  <wp:posOffset>523036</wp:posOffset>
                </wp:positionH>
                <wp:positionV relativeFrom="paragraph">
                  <wp:posOffset>49418</wp:posOffset>
                </wp:positionV>
                <wp:extent cx="4358640" cy="6350"/>
                <wp:effectExtent l="0" t="0" r="0" b="0"/>
                <wp:wrapTopAndBottom/>
                <wp:docPr id="487" name="Graphic 487"/>
                <wp:cNvGraphicFramePr>
                  <a:graphicFrameLocks/>
                </wp:cNvGraphicFramePr>
                <a:graphic>
                  <a:graphicData uri="http://schemas.microsoft.com/office/word/2010/wordprocessingShape">
                    <wps:wsp>
                      <wps:cNvPr id="487" name="Graphic 48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3.891231pt;width:343.18pt;height:.48pt;mso-position-horizontal-relative:page;mso-position-vertical-relative:paragraph;z-index:-15605760;mso-wrap-distance-left:0;mso-wrap-distance-right:0" id="docshape398" filled="true" fillcolor="#c79639" stroked="false">
                <v:fill type="solid"/>
                <w10:wrap type="topAndBottom"/>
              </v:rect>
            </w:pict>
          </mc:Fallback>
        </mc:AlternateContent>
      </w:r>
    </w:p>
    <w:p>
      <w:pPr>
        <w:pStyle w:val="Heading2"/>
        <w:spacing w:before="1"/>
        <w:ind w:left="144"/>
      </w:pPr>
      <w:r>
        <w:rPr/>
        <w:t>Dua</w:t>
      </w:r>
      <w:r>
        <w:rPr>
          <w:spacing w:val="-3"/>
        </w:rPr>
        <w:t> </w:t>
      </w:r>
      <w:r>
        <w:rPr/>
        <w:t>Wajah</w:t>
      </w:r>
      <w:r>
        <w:rPr>
          <w:spacing w:val="-2"/>
        </w:rPr>
        <w:t> </w:t>
      </w:r>
      <w:r>
        <w:rPr/>
        <w:t>Angkatan</w:t>
      </w:r>
      <w:r>
        <w:rPr>
          <w:spacing w:val="-4"/>
        </w:rPr>
        <w:t> </w:t>
      </w:r>
      <w:r>
        <w:rPr/>
        <w:t>Kerja</w:t>
      </w:r>
      <w:r>
        <w:rPr>
          <w:spacing w:val="-2"/>
        </w:rPr>
        <w:t> </w:t>
      </w:r>
      <w:r>
        <w:rPr>
          <w:spacing w:val="-4"/>
        </w:rPr>
        <w:t>Baru</w:t>
      </w:r>
    </w:p>
    <w:p>
      <w:pPr>
        <w:pStyle w:val="BodyText"/>
        <w:spacing w:line="360" w:lineRule="auto" w:before="128"/>
        <w:ind w:left="144" w:right="418" w:firstLine="708"/>
        <w:jc w:val="both"/>
      </w:pPr>
      <w:r>
        <w:rPr/>
        <w:drawing>
          <wp:anchor distT="0" distB="0" distL="0" distR="0" allowOverlap="1" layoutInCell="1" locked="0" behindDoc="1" simplePos="0" relativeHeight="484238336">
            <wp:simplePos x="0" y="0"/>
            <wp:positionH relativeFrom="page">
              <wp:posOffset>1564639</wp:posOffset>
            </wp:positionH>
            <wp:positionV relativeFrom="paragraph">
              <wp:posOffset>1749946</wp:posOffset>
            </wp:positionV>
            <wp:extent cx="2271395" cy="1380994"/>
            <wp:effectExtent l="0" t="0" r="0" b="0"/>
            <wp:wrapNone/>
            <wp:docPr id="488" name="Image 488"/>
            <wp:cNvGraphicFramePr>
              <a:graphicFrameLocks/>
            </wp:cNvGraphicFramePr>
            <a:graphic>
              <a:graphicData uri="http://schemas.openxmlformats.org/drawingml/2006/picture">
                <pic:pic>
                  <pic:nvPicPr>
                    <pic:cNvPr id="488" name="Image 488"/>
                    <pic:cNvPicPr/>
                  </pic:nvPicPr>
                  <pic:blipFill>
                    <a:blip r:embed="rId5" cstate="print"/>
                    <a:stretch>
                      <a:fillRect/>
                    </a:stretch>
                  </pic:blipFill>
                  <pic:spPr>
                    <a:xfrm>
                      <a:off x="0" y="0"/>
                      <a:ext cx="2271395" cy="1380994"/>
                    </a:xfrm>
                    <a:prstGeom prst="rect">
                      <a:avLst/>
                    </a:prstGeom>
                  </pic:spPr>
                </pic:pic>
              </a:graphicData>
            </a:graphic>
          </wp:anchor>
        </w:drawing>
      </w:r>
      <w:r>
        <w:rPr/>
        <w:t>Pada musim semi 2023, seorang desainer produk bernama Raka mengunggah sebuah video pendek ke media sosial. Video itu memperlihatkan dirinya bekerja dari sebuah kafe di Bali, berpindah ke </w:t>
      </w:r>
      <w:r>
        <w:rPr>
          <w:i/>
        </w:rPr>
        <w:t>co-working</w:t>
      </w:r>
      <w:r>
        <w:rPr>
          <w:i/>
          <w:spacing w:val="-2"/>
        </w:rPr>
        <w:t> </w:t>
      </w:r>
      <w:r>
        <w:rPr>
          <w:i/>
        </w:rPr>
        <w:t>space</w:t>
      </w:r>
      <w:r>
        <w:rPr>
          <w:i/>
          <w:spacing w:val="-4"/>
        </w:rPr>
        <w:t> </w:t>
      </w:r>
      <w:r>
        <w:rPr/>
        <w:t>di</w:t>
      </w:r>
      <w:r>
        <w:rPr>
          <w:spacing w:val="-1"/>
        </w:rPr>
        <w:t> </w:t>
      </w:r>
      <w:r>
        <w:rPr/>
        <w:t>Bangkok,</w:t>
      </w:r>
      <w:r>
        <w:rPr>
          <w:spacing w:val="-5"/>
        </w:rPr>
        <w:t> </w:t>
      </w:r>
      <w:r>
        <w:rPr/>
        <w:t>lalu</w:t>
      </w:r>
      <w:r>
        <w:rPr>
          <w:spacing w:val="-5"/>
        </w:rPr>
        <w:t> </w:t>
      </w:r>
      <w:r>
        <w:rPr/>
        <w:t>menutup</w:t>
      </w:r>
      <w:r>
        <w:rPr>
          <w:spacing w:val="-2"/>
        </w:rPr>
        <w:t> </w:t>
      </w:r>
      <w:r>
        <w:rPr/>
        <w:t>laptop</w:t>
      </w:r>
      <w:r>
        <w:rPr>
          <w:spacing w:val="-2"/>
        </w:rPr>
        <w:t> </w:t>
      </w:r>
      <w:r>
        <w:rPr/>
        <w:t>di</w:t>
      </w:r>
      <w:r>
        <w:rPr>
          <w:spacing w:val="-1"/>
        </w:rPr>
        <w:t> </w:t>
      </w:r>
      <w:r>
        <w:rPr/>
        <w:t>sebuah</w:t>
      </w:r>
      <w:r>
        <w:rPr>
          <w:spacing w:val="-2"/>
        </w:rPr>
        <w:t> </w:t>
      </w:r>
      <w:r>
        <w:rPr/>
        <w:t>apartemen</w:t>
      </w:r>
      <w:r>
        <w:rPr>
          <w:spacing w:val="-2"/>
        </w:rPr>
        <w:t> </w:t>
      </w:r>
      <w:r>
        <w:rPr/>
        <w:t>kecil</w:t>
      </w:r>
      <w:r>
        <w:rPr>
          <w:spacing w:val="-1"/>
        </w:rPr>
        <w:t> </w:t>
      </w:r>
      <w:r>
        <w:rPr/>
        <w:t>di Tokyo—semuanya dalam rentang waktu satu bulan. "Ini kantor saya," tulisnya di keterangan video. "Bukan ruangan 3x3 di gedung pencakar langit." Video itu ditonton jutaan kali, dibagikan oleh puluhan ribu orang, dan memicu perdebatan sengit tentang masa depan pekerjaan. Raka</w:t>
      </w:r>
      <w:r>
        <w:rPr>
          <w:spacing w:val="80"/>
        </w:rPr>
        <w:t> </w:t>
      </w:r>
      <w:r>
        <w:rPr/>
        <w:t>bukanlah karyawan</w:t>
      </w:r>
      <w:r>
        <w:rPr>
          <w:spacing w:val="-1"/>
        </w:rPr>
        <w:t> </w:t>
      </w:r>
      <w:r>
        <w:rPr/>
        <w:t>tetap</w:t>
      </w:r>
      <w:r>
        <w:rPr>
          <w:spacing w:val="-1"/>
        </w:rPr>
        <w:t> </w:t>
      </w:r>
      <w:r>
        <w:rPr/>
        <w:t>perusahaan</w:t>
      </w:r>
      <w:r>
        <w:rPr>
          <w:spacing w:val="-1"/>
        </w:rPr>
        <w:t> </w:t>
      </w:r>
      <w:r>
        <w:rPr/>
        <w:t>mana pun.</w:t>
      </w:r>
      <w:r>
        <w:rPr>
          <w:spacing w:val="-1"/>
        </w:rPr>
        <w:t> </w:t>
      </w:r>
      <w:r>
        <w:rPr/>
        <w:t>Ia adalah pekerja lepas yang menjual keahliannya secara proyek kepada tiga perusahaan berbeda di tiga negara berbeda. Ia</w:t>
      </w:r>
      <w:r>
        <w:rPr>
          <w:spacing w:val="-1"/>
        </w:rPr>
        <w:t> </w:t>
      </w:r>
      <w:r>
        <w:rPr/>
        <w:t>adalah</w:t>
      </w:r>
      <w:r>
        <w:rPr>
          <w:spacing w:val="-3"/>
        </w:rPr>
        <w:t> </w:t>
      </w:r>
      <w:r>
        <w:rPr/>
        <w:t>wajah</w:t>
      </w:r>
      <w:r>
        <w:rPr>
          <w:spacing w:val="-1"/>
        </w:rPr>
        <w:t> </w:t>
      </w:r>
      <w:r>
        <w:rPr/>
        <w:t>dari dua</w:t>
      </w:r>
      <w:r>
        <w:rPr>
          <w:spacing w:val="-1"/>
        </w:rPr>
        <w:t> </w:t>
      </w:r>
      <w:r>
        <w:rPr/>
        <w:t>fenomena yang sedang</w:t>
      </w:r>
      <w:r>
        <w:rPr>
          <w:spacing w:val="-1"/>
        </w:rPr>
        <w:t> </w:t>
      </w:r>
      <w:r>
        <w:rPr/>
        <w:t>membentuk ulang dunia kerja secara fundamental: kebangkitan Generasi Z dan ekonomi lepas (</w:t>
      </w:r>
      <w:r>
        <w:rPr>
          <w:i/>
        </w:rPr>
        <w:t>gig economy</w:t>
      </w:r>
      <w:r>
        <w:rPr/>
        <w:t>).</w:t>
      </w:r>
    </w:p>
    <w:p>
      <w:pPr>
        <w:pStyle w:val="BodyText"/>
        <w:spacing w:line="360" w:lineRule="auto"/>
        <w:ind w:left="144" w:right="421" w:firstLine="708"/>
        <w:jc w:val="both"/>
      </w:pPr>
      <w:r>
        <w:rPr/>
        <w:t>Kedua fenomena ini sering dibahas secara terpisah. Padahal, di lapangan, mereka saling terkait erat. Generasi Z adalah generasi pertama yang memasuki dunia kerja dengan asumsi bahwa pekerjaan tidak harus berarti kantor, bahwa karier tidak harus linier, dan bahwa makna lebih penting daripada jabatan. Sementara itu, platform digital telah menciptakan infrastruktur yang memungkinkan seseorang seperti Raka untuk menjual keahliannya secara langsung ke pasar global tanpa harus menjadi karyawan tetap siapa pun. Bersama-sama, mereka sedang mengguncang fondasi manajemen talenta yang telah mapan selama lebih dari satu abad.</w:t>
      </w:r>
    </w:p>
    <w:p>
      <w:pPr>
        <w:pStyle w:val="BodyText"/>
        <w:spacing w:after="0" w:line="360" w:lineRule="auto"/>
        <w:jc w:val="both"/>
        <w:sectPr>
          <w:footerReference w:type="default" r:id="rId123"/>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11744">
                <wp:simplePos x="0" y="0"/>
                <wp:positionH relativeFrom="page">
                  <wp:posOffset>701344</wp:posOffset>
                </wp:positionH>
                <wp:positionV relativeFrom="paragraph">
                  <wp:posOffset>51291</wp:posOffset>
                </wp:positionV>
                <wp:extent cx="4358640" cy="6350"/>
                <wp:effectExtent l="0" t="0" r="0" b="0"/>
                <wp:wrapTopAndBottom/>
                <wp:docPr id="491" name="Graphic 491"/>
                <wp:cNvGraphicFramePr>
                  <a:graphicFrameLocks/>
                </wp:cNvGraphicFramePr>
                <a:graphic>
                  <a:graphicData uri="http://schemas.microsoft.com/office/word/2010/wordprocessingShape">
                    <wps:wsp>
                      <wps:cNvPr id="491" name="Graphic 49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04736;mso-wrap-distance-left:0;mso-wrap-distance-right:0" id="docshape40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spacing w:line="360" w:lineRule="auto"/>
        <w:ind w:right="140"/>
      </w:pPr>
      <w:r>
        <w:rPr/>
        <w:t>Apa yang Diinginkan Generasi Z—dan Mengapa Organisasi Harus </w:t>
      </w:r>
      <w:r>
        <w:rPr>
          <w:spacing w:val="-2"/>
        </w:rPr>
        <w:t>Mendengarkan</w:t>
      </w:r>
    </w:p>
    <w:p>
      <w:pPr>
        <w:pStyle w:val="BodyText"/>
        <w:spacing w:line="360" w:lineRule="auto"/>
        <w:ind w:left="425" w:right="137" w:firstLine="708"/>
        <w:jc w:val="both"/>
      </w:pPr>
      <w:r>
        <w:rPr/>
        <w:drawing>
          <wp:anchor distT="0" distB="0" distL="0" distR="0" allowOverlap="1" layoutInCell="1" locked="0" behindDoc="1" simplePos="0" relativeHeight="484239360">
            <wp:simplePos x="0" y="0"/>
            <wp:positionH relativeFrom="page">
              <wp:posOffset>1744345</wp:posOffset>
            </wp:positionH>
            <wp:positionV relativeFrom="paragraph">
              <wp:posOffset>1966737</wp:posOffset>
            </wp:positionV>
            <wp:extent cx="2271395" cy="1380994"/>
            <wp:effectExtent l="0" t="0" r="0" b="0"/>
            <wp:wrapNone/>
            <wp:docPr id="492" name="Image 492"/>
            <wp:cNvGraphicFramePr>
              <a:graphicFrameLocks/>
            </wp:cNvGraphicFramePr>
            <a:graphic>
              <a:graphicData uri="http://schemas.openxmlformats.org/drawingml/2006/picture">
                <pic:pic>
                  <pic:nvPicPr>
                    <pic:cNvPr id="492" name="Image 492"/>
                    <pic:cNvPicPr/>
                  </pic:nvPicPr>
                  <pic:blipFill>
                    <a:blip r:embed="rId5" cstate="print"/>
                    <a:stretch>
                      <a:fillRect/>
                    </a:stretch>
                  </pic:blipFill>
                  <pic:spPr>
                    <a:xfrm>
                      <a:off x="0" y="0"/>
                      <a:ext cx="2271395" cy="1380994"/>
                    </a:xfrm>
                    <a:prstGeom prst="rect">
                      <a:avLst/>
                    </a:prstGeom>
                  </pic:spPr>
                </pic:pic>
              </a:graphicData>
            </a:graphic>
          </wp:anchor>
        </w:drawing>
      </w:r>
      <w:r>
        <w:rPr/>
        <w:t>Penelitian McKinsey (2023) terhadap lebih dari 10.000 responden di 18 negara mengungkapkan bahwa Generasi Z memiliki karakteristik yang secara fundamental berbeda dari pendahulunya. Mereka adalah generasi pertama yang tumbuh sepenuhnya dalam era internet, media sosial, dan ketidakpastian ekonomi global. Pengalaman formatif mereka adalah resesi 2008, krisis iklim, pandemi COVID-19, dan perang informasi di media sosial. Akumulasi pengalaman ini membentuk pandangan dunia yang unik: skeptis terhadap institusi besar, sangat menghargai kesehatan mental, dan menuntut transparansi radikal dari organisasi tempat mereka bekerja.</w:t>
      </w:r>
    </w:p>
    <w:p>
      <w:pPr>
        <w:pStyle w:val="BodyText"/>
        <w:spacing w:line="360" w:lineRule="auto"/>
        <w:ind w:left="425" w:right="141" w:firstLine="708"/>
        <w:jc w:val="both"/>
      </w:pPr>
      <w:r>
        <w:rPr/>
        <w:t>Salah satu temuan paling mencolok dari survei Deloitte (2023) adalah bahwa hanya 45 persen Generasi Z yang merasa pekerjaan mereka saat ini bermakna—jauh lebih rendah dibandingkan Milenial pada usia yang sama. Mereka tidak puas dengan jawaban konvensional tentang bekerja untuk mencari nafkah. Mereka ingin tahu: mengapa pekerjaan ini penting? Siapa yang terbantu? Apa dampaknya terhadap masyarakat dan lingkungan? Perusahaan yang gagal menjawab pertanyaan-pertanyaan ini dengan jujur dan konkret akan kehilangan mereka dalam waktu kurang dari dua tahun.</w:t>
      </w:r>
    </w:p>
    <w:p>
      <w:pPr>
        <w:pStyle w:val="BodyText"/>
        <w:spacing w:line="360" w:lineRule="auto" w:before="1"/>
        <w:ind w:left="425" w:right="137" w:firstLine="708"/>
        <w:jc w:val="both"/>
      </w:pPr>
      <w:r>
        <w:rPr/>
        <w:t>Kesehatan mental telah menjadi prioritas non-negosiasi bagi</w:t>
      </w:r>
      <w:r>
        <w:rPr>
          <w:spacing w:val="80"/>
        </w:rPr>
        <w:t> </w:t>
      </w:r>
      <w:r>
        <w:rPr/>
        <w:t>generasi ini. Survei yang sama menemukan bahwa 46 persen Generasi Z melaporkan merasa cemas atau stres hampir sepanjang waktu, dan 37 persen telah menolak atau meninggalkan pekerjaan karena alasan kesehatan mental. Ini bukan sekadar data statistik; ini adalah sinyal bahwa kontrak psikologis antara pekerja dan organisasi telah berubah. Generasi sebelumnya mungkin bersedia</w:t>
      </w:r>
      <w:r>
        <w:rPr>
          <w:spacing w:val="7"/>
        </w:rPr>
        <w:t> </w:t>
      </w:r>
      <w:r>
        <w:rPr/>
        <w:t>mengorbankan</w:t>
      </w:r>
      <w:r>
        <w:rPr>
          <w:spacing w:val="7"/>
        </w:rPr>
        <w:t> </w:t>
      </w:r>
      <w:r>
        <w:rPr/>
        <w:t>kesejahteraan</w:t>
      </w:r>
      <w:r>
        <w:rPr>
          <w:spacing w:val="7"/>
        </w:rPr>
        <w:t> </w:t>
      </w:r>
      <w:r>
        <w:rPr/>
        <w:t>mental</w:t>
      </w:r>
      <w:r>
        <w:rPr>
          <w:spacing w:val="5"/>
        </w:rPr>
        <w:t> </w:t>
      </w:r>
      <w:r>
        <w:rPr/>
        <w:t>demi</w:t>
      </w:r>
      <w:r>
        <w:rPr>
          <w:spacing w:val="7"/>
        </w:rPr>
        <w:t> </w:t>
      </w:r>
      <w:r>
        <w:rPr/>
        <w:t>stabilitas</w:t>
      </w:r>
      <w:r>
        <w:rPr>
          <w:spacing w:val="12"/>
        </w:rPr>
        <w:t> </w:t>
      </w:r>
      <w:r>
        <w:rPr/>
        <w:t>karier</w:t>
      </w:r>
      <w:r>
        <w:rPr>
          <w:spacing w:val="7"/>
        </w:rPr>
        <w:t> </w:t>
      </w:r>
      <w:r>
        <w:rPr/>
        <w:t>atau</w:t>
      </w:r>
      <w:r>
        <w:rPr>
          <w:spacing w:val="8"/>
        </w:rPr>
        <w:t> </w:t>
      </w:r>
      <w:r>
        <w:rPr>
          <w:spacing w:val="-4"/>
        </w:rPr>
        <w:t>gaji</w:t>
      </w:r>
    </w:p>
    <w:p>
      <w:pPr>
        <w:pStyle w:val="BodyText"/>
        <w:spacing w:after="0" w:line="360" w:lineRule="auto"/>
        <w:jc w:val="both"/>
        <w:sectPr>
          <w:footerReference w:type="default" r:id="rId124"/>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12768">
                <wp:simplePos x="0" y="0"/>
                <wp:positionH relativeFrom="page">
                  <wp:posOffset>523036</wp:posOffset>
                </wp:positionH>
                <wp:positionV relativeFrom="paragraph">
                  <wp:posOffset>51291</wp:posOffset>
                </wp:positionV>
                <wp:extent cx="4358640" cy="6350"/>
                <wp:effectExtent l="0" t="0" r="0" b="0"/>
                <wp:wrapTopAndBottom/>
                <wp:docPr id="495" name="Graphic 495"/>
                <wp:cNvGraphicFramePr>
                  <a:graphicFrameLocks/>
                </wp:cNvGraphicFramePr>
                <a:graphic>
                  <a:graphicData uri="http://schemas.microsoft.com/office/word/2010/wordprocessingShape">
                    <wps:wsp>
                      <wps:cNvPr id="495" name="Graphic 49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03712;mso-wrap-distance-left:0;mso-wrap-distance-right:0" id="docshape40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tabs>
          <w:tab w:pos="1763" w:val="left" w:leader="none"/>
          <w:tab w:pos="3277" w:val="left" w:leader="none"/>
          <w:tab w:pos="4212" w:val="left" w:leader="none"/>
          <w:tab w:pos="5462" w:val="left" w:leader="none"/>
          <w:tab w:pos="6508" w:val="left" w:leader="none"/>
        </w:tabs>
        <w:spacing w:line="360" w:lineRule="auto"/>
        <w:ind w:left="144" w:right="420"/>
        <w:jc w:val="both"/>
      </w:pPr>
      <w:r>
        <w:rPr/>
        <w:t>tinggi. Generasi Z tidak. Mereka menuntut kebijakan yang konkret: akses konseling gratis, batasan jam kerja yang jelas, atasan yang terlatih dalam </w:t>
      </w:r>
      <w:r>
        <w:rPr>
          <w:spacing w:val="-2"/>
        </w:rPr>
        <w:t>mendeteksi</w:t>
      </w:r>
      <w:r>
        <w:rPr/>
        <w:tab/>
      </w:r>
      <w:r>
        <w:rPr>
          <w:spacing w:val="-2"/>
        </w:rPr>
        <w:t>kelelahan,</w:t>
      </w:r>
      <w:r>
        <w:rPr/>
        <w:tab/>
      </w:r>
      <w:r>
        <w:rPr>
          <w:spacing w:val="-4"/>
        </w:rPr>
        <w:t>dan</w:t>
      </w:r>
      <w:r>
        <w:rPr/>
        <w:tab/>
      </w:r>
      <w:r>
        <w:rPr>
          <w:spacing w:val="-2"/>
        </w:rPr>
        <w:t>budaya</w:t>
      </w:r>
      <w:r>
        <w:rPr/>
        <w:tab/>
      </w:r>
      <w:r>
        <w:rPr>
          <w:spacing w:val="-4"/>
        </w:rPr>
        <w:t>yang</w:t>
      </w:r>
      <w:r>
        <w:rPr/>
        <w:tab/>
      </w:r>
      <w:r>
        <w:rPr>
          <w:spacing w:val="-2"/>
        </w:rPr>
        <w:t>tidak </w:t>
      </w:r>
      <w:r>
        <w:rPr/>
        <w:t>mengagungkan </w:t>
      </w:r>
      <w:r>
        <w:rPr>
          <w:i/>
        </w:rPr>
        <w:t>burnout </w:t>
      </w:r>
      <w:r>
        <w:rPr/>
        <w:t>sebagai tanda dedikasi.</w:t>
      </w:r>
    </w:p>
    <w:p>
      <w:pPr>
        <w:pStyle w:val="BodyText"/>
        <w:spacing w:line="360" w:lineRule="auto"/>
        <w:ind w:left="144" w:right="420" w:firstLine="708"/>
        <w:jc w:val="both"/>
      </w:pPr>
      <w:r>
        <w:rPr/>
        <w:drawing>
          <wp:anchor distT="0" distB="0" distL="0" distR="0" allowOverlap="1" layoutInCell="1" locked="0" behindDoc="1" simplePos="0" relativeHeight="484240384">
            <wp:simplePos x="0" y="0"/>
            <wp:positionH relativeFrom="page">
              <wp:posOffset>1564639</wp:posOffset>
            </wp:positionH>
            <wp:positionV relativeFrom="paragraph">
              <wp:posOffset>1484813</wp:posOffset>
            </wp:positionV>
            <wp:extent cx="2271395" cy="1380994"/>
            <wp:effectExtent l="0" t="0" r="0" b="0"/>
            <wp:wrapNone/>
            <wp:docPr id="496" name="Image 496"/>
            <wp:cNvGraphicFramePr>
              <a:graphicFrameLocks/>
            </wp:cNvGraphicFramePr>
            <a:graphic>
              <a:graphicData uri="http://schemas.openxmlformats.org/drawingml/2006/picture">
                <pic:pic>
                  <pic:nvPicPr>
                    <pic:cNvPr id="496" name="Image 496"/>
                    <pic:cNvPicPr/>
                  </pic:nvPicPr>
                  <pic:blipFill>
                    <a:blip r:embed="rId5" cstate="print"/>
                    <a:stretch>
                      <a:fillRect/>
                    </a:stretch>
                  </pic:blipFill>
                  <pic:spPr>
                    <a:xfrm>
                      <a:off x="0" y="0"/>
                      <a:ext cx="2271395" cy="1380994"/>
                    </a:xfrm>
                    <a:prstGeom prst="rect">
                      <a:avLst/>
                    </a:prstGeom>
                  </pic:spPr>
                </pic:pic>
              </a:graphicData>
            </a:graphic>
          </wp:anchor>
        </w:drawing>
      </w:r>
      <w:r>
        <w:rPr/>
        <w:t>Lalu ada tuntutan akan fleksibilitas. Bagi Generasi Z, fleksibilitas kerja bukanlah "tunjangan" yang bisa dinegosiasikan, melainkan hak dasar. Mereka</w:t>
      </w:r>
      <w:r>
        <w:rPr>
          <w:spacing w:val="-2"/>
        </w:rPr>
        <w:t> </w:t>
      </w:r>
      <w:r>
        <w:rPr/>
        <w:t>tumbuh</w:t>
      </w:r>
      <w:r>
        <w:rPr>
          <w:spacing w:val="-2"/>
        </w:rPr>
        <w:t> </w:t>
      </w:r>
      <w:r>
        <w:rPr/>
        <w:t>dengan</w:t>
      </w:r>
      <w:r>
        <w:rPr>
          <w:spacing w:val="-2"/>
        </w:rPr>
        <w:t> </w:t>
      </w:r>
      <w:r>
        <w:rPr/>
        <w:t>teknologi</w:t>
      </w:r>
      <w:r>
        <w:rPr>
          <w:spacing w:val="-1"/>
        </w:rPr>
        <w:t> </w:t>
      </w:r>
      <w:r>
        <w:rPr/>
        <w:t>yang</w:t>
      </w:r>
      <w:r>
        <w:rPr>
          <w:spacing w:val="-4"/>
        </w:rPr>
        <w:t> </w:t>
      </w:r>
      <w:r>
        <w:rPr/>
        <w:t>memungkinkan</w:t>
      </w:r>
      <w:r>
        <w:rPr>
          <w:spacing w:val="-2"/>
        </w:rPr>
        <w:t> </w:t>
      </w:r>
      <w:r>
        <w:rPr/>
        <w:t>kolaborasi</w:t>
      </w:r>
      <w:r>
        <w:rPr>
          <w:spacing w:val="-3"/>
        </w:rPr>
        <w:t> </w:t>
      </w:r>
      <w:r>
        <w:rPr/>
        <w:t>jarak</w:t>
      </w:r>
      <w:r>
        <w:rPr>
          <w:spacing w:val="-2"/>
        </w:rPr>
        <w:t> </w:t>
      </w:r>
      <w:r>
        <w:rPr/>
        <w:t>jauh tanpa hambatan. Ketika mereka memasuki dunia kerja dan menemukan bahwa banyak perusahaan masih mewajibkan kehadiran fisik lima hari seminggu dengan alasan "mempertahankan budaya," mereka melihatnya sebagai inkonsistensi yang mencolok. "Jika pekerjaan bisa diselesaikan dari rumah dengan hasil yang sama, mengapa saya harus menghabiskan dua jam di jalan setiap hari?" Pertanyaan ini, yang diajukan oleh jutaan pekerja Gen Z, belum mendapatkan jawaban yang memuaskan dari sebagian besar </w:t>
      </w:r>
      <w:r>
        <w:rPr>
          <w:spacing w:val="-2"/>
        </w:rPr>
        <w:t>organisasi.</w:t>
      </w:r>
    </w:p>
    <w:p>
      <w:pPr>
        <w:pStyle w:val="BodyText"/>
        <w:spacing w:before="128"/>
      </w:pPr>
    </w:p>
    <w:p>
      <w:pPr>
        <w:pStyle w:val="Heading2"/>
        <w:ind w:left="144"/>
      </w:pPr>
      <w:r>
        <w:rPr/>
        <w:t>Ekonomi</w:t>
      </w:r>
      <w:r>
        <w:rPr>
          <w:spacing w:val="-5"/>
        </w:rPr>
        <w:t> </w:t>
      </w:r>
      <w:r>
        <w:rPr/>
        <w:t>Lepas</w:t>
      </w:r>
      <w:r>
        <w:rPr>
          <w:spacing w:val="-3"/>
        </w:rPr>
        <w:t> </w:t>
      </w:r>
      <w:r>
        <w:rPr/>
        <w:t>dan</w:t>
      </w:r>
      <w:r>
        <w:rPr>
          <w:spacing w:val="-6"/>
        </w:rPr>
        <w:t> </w:t>
      </w:r>
      <w:r>
        <w:rPr/>
        <w:t>Kemunculan</w:t>
      </w:r>
      <w:r>
        <w:rPr>
          <w:spacing w:val="-4"/>
        </w:rPr>
        <w:t> </w:t>
      </w:r>
      <w:r>
        <w:rPr/>
        <w:t>Tenaga</w:t>
      </w:r>
      <w:r>
        <w:rPr>
          <w:spacing w:val="-6"/>
        </w:rPr>
        <w:t> </w:t>
      </w:r>
      <w:r>
        <w:rPr/>
        <w:t>Kerja</w:t>
      </w:r>
      <w:r>
        <w:rPr>
          <w:spacing w:val="-3"/>
        </w:rPr>
        <w:t> </w:t>
      </w:r>
      <w:r>
        <w:rPr/>
        <w:t>Tanpa</w:t>
      </w:r>
      <w:r>
        <w:rPr>
          <w:spacing w:val="-3"/>
        </w:rPr>
        <w:t> </w:t>
      </w:r>
      <w:r>
        <w:rPr>
          <w:spacing w:val="-2"/>
        </w:rPr>
        <w:t>Batas</w:t>
      </w:r>
    </w:p>
    <w:p>
      <w:pPr>
        <w:pStyle w:val="BodyText"/>
        <w:spacing w:line="360" w:lineRule="auto" w:before="126"/>
        <w:ind w:left="144" w:right="419" w:firstLine="708"/>
        <w:jc w:val="both"/>
      </w:pPr>
      <w:r>
        <w:rPr/>
        <w:t>Bersamaan dengan gelombang Generasi Z, ekonomi lepas sedang berkembang dengan kecepatan yang mencengangkan. Platform seperti Upwork, Fiverr, dan Toptal telah menciptakan pasar global untuk keahlian,</w:t>
      </w:r>
      <w:r>
        <w:rPr>
          <w:spacing w:val="40"/>
        </w:rPr>
        <w:t> </w:t>
      </w:r>
      <w:r>
        <w:rPr/>
        <w:t>di mana seorang desainer grafis di Jakarta bisa bersaing untuk proyek</w:t>
      </w:r>
      <w:r>
        <w:rPr>
          <w:spacing w:val="40"/>
        </w:rPr>
        <w:t> </w:t>
      </w:r>
      <w:r>
        <w:rPr/>
        <w:t>dengan desainer di New York, London, atau Bangalore. Data dari World Bank</w:t>
      </w:r>
      <w:r>
        <w:rPr>
          <w:spacing w:val="-2"/>
        </w:rPr>
        <w:t> </w:t>
      </w:r>
      <w:r>
        <w:rPr/>
        <w:t>(2023)</w:t>
      </w:r>
      <w:r>
        <w:rPr>
          <w:spacing w:val="-4"/>
        </w:rPr>
        <w:t> </w:t>
      </w:r>
      <w:r>
        <w:rPr/>
        <w:t>menunjukkan</w:t>
      </w:r>
      <w:r>
        <w:rPr>
          <w:spacing w:val="-4"/>
        </w:rPr>
        <w:t> </w:t>
      </w:r>
      <w:r>
        <w:rPr/>
        <w:t>bahwa</w:t>
      </w:r>
      <w:r>
        <w:rPr>
          <w:spacing w:val="-2"/>
        </w:rPr>
        <w:t> </w:t>
      </w:r>
      <w:r>
        <w:rPr/>
        <w:t>volume</w:t>
      </w:r>
      <w:r>
        <w:rPr>
          <w:spacing w:val="-4"/>
        </w:rPr>
        <w:t> </w:t>
      </w:r>
      <w:r>
        <w:rPr/>
        <w:t>transaksi</w:t>
      </w:r>
      <w:r>
        <w:rPr>
          <w:spacing w:val="-1"/>
        </w:rPr>
        <w:t> </w:t>
      </w:r>
      <w:r>
        <w:rPr/>
        <w:t>ekonomi</w:t>
      </w:r>
      <w:r>
        <w:rPr>
          <w:spacing w:val="-1"/>
        </w:rPr>
        <w:t> </w:t>
      </w:r>
      <w:r>
        <w:rPr/>
        <w:t>gig</w:t>
      </w:r>
      <w:r>
        <w:rPr>
          <w:spacing w:val="-2"/>
        </w:rPr>
        <w:t> </w:t>
      </w:r>
      <w:r>
        <w:rPr/>
        <w:t>global</w:t>
      </w:r>
      <w:r>
        <w:rPr>
          <w:spacing w:val="-3"/>
        </w:rPr>
        <w:t> </w:t>
      </w:r>
      <w:r>
        <w:rPr/>
        <w:t>telah melampaui 5 triliun dolar AS, dan sekitar 12 persen angkatan kerja global kini mengandalkan pekerjaan lepas sebagai sumber pendapatan utama.</w:t>
      </w:r>
    </w:p>
    <w:p>
      <w:pPr>
        <w:pStyle w:val="BodyText"/>
        <w:spacing w:after="0" w:line="360" w:lineRule="auto"/>
        <w:jc w:val="both"/>
        <w:sectPr>
          <w:footerReference w:type="default" r:id="rId125"/>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13792">
                <wp:simplePos x="0" y="0"/>
                <wp:positionH relativeFrom="page">
                  <wp:posOffset>701344</wp:posOffset>
                </wp:positionH>
                <wp:positionV relativeFrom="paragraph">
                  <wp:posOffset>51291</wp:posOffset>
                </wp:positionV>
                <wp:extent cx="4358640" cy="6350"/>
                <wp:effectExtent l="0" t="0" r="0" b="0"/>
                <wp:wrapTopAndBottom/>
                <wp:docPr id="499" name="Graphic 499"/>
                <wp:cNvGraphicFramePr>
                  <a:graphicFrameLocks/>
                </wp:cNvGraphicFramePr>
                <a:graphic>
                  <a:graphicData uri="http://schemas.microsoft.com/office/word/2010/wordprocessingShape">
                    <wps:wsp>
                      <wps:cNvPr id="499" name="Graphic 49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02688;mso-wrap-distance-left:0;mso-wrap-distance-right:0" id="docshape40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firstLine="708"/>
        <w:jc w:val="both"/>
      </w:pPr>
      <w:r>
        <w:rPr/>
        <w:t>Kalleberg dan Vallas (2018) dalam studi sosiologis mereka tentang pekerjaan</w:t>
      </w:r>
      <w:r>
        <w:rPr>
          <w:spacing w:val="-3"/>
        </w:rPr>
        <w:t> </w:t>
      </w:r>
      <w:r>
        <w:rPr>
          <w:i/>
        </w:rPr>
        <w:t>precarious</w:t>
      </w:r>
      <w:r>
        <w:rPr>
          <w:i/>
          <w:spacing w:val="-3"/>
        </w:rPr>
        <w:t> </w:t>
      </w:r>
      <w:r>
        <w:rPr/>
        <w:t>mengidentifikasi bahwa ekonomi lepas adalah pedang bermata dua. Di satu sisi, ia menawarkan otonomi dan fleksibilitas yang</w:t>
      </w:r>
      <w:r>
        <w:rPr>
          <w:spacing w:val="40"/>
        </w:rPr>
        <w:t> </w:t>
      </w:r>
      <w:r>
        <w:rPr/>
        <w:t>tidak bisa diberikan oleh pekerjaan tetap tradisional. Di sisi lain, ia menciptakan ketidakpastian pendapatan, hilangnya perlindungan sosial, dan isolasi profesional. Pekerja lepas tidak memiliki asuransi kesehatan dari perusahaan,</w:t>
      </w:r>
      <w:r>
        <w:rPr>
          <w:spacing w:val="-1"/>
        </w:rPr>
        <w:t> </w:t>
      </w:r>
      <w:r>
        <w:rPr/>
        <w:t>tidak</w:t>
      </w:r>
      <w:r>
        <w:rPr>
          <w:spacing w:val="-3"/>
        </w:rPr>
        <w:t> </w:t>
      </w:r>
      <w:r>
        <w:rPr/>
        <w:t>mendapatkan</w:t>
      </w:r>
      <w:r>
        <w:rPr>
          <w:spacing w:val="-1"/>
        </w:rPr>
        <w:t> </w:t>
      </w:r>
      <w:r>
        <w:rPr/>
        <w:t>cuti berbayar, dan</w:t>
      </w:r>
      <w:r>
        <w:rPr>
          <w:spacing w:val="-3"/>
        </w:rPr>
        <w:t> </w:t>
      </w:r>
      <w:r>
        <w:rPr/>
        <w:t>tidak</w:t>
      </w:r>
      <w:r>
        <w:rPr>
          <w:spacing w:val="-1"/>
        </w:rPr>
        <w:t> </w:t>
      </w:r>
      <w:r>
        <w:rPr/>
        <w:t>memiliki jalur karier yang jelas. Mereka adalah "wirausahawan paksa" yang harus terus-menerus mencari proyek berikutnya sambil mengelola administrasi, pemasaran diri, dan pengembangan keterampilan secara mandiri.</w:t>
      </w:r>
    </w:p>
    <w:p>
      <w:pPr>
        <w:pStyle w:val="BodyText"/>
        <w:spacing w:line="360" w:lineRule="auto"/>
        <w:ind w:left="425" w:firstLine="708"/>
        <w:rPr>
          <w:b/>
        </w:rPr>
      </w:pPr>
      <w:r>
        <w:rPr>
          <w:b/>
        </w:rPr>
        <w:drawing>
          <wp:anchor distT="0" distB="0" distL="0" distR="0" allowOverlap="1" layoutInCell="1" locked="0" behindDoc="1" simplePos="0" relativeHeight="484241408">
            <wp:simplePos x="0" y="0"/>
            <wp:positionH relativeFrom="page">
              <wp:posOffset>1744345</wp:posOffset>
            </wp:positionH>
            <wp:positionV relativeFrom="paragraph">
              <wp:posOffset>39041</wp:posOffset>
            </wp:positionV>
            <wp:extent cx="2271395" cy="1380994"/>
            <wp:effectExtent l="0" t="0" r="0" b="0"/>
            <wp:wrapNone/>
            <wp:docPr id="500" name="Image 500"/>
            <wp:cNvGraphicFramePr>
              <a:graphicFrameLocks/>
            </wp:cNvGraphicFramePr>
            <a:graphic>
              <a:graphicData uri="http://schemas.openxmlformats.org/drawingml/2006/picture">
                <pic:pic>
                  <pic:nvPicPr>
                    <pic:cNvPr id="500" name="Image 500"/>
                    <pic:cNvPicPr/>
                  </pic:nvPicPr>
                  <pic:blipFill>
                    <a:blip r:embed="rId5" cstate="print"/>
                    <a:stretch>
                      <a:fillRect/>
                    </a:stretch>
                  </pic:blipFill>
                  <pic:spPr>
                    <a:xfrm>
                      <a:off x="0" y="0"/>
                      <a:ext cx="2271395" cy="1380994"/>
                    </a:xfrm>
                    <a:prstGeom prst="rect">
                      <a:avLst/>
                    </a:prstGeom>
                  </pic:spPr>
                </pic:pic>
              </a:graphicData>
            </a:graphic>
          </wp:anchor>
        </w:drawing>
      </w:r>
      <w:r>
        <w:rPr/>
        <w:t>Bagi organisasi, ekonomi lepas menawarkan akses ke kolam talenta global</w:t>
      </w:r>
      <w:r>
        <w:rPr>
          <w:spacing w:val="40"/>
        </w:rPr>
        <w:t> </w:t>
      </w:r>
      <w:r>
        <w:rPr/>
        <w:t>yang</w:t>
      </w:r>
      <w:r>
        <w:rPr>
          <w:spacing w:val="40"/>
        </w:rPr>
        <w:t> </w:t>
      </w:r>
      <w:r>
        <w:rPr/>
        <w:t>sangat</w:t>
      </w:r>
      <w:r>
        <w:rPr>
          <w:spacing w:val="40"/>
        </w:rPr>
        <w:t> </w:t>
      </w:r>
      <w:r>
        <w:rPr/>
        <w:t>besar</w:t>
      </w:r>
      <w:r>
        <w:rPr>
          <w:spacing w:val="40"/>
        </w:rPr>
        <w:t> </w:t>
      </w:r>
      <w:r>
        <w:rPr/>
        <w:t>tanpa</w:t>
      </w:r>
      <w:r>
        <w:rPr>
          <w:spacing w:val="40"/>
        </w:rPr>
        <w:t> </w:t>
      </w:r>
      <w:r>
        <w:rPr/>
        <w:t>harus</w:t>
      </w:r>
      <w:r>
        <w:rPr>
          <w:spacing w:val="40"/>
        </w:rPr>
        <w:t> </w:t>
      </w:r>
      <w:r>
        <w:rPr/>
        <w:t>menanggung</w:t>
      </w:r>
      <w:r>
        <w:rPr>
          <w:spacing w:val="40"/>
        </w:rPr>
        <w:t> </w:t>
      </w:r>
      <w:r>
        <w:rPr/>
        <w:t>biaya</w:t>
      </w:r>
      <w:r>
        <w:rPr>
          <w:spacing w:val="40"/>
        </w:rPr>
        <w:t> </w:t>
      </w:r>
      <w:r>
        <w:rPr/>
        <w:t>tetap</w:t>
      </w:r>
      <w:r>
        <w:rPr>
          <w:spacing w:val="40"/>
        </w:rPr>
        <w:t> </w:t>
      </w:r>
      <w:r>
        <w:rPr/>
        <w:t>karyawan penuh</w:t>
      </w:r>
      <w:r>
        <w:rPr>
          <w:spacing w:val="40"/>
        </w:rPr>
        <w:t> </w:t>
      </w:r>
      <w:r>
        <w:rPr/>
        <w:t>waktu.</w:t>
      </w:r>
      <w:r>
        <w:rPr>
          <w:spacing w:val="40"/>
        </w:rPr>
        <w:t> </w:t>
      </w:r>
      <w:r>
        <w:rPr/>
        <w:t>Namun,</w:t>
      </w:r>
      <w:r>
        <w:rPr>
          <w:spacing w:val="40"/>
        </w:rPr>
        <w:t> </w:t>
      </w:r>
      <w:r>
        <w:rPr/>
        <w:t>ia</w:t>
      </w:r>
      <w:r>
        <w:rPr>
          <w:spacing w:val="40"/>
        </w:rPr>
        <w:t> </w:t>
      </w:r>
      <w:r>
        <w:rPr/>
        <w:t>juga</w:t>
      </w:r>
      <w:r>
        <w:rPr>
          <w:spacing w:val="40"/>
        </w:rPr>
        <w:t> </w:t>
      </w:r>
      <w:r>
        <w:rPr/>
        <w:t>menciptakan</w:t>
      </w:r>
      <w:r>
        <w:rPr>
          <w:spacing w:val="40"/>
        </w:rPr>
        <w:t> </w:t>
      </w:r>
      <w:r>
        <w:rPr/>
        <w:t>tantangan</w:t>
      </w:r>
      <w:r>
        <w:rPr>
          <w:spacing w:val="40"/>
        </w:rPr>
        <w:t> </w:t>
      </w:r>
      <w:r>
        <w:rPr/>
        <w:t>baru.</w:t>
      </w:r>
      <w:r>
        <w:rPr>
          <w:spacing w:val="40"/>
        </w:rPr>
        <w:t> </w:t>
      </w:r>
      <w:r>
        <w:rPr/>
        <w:t>Bagaimana</w:t>
      </w:r>
      <w:r>
        <w:rPr>
          <w:spacing w:val="40"/>
        </w:rPr>
        <w:t> </w:t>
      </w:r>
      <w:r>
        <w:rPr/>
        <w:t>membangun</w:t>
      </w:r>
      <w:r>
        <w:rPr>
          <w:spacing w:val="-1"/>
        </w:rPr>
        <w:t> </w:t>
      </w:r>
      <w:r>
        <w:rPr/>
        <w:t>budaya</w:t>
      </w:r>
      <w:r>
        <w:rPr>
          <w:spacing w:val="-1"/>
        </w:rPr>
        <w:t> </w:t>
      </w:r>
      <w:r>
        <w:rPr/>
        <w:t>organisasi ketika</w:t>
      </w:r>
      <w:r>
        <w:rPr>
          <w:spacing w:val="-1"/>
        </w:rPr>
        <w:t> </w:t>
      </w:r>
      <w:r>
        <w:rPr/>
        <w:t>sepertiga</w:t>
      </w:r>
      <w:r>
        <w:rPr>
          <w:spacing w:val="-1"/>
        </w:rPr>
        <w:t> </w:t>
      </w:r>
      <w:r>
        <w:rPr/>
        <w:t>dari</w:t>
      </w:r>
      <w:r>
        <w:rPr>
          <w:spacing w:val="-2"/>
        </w:rPr>
        <w:t> </w:t>
      </w:r>
      <w:r>
        <w:rPr/>
        <w:t>tim Anda</w:t>
      </w:r>
      <w:r>
        <w:rPr>
          <w:spacing w:val="-1"/>
        </w:rPr>
        <w:t> </w:t>
      </w:r>
      <w:r>
        <w:rPr/>
        <w:t>adalah</w:t>
      </w:r>
      <w:r>
        <w:rPr>
          <w:spacing w:val="-1"/>
        </w:rPr>
        <w:t> </w:t>
      </w:r>
      <w:r>
        <w:rPr/>
        <w:t>pekerja lepas</w:t>
      </w:r>
      <w:r>
        <w:rPr>
          <w:spacing w:val="80"/>
        </w:rPr>
        <w:t> </w:t>
      </w:r>
      <w:r>
        <w:rPr/>
        <w:t>yang</w:t>
      </w:r>
      <w:r>
        <w:rPr>
          <w:spacing w:val="80"/>
        </w:rPr>
        <w:t> </w:t>
      </w:r>
      <w:r>
        <w:rPr/>
        <w:t>mungkin</w:t>
      </w:r>
      <w:r>
        <w:rPr>
          <w:spacing w:val="80"/>
        </w:rPr>
        <w:t> </w:t>
      </w:r>
      <w:r>
        <w:rPr/>
        <w:t>belum</w:t>
      </w:r>
      <w:r>
        <w:rPr>
          <w:spacing w:val="80"/>
        </w:rPr>
        <w:t> </w:t>
      </w:r>
      <w:r>
        <w:rPr/>
        <w:t>pernah</w:t>
      </w:r>
      <w:r>
        <w:rPr>
          <w:spacing w:val="80"/>
        </w:rPr>
        <w:t> </w:t>
      </w:r>
      <w:r>
        <w:rPr/>
        <w:t>bertemu</w:t>
      </w:r>
      <w:r>
        <w:rPr>
          <w:spacing w:val="80"/>
        </w:rPr>
        <w:t> </w:t>
      </w:r>
      <w:r>
        <w:rPr/>
        <w:t>secara</w:t>
      </w:r>
      <w:r>
        <w:rPr>
          <w:spacing w:val="80"/>
        </w:rPr>
        <w:t> </w:t>
      </w:r>
      <w:r>
        <w:rPr/>
        <w:t>fisik?</w:t>
      </w:r>
      <w:r>
        <w:rPr>
          <w:spacing w:val="80"/>
        </w:rPr>
        <w:t> </w:t>
      </w:r>
      <w:r>
        <w:rPr/>
        <w:t>Bagaimana memastikan transfer pengetahuan ketika para ahli yang Anda kontrak akan pergi</w:t>
      </w:r>
      <w:r>
        <w:rPr>
          <w:spacing w:val="36"/>
        </w:rPr>
        <w:t> </w:t>
      </w:r>
      <w:r>
        <w:rPr/>
        <w:t>setelah</w:t>
      </w:r>
      <w:r>
        <w:rPr>
          <w:spacing w:val="35"/>
        </w:rPr>
        <w:t> </w:t>
      </w:r>
      <w:r>
        <w:rPr/>
        <w:t>proyek</w:t>
      </w:r>
      <w:r>
        <w:rPr>
          <w:spacing w:val="35"/>
        </w:rPr>
        <w:t> </w:t>
      </w:r>
      <w:r>
        <w:rPr/>
        <w:t>selesai?</w:t>
      </w:r>
      <w:r>
        <w:rPr>
          <w:spacing w:val="35"/>
        </w:rPr>
        <w:t> </w:t>
      </w:r>
      <w:r>
        <w:rPr/>
        <w:t>Bagaimana</w:t>
      </w:r>
      <w:r>
        <w:rPr>
          <w:spacing w:val="33"/>
        </w:rPr>
        <w:t> </w:t>
      </w:r>
      <w:r>
        <w:rPr/>
        <w:t>menjaga</w:t>
      </w:r>
      <w:r>
        <w:rPr>
          <w:spacing w:val="33"/>
        </w:rPr>
        <w:t> </w:t>
      </w:r>
      <w:r>
        <w:rPr/>
        <w:t>loyalitas</w:t>
      </w:r>
      <w:r>
        <w:rPr>
          <w:spacing w:val="35"/>
        </w:rPr>
        <w:t> </w:t>
      </w:r>
      <w:r>
        <w:rPr/>
        <w:t>dan</w:t>
      </w:r>
      <w:r>
        <w:rPr>
          <w:spacing w:val="35"/>
        </w:rPr>
        <w:t> </w:t>
      </w:r>
      <w:r>
        <w:rPr/>
        <w:t>komitmen dari orang-orang yang secara struktural tidak terikat pada organisasi Anda? </w:t>
      </w:r>
      <w:r>
        <w:rPr>
          <w:b/>
        </w:rPr>
        <w:t>Spektrum Fleksibilitas dan Posisi Optimal Organisasi</w:t>
      </w:r>
    </w:p>
    <w:p>
      <w:pPr>
        <w:pStyle w:val="BodyText"/>
        <w:tabs>
          <w:tab w:pos="2224" w:val="left" w:leader="none"/>
          <w:tab w:pos="4831" w:val="left" w:leader="none"/>
          <w:tab w:pos="6350" w:val="left" w:leader="none"/>
        </w:tabs>
        <w:spacing w:line="360" w:lineRule="auto" w:before="1"/>
        <w:ind w:left="425" w:right="138" w:firstLine="708"/>
        <w:jc w:val="both"/>
      </w:pPr>
      <w:r>
        <w:rPr/>
        <w:t>Bloom, Han, dan Liang (2023) dalam riset mereka di Stanford Institute for Economic Policy Research menawarkan kerangka yang membantu</w:t>
      </w:r>
      <w:r>
        <w:rPr>
          <w:spacing w:val="-2"/>
        </w:rPr>
        <w:t> </w:t>
      </w:r>
      <w:r>
        <w:rPr/>
        <w:t>organisasi</w:t>
      </w:r>
      <w:r>
        <w:rPr>
          <w:spacing w:val="-3"/>
        </w:rPr>
        <w:t> </w:t>
      </w:r>
      <w:r>
        <w:rPr/>
        <w:t>memahami</w:t>
      </w:r>
      <w:r>
        <w:rPr>
          <w:spacing w:val="-1"/>
        </w:rPr>
        <w:t> </w:t>
      </w:r>
      <w:r>
        <w:rPr/>
        <w:t>posisi</w:t>
      </w:r>
      <w:r>
        <w:rPr>
          <w:spacing w:val="-1"/>
        </w:rPr>
        <w:t> </w:t>
      </w:r>
      <w:r>
        <w:rPr/>
        <w:t>mereka</w:t>
      </w:r>
      <w:r>
        <w:rPr>
          <w:spacing w:val="-2"/>
        </w:rPr>
        <w:t> </w:t>
      </w:r>
      <w:r>
        <w:rPr/>
        <w:t>dalam</w:t>
      </w:r>
      <w:r>
        <w:rPr>
          <w:spacing w:val="-3"/>
        </w:rPr>
        <w:t> </w:t>
      </w:r>
      <w:r>
        <w:rPr/>
        <w:t>spektrum</w:t>
      </w:r>
      <w:r>
        <w:rPr>
          <w:spacing w:val="-1"/>
        </w:rPr>
        <w:t> </w:t>
      </w:r>
      <w:r>
        <w:rPr/>
        <w:t>fleksibilitas. </w:t>
      </w:r>
      <w:r>
        <w:rPr>
          <w:spacing w:val="-2"/>
        </w:rPr>
        <w:t>Mereka</w:t>
      </w:r>
      <w:r>
        <w:rPr/>
        <w:tab/>
      </w:r>
      <w:r>
        <w:rPr>
          <w:spacing w:val="-2"/>
        </w:rPr>
        <w:t>mengidentifikasi</w:t>
      </w:r>
      <w:r>
        <w:rPr/>
        <w:tab/>
      </w:r>
      <w:r>
        <w:rPr>
          <w:spacing w:val="-4"/>
        </w:rPr>
        <w:t>lima</w:t>
      </w:r>
      <w:r>
        <w:rPr/>
        <w:tab/>
      </w:r>
      <w:r>
        <w:rPr>
          <w:spacing w:val="-2"/>
        </w:rPr>
        <w:t>tingkatan: </w:t>
      </w:r>
      <w:r>
        <w:rPr/>
        <w:t>sepenuhnya</w:t>
      </w:r>
      <w:r>
        <w:rPr>
          <w:spacing w:val="-2"/>
        </w:rPr>
        <w:t> </w:t>
      </w:r>
      <w:r>
        <w:rPr>
          <w:i/>
        </w:rPr>
        <w:t>onsite</w:t>
      </w:r>
      <w:r>
        <w:rPr/>
        <w:t>,</w:t>
      </w:r>
      <w:r>
        <w:rPr>
          <w:spacing w:val="-5"/>
        </w:rPr>
        <w:t> </w:t>
      </w:r>
      <w:r>
        <w:rPr>
          <w:i/>
        </w:rPr>
        <w:t>hybrid</w:t>
      </w:r>
      <w:r>
        <w:rPr>
          <w:i/>
          <w:spacing w:val="-5"/>
        </w:rPr>
        <w:t> </w:t>
      </w:r>
      <w:r>
        <w:rPr/>
        <w:t>terstruktur di mana hari wajib kantor ditentukan oleh perusahaan,</w:t>
      </w:r>
      <w:r>
        <w:rPr>
          <w:spacing w:val="-3"/>
        </w:rPr>
        <w:t> </w:t>
      </w:r>
      <w:r>
        <w:rPr>
          <w:i/>
        </w:rPr>
        <w:t>hybrid</w:t>
      </w:r>
      <w:r>
        <w:rPr>
          <w:i/>
          <w:spacing w:val="-4"/>
        </w:rPr>
        <w:t> </w:t>
      </w:r>
      <w:r>
        <w:rPr/>
        <w:t>fleksibel di mana karyawan memilih hari mereka sendiri,</w:t>
      </w:r>
      <w:r>
        <w:rPr>
          <w:spacing w:val="-3"/>
        </w:rPr>
        <w:t> </w:t>
      </w:r>
      <w:r>
        <w:rPr>
          <w:i/>
        </w:rPr>
        <w:t>remote-first</w:t>
      </w:r>
      <w:r>
        <w:rPr>
          <w:i/>
          <w:spacing w:val="-1"/>
        </w:rPr>
        <w:t> </w:t>
      </w:r>
      <w:r>
        <w:rPr/>
        <w:t>di</w:t>
      </w:r>
      <w:r>
        <w:rPr>
          <w:spacing w:val="44"/>
        </w:rPr>
        <w:t> </w:t>
      </w:r>
      <w:r>
        <w:rPr/>
        <w:t>mana</w:t>
      </w:r>
      <w:r>
        <w:rPr>
          <w:spacing w:val="44"/>
        </w:rPr>
        <w:t> </w:t>
      </w:r>
      <w:r>
        <w:rPr/>
        <w:t>kantor</w:t>
      </w:r>
      <w:r>
        <w:rPr>
          <w:spacing w:val="42"/>
        </w:rPr>
        <w:t> </w:t>
      </w:r>
      <w:r>
        <w:rPr/>
        <w:t>hanya</w:t>
      </w:r>
      <w:r>
        <w:rPr>
          <w:spacing w:val="44"/>
        </w:rPr>
        <w:t> </w:t>
      </w:r>
      <w:r>
        <w:rPr/>
        <w:t>digunakan</w:t>
      </w:r>
      <w:r>
        <w:rPr>
          <w:spacing w:val="41"/>
        </w:rPr>
        <w:t> </w:t>
      </w:r>
      <w:r>
        <w:rPr/>
        <w:t>untuk</w:t>
      </w:r>
      <w:r>
        <w:rPr>
          <w:spacing w:val="44"/>
        </w:rPr>
        <w:t> </w:t>
      </w:r>
      <w:r>
        <w:rPr/>
        <w:t>acara</w:t>
      </w:r>
      <w:r>
        <w:rPr>
          <w:spacing w:val="42"/>
        </w:rPr>
        <w:t> </w:t>
      </w:r>
      <w:r>
        <w:rPr>
          <w:spacing w:val="-2"/>
        </w:rPr>
        <w:t>khusus,</w:t>
      </w:r>
    </w:p>
    <w:p>
      <w:pPr>
        <w:pStyle w:val="BodyText"/>
        <w:spacing w:after="0" w:line="360" w:lineRule="auto"/>
        <w:jc w:val="both"/>
        <w:sectPr>
          <w:footerReference w:type="default" r:id="rId126"/>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14816">
                <wp:simplePos x="0" y="0"/>
                <wp:positionH relativeFrom="page">
                  <wp:posOffset>523036</wp:posOffset>
                </wp:positionH>
                <wp:positionV relativeFrom="paragraph">
                  <wp:posOffset>51291</wp:posOffset>
                </wp:positionV>
                <wp:extent cx="4358640" cy="6350"/>
                <wp:effectExtent l="0" t="0" r="0" b="0"/>
                <wp:wrapTopAndBottom/>
                <wp:docPr id="503" name="Graphic 503"/>
                <wp:cNvGraphicFramePr>
                  <a:graphicFrameLocks/>
                </wp:cNvGraphicFramePr>
                <a:graphic>
                  <a:graphicData uri="http://schemas.microsoft.com/office/word/2010/wordprocessingShape">
                    <wps:wsp>
                      <wps:cNvPr id="503" name="Graphic 50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601664;mso-wrap-distance-left:0;mso-wrap-distance-right:0" id="docshape41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0"/>
        <w:jc w:val="both"/>
      </w:pPr>
      <w:r>
        <w:rPr/>
        <w:t>dan sepenuhnya jarak jauh. Data mereka menunjukkan bahwa tidak ada satu model yang optimal untuk semua organisasi. Produktivitas dalam</w:t>
      </w:r>
      <w:r>
        <w:rPr>
          <w:spacing w:val="80"/>
        </w:rPr>
        <w:t> </w:t>
      </w:r>
      <w:r>
        <w:rPr/>
        <w:t>pengaturan</w:t>
      </w:r>
      <w:r>
        <w:rPr>
          <w:spacing w:val="-2"/>
        </w:rPr>
        <w:t> </w:t>
      </w:r>
      <w:r>
        <w:rPr>
          <w:i/>
        </w:rPr>
        <w:t>hybrid</w:t>
      </w:r>
      <w:r>
        <w:rPr>
          <w:i/>
          <w:spacing w:val="-4"/>
        </w:rPr>
        <w:t> </w:t>
      </w:r>
      <w:r>
        <w:rPr/>
        <w:t>sangat bergantung pada jenis pekerjaan, kematangan budaya organisasi, dan kualitas infrastruktur digital.</w:t>
      </w:r>
    </w:p>
    <w:p>
      <w:pPr>
        <w:pStyle w:val="BodyText"/>
        <w:spacing w:line="360" w:lineRule="auto"/>
        <w:ind w:left="144" w:right="418" w:firstLine="708"/>
        <w:jc w:val="both"/>
      </w:pPr>
      <w:r>
        <w:rPr/>
        <w:drawing>
          <wp:anchor distT="0" distB="0" distL="0" distR="0" allowOverlap="1" layoutInCell="1" locked="0" behindDoc="1" simplePos="0" relativeHeight="484242432">
            <wp:simplePos x="0" y="0"/>
            <wp:positionH relativeFrom="page">
              <wp:posOffset>1564639</wp:posOffset>
            </wp:positionH>
            <wp:positionV relativeFrom="paragraph">
              <wp:posOffset>1484813</wp:posOffset>
            </wp:positionV>
            <wp:extent cx="2271395" cy="1380994"/>
            <wp:effectExtent l="0" t="0" r="0" b="0"/>
            <wp:wrapNone/>
            <wp:docPr id="504" name="Image 504"/>
            <wp:cNvGraphicFramePr>
              <a:graphicFrameLocks/>
            </wp:cNvGraphicFramePr>
            <a:graphic>
              <a:graphicData uri="http://schemas.openxmlformats.org/drawingml/2006/picture">
                <pic:pic>
                  <pic:nvPicPr>
                    <pic:cNvPr id="504" name="Image 504"/>
                    <pic:cNvPicPr/>
                  </pic:nvPicPr>
                  <pic:blipFill>
                    <a:blip r:embed="rId5" cstate="print"/>
                    <a:stretch>
                      <a:fillRect/>
                    </a:stretch>
                  </pic:blipFill>
                  <pic:spPr>
                    <a:xfrm>
                      <a:off x="0" y="0"/>
                      <a:ext cx="2271395" cy="1380994"/>
                    </a:xfrm>
                    <a:prstGeom prst="rect">
                      <a:avLst/>
                    </a:prstGeom>
                  </pic:spPr>
                </pic:pic>
              </a:graphicData>
            </a:graphic>
          </wp:anchor>
        </w:drawing>
      </w:r>
      <w:r>
        <w:rPr/>
        <w:t>Yang</w:t>
      </w:r>
      <w:r>
        <w:rPr>
          <w:spacing w:val="80"/>
        </w:rPr>
        <w:t>  </w:t>
      </w:r>
      <w:r>
        <w:rPr/>
        <w:t>menarik</w:t>
      </w:r>
      <w:r>
        <w:rPr>
          <w:spacing w:val="80"/>
        </w:rPr>
        <w:t>  </w:t>
      </w:r>
      <w:r>
        <w:rPr/>
        <w:t>dari</w:t>
      </w:r>
      <w:r>
        <w:rPr>
          <w:spacing w:val="80"/>
        </w:rPr>
        <w:t>  </w:t>
      </w:r>
      <w:r>
        <w:rPr/>
        <w:t>temuan</w:t>
      </w:r>
      <w:r>
        <w:rPr>
          <w:spacing w:val="80"/>
        </w:rPr>
        <w:t>  </w:t>
      </w:r>
      <w:r>
        <w:rPr/>
        <w:t>mereka</w:t>
      </w:r>
      <w:r>
        <w:rPr>
          <w:spacing w:val="80"/>
        </w:rPr>
        <w:t>  </w:t>
      </w:r>
      <w:r>
        <w:rPr/>
        <w:t>adalah</w:t>
      </w:r>
      <w:r>
        <w:rPr>
          <w:spacing w:val="80"/>
        </w:rPr>
        <w:t>  </w:t>
      </w:r>
      <w:r>
        <w:rPr/>
        <w:t>bahwa model</w:t>
      </w:r>
      <w:r>
        <w:rPr>
          <w:spacing w:val="-2"/>
        </w:rPr>
        <w:t> </w:t>
      </w:r>
      <w:r>
        <w:rPr>
          <w:i/>
        </w:rPr>
        <w:t>hybrid</w:t>
      </w:r>
      <w:r>
        <w:rPr>
          <w:i/>
          <w:spacing w:val="-3"/>
        </w:rPr>
        <w:t> </w:t>
      </w:r>
      <w:r>
        <w:rPr/>
        <w:t>terstruktur di mana ada beberapa hari wajib kantor yang jelas, tetapi sisanya fleksibel cenderung memberikan keseimbangan terbaik antara kolaborasi dan otonomi. Model ini memungkinkan organisasi untuk mempertahankan interaksi tatap muka yang penting untuk pembangunan kepercayaan dan kreativitas, sambil memberi karyawan fleksibilitas yang mereka tuntut. Namun, kuncinya adalah konsistensi dan kejelasan aturan. Tidak ada yang lebih merusak kepercayaan daripada kebijakan fleksibilitas yang berubah-ubah setiap bulan.</w:t>
      </w:r>
    </w:p>
    <w:p>
      <w:pPr>
        <w:pStyle w:val="Heading2"/>
        <w:spacing w:before="240"/>
        <w:ind w:left="144"/>
      </w:pPr>
      <w:r>
        <w:rPr/>
        <w:t>Membangun</w:t>
      </w:r>
      <w:r>
        <w:rPr>
          <w:spacing w:val="-5"/>
        </w:rPr>
        <w:t> </w:t>
      </w:r>
      <w:r>
        <w:rPr/>
        <w:t>Ekosistem</w:t>
      </w:r>
      <w:r>
        <w:rPr>
          <w:spacing w:val="-4"/>
        </w:rPr>
        <w:t> </w:t>
      </w:r>
      <w:r>
        <w:rPr/>
        <w:t>Tenaga</w:t>
      </w:r>
      <w:r>
        <w:rPr>
          <w:spacing w:val="-6"/>
        </w:rPr>
        <w:t> </w:t>
      </w:r>
      <w:r>
        <w:rPr/>
        <w:t>Kerja</w:t>
      </w:r>
      <w:r>
        <w:rPr>
          <w:spacing w:val="-4"/>
        </w:rPr>
        <w:t> </w:t>
      </w:r>
      <w:r>
        <w:rPr>
          <w:spacing w:val="-2"/>
        </w:rPr>
        <w:t>Terpadu</w:t>
      </w:r>
    </w:p>
    <w:p>
      <w:pPr>
        <w:pStyle w:val="BodyText"/>
        <w:spacing w:line="360" w:lineRule="auto" w:before="126"/>
        <w:ind w:left="144" w:right="418" w:firstLine="708"/>
        <w:jc w:val="both"/>
      </w:pPr>
      <w:r>
        <w:rPr/>
        <w:t>Bagaimana</w:t>
      </w:r>
      <w:r>
        <w:rPr>
          <w:spacing w:val="-4"/>
        </w:rPr>
        <w:t> </w:t>
      </w:r>
      <w:r>
        <w:rPr/>
        <w:t>organisasi</w:t>
      </w:r>
      <w:r>
        <w:rPr>
          <w:spacing w:val="-3"/>
        </w:rPr>
        <w:t> </w:t>
      </w:r>
      <w:r>
        <w:rPr/>
        <w:t>dapat</w:t>
      </w:r>
      <w:r>
        <w:rPr>
          <w:spacing w:val="-3"/>
        </w:rPr>
        <w:t> </w:t>
      </w:r>
      <w:r>
        <w:rPr/>
        <w:t>mengelola</w:t>
      </w:r>
      <w:r>
        <w:rPr>
          <w:spacing w:val="-4"/>
        </w:rPr>
        <w:t> </w:t>
      </w:r>
      <w:r>
        <w:rPr/>
        <w:t>keragaman</w:t>
      </w:r>
      <w:r>
        <w:rPr>
          <w:spacing w:val="-6"/>
        </w:rPr>
        <w:t> </w:t>
      </w:r>
      <w:r>
        <w:rPr/>
        <w:t>tenaga</w:t>
      </w:r>
      <w:r>
        <w:rPr>
          <w:spacing w:val="-4"/>
        </w:rPr>
        <w:t> </w:t>
      </w:r>
      <w:r>
        <w:rPr/>
        <w:t>kerja</w:t>
      </w:r>
      <w:r>
        <w:rPr>
          <w:spacing w:val="-6"/>
        </w:rPr>
        <w:t> </w:t>
      </w:r>
      <w:r>
        <w:rPr/>
        <w:t>ini—karyawan tetap Generasi Z yang menuntut makna dan fleksibilitas, pekerja lepas yang menuntut otonomi dan keadilan, serta sistem kerja yang tersebar secara geografis—tanpa menciptakan kasta kelas dua atau kekacauan operasional?</w:t>
      </w:r>
      <w:r>
        <w:rPr>
          <w:spacing w:val="40"/>
        </w:rPr>
        <w:t> </w:t>
      </w:r>
      <w:r>
        <w:rPr/>
        <w:t>Cappelli</w:t>
      </w:r>
      <w:r>
        <w:rPr>
          <w:spacing w:val="40"/>
        </w:rPr>
        <w:t> </w:t>
      </w:r>
      <w:r>
        <w:rPr/>
        <w:t>dan</w:t>
      </w:r>
      <w:r>
        <w:rPr>
          <w:spacing w:val="40"/>
        </w:rPr>
        <w:t> </w:t>
      </w:r>
      <w:r>
        <w:rPr/>
        <w:t>Keller</w:t>
      </w:r>
      <w:r>
        <w:rPr>
          <w:spacing w:val="40"/>
        </w:rPr>
        <w:t> </w:t>
      </w:r>
      <w:r>
        <w:rPr/>
        <w:t>(2023)</w:t>
      </w:r>
      <w:r>
        <w:rPr>
          <w:spacing w:val="40"/>
        </w:rPr>
        <w:t> </w:t>
      </w:r>
      <w:r>
        <w:rPr/>
        <w:t>dalam</w:t>
      </w:r>
      <w:r>
        <w:rPr>
          <w:spacing w:val="40"/>
        </w:rPr>
        <w:t> </w:t>
      </w:r>
      <w:r>
        <w:rPr/>
        <w:t>studi</w:t>
      </w:r>
      <w:r>
        <w:rPr>
          <w:spacing w:val="40"/>
        </w:rPr>
        <w:t> </w:t>
      </w:r>
      <w:r>
        <w:rPr/>
        <w:t>terbaru</w:t>
      </w:r>
      <w:r>
        <w:rPr>
          <w:spacing w:val="40"/>
        </w:rPr>
        <w:t> </w:t>
      </w:r>
      <w:r>
        <w:rPr/>
        <w:t>mereka tentang</w:t>
      </w:r>
      <w:r>
        <w:rPr>
          <w:spacing w:val="-2"/>
        </w:rPr>
        <w:t> </w:t>
      </w:r>
      <w:r>
        <w:rPr>
          <w:i/>
        </w:rPr>
        <w:t>blended</w:t>
      </w:r>
      <w:r>
        <w:rPr>
          <w:i/>
          <w:spacing w:val="40"/>
        </w:rPr>
        <w:t> </w:t>
      </w:r>
      <w:r>
        <w:rPr>
          <w:i/>
        </w:rPr>
        <w:t>workforce</w:t>
      </w:r>
      <w:r>
        <w:rPr>
          <w:i/>
          <w:spacing w:val="-3"/>
        </w:rPr>
        <w:t> </w:t>
      </w:r>
      <w:r>
        <w:rPr/>
        <w:t>mengusulkan</w:t>
      </w:r>
      <w:r>
        <w:rPr>
          <w:spacing w:val="40"/>
        </w:rPr>
        <w:t> </w:t>
      </w:r>
      <w:r>
        <w:rPr/>
        <w:t>sebuah</w:t>
      </w:r>
      <w:r>
        <w:rPr>
          <w:spacing w:val="40"/>
        </w:rPr>
        <w:t> </w:t>
      </w:r>
      <w:r>
        <w:rPr/>
        <w:t>kerangka</w:t>
      </w:r>
      <w:r>
        <w:rPr>
          <w:spacing w:val="40"/>
        </w:rPr>
        <w:t> </w:t>
      </w:r>
      <w:r>
        <w:rPr/>
        <w:t>yang</w:t>
      </w:r>
      <w:r>
        <w:rPr>
          <w:spacing w:val="40"/>
        </w:rPr>
        <w:t> </w:t>
      </w:r>
      <w:r>
        <w:rPr/>
        <w:t>mereka sebut Ekosistem Tenaga Kerja Terpadu.</w:t>
      </w:r>
    </w:p>
    <w:p>
      <w:pPr>
        <w:pStyle w:val="BodyText"/>
        <w:spacing w:line="360" w:lineRule="auto" w:before="1"/>
        <w:ind w:left="144" w:right="419" w:firstLine="708"/>
        <w:jc w:val="both"/>
      </w:pPr>
      <w:r>
        <w:rPr/>
        <w:t>Inti dari kerangka ini adalah pengakuan bahwa organisasi masa depan tidak lagi memiliki "karyawan" dalam pengertian tradisional, melainkan mengelola sebuah ekosistem kontributor yang beragam. Dalam ekosistem</w:t>
      </w:r>
      <w:r>
        <w:rPr>
          <w:spacing w:val="40"/>
        </w:rPr>
        <w:t> </w:t>
      </w:r>
      <w:r>
        <w:rPr/>
        <w:t>ini,</w:t>
      </w:r>
      <w:r>
        <w:rPr>
          <w:spacing w:val="42"/>
        </w:rPr>
        <w:t> </w:t>
      </w:r>
      <w:r>
        <w:rPr/>
        <w:t>tidak</w:t>
      </w:r>
      <w:r>
        <w:rPr>
          <w:spacing w:val="41"/>
        </w:rPr>
        <w:t> </w:t>
      </w:r>
      <w:r>
        <w:rPr/>
        <w:t>ada</w:t>
      </w:r>
      <w:r>
        <w:rPr>
          <w:spacing w:val="40"/>
        </w:rPr>
        <w:t> </w:t>
      </w:r>
      <w:r>
        <w:rPr/>
        <w:t>dikotomi</w:t>
      </w:r>
      <w:r>
        <w:rPr>
          <w:spacing w:val="43"/>
        </w:rPr>
        <w:t> </w:t>
      </w:r>
      <w:r>
        <w:rPr/>
        <w:t>kaku</w:t>
      </w:r>
      <w:r>
        <w:rPr>
          <w:spacing w:val="41"/>
        </w:rPr>
        <w:t> </w:t>
      </w:r>
      <w:r>
        <w:rPr/>
        <w:t>antara</w:t>
      </w:r>
      <w:r>
        <w:rPr>
          <w:spacing w:val="40"/>
        </w:rPr>
        <w:t> </w:t>
      </w:r>
      <w:r>
        <w:rPr/>
        <w:t>"orang</w:t>
      </w:r>
      <w:r>
        <w:rPr>
          <w:spacing w:val="41"/>
        </w:rPr>
        <w:t> </w:t>
      </w:r>
      <w:r>
        <w:rPr/>
        <w:t>dalam"</w:t>
      </w:r>
      <w:r>
        <w:rPr>
          <w:spacing w:val="43"/>
        </w:rPr>
        <w:t> </w:t>
      </w:r>
      <w:r>
        <w:rPr/>
        <w:t>dan</w:t>
      </w:r>
      <w:r>
        <w:rPr>
          <w:spacing w:val="42"/>
        </w:rPr>
        <w:t> </w:t>
      </w:r>
      <w:r>
        <w:rPr>
          <w:spacing w:val="-2"/>
        </w:rPr>
        <w:t>"orang</w:t>
      </w:r>
    </w:p>
    <w:p>
      <w:pPr>
        <w:pStyle w:val="BodyText"/>
        <w:spacing w:after="0" w:line="360" w:lineRule="auto"/>
        <w:jc w:val="both"/>
        <w:sectPr>
          <w:footerReference w:type="default" r:id="rId127"/>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15840">
                <wp:simplePos x="0" y="0"/>
                <wp:positionH relativeFrom="page">
                  <wp:posOffset>701344</wp:posOffset>
                </wp:positionH>
                <wp:positionV relativeFrom="paragraph">
                  <wp:posOffset>51291</wp:posOffset>
                </wp:positionV>
                <wp:extent cx="4358640" cy="6350"/>
                <wp:effectExtent l="0" t="0" r="0" b="0"/>
                <wp:wrapTopAndBottom/>
                <wp:docPr id="507" name="Graphic 507"/>
                <wp:cNvGraphicFramePr>
                  <a:graphicFrameLocks/>
                </wp:cNvGraphicFramePr>
                <a:graphic>
                  <a:graphicData uri="http://schemas.microsoft.com/office/word/2010/wordprocessingShape">
                    <wps:wsp>
                      <wps:cNvPr id="507" name="Graphic 50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600640;mso-wrap-distance-left:0;mso-wrap-distance-right:0" id="docshape41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jc w:val="both"/>
      </w:pPr>
      <w:r>
        <w:rPr/>
        <w:t>luar." Sebaliknya, setiap kontributor—terlepas dari status kontraknya—diperlakukan sebagai bagian dari jaringan nilai organisasi.</w:t>
      </w:r>
    </w:p>
    <w:p>
      <w:pPr>
        <w:pStyle w:val="BodyText"/>
        <w:spacing w:line="360" w:lineRule="auto"/>
        <w:ind w:left="425" w:right="137" w:firstLine="708"/>
        <w:jc w:val="both"/>
      </w:pPr>
      <w:r>
        <w:rPr/>
        <w:drawing>
          <wp:anchor distT="0" distB="0" distL="0" distR="0" allowOverlap="1" layoutInCell="1" locked="0" behindDoc="1" simplePos="0" relativeHeight="484243456">
            <wp:simplePos x="0" y="0"/>
            <wp:positionH relativeFrom="page">
              <wp:posOffset>1744345</wp:posOffset>
            </wp:positionH>
            <wp:positionV relativeFrom="paragraph">
              <wp:posOffset>1966737</wp:posOffset>
            </wp:positionV>
            <wp:extent cx="2271395" cy="1380994"/>
            <wp:effectExtent l="0" t="0" r="0" b="0"/>
            <wp:wrapNone/>
            <wp:docPr id="508" name="Image 508"/>
            <wp:cNvGraphicFramePr>
              <a:graphicFrameLocks/>
            </wp:cNvGraphicFramePr>
            <a:graphic>
              <a:graphicData uri="http://schemas.openxmlformats.org/drawingml/2006/picture">
                <pic:pic>
                  <pic:nvPicPr>
                    <pic:cNvPr id="508" name="Image 508"/>
                    <pic:cNvPicPr/>
                  </pic:nvPicPr>
                  <pic:blipFill>
                    <a:blip r:embed="rId5" cstate="print"/>
                    <a:stretch>
                      <a:fillRect/>
                    </a:stretch>
                  </pic:blipFill>
                  <pic:spPr>
                    <a:xfrm>
                      <a:off x="0" y="0"/>
                      <a:ext cx="2271395" cy="1380994"/>
                    </a:xfrm>
                    <a:prstGeom prst="rect">
                      <a:avLst/>
                    </a:prstGeom>
                  </pic:spPr>
                </pic:pic>
              </a:graphicData>
            </a:graphic>
          </wp:anchor>
        </w:drawing>
      </w:r>
      <w:r>
        <w:rPr/>
        <w:t>Untuk mewujudkan ini, Cappelli dan Keller (2023) mengusulkan</w:t>
      </w:r>
      <w:r>
        <w:rPr>
          <w:spacing w:val="40"/>
        </w:rPr>
        <w:t> </w:t>
      </w:r>
      <w:r>
        <w:rPr/>
        <w:t>tiga prinsip. Pertama,</w:t>
      </w:r>
      <w:r>
        <w:rPr>
          <w:spacing w:val="-1"/>
        </w:rPr>
        <w:t> </w:t>
      </w:r>
      <w:r>
        <w:rPr/>
        <w:t>kesetaraan pengalaman kerja inti. Pekerja lepas harus memiliki akses yang setara terhadap informasi, alat kerja, dan pengakuan sebagaimana karyawan tetap. Mereka tidak boleh diperlakukan sebagai warga</w:t>
      </w:r>
      <w:r>
        <w:rPr>
          <w:spacing w:val="80"/>
          <w:w w:val="150"/>
        </w:rPr>
        <w:t> </w:t>
      </w:r>
      <w:r>
        <w:rPr/>
        <w:t>kelas</w:t>
      </w:r>
      <w:r>
        <w:rPr>
          <w:spacing w:val="80"/>
          <w:w w:val="150"/>
        </w:rPr>
        <w:t> </w:t>
      </w:r>
      <w:r>
        <w:rPr/>
        <w:t>dua</w:t>
      </w:r>
      <w:r>
        <w:rPr>
          <w:spacing w:val="80"/>
          <w:w w:val="150"/>
        </w:rPr>
        <w:t> </w:t>
      </w:r>
      <w:r>
        <w:rPr/>
        <w:t>yang</w:t>
      </w:r>
      <w:r>
        <w:rPr>
          <w:spacing w:val="80"/>
          <w:w w:val="150"/>
        </w:rPr>
        <w:t> </w:t>
      </w:r>
      <w:r>
        <w:rPr/>
        <w:t>hanya</w:t>
      </w:r>
      <w:r>
        <w:rPr>
          <w:spacing w:val="80"/>
          <w:w w:val="150"/>
        </w:rPr>
        <w:t> </w:t>
      </w:r>
      <w:r>
        <w:rPr/>
        <w:t>diberi</w:t>
      </w:r>
      <w:r>
        <w:rPr>
          <w:spacing w:val="80"/>
          <w:w w:val="150"/>
        </w:rPr>
        <w:t> </w:t>
      </w:r>
      <w:r>
        <w:rPr/>
        <w:t>tahu</w:t>
      </w:r>
      <w:r>
        <w:rPr>
          <w:spacing w:val="80"/>
          <w:w w:val="150"/>
        </w:rPr>
        <w:t> </w:t>
      </w:r>
      <w:r>
        <w:rPr/>
        <w:t>sebagian</w:t>
      </w:r>
      <w:r>
        <w:rPr>
          <w:spacing w:val="80"/>
          <w:w w:val="150"/>
        </w:rPr>
        <w:t> </w:t>
      </w:r>
      <w:r>
        <w:rPr/>
        <w:t>informasi.</w:t>
      </w:r>
      <w:r>
        <w:rPr>
          <w:spacing w:val="80"/>
        </w:rPr>
        <w:t> </w:t>
      </w:r>
      <w:r>
        <w:rPr/>
        <w:t>Kedua,</w:t>
      </w:r>
      <w:r>
        <w:rPr>
          <w:spacing w:val="-3"/>
        </w:rPr>
        <w:t> </w:t>
      </w:r>
      <w:r>
        <w:rPr/>
        <w:t>manajemen</w:t>
      </w:r>
      <w:r>
        <w:rPr>
          <w:spacing w:val="80"/>
        </w:rPr>
        <w:t> </w:t>
      </w:r>
      <w:r>
        <w:rPr/>
        <w:t>berbasis</w:t>
      </w:r>
      <w:r>
        <w:rPr>
          <w:spacing w:val="80"/>
        </w:rPr>
        <w:t> </w:t>
      </w:r>
      <w:r>
        <w:rPr/>
        <w:t>proyek</w:t>
      </w:r>
      <w:r>
        <w:rPr>
          <w:spacing w:val="80"/>
        </w:rPr>
        <w:t> </w:t>
      </w:r>
      <w:r>
        <w:rPr/>
        <w:t>dan</w:t>
      </w:r>
      <w:r>
        <w:rPr>
          <w:spacing w:val="80"/>
        </w:rPr>
        <w:t> </w:t>
      </w:r>
      <w:r>
        <w:rPr/>
        <w:t>hasil,</w:t>
      </w:r>
      <w:r>
        <w:rPr>
          <w:spacing w:val="80"/>
        </w:rPr>
        <w:t> </w:t>
      </w:r>
      <w:r>
        <w:rPr/>
        <w:t>bukan</w:t>
      </w:r>
      <w:r>
        <w:rPr>
          <w:spacing w:val="80"/>
        </w:rPr>
        <w:t> </w:t>
      </w:r>
      <w:r>
        <w:rPr/>
        <w:t>berbasis kehadiran.</w:t>
      </w:r>
      <w:r>
        <w:rPr>
          <w:spacing w:val="-4"/>
        </w:rPr>
        <w:t> </w:t>
      </w:r>
      <w:r>
        <w:rPr/>
        <w:t>Dalam</w:t>
      </w:r>
      <w:r>
        <w:rPr>
          <w:spacing w:val="-3"/>
        </w:rPr>
        <w:t> </w:t>
      </w:r>
      <w:r>
        <w:rPr/>
        <w:t>ekosistem</w:t>
      </w:r>
      <w:r>
        <w:rPr>
          <w:spacing w:val="-3"/>
        </w:rPr>
        <w:t> </w:t>
      </w:r>
      <w:r>
        <w:rPr/>
        <w:t>yang</w:t>
      </w:r>
      <w:r>
        <w:rPr>
          <w:spacing w:val="-6"/>
        </w:rPr>
        <w:t> </w:t>
      </w:r>
      <w:r>
        <w:rPr/>
        <w:t>tersebar,</w:t>
      </w:r>
      <w:r>
        <w:rPr>
          <w:spacing w:val="-4"/>
        </w:rPr>
        <w:t> </w:t>
      </w:r>
      <w:r>
        <w:rPr/>
        <w:t>mengukur</w:t>
      </w:r>
      <w:r>
        <w:rPr>
          <w:spacing w:val="-6"/>
        </w:rPr>
        <w:t> </w:t>
      </w:r>
      <w:r>
        <w:rPr/>
        <w:t>kontribusi</w:t>
      </w:r>
      <w:r>
        <w:rPr>
          <w:spacing w:val="-3"/>
        </w:rPr>
        <w:t> </w:t>
      </w:r>
      <w:r>
        <w:rPr/>
        <w:t>berdasarkan jam kerja atau kehadiran fisik adalah tidak relevan dan kontraproduktif.</w:t>
      </w:r>
      <w:r>
        <w:rPr>
          <w:spacing w:val="40"/>
        </w:rPr>
        <w:t> </w:t>
      </w:r>
      <w:r>
        <w:rPr/>
        <w:t>Yang diukur adalah hasil, kualitas, dan dampak. Ketiga,</w:t>
      </w:r>
      <w:r>
        <w:rPr>
          <w:spacing w:val="-1"/>
        </w:rPr>
        <w:t> </w:t>
      </w:r>
      <w:r>
        <w:rPr/>
        <w:t>investasi dalam pembangunan komunitas virtual dan fisik secara berkala. Isolasi adalah musuh utama pekerja jarak jauh dan lepas. Organisasi harus secara sengaja menciptakan ritme pertemuan—baik virtual maupun tatap muka—yang membangun ikatan sosial dan rasa memiliki.</w:t>
      </w:r>
    </w:p>
    <w:p>
      <w:pPr>
        <w:pStyle w:val="Heading2"/>
        <w:spacing w:before="239"/>
      </w:pPr>
      <w:r>
        <w:rPr/>
        <w:t>Menolak</w:t>
      </w:r>
      <w:r>
        <w:rPr>
          <w:spacing w:val="-5"/>
        </w:rPr>
        <w:t> </w:t>
      </w:r>
      <w:r>
        <w:rPr/>
        <w:t>Mitos,</w:t>
      </w:r>
      <w:r>
        <w:rPr>
          <w:spacing w:val="-5"/>
        </w:rPr>
        <w:t> </w:t>
      </w:r>
      <w:r>
        <w:rPr/>
        <w:t>Merangkul</w:t>
      </w:r>
      <w:r>
        <w:rPr>
          <w:spacing w:val="-4"/>
        </w:rPr>
        <w:t> </w:t>
      </w:r>
      <w:r>
        <w:rPr>
          <w:spacing w:val="-2"/>
        </w:rPr>
        <w:t>Kompleksitas</w:t>
      </w:r>
    </w:p>
    <w:p>
      <w:pPr>
        <w:pStyle w:val="BodyText"/>
        <w:spacing w:line="360" w:lineRule="auto" w:before="129"/>
        <w:ind w:left="425" w:right="137" w:firstLine="708"/>
        <w:jc w:val="both"/>
      </w:pPr>
      <w:r>
        <w:rPr/>
        <w:t>Analisis yang dapat ditarik dari seluruh pembahasan di atas adalah bahwa organisasi harus menolak dua mitos yang sama-sama menyesatkan. Mitos pertama adalah bahwa Generasi Z adalah generasi manja yang tidak mau bekerja keras. Penelitian tidak mendukung narasi ini. Generasi Z bersedia bekerja keras, bahkan sangat keras—tetapi</w:t>
      </w:r>
      <w:r>
        <w:rPr>
          <w:spacing w:val="-1"/>
        </w:rPr>
        <w:t> </w:t>
      </w:r>
      <w:r>
        <w:rPr/>
        <w:t>mereka menolak bekerja keras untuk hal-hal yang tidak bermakna atau dalam kondisi yang merusak kesehatan mental mereka. Ini bukan kelemahan; ini adalah standar yang</w:t>
      </w:r>
      <w:r>
        <w:rPr>
          <w:spacing w:val="40"/>
        </w:rPr>
        <w:t> </w:t>
      </w:r>
      <w:r>
        <w:rPr/>
        <w:t>lebih tinggi yang seharusnya sudah diterapkan sejak lama.</w:t>
      </w:r>
    </w:p>
    <w:p>
      <w:pPr>
        <w:pStyle w:val="BodyText"/>
        <w:spacing w:after="0" w:line="360" w:lineRule="auto"/>
        <w:jc w:val="both"/>
        <w:sectPr>
          <w:footerReference w:type="default" r:id="rId128"/>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16864">
                <wp:simplePos x="0" y="0"/>
                <wp:positionH relativeFrom="page">
                  <wp:posOffset>523036</wp:posOffset>
                </wp:positionH>
                <wp:positionV relativeFrom="paragraph">
                  <wp:posOffset>51291</wp:posOffset>
                </wp:positionV>
                <wp:extent cx="4358640" cy="6350"/>
                <wp:effectExtent l="0" t="0" r="0" b="0"/>
                <wp:wrapTopAndBottom/>
                <wp:docPr id="511" name="Graphic 511"/>
                <wp:cNvGraphicFramePr>
                  <a:graphicFrameLocks/>
                </wp:cNvGraphicFramePr>
                <a:graphic>
                  <a:graphicData uri="http://schemas.microsoft.com/office/word/2010/wordprocessingShape">
                    <wps:wsp>
                      <wps:cNvPr id="511" name="Graphic 51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99616;mso-wrap-distance-left:0;mso-wrap-distance-right:0" id="docshape41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9" w:firstLine="708"/>
        <w:jc w:val="both"/>
      </w:pPr>
      <w:r>
        <w:rPr/>
        <w:t>Mitos kedua adalah bahwa ekonomi lepas akan menggantikan pekerjaan tetap sepenuhnya. Kalleberg dan Vallas (2018) dengan tegas menunjukkan bahwa mayoritas pekerja lepas sebenarnya menginginkan stabilitas dan perlindungan yang lebih besar, bukan sebaliknya. Ekonomi lepas tumbuh bukan karena semua orang menginginkannya, tetapi karena sistem ketenagakerjaan tradisional gagal menyediakan fleksibilitas yang dibutuhkan oleh angkatan kerja modern. Organisasi yang hanya melihat pekerja lepas sebagai "tenaga kerja murah tanpa komitmen" sedang membangun hubungan transaksional yang rapuh dan tidak berkelanjutan.</w:t>
      </w:r>
    </w:p>
    <w:p>
      <w:pPr>
        <w:pStyle w:val="BodyText"/>
        <w:spacing w:line="360" w:lineRule="auto"/>
        <w:ind w:left="144" w:right="418" w:firstLine="708"/>
        <w:jc w:val="both"/>
      </w:pPr>
      <w:r>
        <w:rPr/>
        <w:drawing>
          <wp:anchor distT="0" distB="0" distL="0" distR="0" allowOverlap="1" layoutInCell="1" locked="0" behindDoc="1" simplePos="0" relativeHeight="484244480">
            <wp:simplePos x="0" y="0"/>
            <wp:positionH relativeFrom="page">
              <wp:posOffset>1564639</wp:posOffset>
            </wp:positionH>
            <wp:positionV relativeFrom="paragraph">
              <wp:posOffset>280003</wp:posOffset>
            </wp:positionV>
            <wp:extent cx="2271395" cy="1380994"/>
            <wp:effectExtent l="0" t="0" r="0" b="0"/>
            <wp:wrapNone/>
            <wp:docPr id="512" name="Image 512"/>
            <wp:cNvGraphicFramePr>
              <a:graphicFrameLocks/>
            </wp:cNvGraphicFramePr>
            <a:graphic>
              <a:graphicData uri="http://schemas.openxmlformats.org/drawingml/2006/picture">
                <pic:pic>
                  <pic:nvPicPr>
                    <pic:cNvPr id="512" name="Image 512"/>
                    <pic:cNvPicPr/>
                  </pic:nvPicPr>
                  <pic:blipFill>
                    <a:blip r:embed="rId5" cstate="print"/>
                    <a:stretch>
                      <a:fillRect/>
                    </a:stretch>
                  </pic:blipFill>
                  <pic:spPr>
                    <a:xfrm>
                      <a:off x="0" y="0"/>
                      <a:ext cx="2271395" cy="1380994"/>
                    </a:xfrm>
                    <a:prstGeom prst="rect">
                      <a:avLst/>
                    </a:prstGeom>
                  </pic:spPr>
                </pic:pic>
              </a:graphicData>
            </a:graphic>
          </wp:anchor>
        </w:drawing>
      </w:r>
      <w:r>
        <w:rPr/>
        <w:t>Implikasi strategisnya jelas. Organisasi yang akan menang dalam perang talenta di dekade mendatang bukanlah organisasi yang memiliki kantor termewah atau gaji tertinggi, melainkan organisasi yang mampu merancang</w:t>
      </w:r>
      <w:r>
        <w:rPr>
          <w:spacing w:val="-3"/>
        </w:rPr>
        <w:t> </w:t>
      </w:r>
      <w:r>
        <w:rPr>
          <w:b/>
        </w:rPr>
        <w:t>ekosistem kerja yang bermakna, fleksibel, dan adil</w:t>
      </w:r>
      <w:r>
        <w:rPr/>
        <w:t>—di mana seorang karyawan tetap Generasi Z dan seorang pekerja lepas sama-sama merasa dihargai, didukung,</w:t>
      </w:r>
      <w:r>
        <w:rPr>
          <w:spacing w:val="-3"/>
        </w:rPr>
        <w:t> </w:t>
      </w:r>
      <w:r>
        <w:rPr/>
        <w:t>dan menjadi bagian dari sesuatu yang lebih besar dari diri mereka sendiri. Ini adalah tantangan desain organisasi yang fundamental, dan jawabannya tidak akan ditemukan dalam kebijakan satu halaman dari departemen HR. Ia memerlukan pemikiran ulang tentang apa artinya "bekerja" dan "menjadi bagian dari organisasi" di abad ke-21.</w:t>
      </w:r>
    </w:p>
    <w:p>
      <w:pPr>
        <w:pStyle w:val="BodyText"/>
        <w:spacing w:after="0" w:line="360" w:lineRule="auto"/>
        <w:jc w:val="both"/>
        <w:sectPr>
          <w:footerReference w:type="default" r:id="rId129"/>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17888">
                <wp:simplePos x="0" y="0"/>
                <wp:positionH relativeFrom="page">
                  <wp:posOffset>701344</wp:posOffset>
                </wp:positionH>
                <wp:positionV relativeFrom="paragraph">
                  <wp:posOffset>51291</wp:posOffset>
                </wp:positionV>
                <wp:extent cx="4358640" cy="6350"/>
                <wp:effectExtent l="0" t="0" r="0" b="0"/>
                <wp:wrapTopAndBottom/>
                <wp:docPr id="515" name="Graphic 515"/>
                <wp:cNvGraphicFramePr>
                  <a:graphicFrameLocks/>
                </wp:cNvGraphicFramePr>
                <a:graphic>
                  <a:graphicData uri="http://schemas.microsoft.com/office/word/2010/wordprocessingShape">
                    <wps:wsp>
                      <wps:cNvPr id="515" name="Graphic 51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98592;mso-wrap-distance-left:0;mso-wrap-distance-right:0" id="docshape419" filled="true" fillcolor="#1b6ca8" stroked="false">
                <v:fill type="solid"/>
                <w10:wrap type="topAndBottom"/>
              </v:rect>
            </w:pict>
          </mc:Fallback>
        </mc:AlternateContent>
      </w:r>
    </w:p>
    <w:p>
      <w:pPr>
        <w:pStyle w:val="BodyText"/>
        <w:rPr>
          <w:rFonts w:ascii="Cambria"/>
          <w:b/>
          <w:sz w:val="20"/>
        </w:rPr>
      </w:pPr>
    </w:p>
    <w:p>
      <w:pPr>
        <w:pStyle w:val="BodyText"/>
        <w:spacing w:before="57"/>
        <w:rPr>
          <w:rFonts w:ascii="Cambria"/>
          <w:b/>
          <w:sz w:val="20"/>
        </w:rPr>
      </w:pPr>
      <w:r>
        <w:rPr>
          <w:rFonts w:ascii="Cambria"/>
          <w:b/>
          <w:sz w:val="20"/>
        </w:rPr>
        <mc:AlternateContent>
          <mc:Choice Requires="wps">
            <w:drawing>
              <wp:anchor distT="0" distB="0" distL="0" distR="0" allowOverlap="1" layoutInCell="1" locked="0" behindDoc="1" simplePos="0" relativeHeight="487718400">
                <wp:simplePos x="0" y="0"/>
                <wp:positionH relativeFrom="page">
                  <wp:posOffset>701344</wp:posOffset>
                </wp:positionH>
                <wp:positionV relativeFrom="paragraph">
                  <wp:posOffset>200359</wp:posOffset>
                </wp:positionV>
                <wp:extent cx="4358640" cy="706120"/>
                <wp:effectExtent l="0" t="0" r="0" b="0"/>
                <wp:wrapTopAndBottom/>
                <wp:docPr id="516" name="Textbox 516"/>
                <wp:cNvGraphicFramePr>
                  <a:graphicFrameLocks/>
                </wp:cNvGraphicFramePr>
                <a:graphic>
                  <a:graphicData uri="http://schemas.microsoft.com/office/word/2010/wordprocessingShape">
                    <wps:wsp>
                      <wps:cNvPr id="516" name="Textbox 516"/>
                      <wps:cNvSpPr txBox="1"/>
                      <wps:spPr>
                        <a:xfrm>
                          <a:off x="0" y="0"/>
                          <a:ext cx="4358640" cy="706120"/>
                        </a:xfrm>
                        <a:prstGeom prst="rect">
                          <a:avLst/>
                        </a:prstGeom>
                        <a:solidFill>
                          <a:srgbClr val="1A3556"/>
                        </a:solidFill>
                      </wps:spPr>
                      <wps:txbx>
                        <w:txbxContent>
                          <w:p>
                            <w:pPr>
                              <w:spacing w:before="0"/>
                              <w:ind w:left="8" w:right="6" w:firstLine="0"/>
                              <w:jc w:val="center"/>
                              <w:rPr>
                                <w:b/>
                                <w:color w:val="000000"/>
                                <w:sz w:val="28"/>
                              </w:rPr>
                            </w:pPr>
                            <w:bookmarkStart w:name="_bookmark51" w:id="61"/>
                            <w:bookmarkEnd w:id="61"/>
                            <w:r>
                              <w:rPr>
                                <w:color w:val="000000"/>
                              </w:rPr>
                            </w:r>
                            <w:r>
                              <w:rPr>
                                <w:b/>
                                <w:color w:val="FFFFFF"/>
                                <w:sz w:val="28"/>
                              </w:rPr>
                              <w:t>BAB</w:t>
                            </w:r>
                            <w:r>
                              <w:rPr>
                                <w:b/>
                                <w:color w:val="FFFFFF"/>
                                <w:spacing w:val="-3"/>
                                <w:sz w:val="28"/>
                              </w:rPr>
                              <w:t> </w:t>
                            </w:r>
                            <w:r>
                              <w:rPr>
                                <w:b/>
                                <w:color w:val="FFFFFF"/>
                                <w:spacing w:val="-5"/>
                                <w:sz w:val="28"/>
                              </w:rPr>
                              <w:t>VI</w:t>
                            </w:r>
                          </w:p>
                          <w:p>
                            <w:pPr>
                              <w:spacing w:line="278" w:lineRule="auto" w:before="42"/>
                              <w:ind w:left="2" w:right="8" w:firstLine="0"/>
                              <w:jc w:val="center"/>
                              <w:rPr>
                                <w:b/>
                                <w:color w:val="000000"/>
                                <w:sz w:val="28"/>
                              </w:rPr>
                            </w:pPr>
                            <w:r>
                              <w:rPr>
                                <w:b/>
                                <w:color w:val="FFFFFF"/>
                                <w:sz w:val="28"/>
                              </w:rPr>
                              <w:t>TEKNOLOGI</w:t>
                            </w:r>
                            <w:r>
                              <w:rPr>
                                <w:b/>
                                <w:color w:val="FFFFFF"/>
                                <w:spacing w:val="-18"/>
                                <w:sz w:val="28"/>
                              </w:rPr>
                              <w:t> </w:t>
                            </w:r>
                            <w:r>
                              <w:rPr>
                                <w:b/>
                                <w:color w:val="FFFFFF"/>
                                <w:sz w:val="28"/>
                              </w:rPr>
                              <w:t>PENDORONG</w:t>
                            </w:r>
                            <w:r>
                              <w:rPr>
                                <w:b/>
                                <w:color w:val="FFFFFF"/>
                                <w:spacing w:val="-17"/>
                                <w:sz w:val="28"/>
                              </w:rPr>
                              <w:t> </w:t>
                            </w:r>
                            <w:r>
                              <w:rPr>
                                <w:b/>
                                <w:color w:val="FFFFFF"/>
                                <w:sz w:val="28"/>
                              </w:rPr>
                              <w:t>(EXPONENTIAL TECHNOLOGIES) SEBAGAI FONDASI</w:t>
                            </w:r>
                          </w:p>
                        </w:txbxContent>
                      </wps:txbx>
                      <wps:bodyPr wrap="square" lIns="0" tIns="0" rIns="0" bIns="0" rtlCol="0">
                        <a:noAutofit/>
                      </wps:bodyPr>
                    </wps:wsp>
                  </a:graphicData>
                </a:graphic>
              </wp:anchor>
            </w:drawing>
          </mc:Choice>
          <mc:Fallback>
            <w:pict>
              <v:shape style="position:absolute;margin-left:55.223999pt;margin-top:15.776367pt;width:343.2pt;height:55.6pt;mso-position-horizontal-relative:page;mso-position-vertical-relative:paragraph;z-index:-15598080;mso-wrap-distance-left:0;mso-wrap-distance-right:0" type="#_x0000_t202" id="docshape420" filled="true" fillcolor="#1a3556" stroked="false">
                <v:textbox inset="0,0,0,0">
                  <w:txbxContent>
                    <w:p>
                      <w:pPr>
                        <w:spacing w:before="0"/>
                        <w:ind w:left="8" w:right="6" w:firstLine="0"/>
                        <w:jc w:val="center"/>
                        <w:rPr>
                          <w:b/>
                          <w:color w:val="000000"/>
                          <w:sz w:val="28"/>
                        </w:rPr>
                      </w:pPr>
                      <w:bookmarkStart w:name="_bookmark51" w:id="62"/>
                      <w:bookmarkEnd w:id="62"/>
                      <w:r>
                        <w:rPr>
                          <w:color w:val="000000"/>
                        </w:rPr>
                      </w:r>
                      <w:r>
                        <w:rPr>
                          <w:b/>
                          <w:color w:val="FFFFFF"/>
                          <w:sz w:val="28"/>
                        </w:rPr>
                        <w:t>BAB</w:t>
                      </w:r>
                      <w:r>
                        <w:rPr>
                          <w:b/>
                          <w:color w:val="FFFFFF"/>
                          <w:spacing w:val="-3"/>
                          <w:sz w:val="28"/>
                        </w:rPr>
                        <w:t> </w:t>
                      </w:r>
                      <w:r>
                        <w:rPr>
                          <w:b/>
                          <w:color w:val="FFFFFF"/>
                          <w:spacing w:val="-5"/>
                          <w:sz w:val="28"/>
                        </w:rPr>
                        <w:t>VI</w:t>
                      </w:r>
                    </w:p>
                    <w:p>
                      <w:pPr>
                        <w:spacing w:line="278" w:lineRule="auto" w:before="42"/>
                        <w:ind w:left="2" w:right="8" w:firstLine="0"/>
                        <w:jc w:val="center"/>
                        <w:rPr>
                          <w:b/>
                          <w:color w:val="000000"/>
                          <w:sz w:val="28"/>
                        </w:rPr>
                      </w:pPr>
                      <w:r>
                        <w:rPr>
                          <w:b/>
                          <w:color w:val="FFFFFF"/>
                          <w:sz w:val="28"/>
                        </w:rPr>
                        <w:t>TEKNOLOGI</w:t>
                      </w:r>
                      <w:r>
                        <w:rPr>
                          <w:b/>
                          <w:color w:val="FFFFFF"/>
                          <w:spacing w:val="-18"/>
                          <w:sz w:val="28"/>
                        </w:rPr>
                        <w:t> </w:t>
                      </w:r>
                      <w:r>
                        <w:rPr>
                          <w:b/>
                          <w:color w:val="FFFFFF"/>
                          <w:sz w:val="28"/>
                        </w:rPr>
                        <w:t>PENDORONG</w:t>
                      </w:r>
                      <w:r>
                        <w:rPr>
                          <w:b/>
                          <w:color w:val="FFFFFF"/>
                          <w:spacing w:val="-17"/>
                          <w:sz w:val="28"/>
                        </w:rPr>
                        <w:t> </w:t>
                      </w:r>
                      <w:r>
                        <w:rPr>
                          <w:b/>
                          <w:color w:val="FFFFFF"/>
                          <w:sz w:val="28"/>
                        </w:rPr>
                        <w:t>(EXPONENTIAL TECHNOLOGIES) SEBAGAI FONDASI</w:t>
                      </w:r>
                    </w:p>
                  </w:txbxContent>
                </v:textbox>
                <v:fill type="solid"/>
                <w10:wrap type="topAndBottom"/>
              </v:shape>
            </w:pict>
          </mc:Fallback>
        </mc:AlternateContent>
      </w:r>
    </w:p>
    <w:p>
      <w:pPr>
        <w:pStyle w:val="BodyText"/>
        <w:rPr>
          <w:rFonts w:ascii="Cambria"/>
          <w:b/>
          <w:sz w:val="20"/>
        </w:rPr>
      </w:pPr>
    </w:p>
    <w:p>
      <w:pPr>
        <w:pStyle w:val="BodyText"/>
        <w:spacing w:before="87"/>
        <w:rPr>
          <w:rFonts w:ascii="Cambria"/>
          <w:b/>
          <w:sz w:val="20"/>
        </w:rPr>
      </w:pPr>
      <w:r>
        <w:rPr>
          <w:rFonts w:ascii="Cambria"/>
          <w:b/>
          <w:sz w:val="20"/>
        </w:rPr>
        <mc:AlternateContent>
          <mc:Choice Requires="wps">
            <w:drawing>
              <wp:anchor distT="0" distB="0" distL="0" distR="0" allowOverlap="1" layoutInCell="1" locked="0" behindDoc="1" simplePos="0" relativeHeight="487718912">
                <wp:simplePos x="0" y="0"/>
                <wp:positionH relativeFrom="page">
                  <wp:posOffset>701344</wp:posOffset>
                </wp:positionH>
                <wp:positionV relativeFrom="paragraph">
                  <wp:posOffset>219917</wp:posOffset>
                </wp:positionV>
                <wp:extent cx="4358640" cy="12700"/>
                <wp:effectExtent l="0" t="0" r="0" b="0"/>
                <wp:wrapTopAndBottom/>
                <wp:docPr id="517" name="Graphic 517"/>
                <wp:cNvGraphicFramePr>
                  <a:graphicFrameLocks/>
                </wp:cNvGraphicFramePr>
                <a:graphic>
                  <a:graphicData uri="http://schemas.microsoft.com/office/word/2010/wordprocessingShape">
                    <wps:wsp>
                      <wps:cNvPr id="517" name="Graphic 517"/>
                      <wps:cNvSpPr/>
                      <wps:spPr>
                        <a:xfrm>
                          <a:off x="0" y="0"/>
                          <a:ext cx="4358640" cy="12700"/>
                        </a:xfrm>
                        <a:custGeom>
                          <a:avLst/>
                          <a:gdLst/>
                          <a:ahLst/>
                          <a:cxnLst/>
                          <a:rect l="l" t="t" r="r" b="b"/>
                          <a:pathLst>
                            <a:path w="4358640" h="12700">
                              <a:moveTo>
                                <a:pt x="4358386" y="0"/>
                              </a:moveTo>
                              <a:lnTo>
                                <a:pt x="0" y="0"/>
                              </a:lnTo>
                              <a:lnTo>
                                <a:pt x="0" y="12192"/>
                              </a:lnTo>
                              <a:lnTo>
                                <a:pt x="4358386" y="12192"/>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7.316357pt;width:343.18pt;height:.96001pt;mso-position-horizontal-relative:page;mso-position-vertical-relative:paragraph;z-index:-15597568;mso-wrap-distance-left:0;mso-wrap-distance-right:0" id="docshape421" filled="true" fillcolor="#c79639" stroked="false">
                <v:fill type="solid"/>
                <w10:wrap type="topAndBottom"/>
              </v:rect>
            </w:pict>
          </mc:Fallback>
        </mc:AlternateContent>
      </w:r>
    </w:p>
    <w:p>
      <w:pPr>
        <w:pStyle w:val="BodyText"/>
        <w:spacing w:before="101"/>
        <w:rPr>
          <w:rFonts w:ascii="Cambria"/>
          <w:b/>
        </w:rPr>
      </w:pPr>
    </w:p>
    <w:p>
      <w:pPr>
        <w:pStyle w:val="BodyText"/>
        <w:spacing w:line="360" w:lineRule="auto"/>
        <w:ind w:left="425" w:right="138" w:firstLine="566"/>
        <w:jc w:val="both"/>
      </w:pPr>
      <w:r>
        <w:rPr/>
        <w:drawing>
          <wp:anchor distT="0" distB="0" distL="0" distR="0" allowOverlap="1" layoutInCell="1" locked="0" behindDoc="1" simplePos="0" relativeHeight="484247040">
            <wp:simplePos x="0" y="0"/>
            <wp:positionH relativeFrom="page">
              <wp:posOffset>1744345</wp:posOffset>
            </wp:positionH>
            <wp:positionV relativeFrom="paragraph">
              <wp:posOffset>1134668</wp:posOffset>
            </wp:positionV>
            <wp:extent cx="2271395" cy="1380994"/>
            <wp:effectExtent l="0" t="0" r="0" b="0"/>
            <wp:wrapNone/>
            <wp:docPr id="518" name="Image 518"/>
            <wp:cNvGraphicFramePr>
              <a:graphicFrameLocks/>
            </wp:cNvGraphicFramePr>
            <a:graphic>
              <a:graphicData uri="http://schemas.openxmlformats.org/drawingml/2006/picture">
                <pic:pic>
                  <pic:nvPicPr>
                    <pic:cNvPr id="518" name="Image 518"/>
                    <pic:cNvPicPr/>
                  </pic:nvPicPr>
                  <pic:blipFill>
                    <a:blip r:embed="rId5" cstate="print"/>
                    <a:stretch>
                      <a:fillRect/>
                    </a:stretch>
                  </pic:blipFill>
                  <pic:spPr>
                    <a:xfrm>
                      <a:off x="0" y="0"/>
                      <a:ext cx="2271395" cy="1380994"/>
                    </a:xfrm>
                    <a:prstGeom prst="rect">
                      <a:avLst/>
                    </a:prstGeom>
                  </pic:spPr>
                </pic:pic>
              </a:graphicData>
            </a:graphic>
          </wp:anchor>
        </w:drawing>
      </w:r>
      <w:r>
        <w:rPr/>
        <w:t>Teknologi bukan sekadar alat; ia adalah fondasi yang memungkinkan lompatan eksponensial dalam transformasi bisnis. Bab ini menyelami empat pilar teknologi pendorong: AI generatif yang mengubah cara kita memutuskan dan mencipta, blockchain yang membangun kepercayaan tanpa perantara, IoT dan </w:t>
      </w:r>
      <w:r>
        <w:rPr>
          <w:i/>
        </w:rPr>
        <w:t>digital twins</w:t>
      </w:r>
      <w:r>
        <w:rPr>
          <w:i/>
          <w:spacing w:val="-1"/>
        </w:rPr>
        <w:t> </w:t>
      </w:r>
      <w:r>
        <w:rPr/>
        <w:t>yang menyimulasikan dunia nyata, serta cloud/XaaS yang mendemokratisasi akses ke komputasi kelas dunia. Setiap sub bab dirancang dengan pola khas—dari skenario nyata hingga simulasi virtual—untuk menunjukkan bukan hanya cara kerja teknologi ini, tetapi bagaimana mereka mengubah logika bisnis. Bab ini ditutup dengan perdebatan</w:t>
      </w:r>
      <w:r>
        <w:rPr>
          <w:spacing w:val="-3"/>
        </w:rPr>
        <w:t> </w:t>
      </w:r>
      <w:r>
        <w:rPr/>
        <w:t>etis</w:t>
      </w:r>
      <w:r>
        <w:rPr>
          <w:spacing w:val="-3"/>
        </w:rPr>
        <w:t> </w:t>
      </w:r>
      <w:r>
        <w:rPr/>
        <w:t>tentang</w:t>
      </w:r>
      <w:r>
        <w:rPr>
          <w:spacing w:val="-1"/>
        </w:rPr>
        <w:t> </w:t>
      </w:r>
      <w:r>
        <w:rPr/>
        <w:t>AI</w:t>
      </w:r>
      <w:r>
        <w:rPr>
          <w:spacing w:val="-5"/>
        </w:rPr>
        <w:t> </w:t>
      </w:r>
      <w:r>
        <w:rPr/>
        <w:t>dan</w:t>
      </w:r>
      <w:r>
        <w:rPr>
          <w:spacing w:val="-1"/>
        </w:rPr>
        <w:t> </w:t>
      </w:r>
      <w:r>
        <w:rPr/>
        <w:t>bias</w:t>
      </w:r>
      <w:r>
        <w:rPr>
          <w:spacing w:val="-3"/>
        </w:rPr>
        <w:t> </w:t>
      </w:r>
      <w:r>
        <w:rPr/>
        <w:t>algoritma,</w:t>
      </w:r>
      <w:r>
        <w:rPr>
          <w:spacing w:val="-1"/>
        </w:rPr>
        <w:t> </w:t>
      </w:r>
      <w:r>
        <w:rPr/>
        <w:t>karena</w:t>
      </w:r>
      <w:r>
        <w:rPr>
          <w:spacing w:val="-3"/>
        </w:rPr>
        <w:t> </w:t>
      </w:r>
      <w:r>
        <w:rPr/>
        <w:t>inovasi</w:t>
      </w:r>
      <w:r>
        <w:rPr>
          <w:spacing w:val="-2"/>
        </w:rPr>
        <w:t> </w:t>
      </w:r>
      <w:r>
        <w:rPr/>
        <w:t>tanpa</w:t>
      </w:r>
      <w:r>
        <w:rPr>
          <w:spacing w:val="-1"/>
        </w:rPr>
        <w:t> </w:t>
      </w:r>
      <w:r>
        <w:rPr/>
        <w:t>tanggung jawab bukanlah kemajuan.</w:t>
      </w:r>
    </w:p>
    <w:p>
      <w:pPr>
        <w:pStyle w:val="BodyText"/>
        <w:spacing w:before="30"/>
      </w:pPr>
    </w:p>
    <w:p>
      <w:pPr>
        <w:pStyle w:val="Heading2"/>
        <w:spacing w:line="357" w:lineRule="auto"/>
        <w:ind w:right="376"/>
      </w:pPr>
      <w:bookmarkStart w:name="_bookmark52" w:id="63"/>
      <w:bookmarkEnd w:id="63"/>
      <w:r>
        <w:rPr>
          <w:b w:val="0"/>
        </w:rPr>
      </w:r>
      <w:r>
        <w:rPr/>
        <w:t>A.</w:t>
      </w:r>
      <w:r>
        <w:rPr>
          <w:spacing w:val="-4"/>
        </w:rPr>
        <w:t> </w:t>
      </w:r>
      <w:r>
        <w:rPr/>
        <w:t>Kecerdasan</w:t>
      </w:r>
      <w:r>
        <w:rPr>
          <w:spacing w:val="-4"/>
        </w:rPr>
        <w:t> </w:t>
      </w:r>
      <w:r>
        <w:rPr/>
        <w:t>Buatan</w:t>
      </w:r>
      <w:r>
        <w:rPr>
          <w:spacing w:val="-7"/>
        </w:rPr>
        <w:t> </w:t>
      </w:r>
      <w:r>
        <w:rPr/>
        <w:t>(AI)</w:t>
      </w:r>
      <w:r>
        <w:rPr>
          <w:spacing w:val="-3"/>
        </w:rPr>
        <w:t> </w:t>
      </w:r>
      <w:r>
        <w:rPr/>
        <w:t>dan</w:t>
      </w:r>
      <w:r>
        <w:rPr>
          <w:spacing w:val="-5"/>
        </w:rPr>
        <w:t> </w:t>
      </w:r>
      <w:r>
        <w:rPr/>
        <w:t>AI</w:t>
      </w:r>
      <w:r>
        <w:rPr>
          <w:spacing w:val="-6"/>
        </w:rPr>
        <w:t> </w:t>
      </w:r>
      <w:r>
        <w:rPr/>
        <w:t>Generatif:</w:t>
      </w:r>
      <w:r>
        <w:rPr>
          <w:spacing w:val="-6"/>
        </w:rPr>
        <w:t> </w:t>
      </w:r>
      <w:r>
        <w:rPr/>
        <w:t>Otomatisasi</w:t>
      </w:r>
      <w:r>
        <w:rPr>
          <w:spacing w:val="-5"/>
        </w:rPr>
        <w:t> </w:t>
      </w:r>
      <w:r>
        <w:rPr/>
        <w:t>Keputusan dan Penciptaan Konten</w:t>
      </w:r>
    </w:p>
    <w:p>
      <w:pPr>
        <w:pStyle w:val="BodyText"/>
        <w:spacing w:before="2"/>
        <w:rPr>
          <w:b/>
          <w:sz w:val="5"/>
        </w:rPr>
      </w:pPr>
      <w:r>
        <w:rPr>
          <w:b/>
          <w:sz w:val="5"/>
        </w:rPr>
        <mc:AlternateContent>
          <mc:Choice Requires="wps">
            <w:drawing>
              <wp:anchor distT="0" distB="0" distL="0" distR="0" allowOverlap="1" layoutInCell="1" locked="0" behindDoc="1" simplePos="0" relativeHeight="487719424">
                <wp:simplePos x="0" y="0"/>
                <wp:positionH relativeFrom="page">
                  <wp:posOffset>701344</wp:posOffset>
                </wp:positionH>
                <wp:positionV relativeFrom="paragraph">
                  <wp:posOffset>53136</wp:posOffset>
                </wp:positionV>
                <wp:extent cx="4358640" cy="6350"/>
                <wp:effectExtent l="0" t="0" r="0" b="0"/>
                <wp:wrapTopAndBottom/>
                <wp:docPr id="519" name="Graphic 519"/>
                <wp:cNvGraphicFramePr>
                  <a:graphicFrameLocks/>
                </wp:cNvGraphicFramePr>
                <a:graphic>
                  <a:graphicData uri="http://schemas.microsoft.com/office/word/2010/wordprocessingShape">
                    <wps:wsp>
                      <wps:cNvPr id="519" name="Graphic 51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4.183994pt;width:343.18pt;height:.48001pt;mso-position-horizontal-relative:page;mso-position-vertical-relative:paragraph;z-index:-15597056;mso-wrap-distance-left:0;mso-wrap-distance-right:0" id="docshape422" filled="true" fillcolor="#c79639" stroked="false">
                <v:fill type="solid"/>
                <w10:wrap type="topAndBottom"/>
              </v:rect>
            </w:pict>
          </mc:Fallback>
        </mc:AlternateContent>
      </w:r>
    </w:p>
    <w:p>
      <w:pPr>
        <w:pStyle w:val="BodyText"/>
        <w:spacing w:line="360" w:lineRule="auto" w:before="1"/>
        <w:ind w:left="425" w:right="137" w:firstLine="566"/>
        <w:jc w:val="both"/>
      </w:pPr>
      <w:r>
        <w:rPr/>
        <w:t>Untuk memahami signifikansi AI Generatif, kita perlu memposisikannya dalam spektrum evolusi kecerdasan buatan. Selama satu dekade terakhir, gelombang AI pertama—yang bersifat prediktif—telah mengubah lanskap pengambilan keputusan di perusahaan. Model </w:t>
      </w:r>
      <w:r>
        <w:rPr>
          <w:i/>
        </w:rPr>
        <w:t>machine learning</w:t>
      </w:r>
      <w:r>
        <w:rPr>
          <w:i/>
          <w:spacing w:val="-4"/>
        </w:rPr>
        <w:t> </w:t>
      </w:r>
      <w:r>
        <w:rPr/>
        <w:t>dilatih pada data historis untuk melakukan tugas spesifik yang bersifat diskriminatif: mendeteksi transaksi penipuan, memperkirakan permintaan</w:t>
      </w:r>
      <w:r>
        <w:rPr>
          <w:spacing w:val="54"/>
          <w:w w:val="150"/>
        </w:rPr>
        <w:t> </w:t>
      </w:r>
      <w:r>
        <w:rPr/>
        <w:t>produk,</w:t>
      </w:r>
      <w:r>
        <w:rPr>
          <w:spacing w:val="54"/>
          <w:w w:val="150"/>
        </w:rPr>
        <w:t> </w:t>
      </w:r>
      <w:r>
        <w:rPr/>
        <w:t>merekomendasikan</w:t>
      </w:r>
      <w:r>
        <w:rPr>
          <w:spacing w:val="55"/>
          <w:w w:val="150"/>
        </w:rPr>
        <w:t> </w:t>
      </w:r>
      <w:r>
        <w:rPr/>
        <w:t>konten,</w:t>
      </w:r>
      <w:r>
        <w:rPr>
          <w:spacing w:val="54"/>
          <w:w w:val="150"/>
        </w:rPr>
        <w:t> </w:t>
      </w:r>
      <w:r>
        <w:rPr/>
        <w:t>atau</w:t>
      </w:r>
      <w:r>
        <w:rPr>
          <w:spacing w:val="54"/>
          <w:w w:val="150"/>
        </w:rPr>
        <w:t> </w:t>
      </w:r>
      <w:r>
        <w:rPr/>
        <w:t>menilai</w:t>
      </w:r>
      <w:r>
        <w:rPr>
          <w:spacing w:val="56"/>
          <w:w w:val="150"/>
        </w:rPr>
        <w:t> </w:t>
      </w:r>
      <w:r>
        <w:rPr>
          <w:spacing w:val="-2"/>
        </w:rPr>
        <w:t>kelayakan</w:t>
      </w:r>
    </w:p>
    <w:p>
      <w:pPr>
        <w:pStyle w:val="BodyText"/>
        <w:spacing w:after="0" w:line="360" w:lineRule="auto"/>
        <w:jc w:val="both"/>
        <w:sectPr>
          <w:footerReference w:type="default" r:id="rId130"/>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20448">
                <wp:simplePos x="0" y="0"/>
                <wp:positionH relativeFrom="page">
                  <wp:posOffset>523036</wp:posOffset>
                </wp:positionH>
                <wp:positionV relativeFrom="paragraph">
                  <wp:posOffset>51291</wp:posOffset>
                </wp:positionV>
                <wp:extent cx="4358640" cy="6350"/>
                <wp:effectExtent l="0" t="0" r="0" b="0"/>
                <wp:wrapTopAndBottom/>
                <wp:docPr id="522" name="Graphic 522"/>
                <wp:cNvGraphicFramePr>
                  <a:graphicFrameLocks/>
                </wp:cNvGraphicFramePr>
                <a:graphic>
                  <a:graphicData uri="http://schemas.microsoft.com/office/word/2010/wordprocessingShape">
                    <wps:wsp>
                      <wps:cNvPr id="522" name="Graphic 52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96032;mso-wrap-distance-left:0;mso-wrap-distance-right:0" id="docshape42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5"/>
        <w:jc w:val="both"/>
      </w:pPr>
      <w:r>
        <w:rPr/>
        <w:t>kredit. Inti dari AI prediktif adalah kemampuan membedakan pola: risiko tinggi dari risiko rendah, pelanggan yang mungkin pergi dari yang bertahan. Nilai ekonominya sangat besar, tetapi batasnya jelas: model ini hanya dapat menghasilkan output dalam</w:t>
      </w:r>
      <w:r>
        <w:rPr>
          <w:spacing w:val="-1"/>
        </w:rPr>
        <w:t> </w:t>
      </w:r>
      <w:r>
        <w:rPr/>
        <w:t>bentuk angka, label, atau klasifikasi berdasarkan pola data yang telah dilatihkan.</w:t>
      </w:r>
    </w:p>
    <w:p>
      <w:pPr>
        <w:pStyle w:val="BodyText"/>
        <w:spacing w:line="360" w:lineRule="auto"/>
        <w:ind w:left="144" w:right="416" w:firstLine="566"/>
        <w:jc w:val="both"/>
      </w:pPr>
      <w:r>
        <w:rPr/>
        <w:drawing>
          <wp:anchor distT="0" distB="0" distL="0" distR="0" allowOverlap="1" layoutInCell="1" locked="0" behindDoc="1" simplePos="0" relativeHeight="484248064">
            <wp:simplePos x="0" y="0"/>
            <wp:positionH relativeFrom="page">
              <wp:posOffset>1564639</wp:posOffset>
            </wp:positionH>
            <wp:positionV relativeFrom="paragraph">
              <wp:posOffset>1243851</wp:posOffset>
            </wp:positionV>
            <wp:extent cx="2271395" cy="1380994"/>
            <wp:effectExtent l="0" t="0" r="0" b="0"/>
            <wp:wrapNone/>
            <wp:docPr id="523" name="Image 523"/>
            <wp:cNvGraphicFramePr>
              <a:graphicFrameLocks/>
            </wp:cNvGraphicFramePr>
            <a:graphic>
              <a:graphicData uri="http://schemas.openxmlformats.org/drawingml/2006/picture">
                <pic:pic>
                  <pic:nvPicPr>
                    <pic:cNvPr id="523" name="Image 523"/>
                    <pic:cNvPicPr/>
                  </pic:nvPicPr>
                  <pic:blipFill>
                    <a:blip r:embed="rId5" cstate="print"/>
                    <a:stretch>
                      <a:fillRect/>
                    </a:stretch>
                  </pic:blipFill>
                  <pic:spPr>
                    <a:xfrm>
                      <a:off x="0" y="0"/>
                      <a:ext cx="2271395" cy="1380994"/>
                    </a:xfrm>
                    <a:prstGeom prst="rect">
                      <a:avLst/>
                    </a:prstGeom>
                  </pic:spPr>
                </pic:pic>
              </a:graphicData>
            </a:graphic>
          </wp:anchor>
        </w:drawing>
      </w:r>
      <w:r>
        <w:rPr/>
        <w:t>AI Generatif melampaui batasan fundamental tersebut. Jika AI prediktif</w:t>
      </w:r>
      <w:r>
        <w:rPr>
          <w:spacing w:val="80"/>
        </w:rPr>
        <w:t>  </w:t>
      </w:r>
      <w:r>
        <w:rPr/>
        <w:t>adalah</w:t>
      </w:r>
      <w:r>
        <w:rPr>
          <w:spacing w:val="80"/>
        </w:rPr>
        <w:t>  </w:t>
      </w:r>
      <w:r>
        <w:rPr/>
        <w:t>tentang</w:t>
      </w:r>
      <w:r>
        <w:rPr>
          <w:spacing w:val="80"/>
        </w:rPr>
        <w:t>  </w:t>
      </w:r>
      <w:r>
        <w:rPr/>
        <w:t>membedakan,</w:t>
      </w:r>
      <w:r>
        <w:rPr>
          <w:spacing w:val="80"/>
        </w:rPr>
        <w:t>  </w:t>
      </w:r>
      <w:r>
        <w:rPr/>
        <w:t>AI</w:t>
      </w:r>
      <w:r>
        <w:rPr>
          <w:spacing w:val="80"/>
        </w:rPr>
        <w:t>  </w:t>
      </w:r>
      <w:r>
        <w:rPr/>
        <w:t>Generatif</w:t>
      </w:r>
      <w:r>
        <w:rPr>
          <w:spacing w:val="80"/>
        </w:rPr>
        <w:t>  </w:t>
      </w:r>
      <w:r>
        <w:rPr/>
        <w:t>adalah tentang</w:t>
      </w:r>
      <w:r>
        <w:rPr>
          <w:spacing w:val="-5"/>
        </w:rPr>
        <w:t> </w:t>
      </w:r>
      <w:r>
        <w:rPr>
          <w:b/>
        </w:rPr>
        <w:t>menciptakan</w:t>
      </w:r>
      <w:r>
        <w:rPr/>
        <w:t>. Model generatif tidak hanya mengklasifikasikan data yang sudah ada; ia menghasilkan data baru yang belum pernah ada sebelumnya—teks, gambar, musik, kode program, struktur molekul—berdasarkan pola yang dipelajari dari data pelatihan berskala masif. Secara teknis, lompatan ini dimungkinkan oleh arsitektur </w:t>
      </w:r>
      <w:r>
        <w:rPr>
          <w:i/>
        </w:rPr>
        <w:t>transformer</w:t>
      </w:r>
      <w:r>
        <w:rPr>
          <w:i/>
          <w:spacing w:val="-1"/>
        </w:rPr>
        <w:t> </w:t>
      </w:r>
      <w:r>
        <w:rPr/>
        <w:t>yang diperkenalkan oleh Vaswani et al. (2017) dalam makalah seminal </w:t>
      </w:r>
      <w:r>
        <w:rPr>
          <w:i/>
        </w:rPr>
        <w:t>"Attention is All You Need," </w:t>
      </w:r>
      <w:r>
        <w:rPr/>
        <w:t>yang kemudian diwujudkan dalam model-model besar seperti GPT (OpenAI), PaLM (Google), dan Claude (Anthropic). Model-model ini tidak sekadar menghafal kumpulan data; mereka mengembangkan semacam "pemahaman" statistik tentang struktur bahasa, logika, dan bahkan penalaran dasar yang memungkinkan mereka merespons </w:t>
      </w:r>
      <w:r>
        <w:rPr>
          <w:i/>
        </w:rPr>
        <w:t>prompt</w:t>
      </w:r>
      <w:r>
        <w:rPr>
          <w:i/>
          <w:spacing w:val="-1"/>
        </w:rPr>
        <w:t> </w:t>
      </w:r>
      <w:r>
        <w:rPr/>
        <w:t>dengan keluaran yang orisinal dan koheren.</w:t>
      </w:r>
    </w:p>
    <w:p>
      <w:pPr>
        <w:pStyle w:val="BodyText"/>
        <w:spacing w:line="360" w:lineRule="auto" w:before="1"/>
        <w:ind w:left="144" w:right="423" w:firstLine="566"/>
        <w:jc w:val="both"/>
      </w:pPr>
      <w:r>
        <w:rPr/>
        <w:t>Untuk memperjelas perbedaan fundamental antara kedua paradigma ini,</w:t>
      </w:r>
      <w:r>
        <w:rPr>
          <w:spacing w:val="-3"/>
        </w:rPr>
        <w:t> </w:t>
      </w:r>
      <w:r>
        <w:rPr>
          <w:b/>
        </w:rPr>
        <w:t>Tabel 6.1</w:t>
      </w:r>
      <w:r>
        <w:rPr>
          <w:b/>
          <w:spacing w:val="-5"/>
        </w:rPr>
        <w:t> </w:t>
      </w:r>
      <w:r>
        <w:rPr/>
        <w:t>menyajikan perbandingan sistematis antara AI Prediktif dan</w:t>
      </w:r>
      <w:r>
        <w:rPr>
          <w:spacing w:val="40"/>
        </w:rPr>
        <w:t> </w:t>
      </w:r>
      <w:r>
        <w:rPr/>
        <w:t>AI Generatif pada lima dimensi utama.</w:t>
      </w:r>
    </w:p>
    <w:p>
      <w:pPr>
        <w:pStyle w:val="BodyText"/>
        <w:spacing w:after="0" w:line="360" w:lineRule="auto"/>
        <w:jc w:val="both"/>
        <w:sectPr>
          <w:footerReference w:type="default" r:id="rId131"/>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21472">
                <wp:simplePos x="0" y="0"/>
                <wp:positionH relativeFrom="page">
                  <wp:posOffset>701344</wp:posOffset>
                </wp:positionH>
                <wp:positionV relativeFrom="paragraph">
                  <wp:posOffset>51291</wp:posOffset>
                </wp:positionV>
                <wp:extent cx="4358640" cy="6350"/>
                <wp:effectExtent l="0" t="0" r="0" b="0"/>
                <wp:wrapTopAndBottom/>
                <wp:docPr id="526" name="Graphic 526"/>
                <wp:cNvGraphicFramePr>
                  <a:graphicFrameLocks/>
                </wp:cNvGraphicFramePr>
                <a:graphic>
                  <a:graphicData uri="http://schemas.microsoft.com/office/word/2010/wordprocessingShape">
                    <wps:wsp>
                      <wps:cNvPr id="526" name="Graphic 52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95008;mso-wrap-distance-left:0;mso-wrap-distance-right:0" id="docshape428" filled="true" fillcolor="#1b6ca8" stroked="false">
                <v:fill type="solid"/>
                <w10:wrap type="topAndBottom"/>
              </v:rect>
            </w:pict>
          </mc:Fallback>
        </mc:AlternateContent>
      </w:r>
    </w:p>
    <w:p>
      <w:pPr>
        <w:pStyle w:val="BodyText"/>
        <w:rPr>
          <w:rFonts w:ascii="Cambria"/>
          <w:b/>
          <w:sz w:val="18"/>
        </w:rPr>
      </w:pPr>
    </w:p>
    <w:p>
      <w:pPr>
        <w:pStyle w:val="BodyText"/>
        <w:spacing w:before="127"/>
        <w:rPr>
          <w:rFonts w:ascii="Cambria"/>
          <w:b/>
          <w:sz w:val="18"/>
        </w:rPr>
      </w:pPr>
    </w:p>
    <w:p>
      <w:pPr>
        <w:spacing w:before="1"/>
        <w:ind w:left="561" w:right="283" w:firstLine="0"/>
        <w:jc w:val="center"/>
        <w:rPr>
          <w:sz w:val="18"/>
        </w:rPr>
      </w:pPr>
      <w:bookmarkStart w:name="_bookmark53" w:id="64"/>
      <w:bookmarkEnd w:id="64"/>
      <w:r>
        <w:rPr/>
      </w:r>
      <w:r>
        <w:rPr>
          <w:sz w:val="18"/>
        </w:rPr>
        <w:t>Tabel</w:t>
      </w:r>
      <w:r>
        <w:rPr>
          <w:spacing w:val="-1"/>
          <w:sz w:val="18"/>
        </w:rPr>
        <w:t> </w:t>
      </w:r>
      <w:r>
        <w:rPr>
          <w:sz w:val="18"/>
        </w:rPr>
        <w:t>16</w:t>
      </w:r>
      <w:r>
        <w:rPr>
          <w:spacing w:val="-1"/>
          <w:sz w:val="18"/>
        </w:rPr>
        <w:t> </w:t>
      </w:r>
      <w:r>
        <w:rPr>
          <w:sz w:val="18"/>
        </w:rPr>
        <w:t>Perbandingan</w:t>
      </w:r>
      <w:r>
        <w:rPr>
          <w:spacing w:val="-3"/>
          <w:sz w:val="18"/>
        </w:rPr>
        <w:t> </w:t>
      </w:r>
      <w:r>
        <w:rPr>
          <w:sz w:val="18"/>
        </w:rPr>
        <w:t>Paradigma</w:t>
      </w:r>
      <w:r>
        <w:rPr>
          <w:spacing w:val="-2"/>
          <w:sz w:val="18"/>
        </w:rPr>
        <w:t> </w:t>
      </w:r>
      <w:r>
        <w:rPr>
          <w:sz w:val="18"/>
        </w:rPr>
        <w:t>AI</w:t>
      </w:r>
      <w:r>
        <w:rPr>
          <w:spacing w:val="-2"/>
          <w:sz w:val="18"/>
        </w:rPr>
        <w:t> </w:t>
      </w:r>
      <w:r>
        <w:rPr>
          <w:sz w:val="18"/>
        </w:rPr>
        <w:t>Prediktif</w:t>
      </w:r>
      <w:r>
        <w:rPr>
          <w:spacing w:val="-2"/>
          <w:sz w:val="18"/>
        </w:rPr>
        <w:t> </w:t>
      </w:r>
      <w:r>
        <w:rPr>
          <w:sz w:val="18"/>
        </w:rPr>
        <w:t>dan</w:t>
      </w:r>
      <w:r>
        <w:rPr>
          <w:spacing w:val="-1"/>
          <w:sz w:val="18"/>
        </w:rPr>
        <w:t> </w:t>
      </w:r>
      <w:r>
        <w:rPr>
          <w:sz w:val="18"/>
        </w:rPr>
        <w:t>AI</w:t>
      </w:r>
      <w:r>
        <w:rPr>
          <w:spacing w:val="-1"/>
          <w:sz w:val="18"/>
        </w:rPr>
        <w:t> </w:t>
      </w:r>
      <w:r>
        <w:rPr>
          <w:spacing w:val="-2"/>
          <w:sz w:val="18"/>
        </w:rPr>
        <w:t>Generatif</w:t>
      </w: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6"/>
        <w:gridCol w:w="2393"/>
        <w:gridCol w:w="2514"/>
      </w:tblGrid>
      <w:tr>
        <w:trPr>
          <w:trHeight w:val="460" w:hRule="atLeast"/>
        </w:trPr>
        <w:tc>
          <w:tcPr>
            <w:tcW w:w="1616" w:type="dxa"/>
          </w:tcPr>
          <w:p>
            <w:pPr>
              <w:pStyle w:val="TableParagraph"/>
              <w:rPr>
                <w:b/>
                <w:sz w:val="20"/>
              </w:rPr>
            </w:pPr>
            <w:r>
              <w:rPr>
                <w:b/>
                <w:color w:val="0E1115"/>
                <w:spacing w:val="-2"/>
                <w:sz w:val="20"/>
              </w:rPr>
              <w:t>Dimensi</w:t>
            </w:r>
          </w:p>
        </w:tc>
        <w:tc>
          <w:tcPr>
            <w:tcW w:w="2393" w:type="dxa"/>
          </w:tcPr>
          <w:p>
            <w:pPr>
              <w:pStyle w:val="TableParagraph"/>
              <w:spacing w:line="230" w:lineRule="atLeast"/>
              <w:ind w:left="109" w:right="206"/>
              <w:rPr>
                <w:b/>
                <w:sz w:val="20"/>
              </w:rPr>
            </w:pPr>
            <w:r>
              <w:rPr>
                <w:b/>
                <w:color w:val="0E1115"/>
                <w:sz w:val="20"/>
              </w:rPr>
              <w:t>AI Prediktif </w:t>
            </w:r>
            <w:r>
              <w:rPr>
                <w:b/>
                <w:color w:val="0E1115"/>
                <w:spacing w:val="-2"/>
                <w:sz w:val="20"/>
              </w:rPr>
              <w:t>(</w:t>
            </w:r>
            <w:r>
              <w:rPr>
                <w:b/>
                <w:i/>
                <w:color w:val="0E1115"/>
                <w:spacing w:val="-2"/>
                <w:sz w:val="20"/>
              </w:rPr>
              <w:t>Discriminative</w:t>
            </w:r>
            <w:r>
              <w:rPr>
                <w:b/>
                <w:color w:val="0E1115"/>
                <w:spacing w:val="-2"/>
                <w:sz w:val="20"/>
              </w:rPr>
              <w:t>)</w:t>
            </w:r>
          </w:p>
        </w:tc>
        <w:tc>
          <w:tcPr>
            <w:tcW w:w="2514" w:type="dxa"/>
          </w:tcPr>
          <w:p>
            <w:pPr>
              <w:pStyle w:val="TableParagraph"/>
              <w:ind w:left="110"/>
              <w:rPr>
                <w:b/>
                <w:sz w:val="20"/>
              </w:rPr>
            </w:pPr>
            <w:r>
              <w:rPr>
                <w:b/>
                <w:color w:val="0E1115"/>
                <w:sz w:val="20"/>
              </w:rPr>
              <w:t>AI</w:t>
            </w:r>
            <w:r>
              <w:rPr>
                <w:b/>
                <w:color w:val="0E1115"/>
                <w:spacing w:val="-6"/>
                <w:sz w:val="20"/>
              </w:rPr>
              <w:t> </w:t>
            </w:r>
            <w:r>
              <w:rPr>
                <w:b/>
                <w:color w:val="0E1115"/>
                <w:sz w:val="20"/>
              </w:rPr>
              <w:t>Generatif</w:t>
            </w:r>
            <w:r>
              <w:rPr>
                <w:b/>
                <w:color w:val="0E1115"/>
                <w:spacing w:val="-4"/>
                <w:sz w:val="20"/>
              </w:rPr>
              <w:t> </w:t>
            </w:r>
            <w:r>
              <w:rPr>
                <w:b/>
                <w:color w:val="0E1115"/>
                <w:spacing w:val="-2"/>
                <w:sz w:val="20"/>
              </w:rPr>
              <w:t>(</w:t>
            </w:r>
            <w:r>
              <w:rPr>
                <w:b/>
                <w:i/>
                <w:color w:val="0E1115"/>
                <w:spacing w:val="-2"/>
                <w:sz w:val="20"/>
              </w:rPr>
              <w:t>Generative</w:t>
            </w:r>
            <w:r>
              <w:rPr>
                <w:b/>
                <w:color w:val="0E1115"/>
                <w:spacing w:val="-2"/>
                <w:sz w:val="20"/>
              </w:rPr>
              <w:t>)</w:t>
            </w:r>
          </w:p>
        </w:tc>
      </w:tr>
      <w:tr>
        <w:trPr>
          <w:trHeight w:val="918" w:hRule="atLeast"/>
        </w:trPr>
        <w:tc>
          <w:tcPr>
            <w:tcW w:w="1616" w:type="dxa"/>
          </w:tcPr>
          <w:p>
            <w:pPr>
              <w:pStyle w:val="TableParagraph"/>
              <w:rPr>
                <w:b/>
                <w:sz w:val="20"/>
              </w:rPr>
            </w:pPr>
            <w:r>
              <w:rPr>
                <w:b/>
                <w:color w:val="0E1115"/>
                <w:sz w:val="20"/>
              </w:rPr>
              <w:t>Fungsi</w:t>
            </w:r>
            <w:r>
              <w:rPr>
                <w:b/>
                <w:color w:val="0E1115"/>
                <w:spacing w:val="-8"/>
                <w:sz w:val="20"/>
              </w:rPr>
              <w:t> </w:t>
            </w:r>
            <w:r>
              <w:rPr>
                <w:b/>
                <w:color w:val="0E1115"/>
                <w:spacing w:val="-2"/>
                <w:sz w:val="20"/>
              </w:rPr>
              <w:t>Utama</w:t>
            </w:r>
          </w:p>
        </w:tc>
        <w:tc>
          <w:tcPr>
            <w:tcW w:w="2393" w:type="dxa"/>
          </w:tcPr>
          <w:p>
            <w:pPr>
              <w:pStyle w:val="TableParagraph"/>
              <w:ind w:left="109" w:right="206"/>
              <w:rPr>
                <w:sz w:val="20"/>
              </w:rPr>
            </w:pPr>
            <w:r>
              <w:rPr>
                <w:color w:val="0E1115"/>
                <w:spacing w:val="-2"/>
                <w:sz w:val="20"/>
              </w:rPr>
              <w:t>Membedakan, mengklasifikasi, </w:t>
            </w:r>
            <w:r>
              <w:rPr>
                <w:color w:val="0E1115"/>
                <w:sz w:val="20"/>
              </w:rPr>
              <w:t>memprediksi</w:t>
            </w:r>
            <w:r>
              <w:rPr>
                <w:color w:val="0E1115"/>
                <w:spacing w:val="-13"/>
                <w:sz w:val="20"/>
              </w:rPr>
              <w:t> </w:t>
            </w:r>
            <w:r>
              <w:rPr>
                <w:color w:val="0E1115"/>
                <w:sz w:val="20"/>
              </w:rPr>
              <w:t>berdasarkan</w:t>
            </w:r>
          </w:p>
          <w:p>
            <w:pPr>
              <w:pStyle w:val="TableParagraph"/>
              <w:spacing w:line="209" w:lineRule="exact"/>
              <w:ind w:left="109"/>
              <w:rPr>
                <w:sz w:val="20"/>
              </w:rPr>
            </w:pPr>
            <w:r>
              <w:rPr>
                <w:color w:val="0E1115"/>
                <w:sz w:val="20"/>
              </w:rPr>
              <w:t>data</w:t>
            </w:r>
            <w:r>
              <w:rPr>
                <w:color w:val="0E1115"/>
                <w:spacing w:val="-3"/>
                <w:sz w:val="20"/>
              </w:rPr>
              <w:t> </w:t>
            </w:r>
            <w:r>
              <w:rPr>
                <w:color w:val="0E1115"/>
                <w:spacing w:val="-2"/>
                <w:sz w:val="20"/>
              </w:rPr>
              <w:t>historis</w:t>
            </w:r>
          </w:p>
        </w:tc>
        <w:tc>
          <w:tcPr>
            <w:tcW w:w="2514" w:type="dxa"/>
          </w:tcPr>
          <w:p>
            <w:pPr>
              <w:pStyle w:val="TableParagraph"/>
              <w:ind w:left="110" w:right="14"/>
              <w:rPr>
                <w:sz w:val="20"/>
              </w:rPr>
            </w:pPr>
            <w:r>
              <w:rPr>
                <w:color w:val="0E1115"/>
                <w:sz w:val="20"/>
              </w:rPr>
              <w:t>Menciptakan</w:t>
            </w:r>
            <w:r>
              <w:rPr>
                <w:color w:val="0E1115"/>
                <w:spacing w:val="-13"/>
                <w:sz w:val="20"/>
              </w:rPr>
              <w:t> </w:t>
            </w:r>
            <w:r>
              <w:rPr>
                <w:color w:val="0E1115"/>
                <w:sz w:val="20"/>
              </w:rPr>
              <w:t>data</w:t>
            </w:r>
            <w:r>
              <w:rPr>
                <w:color w:val="0E1115"/>
                <w:spacing w:val="-12"/>
                <w:sz w:val="20"/>
              </w:rPr>
              <w:t> </w:t>
            </w:r>
            <w:r>
              <w:rPr>
                <w:color w:val="0E1115"/>
                <w:sz w:val="20"/>
              </w:rPr>
              <w:t>baru</w:t>
            </w:r>
            <w:r>
              <w:rPr>
                <w:color w:val="0E1115"/>
                <w:spacing w:val="-12"/>
                <w:sz w:val="20"/>
              </w:rPr>
              <w:t> </w:t>
            </w:r>
            <w:r>
              <w:rPr>
                <w:color w:val="0E1115"/>
                <w:sz w:val="20"/>
              </w:rPr>
              <w:t>yang orisinal berdasarkan pola yang dipelajari</w:t>
            </w:r>
          </w:p>
        </w:tc>
      </w:tr>
      <w:tr>
        <w:trPr>
          <w:trHeight w:val="691" w:hRule="atLeast"/>
        </w:trPr>
        <w:tc>
          <w:tcPr>
            <w:tcW w:w="1616" w:type="dxa"/>
          </w:tcPr>
          <w:p>
            <w:pPr>
              <w:pStyle w:val="TableParagraph"/>
              <w:rPr>
                <w:b/>
                <w:sz w:val="20"/>
              </w:rPr>
            </w:pPr>
            <w:r>
              <w:rPr>
                <w:b/>
                <w:color w:val="0E1115"/>
                <w:sz w:val="20"/>
              </w:rPr>
              <w:t>Jenis</w:t>
            </w:r>
            <w:r>
              <w:rPr>
                <w:b/>
                <w:color w:val="0E1115"/>
                <w:spacing w:val="-5"/>
                <w:sz w:val="20"/>
              </w:rPr>
              <w:t> </w:t>
            </w:r>
            <w:r>
              <w:rPr>
                <w:b/>
                <w:color w:val="0E1115"/>
                <w:spacing w:val="-2"/>
                <w:sz w:val="20"/>
              </w:rPr>
              <w:t>Output</w:t>
            </w:r>
          </w:p>
        </w:tc>
        <w:tc>
          <w:tcPr>
            <w:tcW w:w="2393" w:type="dxa"/>
          </w:tcPr>
          <w:p>
            <w:pPr>
              <w:pStyle w:val="TableParagraph"/>
              <w:ind w:left="109" w:right="334"/>
              <w:rPr>
                <w:sz w:val="20"/>
              </w:rPr>
            </w:pPr>
            <w:r>
              <w:rPr>
                <w:color w:val="0E1115"/>
                <w:sz w:val="20"/>
              </w:rPr>
              <w:t>Label, skor risiko, rekomendasi,</w:t>
            </w:r>
            <w:r>
              <w:rPr>
                <w:color w:val="0E1115"/>
                <w:spacing w:val="-13"/>
                <w:sz w:val="20"/>
              </w:rPr>
              <w:t> </w:t>
            </w:r>
            <w:r>
              <w:rPr>
                <w:color w:val="0E1115"/>
                <w:sz w:val="20"/>
              </w:rPr>
              <w:t>keputusan</w:t>
            </w:r>
          </w:p>
          <w:p>
            <w:pPr>
              <w:pStyle w:val="TableParagraph"/>
              <w:spacing w:line="210" w:lineRule="exact" w:before="1"/>
              <w:ind w:left="109"/>
              <w:rPr>
                <w:sz w:val="20"/>
              </w:rPr>
            </w:pPr>
            <w:r>
              <w:rPr>
                <w:color w:val="0E1115"/>
                <w:spacing w:val="-2"/>
                <w:sz w:val="20"/>
              </w:rPr>
              <w:t>biner</w:t>
            </w:r>
          </w:p>
        </w:tc>
        <w:tc>
          <w:tcPr>
            <w:tcW w:w="2514" w:type="dxa"/>
          </w:tcPr>
          <w:p>
            <w:pPr>
              <w:pStyle w:val="TableParagraph"/>
              <w:ind w:left="110"/>
              <w:rPr>
                <w:sz w:val="20"/>
              </w:rPr>
            </w:pPr>
            <w:r>
              <w:rPr>
                <w:color w:val="0E1115"/>
                <w:sz w:val="20"/>
              </w:rPr>
              <w:t>Teks</w:t>
            </w:r>
            <w:r>
              <w:rPr>
                <w:color w:val="0E1115"/>
                <w:spacing w:val="-13"/>
                <w:sz w:val="20"/>
              </w:rPr>
              <w:t> </w:t>
            </w:r>
            <w:r>
              <w:rPr>
                <w:color w:val="0E1115"/>
                <w:sz w:val="20"/>
              </w:rPr>
              <w:t>naratif,</w:t>
            </w:r>
            <w:r>
              <w:rPr>
                <w:color w:val="0E1115"/>
                <w:spacing w:val="-12"/>
                <w:sz w:val="20"/>
              </w:rPr>
              <w:t> </w:t>
            </w:r>
            <w:r>
              <w:rPr>
                <w:color w:val="0E1115"/>
                <w:sz w:val="20"/>
              </w:rPr>
              <w:t>gambar,</w:t>
            </w:r>
            <w:r>
              <w:rPr>
                <w:color w:val="0E1115"/>
                <w:spacing w:val="-13"/>
                <w:sz w:val="20"/>
              </w:rPr>
              <w:t> </w:t>
            </w:r>
            <w:r>
              <w:rPr>
                <w:color w:val="0E1115"/>
                <w:sz w:val="20"/>
              </w:rPr>
              <w:t>kode program, musik, desain</w:t>
            </w:r>
          </w:p>
          <w:p>
            <w:pPr>
              <w:pStyle w:val="TableParagraph"/>
              <w:spacing w:line="210" w:lineRule="exact" w:before="1"/>
              <w:ind w:left="110"/>
              <w:rPr>
                <w:sz w:val="20"/>
              </w:rPr>
            </w:pPr>
            <w:r>
              <w:rPr>
                <w:color w:val="0E1115"/>
                <w:spacing w:val="-2"/>
                <w:sz w:val="20"/>
              </w:rPr>
              <w:t>molekul</w:t>
            </w:r>
          </w:p>
        </w:tc>
      </w:tr>
      <w:tr>
        <w:trPr>
          <w:trHeight w:val="690" w:hRule="atLeast"/>
        </w:trPr>
        <w:tc>
          <w:tcPr>
            <w:tcW w:w="1616" w:type="dxa"/>
          </w:tcPr>
          <w:p>
            <w:pPr>
              <w:pStyle w:val="TableParagraph"/>
              <w:rPr>
                <w:b/>
                <w:sz w:val="20"/>
              </w:rPr>
            </w:pPr>
            <w:r>
              <w:rPr>
                <w:b/>
                <w:color w:val="0E1115"/>
                <w:sz w:val="20"/>
              </w:rPr>
              <w:t>Data</w:t>
            </w:r>
            <w:r>
              <w:rPr>
                <w:b/>
                <w:color w:val="0E1115"/>
                <w:spacing w:val="-3"/>
                <w:sz w:val="20"/>
              </w:rPr>
              <w:t> </w:t>
            </w:r>
            <w:r>
              <w:rPr>
                <w:b/>
                <w:color w:val="0E1115"/>
                <w:spacing w:val="-2"/>
                <w:sz w:val="20"/>
              </w:rPr>
              <w:t>Pelatihan</w:t>
            </w:r>
          </w:p>
        </w:tc>
        <w:tc>
          <w:tcPr>
            <w:tcW w:w="2393" w:type="dxa"/>
          </w:tcPr>
          <w:p>
            <w:pPr>
              <w:pStyle w:val="TableParagraph"/>
              <w:spacing w:line="230" w:lineRule="atLeast"/>
              <w:ind w:left="109" w:right="206"/>
              <w:rPr>
                <w:sz w:val="20"/>
              </w:rPr>
            </w:pPr>
            <w:r>
              <w:rPr>
                <w:color w:val="0E1115"/>
                <w:sz w:val="20"/>
              </w:rPr>
              <w:t>Data terstruktur dan berlabel</w:t>
            </w:r>
            <w:r>
              <w:rPr>
                <w:color w:val="0E1115"/>
                <w:spacing w:val="-13"/>
                <w:sz w:val="20"/>
              </w:rPr>
              <w:t> </w:t>
            </w:r>
            <w:r>
              <w:rPr>
                <w:color w:val="0E1115"/>
                <w:sz w:val="20"/>
              </w:rPr>
              <w:t>(misal:</w:t>
            </w:r>
            <w:r>
              <w:rPr>
                <w:color w:val="0E1115"/>
                <w:spacing w:val="-12"/>
                <w:sz w:val="20"/>
              </w:rPr>
              <w:t> </w:t>
            </w:r>
            <w:r>
              <w:rPr>
                <w:color w:val="0E1115"/>
                <w:sz w:val="20"/>
              </w:rPr>
              <w:t>transaksi, </w:t>
            </w:r>
            <w:r>
              <w:rPr>
                <w:color w:val="0E1115"/>
                <w:spacing w:val="-2"/>
                <w:sz w:val="20"/>
              </w:rPr>
              <w:t>demografi)</w:t>
            </w:r>
          </w:p>
        </w:tc>
        <w:tc>
          <w:tcPr>
            <w:tcW w:w="2514" w:type="dxa"/>
          </w:tcPr>
          <w:p>
            <w:pPr>
              <w:pStyle w:val="TableParagraph"/>
              <w:spacing w:line="230" w:lineRule="atLeast"/>
              <w:ind w:left="110"/>
              <w:rPr>
                <w:sz w:val="20"/>
              </w:rPr>
            </w:pPr>
            <w:r>
              <w:rPr>
                <w:color w:val="0E1115"/>
                <w:sz w:val="20"/>
              </w:rPr>
              <w:t>Data</w:t>
            </w:r>
            <w:r>
              <w:rPr>
                <w:color w:val="0E1115"/>
                <w:spacing w:val="-13"/>
                <w:sz w:val="20"/>
              </w:rPr>
              <w:t> </w:t>
            </w:r>
            <w:r>
              <w:rPr>
                <w:color w:val="0E1115"/>
                <w:sz w:val="20"/>
              </w:rPr>
              <w:t>masif</w:t>
            </w:r>
            <w:r>
              <w:rPr>
                <w:color w:val="0E1115"/>
                <w:spacing w:val="-12"/>
                <w:sz w:val="20"/>
              </w:rPr>
              <w:t> </w:t>
            </w:r>
            <w:r>
              <w:rPr>
                <w:color w:val="0E1115"/>
                <w:sz w:val="20"/>
              </w:rPr>
              <w:t>tidak</w:t>
            </w:r>
            <w:r>
              <w:rPr>
                <w:color w:val="0E1115"/>
                <w:spacing w:val="-13"/>
                <w:sz w:val="20"/>
              </w:rPr>
              <w:t> </w:t>
            </w:r>
            <w:r>
              <w:rPr>
                <w:color w:val="0E1115"/>
                <w:sz w:val="20"/>
              </w:rPr>
              <w:t>terstruktur (teks, gambar, video) dari </w:t>
            </w:r>
            <w:r>
              <w:rPr>
                <w:color w:val="0E1115"/>
                <w:spacing w:val="-2"/>
                <w:sz w:val="20"/>
              </w:rPr>
              <w:t>internet</w:t>
            </w:r>
          </w:p>
        </w:tc>
      </w:tr>
      <w:tr>
        <w:trPr>
          <w:trHeight w:val="688" w:hRule="atLeast"/>
        </w:trPr>
        <w:tc>
          <w:tcPr>
            <w:tcW w:w="1616" w:type="dxa"/>
          </w:tcPr>
          <w:p>
            <w:pPr>
              <w:pStyle w:val="TableParagraph"/>
              <w:rPr>
                <w:b/>
                <w:sz w:val="20"/>
              </w:rPr>
            </w:pPr>
            <w:r>
              <w:rPr>
                <w:b/>
                <w:color w:val="0E1115"/>
                <w:spacing w:val="-2"/>
                <w:sz w:val="20"/>
              </w:rPr>
              <w:t>Ketergantungan </w:t>
            </w:r>
            <w:r>
              <w:rPr>
                <w:b/>
                <w:color w:val="0E1115"/>
                <w:sz w:val="20"/>
              </w:rPr>
              <w:t>pada Konteks</w:t>
            </w:r>
          </w:p>
        </w:tc>
        <w:tc>
          <w:tcPr>
            <w:tcW w:w="2393" w:type="dxa"/>
          </w:tcPr>
          <w:p>
            <w:pPr>
              <w:pStyle w:val="TableParagraph"/>
              <w:ind w:left="109" w:right="206"/>
              <w:rPr>
                <w:sz w:val="20"/>
              </w:rPr>
            </w:pPr>
            <w:r>
              <w:rPr>
                <w:color w:val="0E1115"/>
                <w:sz w:val="20"/>
              </w:rPr>
              <w:t>Terbatas</w:t>
            </w:r>
            <w:r>
              <w:rPr>
                <w:color w:val="0E1115"/>
                <w:spacing w:val="-13"/>
                <w:sz w:val="20"/>
              </w:rPr>
              <w:t> </w:t>
            </w:r>
            <w:r>
              <w:rPr>
                <w:color w:val="0E1115"/>
                <w:sz w:val="20"/>
              </w:rPr>
              <w:t>pada</w:t>
            </w:r>
            <w:r>
              <w:rPr>
                <w:color w:val="0E1115"/>
                <w:spacing w:val="-12"/>
                <w:sz w:val="20"/>
              </w:rPr>
              <w:t> </w:t>
            </w:r>
            <w:r>
              <w:rPr>
                <w:color w:val="0E1115"/>
                <w:sz w:val="20"/>
              </w:rPr>
              <w:t>domain spesifik</w:t>
            </w:r>
            <w:r>
              <w:rPr>
                <w:color w:val="0E1115"/>
                <w:spacing w:val="-4"/>
                <w:sz w:val="20"/>
              </w:rPr>
              <w:t> </w:t>
            </w:r>
            <w:r>
              <w:rPr>
                <w:color w:val="0E1115"/>
                <w:sz w:val="20"/>
              </w:rPr>
              <w:t>tempat</w:t>
            </w:r>
            <w:r>
              <w:rPr>
                <w:color w:val="0E1115"/>
                <w:spacing w:val="-5"/>
                <w:sz w:val="20"/>
              </w:rPr>
              <w:t> </w:t>
            </w:r>
            <w:r>
              <w:rPr>
                <w:color w:val="0E1115"/>
                <w:spacing w:val="-4"/>
                <w:sz w:val="20"/>
              </w:rPr>
              <w:t>model</w:t>
            </w:r>
          </w:p>
          <w:p>
            <w:pPr>
              <w:pStyle w:val="TableParagraph"/>
              <w:spacing w:line="208" w:lineRule="exact"/>
              <w:ind w:left="109"/>
              <w:rPr>
                <w:sz w:val="20"/>
              </w:rPr>
            </w:pPr>
            <w:r>
              <w:rPr>
                <w:color w:val="0E1115"/>
                <w:spacing w:val="-2"/>
                <w:sz w:val="20"/>
              </w:rPr>
              <w:t>dilatih</w:t>
            </w:r>
          </w:p>
        </w:tc>
        <w:tc>
          <w:tcPr>
            <w:tcW w:w="2514" w:type="dxa"/>
          </w:tcPr>
          <w:p>
            <w:pPr>
              <w:pStyle w:val="TableParagraph"/>
              <w:ind w:left="110"/>
              <w:rPr>
                <w:sz w:val="20"/>
              </w:rPr>
            </w:pPr>
            <w:r>
              <w:rPr>
                <w:color w:val="0E1115"/>
                <w:sz w:val="20"/>
              </w:rPr>
              <w:t>Mampu</w:t>
            </w:r>
            <w:r>
              <w:rPr>
                <w:color w:val="0E1115"/>
                <w:spacing w:val="-12"/>
                <w:sz w:val="20"/>
              </w:rPr>
              <w:t> </w:t>
            </w:r>
            <w:r>
              <w:rPr>
                <w:color w:val="0E1115"/>
                <w:sz w:val="20"/>
              </w:rPr>
              <w:t>melakukan</w:t>
            </w:r>
            <w:r>
              <w:rPr>
                <w:color w:val="0E1115"/>
                <w:spacing w:val="-10"/>
                <w:sz w:val="20"/>
              </w:rPr>
              <w:t> </w:t>
            </w:r>
            <w:r>
              <w:rPr>
                <w:i/>
                <w:color w:val="0E1115"/>
                <w:sz w:val="20"/>
              </w:rPr>
              <w:t>transfer learning</w:t>
            </w:r>
            <w:r>
              <w:rPr>
                <w:i/>
                <w:color w:val="0E1115"/>
                <w:spacing w:val="-3"/>
                <w:sz w:val="20"/>
              </w:rPr>
              <w:t> </w:t>
            </w:r>
            <w:r>
              <w:rPr>
                <w:color w:val="0E1115"/>
                <w:sz w:val="20"/>
              </w:rPr>
              <w:t>lintas</w:t>
            </w:r>
            <w:r>
              <w:rPr>
                <w:color w:val="0E1115"/>
                <w:spacing w:val="-6"/>
                <w:sz w:val="20"/>
              </w:rPr>
              <w:t> </w:t>
            </w:r>
            <w:r>
              <w:rPr>
                <w:color w:val="0E1115"/>
                <w:sz w:val="20"/>
              </w:rPr>
              <w:t>domain</w:t>
            </w:r>
            <w:r>
              <w:rPr>
                <w:color w:val="0E1115"/>
                <w:spacing w:val="-6"/>
                <w:sz w:val="20"/>
              </w:rPr>
              <w:t> </w:t>
            </w:r>
            <w:r>
              <w:rPr>
                <w:color w:val="0E1115"/>
                <w:spacing w:val="-4"/>
                <w:sz w:val="20"/>
              </w:rPr>
              <w:t>yang</w:t>
            </w:r>
          </w:p>
          <w:p>
            <w:pPr>
              <w:pStyle w:val="TableParagraph"/>
              <w:spacing w:line="208" w:lineRule="exact"/>
              <w:ind w:left="110"/>
              <w:rPr>
                <w:sz w:val="20"/>
              </w:rPr>
            </w:pPr>
            <w:r>
              <w:rPr>
                <w:color w:val="0E1115"/>
                <w:spacing w:val="-4"/>
                <w:sz w:val="20"/>
              </w:rPr>
              <w:t>luas</w:t>
            </w:r>
          </w:p>
        </w:tc>
      </w:tr>
      <w:tr>
        <w:trPr>
          <w:trHeight w:val="921" w:hRule="atLeast"/>
        </w:trPr>
        <w:tc>
          <w:tcPr>
            <w:tcW w:w="1616" w:type="dxa"/>
          </w:tcPr>
          <w:p>
            <w:pPr>
              <w:pStyle w:val="TableParagraph"/>
              <w:ind w:right="97"/>
              <w:rPr>
                <w:b/>
                <w:sz w:val="20"/>
              </w:rPr>
            </w:pPr>
            <w:r>
              <w:rPr>
                <w:b/>
                <w:color w:val="0E1115"/>
                <w:sz w:val="20"/>
              </w:rPr>
              <w:t>Contoh</w:t>
            </w:r>
            <w:r>
              <w:rPr>
                <w:b/>
                <w:color w:val="0E1115"/>
                <w:spacing w:val="-13"/>
                <w:sz w:val="20"/>
              </w:rPr>
              <w:t> </w:t>
            </w:r>
            <w:r>
              <w:rPr>
                <w:b/>
                <w:color w:val="0E1115"/>
                <w:sz w:val="20"/>
              </w:rPr>
              <w:t>Aplikasi </w:t>
            </w:r>
            <w:r>
              <w:rPr>
                <w:b/>
                <w:color w:val="0E1115"/>
                <w:spacing w:val="-2"/>
                <w:sz w:val="20"/>
              </w:rPr>
              <w:t>Bisnis</w:t>
            </w:r>
          </w:p>
        </w:tc>
        <w:tc>
          <w:tcPr>
            <w:tcW w:w="2393" w:type="dxa"/>
          </w:tcPr>
          <w:p>
            <w:pPr>
              <w:pStyle w:val="TableParagraph"/>
              <w:ind w:left="109" w:right="206"/>
              <w:rPr>
                <w:i/>
                <w:sz w:val="20"/>
              </w:rPr>
            </w:pPr>
            <w:r>
              <w:rPr>
                <w:i/>
                <w:color w:val="0E1115"/>
                <w:sz w:val="20"/>
              </w:rPr>
              <w:t>Fraud</w:t>
            </w:r>
            <w:r>
              <w:rPr>
                <w:i/>
                <w:color w:val="0E1115"/>
                <w:spacing w:val="-13"/>
                <w:sz w:val="20"/>
              </w:rPr>
              <w:t> </w:t>
            </w:r>
            <w:r>
              <w:rPr>
                <w:i/>
                <w:color w:val="0E1115"/>
                <w:sz w:val="20"/>
              </w:rPr>
              <w:t>detection</w:t>
            </w:r>
            <w:r>
              <w:rPr>
                <w:color w:val="0E1115"/>
                <w:sz w:val="20"/>
              </w:rPr>
              <w:t>,</w:t>
            </w:r>
            <w:r>
              <w:rPr>
                <w:color w:val="0E1115"/>
                <w:spacing w:val="-12"/>
                <w:sz w:val="20"/>
              </w:rPr>
              <w:t> </w:t>
            </w:r>
            <w:r>
              <w:rPr>
                <w:i/>
                <w:color w:val="0E1115"/>
                <w:sz w:val="20"/>
              </w:rPr>
              <w:t>credit scoring</w:t>
            </w:r>
            <w:r>
              <w:rPr>
                <w:color w:val="0E1115"/>
                <w:sz w:val="20"/>
              </w:rPr>
              <w:t>, </w:t>
            </w:r>
            <w:r>
              <w:rPr>
                <w:i/>
                <w:color w:val="0E1115"/>
                <w:sz w:val="20"/>
              </w:rPr>
              <w:t>predictive </w:t>
            </w:r>
            <w:r>
              <w:rPr>
                <w:i/>
                <w:color w:val="0E1115"/>
                <w:spacing w:val="-2"/>
                <w:sz w:val="20"/>
              </w:rPr>
              <w:t>maintenance</w:t>
            </w:r>
          </w:p>
        </w:tc>
        <w:tc>
          <w:tcPr>
            <w:tcW w:w="2514" w:type="dxa"/>
          </w:tcPr>
          <w:p>
            <w:pPr>
              <w:pStyle w:val="TableParagraph"/>
              <w:ind w:left="110"/>
              <w:rPr>
                <w:i/>
                <w:sz w:val="20"/>
              </w:rPr>
            </w:pPr>
            <w:r>
              <w:rPr>
                <w:color w:val="0E1115"/>
                <w:sz w:val="20"/>
              </w:rPr>
              <w:t>Personalisasi pemasaran massal,</w:t>
            </w:r>
            <w:r>
              <w:rPr>
                <w:color w:val="0E1115"/>
                <w:spacing w:val="-13"/>
                <w:sz w:val="20"/>
              </w:rPr>
              <w:t> </w:t>
            </w:r>
            <w:r>
              <w:rPr>
                <w:color w:val="0E1115"/>
                <w:sz w:val="20"/>
              </w:rPr>
              <w:t>pembuatan</w:t>
            </w:r>
            <w:r>
              <w:rPr>
                <w:color w:val="0E1115"/>
                <w:spacing w:val="-12"/>
                <w:sz w:val="20"/>
              </w:rPr>
              <w:t> </w:t>
            </w:r>
            <w:r>
              <w:rPr>
                <w:color w:val="0E1115"/>
                <w:sz w:val="20"/>
              </w:rPr>
              <w:t>laporan otomatis, </w:t>
            </w:r>
            <w:r>
              <w:rPr>
                <w:i/>
                <w:color w:val="0E1115"/>
                <w:sz w:val="20"/>
              </w:rPr>
              <w:t>drug</w:t>
            </w:r>
          </w:p>
          <w:p>
            <w:pPr>
              <w:pStyle w:val="TableParagraph"/>
              <w:spacing w:line="210" w:lineRule="exact" w:before="1"/>
              <w:ind w:left="110"/>
              <w:rPr>
                <w:i/>
                <w:sz w:val="20"/>
              </w:rPr>
            </w:pPr>
            <w:r>
              <w:rPr>
                <w:i/>
                <w:color w:val="0E1115"/>
                <w:sz w:val="20"/>
              </w:rPr>
              <w:t>discovery</w:t>
            </w:r>
            <w:r>
              <w:rPr>
                <w:color w:val="0E1115"/>
                <w:sz w:val="20"/>
              </w:rPr>
              <w:t>,</w:t>
            </w:r>
            <w:r>
              <w:rPr>
                <w:color w:val="0E1115"/>
                <w:spacing w:val="-5"/>
                <w:sz w:val="20"/>
              </w:rPr>
              <w:t> </w:t>
            </w:r>
            <w:r>
              <w:rPr>
                <w:i/>
                <w:color w:val="0E1115"/>
                <w:sz w:val="20"/>
              </w:rPr>
              <w:t>coding</w:t>
            </w:r>
            <w:r>
              <w:rPr>
                <w:i/>
                <w:color w:val="0E1115"/>
                <w:spacing w:val="-6"/>
                <w:sz w:val="20"/>
              </w:rPr>
              <w:t> </w:t>
            </w:r>
            <w:r>
              <w:rPr>
                <w:i/>
                <w:color w:val="0E1115"/>
                <w:spacing w:val="-2"/>
                <w:sz w:val="20"/>
              </w:rPr>
              <w:t>assistant</w:t>
            </w:r>
          </w:p>
        </w:tc>
      </w:tr>
    </w:tbl>
    <w:p>
      <w:pPr>
        <w:spacing w:before="1"/>
        <w:ind w:left="425" w:right="141" w:firstLine="0"/>
        <w:jc w:val="both"/>
        <w:rPr>
          <w:i/>
          <w:sz w:val="22"/>
        </w:rPr>
      </w:pPr>
      <w:r>
        <w:rPr>
          <w:i/>
          <w:sz w:val="22"/>
        </w:rPr>
        <w:drawing>
          <wp:anchor distT="0" distB="0" distL="0" distR="0" allowOverlap="1" layoutInCell="1" locked="0" behindDoc="1" simplePos="0" relativeHeight="484249088">
            <wp:simplePos x="0" y="0"/>
            <wp:positionH relativeFrom="page">
              <wp:posOffset>1744345</wp:posOffset>
            </wp:positionH>
            <wp:positionV relativeFrom="paragraph">
              <wp:posOffset>-500401</wp:posOffset>
            </wp:positionV>
            <wp:extent cx="2271395" cy="1380994"/>
            <wp:effectExtent l="0" t="0" r="0" b="0"/>
            <wp:wrapNone/>
            <wp:docPr id="527" name="Image 527"/>
            <wp:cNvGraphicFramePr>
              <a:graphicFrameLocks/>
            </wp:cNvGraphicFramePr>
            <a:graphic>
              <a:graphicData uri="http://schemas.openxmlformats.org/drawingml/2006/picture">
                <pic:pic>
                  <pic:nvPicPr>
                    <pic:cNvPr id="527" name="Image 527"/>
                    <pic:cNvPicPr/>
                  </pic:nvPicPr>
                  <pic:blipFill>
                    <a:blip r:embed="rId5" cstate="print"/>
                    <a:stretch>
                      <a:fillRect/>
                    </a:stretch>
                  </pic:blipFill>
                  <pic:spPr>
                    <a:xfrm>
                      <a:off x="0" y="0"/>
                      <a:ext cx="2271395" cy="1380994"/>
                    </a:xfrm>
                    <a:prstGeom prst="rect">
                      <a:avLst/>
                    </a:prstGeom>
                  </pic:spPr>
                </pic:pic>
              </a:graphicData>
            </a:graphic>
          </wp:anchor>
        </w:drawing>
      </w:r>
      <w:r>
        <w:rPr>
          <w:i/>
          <w:sz w:val="22"/>
        </w:rPr>
        <w:t>Sumber: Diadaptasi dari Vaswani et al. (2017), McKinsey Global Institute (2023), dan analisis penulis.</w:t>
      </w:r>
    </w:p>
    <w:p>
      <w:pPr>
        <w:pStyle w:val="BodyText"/>
        <w:spacing w:before="129"/>
        <w:rPr>
          <w:i/>
        </w:rPr>
      </w:pPr>
    </w:p>
    <w:p>
      <w:pPr>
        <w:pStyle w:val="Heading2"/>
      </w:pPr>
      <w:r>
        <w:rPr/>
        <w:t>Dampak</w:t>
      </w:r>
      <w:r>
        <w:rPr>
          <w:spacing w:val="-6"/>
        </w:rPr>
        <w:t> </w:t>
      </w:r>
      <w:r>
        <w:rPr/>
        <w:t>Ekonomi</w:t>
      </w:r>
      <w:r>
        <w:rPr>
          <w:spacing w:val="-3"/>
        </w:rPr>
        <w:t> </w:t>
      </w:r>
      <w:r>
        <w:rPr/>
        <w:t>dan</w:t>
      </w:r>
      <w:r>
        <w:rPr>
          <w:spacing w:val="-5"/>
        </w:rPr>
        <w:t> </w:t>
      </w:r>
      <w:r>
        <w:rPr/>
        <w:t>Proyeksi</w:t>
      </w:r>
      <w:r>
        <w:rPr>
          <w:spacing w:val="-3"/>
        </w:rPr>
        <w:t> </w:t>
      </w:r>
      <w:r>
        <w:rPr/>
        <w:t>Pertumbuhan</w:t>
      </w:r>
      <w:r>
        <w:rPr>
          <w:spacing w:val="-4"/>
        </w:rPr>
        <w:t> </w:t>
      </w:r>
      <w:r>
        <w:rPr>
          <w:spacing w:val="-2"/>
        </w:rPr>
        <w:t>Pasar</w:t>
      </w:r>
    </w:p>
    <w:p>
      <w:pPr>
        <w:pStyle w:val="BodyText"/>
        <w:spacing w:line="360" w:lineRule="auto" w:before="126"/>
        <w:ind w:left="425" w:right="134" w:firstLine="566"/>
        <w:jc w:val="both"/>
      </w:pPr>
      <w:r>
        <w:rPr/>
        <w:t>Revolusi AI Generatif bukan sekadar fenomena teknologi; ia adalah peristiwa ekonomi. Laporan Goldman Sachs (2023) memperkirakan bahwa adopsi AI Generatif secara luas dapat meningkatkan Produk Domestik Bruto global sebesar </w:t>
      </w:r>
      <w:r>
        <w:rPr>
          <w:b/>
        </w:rPr>
        <w:t>7% (sekitar $7 triliun) </w:t>
      </w:r>
      <w:r>
        <w:rPr/>
        <w:t>dan meningkatkan pertumbuhan produktivitas sebesar </w:t>
      </w:r>
      <w:r>
        <w:rPr>
          <w:b/>
        </w:rPr>
        <w:t>1,5 poin persentase </w:t>
      </w:r>
      <w:r>
        <w:rPr/>
        <w:t>dalam periode satu dekade. McKinsey Global Institute (2023) mengidentifikasi bahwa sekitar</w:t>
      </w:r>
      <w:r>
        <w:rPr>
          <w:spacing w:val="-1"/>
        </w:rPr>
        <w:t> </w:t>
      </w:r>
      <w:r>
        <w:rPr>
          <w:b/>
        </w:rPr>
        <w:t>75% potensi nilai </w:t>
      </w:r>
      <w:r>
        <w:rPr/>
        <w:t>AI Generatif terkonsentrasi di empat area: operasi pelanggan, pemasaran dan penjualan, rekayasa perangkat lunak, serta penelitian dan </w:t>
      </w:r>
      <w:r>
        <w:rPr>
          <w:spacing w:val="-2"/>
        </w:rPr>
        <w:t>pengembangan.</w:t>
      </w:r>
    </w:p>
    <w:p>
      <w:pPr>
        <w:pStyle w:val="BodyText"/>
        <w:spacing w:after="0" w:line="360" w:lineRule="auto"/>
        <w:jc w:val="both"/>
        <w:sectPr>
          <w:footerReference w:type="default" r:id="rId132"/>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22496">
                <wp:simplePos x="0" y="0"/>
                <wp:positionH relativeFrom="page">
                  <wp:posOffset>523036</wp:posOffset>
                </wp:positionH>
                <wp:positionV relativeFrom="paragraph">
                  <wp:posOffset>51291</wp:posOffset>
                </wp:positionV>
                <wp:extent cx="4358640" cy="6350"/>
                <wp:effectExtent l="0" t="0" r="0" b="0"/>
                <wp:wrapTopAndBottom/>
                <wp:docPr id="530" name="Graphic 530"/>
                <wp:cNvGraphicFramePr>
                  <a:graphicFrameLocks/>
                </wp:cNvGraphicFramePr>
                <a:graphic>
                  <a:graphicData uri="http://schemas.microsoft.com/office/word/2010/wordprocessingShape">
                    <wps:wsp>
                      <wps:cNvPr id="530" name="Graphic 53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93984;mso-wrap-distance-left:0;mso-wrap-distance-right:0" id="docshape43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spacing w:line="360" w:lineRule="auto" w:before="0"/>
        <w:ind w:left="144" w:right="419" w:firstLine="566"/>
        <w:jc w:val="both"/>
        <w:rPr>
          <w:sz w:val="22"/>
        </w:rPr>
      </w:pPr>
      <w:r>
        <w:rPr>
          <w:sz w:val="22"/>
        </w:rPr>
        <w:t>Di sisi pasar, Bloomberg Intelligence (2023) memproyeksikan bahwa pasar AI Generatif akan tumbuh dari sekitar</w:t>
      </w:r>
      <w:r>
        <w:rPr>
          <w:spacing w:val="-1"/>
          <w:sz w:val="22"/>
        </w:rPr>
        <w:t> </w:t>
      </w:r>
      <w:r>
        <w:rPr>
          <w:b/>
          <w:sz w:val="22"/>
        </w:rPr>
        <w:t>$40 miliar pada 2023** menjadi lebih dari **$1,3 triliun pada 2032</w:t>
      </w:r>
      <w:r>
        <w:rPr>
          <w:sz w:val="22"/>
        </w:rPr>
        <w:t>, dengan tingkat pertumbuhan tahunan gabungan (CAGR) sekitar</w:t>
      </w:r>
      <w:r>
        <w:rPr>
          <w:spacing w:val="-3"/>
          <w:sz w:val="22"/>
        </w:rPr>
        <w:t> </w:t>
      </w:r>
      <w:r>
        <w:rPr>
          <w:b/>
          <w:sz w:val="22"/>
        </w:rPr>
        <w:t>42%</w:t>
      </w:r>
      <w:r>
        <w:rPr>
          <w:sz w:val="22"/>
        </w:rPr>
        <w:t>. Untuk memvisualisasikan lonjakan ini,</w:t>
      </w:r>
      <w:r>
        <w:rPr>
          <w:spacing w:val="-4"/>
          <w:sz w:val="22"/>
        </w:rPr>
        <w:t> </w:t>
      </w:r>
      <w:r>
        <w:rPr>
          <w:b/>
          <w:sz w:val="22"/>
        </w:rPr>
        <w:t>Grafik 6.1</w:t>
      </w:r>
      <w:r>
        <w:rPr>
          <w:b/>
          <w:spacing w:val="-2"/>
          <w:sz w:val="22"/>
        </w:rPr>
        <w:t> </w:t>
      </w:r>
      <w:r>
        <w:rPr>
          <w:sz w:val="22"/>
        </w:rPr>
        <w:t>menyajikan proyeksi pertumbuhan pasar AI Generatif global selama satu dekade mendatang.</w:t>
      </w:r>
    </w:p>
    <w:p>
      <w:pPr>
        <w:spacing w:line="240" w:lineRule="auto"/>
        <w:ind w:left="143" w:right="0" w:firstLine="0"/>
        <w:rPr>
          <w:sz w:val="20"/>
        </w:rPr>
      </w:pPr>
      <w:r>
        <w:rPr>
          <w:sz w:val="20"/>
        </w:rPr>
        <mc:AlternateContent>
          <mc:Choice Requires="wps">
            <w:drawing>
              <wp:inline distT="0" distB="0" distL="0" distR="0">
                <wp:extent cx="4320540" cy="2427605"/>
                <wp:effectExtent l="0" t="0" r="0" b="1269"/>
                <wp:docPr id="531" name="Group 531"/>
                <wp:cNvGraphicFramePr>
                  <a:graphicFrameLocks/>
                </wp:cNvGraphicFramePr>
                <a:graphic>
                  <a:graphicData uri="http://schemas.microsoft.com/office/word/2010/wordprocessingGroup">
                    <wpg:wgp>
                      <wpg:cNvPr id="531" name="Group 531"/>
                      <wpg:cNvGrpSpPr/>
                      <wpg:grpSpPr>
                        <a:xfrm>
                          <a:off x="0" y="0"/>
                          <a:ext cx="4320540" cy="2427605"/>
                          <a:chExt cx="4320540" cy="2427605"/>
                        </a:xfrm>
                      </wpg:grpSpPr>
                      <pic:pic>
                        <pic:nvPicPr>
                          <pic:cNvPr id="532" name="Image 532"/>
                          <pic:cNvPicPr/>
                        </pic:nvPicPr>
                        <pic:blipFill>
                          <a:blip r:embed="rId5" cstate="print"/>
                          <a:stretch>
                            <a:fillRect/>
                          </a:stretch>
                        </pic:blipFill>
                        <pic:spPr>
                          <a:xfrm>
                            <a:off x="1024255" y="1004061"/>
                            <a:ext cx="2271395" cy="1380994"/>
                          </a:xfrm>
                          <a:prstGeom prst="rect">
                            <a:avLst/>
                          </a:prstGeom>
                        </pic:spPr>
                      </pic:pic>
                      <pic:pic>
                        <pic:nvPicPr>
                          <pic:cNvPr id="533" name="Image 533"/>
                          <pic:cNvPicPr/>
                        </pic:nvPicPr>
                        <pic:blipFill>
                          <a:blip r:embed="rId134" cstate="print"/>
                          <a:stretch>
                            <a:fillRect/>
                          </a:stretch>
                        </pic:blipFill>
                        <pic:spPr>
                          <a:xfrm>
                            <a:off x="0" y="0"/>
                            <a:ext cx="4320540" cy="2427605"/>
                          </a:xfrm>
                          <a:prstGeom prst="rect">
                            <a:avLst/>
                          </a:prstGeom>
                        </pic:spPr>
                      </pic:pic>
                    </wpg:wgp>
                  </a:graphicData>
                </a:graphic>
              </wp:inline>
            </w:drawing>
          </mc:Choice>
          <mc:Fallback>
            <w:pict>
              <v:group style="width:340.2pt;height:191.15pt;mso-position-horizontal-relative:char;mso-position-vertical-relative:line" id="docshapegroup432" coordorigin="0,0" coordsize="6804,3823">
                <v:shape style="position:absolute;left:1613;top:1581;width:3577;height:2175" type="#_x0000_t75" id="docshape433" stroked="false">
                  <v:imagedata r:id="rId5" o:title=""/>
                </v:shape>
                <v:shape style="position:absolute;left:0;top:0;width:6804;height:3823" type="#_x0000_t75" id="docshape434" stroked="false">
                  <v:imagedata r:id="rId134" o:title=""/>
                </v:shape>
              </v:group>
            </w:pict>
          </mc:Fallback>
        </mc:AlternateContent>
      </w:r>
      <w:r>
        <w:rPr>
          <w:sz w:val="20"/>
        </w:rPr>
      </w:r>
    </w:p>
    <w:p>
      <w:pPr>
        <w:spacing w:before="116"/>
        <w:ind w:left="194" w:right="0" w:firstLine="0"/>
        <w:jc w:val="left"/>
        <w:rPr>
          <w:sz w:val="18"/>
        </w:rPr>
      </w:pPr>
      <w:bookmarkStart w:name="_bookmark54" w:id="65"/>
      <w:bookmarkEnd w:id="65"/>
      <w:r>
        <w:rPr/>
      </w:r>
      <w:r>
        <w:rPr>
          <w:sz w:val="18"/>
        </w:rPr>
        <w:t>Gambar</w:t>
      </w:r>
      <w:r>
        <w:rPr>
          <w:spacing w:val="-1"/>
          <w:sz w:val="18"/>
        </w:rPr>
        <w:t> </w:t>
      </w:r>
      <w:r>
        <w:rPr>
          <w:sz w:val="18"/>
        </w:rPr>
        <w:t>3 Proyeksi</w:t>
      </w:r>
      <w:r>
        <w:rPr>
          <w:spacing w:val="-1"/>
          <w:sz w:val="18"/>
        </w:rPr>
        <w:t> </w:t>
      </w:r>
      <w:r>
        <w:rPr>
          <w:sz w:val="18"/>
        </w:rPr>
        <w:t>Pertumbuhan</w:t>
      </w:r>
      <w:r>
        <w:rPr>
          <w:spacing w:val="-2"/>
          <w:sz w:val="18"/>
        </w:rPr>
        <w:t> </w:t>
      </w:r>
      <w:r>
        <w:rPr>
          <w:sz w:val="18"/>
        </w:rPr>
        <w:t>Pasar</w:t>
      </w:r>
      <w:r>
        <w:rPr>
          <w:spacing w:val="-1"/>
          <w:sz w:val="18"/>
        </w:rPr>
        <w:t> </w:t>
      </w:r>
      <w:r>
        <w:rPr>
          <w:sz w:val="18"/>
        </w:rPr>
        <w:t>AI</w:t>
      </w:r>
      <w:r>
        <w:rPr>
          <w:spacing w:val="-1"/>
          <w:sz w:val="18"/>
        </w:rPr>
        <w:t> </w:t>
      </w:r>
      <w:r>
        <w:rPr>
          <w:sz w:val="18"/>
        </w:rPr>
        <w:t>Generatif</w:t>
      </w:r>
      <w:r>
        <w:rPr>
          <w:spacing w:val="-1"/>
          <w:sz w:val="18"/>
        </w:rPr>
        <w:t> </w:t>
      </w:r>
      <w:r>
        <w:rPr>
          <w:sz w:val="18"/>
        </w:rPr>
        <w:t>Global</w:t>
      </w:r>
      <w:r>
        <w:rPr>
          <w:spacing w:val="-1"/>
          <w:sz w:val="18"/>
        </w:rPr>
        <w:t> </w:t>
      </w:r>
      <w:r>
        <w:rPr>
          <w:sz w:val="18"/>
        </w:rPr>
        <w:t>(2023-2032,</w:t>
      </w:r>
      <w:r>
        <w:rPr>
          <w:spacing w:val="-3"/>
          <w:sz w:val="18"/>
        </w:rPr>
        <w:t> </w:t>
      </w:r>
      <w:r>
        <w:rPr>
          <w:sz w:val="18"/>
        </w:rPr>
        <w:t>dalam</w:t>
      </w:r>
      <w:r>
        <w:rPr>
          <w:spacing w:val="-1"/>
          <w:sz w:val="18"/>
        </w:rPr>
        <w:t> </w:t>
      </w:r>
      <w:r>
        <w:rPr>
          <w:sz w:val="18"/>
        </w:rPr>
        <w:t>Miliar</w:t>
      </w:r>
      <w:r>
        <w:rPr>
          <w:spacing w:val="-1"/>
          <w:sz w:val="18"/>
        </w:rPr>
        <w:t> </w:t>
      </w:r>
      <w:r>
        <w:rPr>
          <w:spacing w:val="-4"/>
          <w:sz w:val="18"/>
        </w:rPr>
        <w:t>USD)</w:t>
      </w:r>
    </w:p>
    <w:p>
      <w:pPr>
        <w:spacing w:line="207" w:lineRule="exact" w:before="198"/>
        <w:ind w:left="144" w:right="0" w:firstLine="0"/>
        <w:jc w:val="left"/>
        <w:rPr>
          <w:i/>
          <w:sz w:val="18"/>
        </w:rPr>
      </w:pPr>
      <w:r>
        <w:rPr>
          <w:i/>
          <w:sz w:val="18"/>
        </w:rPr>
        <w:t>Sumber:</w:t>
      </w:r>
      <w:r>
        <w:rPr>
          <w:i/>
          <w:spacing w:val="-2"/>
          <w:sz w:val="18"/>
        </w:rPr>
        <w:t> </w:t>
      </w:r>
      <w:r>
        <w:rPr>
          <w:i/>
          <w:sz w:val="18"/>
        </w:rPr>
        <w:t>Diadaptasi</w:t>
      </w:r>
      <w:r>
        <w:rPr>
          <w:i/>
          <w:spacing w:val="-2"/>
          <w:sz w:val="18"/>
        </w:rPr>
        <w:t> </w:t>
      </w:r>
      <w:r>
        <w:rPr>
          <w:i/>
          <w:sz w:val="18"/>
        </w:rPr>
        <w:t>dari</w:t>
      </w:r>
      <w:r>
        <w:rPr>
          <w:i/>
          <w:spacing w:val="-1"/>
          <w:sz w:val="18"/>
        </w:rPr>
        <w:t> </w:t>
      </w:r>
      <w:r>
        <w:rPr>
          <w:i/>
          <w:sz w:val="18"/>
        </w:rPr>
        <w:t>Bloomberg</w:t>
      </w:r>
      <w:r>
        <w:rPr>
          <w:i/>
          <w:spacing w:val="-2"/>
          <w:sz w:val="18"/>
        </w:rPr>
        <w:t> </w:t>
      </w:r>
      <w:r>
        <w:rPr>
          <w:i/>
          <w:sz w:val="18"/>
        </w:rPr>
        <w:t>Intelligence</w:t>
      </w:r>
      <w:r>
        <w:rPr>
          <w:i/>
          <w:spacing w:val="-2"/>
          <w:sz w:val="18"/>
        </w:rPr>
        <w:t> (2023).</w:t>
      </w:r>
    </w:p>
    <w:p>
      <w:pPr>
        <w:spacing w:line="240" w:lineRule="auto" w:before="0"/>
        <w:ind w:left="144" w:right="423" w:firstLine="0"/>
        <w:jc w:val="left"/>
        <w:rPr>
          <w:i/>
          <w:sz w:val="18"/>
        </w:rPr>
      </w:pPr>
      <w:r>
        <w:rPr>
          <w:i/>
          <w:sz w:val="18"/>
        </w:rPr>
        <w:t>Keterangan:</w:t>
      </w:r>
      <w:r>
        <w:rPr>
          <w:i/>
          <w:spacing w:val="-5"/>
          <w:sz w:val="18"/>
        </w:rPr>
        <w:t> </w:t>
      </w:r>
      <w:r>
        <w:rPr>
          <w:i/>
          <w:sz w:val="18"/>
        </w:rPr>
        <w:t>Grafik</w:t>
      </w:r>
      <w:r>
        <w:rPr>
          <w:i/>
          <w:spacing w:val="-5"/>
          <w:sz w:val="18"/>
        </w:rPr>
        <w:t> </w:t>
      </w:r>
      <w:r>
        <w:rPr>
          <w:i/>
          <w:sz w:val="18"/>
        </w:rPr>
        <w:t>menunjukkan</w:t>
      </w:r>
      <w:r>
        <w:rPr>
          <w:i/>
          <w:spacing w:val="-4"/>
          <w:sz w:val="18"/>
        </w:rPr>
        <w:t> </w:t>
      </w:r>
      <w:r>
        <w:rPr>
          <w:i/>
          <w:sz w:val="18"/>
        </w:rPr>
        <w:t>pertumbuhan</w:t>
      </w:r>
      <w:r>
        <w:rPr>
          <w:i/>
          <w:spacing w:val="-4"/>
          <w:sz w:val="18"/>
        </w:rPr>
        <w:t> </w:t>
      </w:r>
      <w:r>
        <w:rPr>
          <w:i/>
          <w:sz w:val="18"/>
        </w:rPr>
        <w:t>eksponensial</w:t>
      </w:r>
      <w:r>
        <w:rPr>
          <w:i/>
          <w:spacing w:val="-7"/>
          <w:sz w:val="18"/>
        </w:rPr>
        <w:t> </w:t>
      </w:r>
      <w:r>
        <w:rPr>
          <w:i/>
          <w:sz w:val="18"/>
        </w:rPr>
        <w:t>dengan</w:t>
      </w:r>
      <w:r>
        <w:rPr>
          <w:i/>
          <w:spacing w:val="-4"/>
          <w:sz w:val="18"/>
        </w:rPr>
        <w:t> </w:t>
      </w:r>
      <w:r>
        <w:rPr>
          <w:i/>
          <w:sz w:val="18"/>
        </w:rPr>
        <w:t>titik</w:t>
      </w:r>
      <w:r>
        <w:rPr>
          <w:i/>
          <w:spacing w:val="-5"/>
          <w:sz w:val="18"/>
        </w:rPr>
        <w:t> </w:t>
      </w:r>
      <w:r>
        <w:rPr>
          <w:i/>
          <w:sz w:val="18"/>
        </w:rPr>
        <w:t>percepatan</w:t>
      </w:r>
      <w:r>
        <w:rPr>
          <w:i/>
          <w:spacing w:val="-6"/>
          <w:sz w:val="18"/>
        </w:rPr>
        <w:t> </w:t>
      </w:r>
      <w:r>
        <w:rPr>
          <w:i/>
          <w:sz w:val="18"/>
        </w:rPr>
        <w:t>utama terjadi setelah 2027, saat adopsi perusahaan mencapai skala massal dan aplikasi spesifik industri matang.</w:t>
      </w:r>
    </w:p>
    <w:p>
      <w:pPr>
        <w:pStyle w:val="BodyText"/>
        <w:spacing w:before="1"/>
        <w:rPr>
          <w:i/>
          <w:sz w:val="18"/>
        </w:rPr>
      </w:pPr>
    </w:p>
    <w:p>
      <w:pPr>
        <w:pStyle w:val="BodyText"/>
        <w:spacing w:line="360" w:lineRule="auto" w:before="1"/>
        <w:ind w:left="144" w:right="422" w:firstLine="566"/>
        <w:jc w:val="both"/>
      </w:pPr>
      <w:r>
        <w:rPr/>
        <w:t>Data dari Stanford AI Index Report (2024) memperkuat temuan ini dengan menunjukkan bahwa investasi global di bidang AI Generatif melonjak dari</w:t>
      </w:r>
      <w:r>
        <w:rPr>
          <w:spacing w:val="-1"/>
        </w:rPr>
        <w:t> </w:t>
      </w:r>
      <w:r>
        <w:rPr>
          <w:b/>
        </w:rPr>
        <w:t>$3,9 miliar pada 2022 menjadi lebih dari $25 miliar pada 2023</w:t>
      </w:r>
      <w:r>
        <w:rPr/>
        <w:t>, menandakan kepercayaan investor yang sangat tinggi terhadap potensi teknologi ini untuk menciptakan kategori bisnis baru.</w:t>
      </w:r>
    </w:p>
    <w:p>
      <w:pPr>
        <w:pStyle w:val="BodyText"/>
        <w:spacing w:after="0" w:line="360" w:lineRule="auto"/>
        <w:jc w:val="both"/>
        <w:sectPr>
          <w:footerReference w:type="default" r:id="rId133"/>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23520">
                <wp:simplePos x="0" y="0"/>
                <wp:positionH relativeFrom="page">
                  <wp:posOffset>701344</wp:posOffset>
                </wp:positionH>
                <wp:positionV relativeFrom="paragraph">
                  <wp:posOffset>51291</wp:posOffset>
                </wp:positionV>
                <wp:extent cx="4358640" cy="6350"/>
                <wp:effectExtent l="0" t="0" r="0" b="0"/>
                <wp:wrapTopAndBottom/>
                <wp:docPr id="536" name="Graphic 536"/>
                <wp:cNvGraphicFramePr>
                  <a:graphicFrameLocks/>
                </wp:cNvGraphicFramePr>
                <a:graphic>
                  <a:graphicData uri="http://schemas.microsoft.com/office/word/2010/wordprocessingShape">
                    <wps:wsp>
                      <wps:cNvPr id="536" name="Graphic 53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92960;mso-wrap-distance-left:0;mso-wrap-distance-right:0" id="docshape43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pPr>
      <w:r>
        <w:rPr/>
        <w:t>Tingkat</w:t>
      </w:r>
      <w:r>
        <w:rPr>
          <w:spacing w:val="-5"/>
        </w:rPr>
        <w:t> </w:t>
      </w:r>
      <w:r>
        <w:rPr/>
        <w:t>Kematangan</w:t>
      </w:r>
      <w:r>
        <w:rPr>
          <w:spacing w:val="-4"/>
        </w:rPr>
        <w:t> </w:t>
      </w:r>
      <w:r>
        <w:rPr/>
        <w:t>AI</w:t>
      </w:r>
      <w:r>
        <w:rPr>
          <w:spacing w:val="-5"/>
        </w:rPr>
        <w:t> </w:t>
      </w:r>
      <w:r>
        <w:rPr/>
        <w:t>dalam</w:t>
      </w:r>
      <w:r>
        <w:rPr>
          <w:spacing w:val="-3"/>
        </w:rPr>
        <w:t> </w:t>
      </w:r>
      <w:r>
        <w:rPr/>
        <w:t>Praktik</w:t>
      </w:r>
      <w:r>
        <w:rPr>
          <w:spacing w:val="-5"/>
        </w:rPr>
        <w:t> </w:t>
      </w:r>
      <w:r>
        <w:rPr>
          <w:spacing w:val="-2"/>
        </w:rPr>
        <w:t>Organisasi</w:t>
      </w:r>
    </w:p>
    <w:p>
      <w:pPr>
        <w:pStyle w:val="BodyText"/>
        <w:spacing w:line="360" w:lineRule="auto" w:before="126"/>
        <w:ind w:left="425" w:right="142" w:firstLine="566"/>
        <w:jc w:val="both"/>
      </w:pPr>
      <w:r>
        <w:rPr/>
        <w:t>Kerangka</w:t>
      </w:r>
      <w:r>
        <w:rPr>
          <w:spacing w:val="-2"/>
        </w:rPr>
        <w:t> </w:t>
      </w:r>
      <w:r>
        <w:rPr>
          <w:i/>
        </w:rPr>
        <w:t>AI Capability Maturity Model</w:t>
      </w:r>
      <w:r>
        <w:rPr>
          <w:i/>
          <w:spacing w:val="-1"/>
        </w:rPr>
        <w:t> </w:t>
      </w:r>
      <w:r>
        <w:rPr/>
        <w:t>dari Davenport dan Ronanki (2018) memberikan lensa yang sangat berguna untuk menilai di mana posisi organisasi dalam spektrum integrasi AI. Kerangka ini membantu pemimpin bisnis untuk tidak sekadar mengejar teknologi terbaru, tetapi untuk secara strategis menyelaraskan kapabilitas AI dengan tujuan transformasi.</w:t>
      </w:r>
    </w:p>
    <w:p>
      <w:pPr>
        <w:pStyle w:val="BodyText"/>
        <w:spacing w:line="360" w:lineRule="auto"/>
        <w:ind w:left="425" w:right="138" w:firstLine="566"/>
        <w:jc w:val="both"/>
      </w:pPr>
      <w:r>
        <w:rPr/>
        <w:drawing>
          <wp:anchor distT="0" distB="0" distL="0" distR="0" allowOverlap="1" layoutInCell="1" locked="0" behindDoc="1" simplePos="0" relativeHeight="484251136">
            <wp:simplePos x="0" y="0"/>
            <wp:positionH relativeFrom="page">
              <wp:posOffset>1744345</wp:posOffset>
            </wp:positionH>
            <wp:positionV relativeFrom="paragraph">
              <wp:posOffset>1003200</wp:posOffset>
            </wp:positionV>
            <wp:extent cx="2271395" cy="1380994"/>
            <wp:effectExtent l="0" t="0" r="0" b="0"/>
            <wp:wrapNone/>
            <wp:docPr id="537" name="Image 537"/>
            <wp:cNvGraphicFramePr>
              <a:graphicFrameLocks/>
            </wp:cNvGraphicFramePr>
            <a:graphic>
              <a:graphicData uri="http://schemas.openxmlformats.org/drawingml/2006/picture">
                <pic:pic>
                  <pic:nvPicPr>
                    <pic:cNvPr id="537" name="Image 537"/>
                    <pic:cNvPicPr/>
                  </pic:nvPicPr>
                  <pic:blipFill>
                    <a:blip r:embed="rId5" cstate="print"/>
                    <a:stretch>
                      <a:fillRect/>
                    </a:stretch>
                  </pic:blipFill>
                  <pic:spPr>
                    <a:xfrm>
                      <a:off x="0" y="0"/>
                      <a:ext cx="2271395" cy="1380994"/>
                    </a:xfrm>
                    <a:prstGeom prst="rect">
                      <a:avLst/>
                    </a:prstGeom>
                  </pic:spPr>
                </pic:pic>
              </a:graphicData>
            </a:graphic>
          </wp:anchor>
        </w:drawing>
      </w:r>
      <w:r>
        <w:rPr/>
        <w:t>Menariknya, kemunculan AI Generatif tidak serta-merta mendorong semua organisasi ke tingkat</w:t>
      </w:r>
      <w:r>
        <w:rPr>
          <w:spacing w:val="-1"/>
        </w:rPr>
        <w:t> </w:t>
      </w:r>
      <w:r>
        <w:rPr>
          <w:i/>
        </w:rPr>
        <w:t>Autonomous Intelligence</w:t>
      </w:r>
      <w:r>
        <w:rPr/>
        <w:t>. Banyak implementasi paling sukses saat ini justru berada pada tingkat </w:t>
      </w:r>
      <w:r>
        <w:rPr>
          <w:i/>
        </w:rPr>
        <w:t>Augmented Intelligence</w:t>
      </w:r>
      <w:r>
        <w:rPr/>
        <w:t>, di mana AI Generatif berfungsi sebagai "mitra kreatif" bagi pekerja pengetahuan. Contoh konkret adalah penggunaan GitHub Copilot oleh para pengembang perangkat lunak: AI menghasilkan saran kode, tetapi insinyur manusia tetap memvalidasi, memodifikasi, dan bertanggung jawab atas hasil akhir. Pola ini menunjukkan bahwa nilai terbesar AI Generatif dalam jangka pendek bukanlah menggantikan manusia, melainkan memperkuat kapasitas kreatif dan analitisnya.</w:t>
      </w:r>
    </w:p>
    <w:p>
      <w:pPr>
        <w:pStyle w:val="Heading2"/>
        <w:spacing w:before="242"/>
      </w:pPr>
      <w:r>
        <w:rPr/>
        <w:t>AI</w:t>
      </w:r>
      <w:r>
        <w:rPr>
          <w:spacing w:val="-4"/>
        </w:rPr>
        <w:t> </w:t>
      </w:r>
      <w:r>
        <w:rPr/>
        <w:t>Generatif</w:t>
      </w:r>
      <w:r>
        <w:rPr>
          <w:spacing w:val="-5"/>
        </w:rPr>
        <w:t> </w:t>
      </w:r>
      <w:r>
        <w:rPr/>
        <w:t>sebagai</w:t>
      </w:r>
      <w:r>
        <w:rPr>
          <w:spacing w:val="-2"/>
        </w:rPr>
        <w:t> </w:t>
      </w:r>
      <w:r>
        <w:rPr/>
        <w:t>Fondasi,</w:t>
      </w:r>
      <w:r>
        <w:rPr>
          <w:spacing w:val="-3"/>
        </w:rPr>
        <w:t> </w:t>
      </w:r>
      <w:r>
        <w:rPr/>
        <w:t>Bukan</w:t>
      </w:r>
      <w:r>
        <w:rPr>
          <w:spacing w:val="-3"/>
        </w:rPr>
        <w:t> </w:t>
      </w:r>
      <w:r>
        <w:rPr/>
        <w:t>Sekadar</w:t>
      </w:r>
      <w:r>
        <w:rPr>
          <w:spacing w:val="-3"/>
        </w:rPr>
        <w:t> </w:t>
      </w:r>
      <w:r>
        <w:rPr>
          <w:spacing w:val="-4"/>
        </w:rPr>
        <w:t>Alat</w:t>
      </w:r>
    </w:p>
    <w:p>
      <w:pPr>
        <w:pStyle w:val="BodyText"/>
        <w:spacing w:line="360" w:lineRule="auto" w:before="126"/>
        <w:ind w:left="425" w:right="138" w:firstLine="566"/>
        <w:jc w:val="both"/>
      </w:pPr>
      <w:r>
        <w:rPr/>
        <w:t>Analisis kritis yang dapat ditarik dari pemaparan di atas adalah bahwa AI Generatif harus dipahami bukan sebagai "fitur tambahan" dalam lanskap teknologi perusahaan, melainkan sebagai</w:t>
      </w:r>
      <w:r>
        <w:rPr>
          <w:spacing w:val="-4"/>
        </w:rPr>
        <w:t> </w:t>
      </w:r>
      <w:r>
        <w:rPr>
          <w:b/>
        </w:rPr>
        <w:t>fondasi arsitektur bisnis masa depan</w:t>
      </w:r>
      <w:r>
        <w:rPr/>
        <w:t>. Perbedaan antara AI prediktif dan AI generatif bukan sekadar perbedaan</w:t>
      </w:r>
      <w:r>
        <w:rPr>
          <w:spacing w:val="80"/>
          <w:w w:val="150"/>
        </w:rPr>
        <w:t>  </w:t>
      </w:r>
      <w:r>
        <w:rPr/>
        <w:t>teknis;</w:t>
      </w:r>
      <w:r>
        <w:rPr>
          <w:spacing w:val="80"/>
          <w:w w:val="150"/>
        </w:rPr>
        <w:t>  </w:t>
      </w:r>
      <w:r>
        <w:rPr/>
        <w:t>ia</w:t>
      </w:r>
      <w:r>
        <w:rPr>
          <w:spacing w:val="80"/>
          <w:w w:val="150"/>
        </w:rPr>
        <w:t>  </w:t>
      </w:r>
      <w:r>
        <w:rPr/>
        <w:t>mencerminkan</w:t>
      </w:r>
      <w:r>
        <w:rPr>
          <w:spacing w:val="80"/>
          <w:w w:val="150"/>
        </w:rPr>
        <w:t>  </w:t>
      </w:r>
      <w:r>
        <w:rPr/>
        <w:t>pergeseran</w:t>
      </w:r>
      <w:r>
        <w:rPr>
          <w:spacing w:val="80"/>
          <w:w w:val="150"/>
        </w:rPr>
        <w:t>  </w:t>
      </w:r>
      <w:r>
        <w:rPr/>
        <w:t>dari otomatisasi</w:t>
      </w:r>
      <w:r>
        <w:rPr>
          <w:spacing w:val="-3"/>
        </w:rPr>
        <w:t> </w:t>
      </w:r>
      <w:r>
        <w:rPr>
          <w:i/>
        </w:rPr>
        <w:t>proses</w:t>
      </w:r>
      <w:r>
        <w:rPr>
          <w:i/>
          <w:spacing w:val="-3"/>
        </w:rPr>
        <w:t> </w:t>
      </w:r>
      <w:r>
        <w:rPr/>
        <w:t>menuju</w:t>
      </w:r>
      <w:r>
        <w:rPr>
          <w:spacing w:val="40"/>
        </w:rPr>
        <w:t> </w:t>
      </w:r>
      <w:r>
        <w:rPr/>
        <w:t>otomatisasi</w:t>
      </w:r>
      <w:r>
        <w:rPr>
          <w:spacing w:val="-2"/>
        </w:rPr>
        <w:t> </w:t>
      </w:r>
      <w:r>
        <w:rPr>
          <w:i/>
        </w:rPr>
        <w:t>kognisi</w:t>
      </w:r>
      <w:r>
        <w:rPr>
          <w:i/>
          <w:spacing w:val="-3"/>
        </w:rPr>
        <w:t> </w:t>
      </w:r>
      <w:r>
        <w:rPr/>
        <w:t>dan</w:t>
      </w:r>
      <w:r>
        <w:rPr>
          <w:spacing w:val="-4"/>
        </w:rPr>
        <w:t> </w:t>
      </w:r>
      <w:r>
        <w:rPr>
          <w:i/>
        </w:rPr>
        <w:t>kreasi</w:t>
      </w:r>
      <w:r>
        <w:rPr/>
        <w:t>.</w:t>
      </w:r>
      <w:r>
        <w:rPr>
          <w:spacing w:val="40"/>
        </w:rPr>
        <w:t> </w:t>
      </w:r>
      <w:r>
        <w:rPr/>
        <w:t>Organisasi</w:t>
      </w:r>
      <w:r>
        <w:rPr>
          <w:spacing w:val="40"/>
        </w:rPr>
        <w:t> </w:t>
      </w:r>
      <w:r>
        <w:rPr/>
        <w:t>yang memperlakukan</w:t>
      </w:r>
      <w:r>
        <w:rPr>
          <w:spacing w:val="80"/>
        </w:rPr>
        <w:t>  </w:t>
      </w:r>
      <w:r>
        <w:rPr/>
        <w:t>AI</w:t>
      </w:r>
      <w:r>
        <w:rPr>
          <w:spacing w:val="80"/>
        </w:rPr>
        <w:t>  </w:t>
      </w:r>
      <w:r>
        <w:rPr/>
        <w:t>Generatif</w:t>
      </w:r>
      <w:r>
        <w:rPr>
          <w:spacing w:val="80"/>
        </w:rPr>
        <w:t>  </w:t>
      </w:r>
      <w:r>
        <w:rPr/>
        <w:t>hanya</w:t>
      </w:r>
      <w:r>
        <w:rPr>
          <w:spacing w:val="80"/>
        </w:rPr>
        <w:t>  </w:t>
      </w:r>
      <w:r>
        <w:rPr/>
        <w:t>sebagai</w:t>
      </w:r>
      <w:r>
        <w:rPr>
          <w:spacing w:val="80"/>
        </w:rPr>
        <w:t>  </w:t>
      </w:r>
      <w:r>
        <w:rPr/>
        <w:t>alat</w:t>
      </w:r>
      <w:r>
        <w:rPr>
          <w:spacing w:val="80"/>
        </w:rPr>
        <w:t>  </w:t>
      </w:r>
      <w:r>
        <w:rPr/>
        <w:t>untuk membuat</w:t>
      </w:r>
      <w:r>
        <w:rPr>
          <w:spacing w:val="-3"/>
        </w:rPr>
        <w:t> </w:t>
      </w:r>
      <w:r>
        <w:rPr>
          <w:i/>
        </w:rPr>
        <w:t>chatbot </w:t>
      </w:r>
      <w:r>
        <w:rPr/>
        <w:t>yang</w:t>
      </w:r>
      <w:r>
        <w:rPr>
          <w:spacing w:val="62"/>
        </w:rPr>
        <w:t> </w:t>
      </w:r>
      <w:r>
        <w:rPr/>
        <w:t>lebih</w:t>
      </w:r>
      <w:r>
        <w:rPr>
          <w:spacing w:val="65"/>
        </w:rPr>
        <w:t> </w:t>
      </w:r>
      <w:r>
        <w:rPr/>
        <w:t>pintar</w:t>
      </w:r>
      <w:r>
        <w:rPr>
          <w:spacing w:val="64"/>
        </w:rPr>
        <w:t> </w:t>
      </w:r>
      <w:r>
        <w:rPr/>
        <w:t>akan</w:t>
      </w:r>
      <w:r>
        <w:rPr>
          <w:spacing w:val="63"/>
        </w:rPr>
        <w:t> </w:t>
      </w:r>
      <w:r>
        <w:rPr/>
        <w:t>kehilangan</w:t>
      </w:r>
      <w:r>
        <w:rPr>
          <w:spacing w:val="63"/>
        </w:rPr>
        <w:t> </w:t>
      </w:r>
      <w:r>
        <w:rPr/>
        <w:t>gambaran</w:t>
      </w:r>
      <w:r>
        <w:rPr>
          <w:spacing w:val="65"/>
        </w:rPr>
        <w:t> </w:t>
      </w:r>
      <w:r>
        <w:rPr>
          <w:spacing w:val="-2"/>
        </w:rPr>
        <w:t>besarnya:</w:t>
      </w:r>
    </w:p>
    <w:p>
      <w:pPr>
        <w:pStyle w:val="BodyText"/>
        <w:spacing w:after="0" w:line="360" w:lineRule="auto"/>
        <w:jc w:val="both"/>
        <w:sectPr>
          <w:footerReference w:type="default" r:id="rId135"/>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24544">
                <wp:simplePos x="0" y="0"/>
                <wp:positionH relativeFrom="page">
                  <wp:posOffset>523036</wp:posOffset>
                </wp:positionH>
                <wp:positionV relativeFrom="paragraph">
                  <wp:posOffset>51291</wp:posOffset>
                </wp:positionV>
                <wp:extent cx="4358640" cy="6350"/>
                <wp:effectExtent l="0" t="0" r="0" b="0"/>
                <wp:wrapTopAndBottom/>
                <wp:docPr id="540" name="Graphic 540"/>
                <wp:cNvGraphicFramePr>
                  <a:graphicFrameLocks/>
                </wp:cNvGraphicFramePr>
                <a:graphic>
                  <a:graphicData uri="http://schemas.microsoft.com/office/word/2010/wordprocessingShape">
                    <wps:wsp>
                      <wps:cNvPr id="540" name="Graphic 54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91936;mso-wrap-distance-left:0;mso-wrap-distance-right:0" id="docshape44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6"/>
        <w:jc w:val="both"/>
      </w:pPr>
      <w:r>
        <w:rPr/>
        <w:t>teknologi ini berpotensi mendesain ulang proposisi nilai, model operasi, dan bahkan definisi industri.</w:t>
      </w:r>
    </w:p>
    <w:p>
      <w:pPr>
        <w:pStyle w:val="BodyText"/>
        <w:spacing w:line="360" w:lineRule="auto"/>
        <w:ind w:left="144" w:right="418" w:firstLine="566"/>
        <w:jc w:val="both"/>
      </w:pPr>
      <w:r>
        <w:rPr/>
        <mc:AlternateContent>
          <mc:Choice Requires="wps">
            <w:drawing>
              <wp:anchor distT="0" distB="0" distL="0" distR="0" allowOverlap="1" layoutInCell="1" locked="0" behindDoc="1" simplePos="0" relativeHeight="487725056">
                <wp:simplePos x="0" y="0"/>
                <wp:positionH relativeFrom="page">
                  <wp:posOffset>523036</wp:posOffset>
                </wp:positionH>
                <wp:positionV relativeFrom="paragraph">
                  <wp:posOffset>1933490</wp:posOffset>
                </wp:positionV>
                <wp:extent cx="4358640" cy="1414780"/>
                <wp:effectExtent l="0" t="0" r="0" b="0"/>
                <wp:wrapTopAndBottom/>
                <wp:docPr id="541" name="Group 541"/>
                <wp:cNvGraphicFramePr>
                  <a:graphicFrameLocks/>
                </wp:cNvGraphicFramePr>
                <a:graphic>
                  <a:graphicData uri="http://schemas.microsoft.com/office/word/2010/wordprocessingGroup">
                    <wpg:wgp>
                      <wpg:cNvPr id="541" name="Group 541"/>
                      <wpg:cNvGrpSpPr/>
                      <wpg:grpSpPr>
                        <a:xfrm>
                          <a:off x="0" y="0"/>
                          <a:ext cx="4358640" cy="1414780"/>
                          <a:chExt cx="4358640" cy="1414780"/>
                        </a:xfrm>
                      </wpg:grpSpPr>
                      <pic:pic>
                        <pic:nvPicPr>
                          <pic:cNvPr id="542" name="Image 542"/>
                          <pic:cNvPicPr/>
                        </pic:nvPicPr>
                        <pic:blipFill>
                          <a:blip r:embed="rId5" cstate="print"/>
                          <a:stretch>
                            <a:fillRect/>
                          </a:stretch>
                        </pic:blipFill>
                        <pic:spPr>
                          <a:xfrm>
                            <a:off x="1041603" y="33247"/>
                            <a:ext cx="2271395" cy="1380994"/>
                          </a:xfrm>
                          <a:prstGeom prst="rect">
                            <a:avLst/>
                          </a:prstGeom>
                        </pic:spPr>
                      </pic:pic>
                      <wps:wsp>
                        <wps:cNvPr id="543" name="Graphic 543"/>
                        <wps:cNvSpPr/>
                        <wps:spPr>
                          <a:xfrm>
                            <a:off x="0" y="945107"/>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wps:wsp>
                        <wps:cNvPr id="544" name="Textbox 544"/>
                        <wps:cNvSpPr txBox="1"/>
                        <wps:spPr>
                          <a:xfrm>
                            <a:off x="18288" y="0"/>
                            <a:ext cx="3612515" cy="155575"/>
                          </a:xfrm>
                          <a:prstGeom prst="rect">
                            <a:avLst/>
                          </a:prstGeom>
                        </wps:spPr>
                        <wps:txbx>
                          <w:txbxContent>
                            <w:p>
                              <w:pPr>
                                <w:spacing w:line="244" w:lineRule="exact" w:before="0"/>
                                <w:ind w:left="0" w:right="0" w:firstLine="0"/>
                                <w:jc w:val="left"/>
                                <w:rPr>
                                  <w:sz w:val="22"/>
                                </w:rPr>
                              </w:pPr>
                              <w:r>
                                <w:rPr>
                                  <w:sz w:val="22"/>
                                </w:rPr>
                                <w:t>mutlak,</w:t>
                              </w:r>
                              <w:r>
                                <w:rPr>
                                  <w:spacing w:val="-5"/>
                                  <w:sz w:val="22"/>
                                </w:rPr>
                                <w:t> </w:t>
                              </w:r>
                              <w:r>
                                <w:rPr>
                                  <w:sz w:val="22"/>
                                </w:rPr>
                                <w:t>karena</w:t>
                              </w:r>
                              <w:r>
                                <w:rPr>
                                  <w:spacing w:val="-3"/>
                                  <w:sz w:val="22"/>
                                </w:rPr>
                                <w:t> </w:t>
                              </w:r>
                              <w:r>
                                <w:rPr>
                                  <w:sz w:val="22"/>
                                </w:rPr>
                                <w:t>AI</w:t>
                              </w:r>
                              <w:r>
                                <w:rPr>
                                  <w:spacing w:val="-5"/>
                                  <w:sz w:val="22"/>
                                </w:rPr>
                                <w:t> </w:t>
                              </w:r>
                              <w:r>
                                <w:rPr>
                                  <w:sz w:val="22"/>
                                </w:rPr>
                                <w:t>Generatif</w:t>
                              </w:r>
                              <w:r>
                                <w:rPr>
                                  <w:spacing w:val="-3"/>
                                  <w:sz w:val="22"/>
                                </w:rPr>
                                <w:t> </w:t>
                              </w:r>
                              <w:r>
                                <w:rPr>
                                  <w:sz w:val="22"/>
                                </w:rPr>
                                <w:t>hanya</w:t>
                              </w:r>
                              <w:r>
                                <w:rPr>
                                  <w:spacing w:val="-4"/>
                                  <w:sz w:val="22"/>
                                </w:rPr>
                                <w:t> </w:t>
                              </w:r>
                              <w:r>
                                <w:rPr>
                                  <w:sz w:val="22"/>
                                </w:rPr>
                                <w:t>sebaik</w:t>
                              </w:r>
                              <w:r>
                                <w:rPr>
                                  <w:spacing w:val="-3"/>
                                  <w:sz w:val="22"/>
                                </w:rPr>
                                <w:t> </w:t>
                              </w:r>
                              <w:r>
                                <w:rPr>
                                  <w:sz w:val="22"/>
                                </w:rPr>
                                <w:t>data</w:t>
                              </w:r>
                              <w:r>
                                <w:rPr>
                                  <w:spacing w:val="-3"/>
                                  <w:sz w:val="22"/>
                                </w:rPr>
                                <w:t> </w:t>
                              </w:r>
                              <w:r>
                                <w:rPr>
                                  <w:sz w:val="22"/>
                                </w:rPr>
                                <w:t>yang</w:t>
                              </w:r>
                              <w:r>
                                <w:rPr>
                                  <w:spacing w:val="-5"/>
                                  <w:sz w:val="22"/>
                                </w:rPr>
                                <w:t> </w:t>
                              </w:r>
                              <w:r>
                                <w:rPr>
                                  <w:spacing w:val="-2"/>
                                  <w:sz w:val="22"/>
                                </w:rPr>
                                <w:t>melatihnya.</w:t>
                              </w:r>
                            </w:p>
                          </w:txbxContent>
                        </wps:txbx>
                        <wps:bodyPr wrap="square" lIns="0" tIns="0" rIns="0" bIns="0" rtlCol="0">
                          <a:noAutofit/>
                        </wps:bodyPr>
                      </wps:wsp>
                      <wps:wsp>
                        <wps:cNvPr id="545" name="Textbox 545"/>
                        <wps:cNvSpPr txBox="1"/>
                        <wps:spPr>
                          <a:xfrm>
                            <a:off x="18288" y="419100"/>
                            <a:ext cx="4333875" cy="934719"/>
                          </a:xfrm>
                          <a:prstGeom prst="rect">
                            <a:avLst/>
                          </a:prstGeom>
                        </wps:spPr>
                        <wps:txbx>
                          <w:txbxContent>
                            <w:p>
                              <w:pPr>
                                <w:spacing w:line="360" w:lineRule="auto" w:before="0"/>
                                <w:ind w:left="0" w:right="0" w:firstLine="0"/>
                                <w:jc w:val="left"/>
                                <w:rPr>
                                  <w:b/>
                                  <w:sz w:val="22"/>
                                </w:rPr>
                              </w:pPr>
                              <w:bookmarkStart w:name="_bookmark55" w:id="66"/>
                              <w:bookmarkEnd w:id="66"/>
                              <w:r>
                                <w:rPr/>
                              </w:r>
                              <w:r>
                                <w:rPr>
                                  <w:b/>
                                  <w:sz w:val="22"/>
                                </w:rPr>
                                <w:t>B.</w:t>
                              </w:r>
                              <w:r>
                                <w:rPr>
                                  <w:b/>
                                  <w:spacing w:val="-5"/>
                                  <w:sz w:val="22"/>
                                </w:rPr>
                                <w:t> </w:t>
                              </w:r>
                              <w:r>
                                <w:rPr>
                                  <w:b/>
                                  <w:sz w:val="22"/>
                                </w:rPr>
                                <w:t>Blockchain</w:t>
                              </w:r>
                              <w:r>
                                <w:rPr>
                                  <w:b/>
                                  <w:spacing w:val="-5"/>
                                  <w:sz w:val="22"/>
                                </w:rPr>
                                <w:t> </w:t>
                              </w:r>
                              <w:r>
                                <w:rPr>
                                  <w:b/>
                                  <w:sz w:val="22"/>
                                </w:rPr>
                                <w:t>di</w:t>
                              </w:r>
                              <w:r>
                                <w:rPr>
                                  <w:b/>
                                  <w:spacing w:val="-4"/>
                                  <w:sz w:val="22"/>
                                </w:rPr>
                                <w:t> </w:t>
                              </w:r>
                              <w:r>
                                <w:rPr>
                                  <w:b/>
                                  <w:sz w:val="22"/>
                                </w:rPr>
                                <w:t>Luar</w:t>
                              </w:r>
                              <w:r>
                                <w:rPr>
                                  <w:b/>
                                  <w:spacing w:val="-7"/>
                                  <w:sz w:val="22"/>
                                </w:rPr>
                                <w:t> </w:t>
                              </w:r>
                              <w:r>
                                <w:rPr>
                                  <w:b/>
                                  <w:sz w:val="22"/>
                                </w:rPr>
                                <w:t>Kripto:</w:t>
                              </w:r>
                              <w:r>
                                <w:rPr>
                                  <w:b/>
                                  <w:spacing w:val="-5"/>
                                  <w:sz w:val="22"/>
                                </w:rPr>
                                <w:t> </w:t>
                              </w:r>
                              <w:r>
                                <w:rPr>
                                  <w:b/>
                                  <w:sz w:val="22"/>
                                </w:rPr>
                                <w:t>Transparansi</w:t>
                              </w:r>
                              <w:r>
                                <w:rPr>
                                  <w:b/>
                                  <w:spacing w:val="-4"/>
                                  <w:sz w:val="22"/>
                                </w:rPr>
                                <w:t> </w:t>
                              </w:r>
                              <w:r>
                                <w:rPr>
                                  <w:b/>
                                  <w:sz w:val="22"/>
                                </w:rPr>
                                <w:t>Rantai</w:t>
                              </w:r>
                              <w:r>
                                <w:rPr>
                                  <w:b/>
                                  <w:spacing w:val="-4"/>
                                  <w:sz w:val="22"/>
                                </w:rPr>
                                <w:t> </w:t>
                              </w:r>
                              <w:r>
                                <w:rPr>
                                  <w:b/>
                                  <w:sz w:val="22"/>
                                </w:rPr>
                                <w:t>Pasok</w:t>
                              </w:r>
                              <w:r>
                                <w:rPr>
                                  <w:b/>
                                  <w:spacing w:val="-5"/>
                                  <w:sz w:val="22"/>
                                </w:rPr>
                                <w:t> </w:t>
                              </w:r>
                              <w:r>
                                <w:rPr>
                                  <w:b/>
                                  <w:sz w:val="22"/>
                                </w:rPr>
                                <w:t>dan</w:t>
                              </w:r>
                              <w:r>
                                <w:rPr>
                                  <w:b/>
                                  <w:spacing w:val="-5"/>
                                  <w:sz w:val="22"/>
                                </w:rPr>
                                <w:t> </w:t>
                              </w:r>
                              <w:r>
                                <w:rPr>
                                  <w:b/>
                                  <w:sz w:val="22"/>
                                </w:rPr>
                                <w:t>Smart </w:t>
                              </w:r>
                              <w:r>
                                <w:rPr>
                                  <w:b/>
                                  <w:spacing w:val="-2"/>
                                  <w:sz w:val="22"/>
                                </w:rPr>
                                <w:t>Contract</w:t>
                              </w:r>
                            </w:p>
                            <w:p>
                              <w:pPr>
                                <w:spacing w:before="80"/>
                                <w:ind w:left="0" w:right="21" w:firstLine="0"/>
                                <w:jc w:val="right"/>
                                <w:rPr>
                                  <w:sz w:val="22"/>
                                </w:rPr>
                              </w:pPr>
                              <w:r>
                                <w:rPr>
                                  <w:sz w:val="22"/>
                                </w:rPr>
                                <w:t>Ketika</w:t>
                              </w:r>
                              <w:r>
                                <w:rPr>
                                  <w:spacing w:val="31"/>
                                  <w:sz w:val="22"/>
                                </w:rPr>
                                <w:t>  </w:t>
                              </w:r>
                              <w:r>
                                <w:rPr>
                                  <w:sz w:val="22"/>
                                </w:rPr>
                                <w:t>istilah</w:t>
                              </w:r>
                              <w:r>
                                <w:rPr>
                                  <w:spacing w:val="32"/>
                                  <w:sz w:val="22"/>
                                </w:rPr>
                                <w:t>  </w:t>
                              </w:r>
                              <w:r>
                                <w:rPr>
                                  <w:sz w:val="22"/>
                                </w:rPr>
                                <w:t>blockchain</w:t>
                              </w:r>
                              <w:r>
                                <w:rPr>
                                  <w:spacing w:val="30"/>
                                  <w:sz w:val="22"/>
                                </w:rPr>
                                <w:t>  </w:t>
                              </w:r>
                              <w:r>
                                <w:rPr>
                                  <w:sz w:val="22"/>
                                </w:rPr>
                                <w:t>muncul</w:t>
                              </w:r>
                              <w:r>
                                <w:rPr>
                                  <w:spacing w:val="32"/>
                                  <w:sz w:val="22"/>
                                </w:rPr>
                                <w:t>  </w:t>
                              </w:r>
                              <w:r>
                                <w:rPr>
                                  <w:sz w:val="22"/>
                                </w:rPr>
                                <w:t>dalam</w:t>
                              </w:r>
                              <w:r>
                                <w:rPr>
                                  <w:spacing w:val="31"/>
                                  <w:sz w:val="22"/>
                                </w:rPr>
                                <w:t>  </w:t>
                              </w:r>
                              <w:r>
                                <w:rPr>
                                  <w:sz w:val="22"/>
                                </w:rPr>
                                <w:t>diskusi</w:t>
                              </w:r>
                              <w:r>
                                <w:rPr>
                                  <w:spacing w:val="31"/>
                                  <w:sz w:val="22"/>
                                </w:rPr>
                                <w:t>  </w:t>
                              </w:r>
                              <w:r>
                                <w:rPr>
                                  <w:sz w:val="22"/>
                                </w:rPr>
                                <w:t>bisnis</w:t>
                              </w:r>
                              <w:r>
                                <w:rPr>
                                  <w:spacing w:val="32"/>
                                  <w:sz w:val="22"/>
                                </w:rPr>
                                <w:t>  </w:t>
                              </w:r>
                              <w:r>
                                <w:rPr>
                                  <w:spacing w:val="-4"/>
                                  <w:sz w:val="22"/>
                                </w:rPr>
                                <w:t>pada</w:t>
                              </w:r>
                            </w:p>
                            <w:p>
                              <w:pPr>
                                <w:spacing w:before="126"/>
                                <w:ind w:left="0" w:right="18" w:firstLine="0"/>
                                <w:jc w:val="right"/>
                                <w:rPr>
                                  <w:sz w:val="22"/>
                                </w:rPr>
                              </w:pPr>
                              <w:r>
                                <w:rPr>
                                  <w:sz w:val="22"/>
                                </w:rPr>
                                <w:t>pertengahan</w:t>
                              </w:r>
                              <w:r>
                                <w:rPr>
                                  <w:spacing w:val="20"/>
                                  <w:sz w:val="22"/>
                                </w:rPr>
                                <w:t> </w:t>
                              </w:r>
                              <w:r>
                                <w:rPr>
                                  <w:sz w:val="22"/>
                                </w:rPr>
                                <w:t>dekade</w:t>
                              </w:r>
                              <w:r>
                                <w:rPr>
                                  <w:spacing w:val="22"/>
                                  <w:sz w:val="22"/>
                                </w:rPr>
                                <w:t> </w:t>
                              </w:r>
                              <w:r>
                                <w:rPr>
                                  <w:sz w:val="22"/>
                                </w:rPr>
                                <w:t>lalu,</w:t>
                              </w:r>
                              <w:r>
                                <w:rPr>
                                  <w:spacing w:val="23"/>
                                  <w:sz w:val="22"/>
                                </w:rPr>
                                <w:t> </w:t>
                              </w:r>
                              <w:r>
                                <w:rPr>
                                  <w:sz w:val="22"/>
                                </w:rPr>
                                <w:t>asosiasi</w:t>
                              </w:r>
                              <w:r>
                                <w:rPr>
                                  <w:spacing w:val="23"/>
                                  <w:sz w:val="22"/>
                                </w:rPr>
                                <w:t> </w:t>
                              </w:r>
                              <w:r>
                                <w:rPr>
                                  <w:sz w:val="22"/>
                                </w:rPr>
                                <w:t>langsungnya</w:t>
                              </w:r>
                              <w:r>
                                <w:rPr>
                                  <w:spacing w:val="22"/>
                                  <w:sz w:val="22"/>
                                </w:rPr>
                                <w:t> </w:t>
                              </w:r>
                              <w:r>
                                <w:rPr>
                                  <w:sz w:val="22"/>
                                </w:rPr>
                                <w:t>nyaris</w:t>
                              </w:r>
                              <w:r>
                                <w:rPr>
                                  <w:spacing w:val="21"/>
                                  <w:sz w:val="22"/>
                                </w:rPr>
                                <w:t> </w:t>
                              </w:r>
                              <w:r>
                                <w:rPr>
                                  <w:sz w:val="22"/>
                                </w:rPr>
                                <w:t>selalu</w:t>
                              </w:r>
                              <w:r>
                                <w:rPr>
                                  <w:spacing w:val="27"/>
                                  <w:sz w:val="22"/>
                                </w:rPr>
                                <w:t> </w:t>
                              </w:r>
                              <w:r>
                                <w:rPr>
                                  <w:sz w:val="22"/>
                                </w:rPr>
                                <w:t>sama:</w:t>
                              </w:r>
                              <w:r>
                                <w:rPr>
                                  <w:spacing w:val="24"/>
                                  <w:sz w:val="22"/>
                                </w:rPr>
                                <w:t> </w:t>
                              </w:r>
                              <w:r>
                                <w:rPr>
                                  <w:spacing w:val="-2"/>
                                  <w:sz w:val="22"/>
                                </w:rPr>
                                <w:t>Bitcoin,</w:t>
                              </w:r>
                            </w:p>
                          </w:txbxContent>
                        </wps:txbx>
                        <wps:bodyPr wrap="square" lIns="0" tIns="0" rIns="0" bIns="0" rtlCol="0">
                          <a:noAutofit/>
                        </wps:bodyPr>
                      </wps:wsp>
                    </wpg:wgp>
                  </a:graphicData>
                </a:graphic>
              </wp:anchor>
            </w:drawing>
          </mc:Choice>
          <mc:Fallback>
            <w:pict>
              <v:group style="position:absolute;margin-left:41.183998pt;margin-top:152.243347pt;width:343.2pt;height:111.4pt;mso-position-horizontal-relative:page;mso-position-vertical-relative:paragraph;z-index:-15591424;mso-wrap-distance-left:0;mso-wrap-distance-right:0" id="docshapegroup441" coordorigin="824,3045" coordsize="6864,2228">
                <v:shape style="position:absolute;left:2464;top:3097;width:3577;height:2175" type="#_x0000_t75" id="docshape442" stroked="false">
                  <v:imagedata r:id="rId5" o:title=""/>
                </v:shape>
                <v:rect style="position:absolute;left:823;top:4533;width:6864;height:10" id="docshape443" filled="true" fillcolor="#c79639" stroked="false">
                  <v:fill type="solid"/>
                </v:rect>
                <v:shape style="position:absolute;left:852;top:3044;width:5689;height:245" type="#_x0000_t202" id="docshape444" filled="false" stroked="false">
                  <v:textbox inset="0,0,0,0">
                    <w:txbxContent>
                      <w:p>
                        <w:pPr>
                          <w:spacing w:line="244" w:lineRule="exact" w:before="0"/>
                          <w:ind w:left="0" w:right="0" w:firstLine="0"/>
                          <w:jc w:val="left"/>
                          <w:rPr>
                            <w:sz w:val="22"/>
                          </w:rPr>
                        </w:pPr>
                        <w:r>
                          <w:rPr>
                            <w:sz w:val="22"/>
                          </w:rPr>
                          <w:t>mutlak,</w:t>
                        </w:r>
                        <w:r>
                          <w:rPr>
                            <w:spacing w:val="-5"/>
                            <w:sz w:val="22"/>
                          </w:rPr>
                          <w:t> </w:t>
                        </w:r>
                        <w:r>
                          <w:rPr>
                            <w:sz w:val="22"/>
                          </w:rPr>
                          <w:t>karena</w:t>
                        </w:r>
                        <w:r>
                          <w:rPr>
                            <w:spacing w:val="-3"/>
                            <w:sz w:val="22"/>
                          </w:rPr>
                          <w:t> </w:t>
                        </w:r>
                        <w:r>
                          <w:rPr>
                            <w:sz w:val="22"/>
                          </w:rPr>
                          <w:t>AI</w:t>
                        </w:r>
                        <w:r>
                          <w:rPr>
                            <w:spacing w:val="-5"/>
                            <w:sz w:val="22"/>
                          </w:rPr>
                          <w:t> </w:t>
                        </w:r>
                        <w:r>
                          <w:rPr>
                            <w:sz w:val="22"/>
                          </w:rPr>
                          <w:t>Generatif</w:t>
                        </w:r>
                        <w:r>
                          <w:rPr>
                            <w:spacing w:val="-3"/>
                            <w:sz w:val="22"/>
                          </w:rPr>
                          <w:t> </w:t>
                        </w:r>
                        <w:r>
                          <w:rPr>
                            <w:sz w:val="22"/>
                          </w:rPr>
                          <w:t>hanya</w:t>
                        </w:r>
                        <w:r>
                          <w:rPr>
                            <w:spacing w:val="-4"/>
                            <w:sz w:val="22"/>
                          </w:rPr>
                          <w:t> </w:t>
                        </w:r>
                        <w:r>
                          <w:rPr>
                            <w:sz w:val="22"/>
                          </w:rPr>
                          <w:t>sebaik</w:t>
                        </w:r>
                        <w:r>
                          <w:rPr>
                            <w:spacing w:val="-3"/>
                            <w:sz w:val="22"/>
                          </w:rPr>
                          <w:t> </w:t>
                        </w:r>
                        <w:r>
                          <w:rPr>
                            <w:sz w:val="22"/>
                          </w:rPr>
                          <w:t>data</w:t>
                        </w:r>
                        <w:r>
                          <w:rPr>
                            <w:spacing w:val="-3"/>
                            <w:sz w:val="22"/>
                          </w:rPr>
                          <w:t> </w:t>
                        </w:r>
                        <w:r>
                          <w:rPr>
                            <w:sz w:val="22"/>
                          </w:rPr>
                          <w:t>yang</w:t>
                        </w:r>
                        <w:r>
                          <w:rPr>
                            <w:spacing w:val="-5"/>
                            <w:sz w:val="22"/>
                          </w:rPr>
                          <w:t> </w:t>
                        </w:r>
                        <w:r>
                          <w:rPr>
                            <w:spacing w:val="-2"/>
                            <w:sz w:val="22"/>
                          </w:rPr>
                          <w:t>melatihnya.</w:t>
                        </w:r>
                      </w:p>
                    </w:txbxContent>
                  </v:textbox>
                  <w10:wrap type="none"/>
                </v:shape>
                <v:shape style="position:absolute;left:852;top:3704;width:6825;height:1472" type="#_x0000_t202" id="docshape445" filled="false" stroked="false">
                  <v:textbox inset="0,0,0,0">
                    <w:txbxContent>
                      <w:p>
                        <w:pPr>
                          <w:spacing w:line="360" w:lineRule="auto" w:before="0"/>
                          <w:ind w:left="0" w:right="0" w:firstLine="0"/>
                          <w:jc w:val="left"/>
                          <w:rPr>
                            <w:b/>
                            <w:sz w:val="22"/>
                          </w:rPr>
                        </w:pPr>
                        <w:bookmarkStart w:name="_bookmark55" w:id="67"/>
                        <w:bookmarkEnd w:id="67"/>
                        <w:r>
                          <w:rPr/>
                        </w:r>
                        <w:r>
                          <w:rPr>
                            <w:b/>
                            <w:sz w:val="22"/>
                          </w:rPr>
                          <w:t>B.</w:t>
                        </w:r>
                        <w:r>
                          <w:rPr>
                            <w:b/>
                            <w:spacing w:val="-5"/>
                            <w:sz w:val="22"/>
                          </w:rPr>
                          <w:t> </w:t>
                        </w:r>
                        <w:r>
                          <w:rPr>
                            <w:b/>
                            <w:sz w:val="22"/>
                          </w:rPr>
                          <w:t>Blockchain</w:t>
                        </w:r>
                        <w:r>
                          <w:rPr>
                            <w:b/>
                            <w:spacing w:val="-5"/>
                            <w:sz w:val="22"/>
                          </w:rPr>
                          <w:t> </w:t>
                        </w:r>
                        <w:r>
                          <w:rPr>
                            <w:b/>
                            <w:sz w:val="22"/>
                          </w:rPr>
                          <w:t>di</w:t>
                        </w:r>
                        <w:r>
                          <w:rPr>
                            <w:b/>
                            <w:spacing w:val="-4"/>
                            <w:sz w:val="22"/>
                          </w:rPr>
                          <w:t> </w:t>
                        </w:r>
                        <w:r>
                          <w:rPr>
                            <w:b/>
                            <w:sz w:val="22"/>
                          </w:rPr>
                          <w:t>Luar</w:t>
                        </w:r>
                        <w:r>
                          <w:rPr>
                            <w:b/>
                            <w:spacing w:val="-7"/>
                            <w:sz w:val="22"/>
                          </w:rPr>
                          <w:t> </w:t>
                        </w:r>
                        <w:r>
                          <w:rPr>
                            <w:b/>
                            <w:sz w:val="22"/>
                          </w:rPr>
                          <w:t>Kripto:</w:t>
                        </w:r>
                        <w:r>
                          <w:rPr>
                            <w:b/>
                            <w:spacing w:val="-5"/>
                            <w:sz w:val="22"/>
                          </w:rPr>
                          <w:t> </w:t>
                        </w:r>
                        <w:r>
                          <w:rPr>
                            <w:b/>
                            <w:sz w:val="22"/>
                          </w:rPr>
                          <w:t>Transparansi</w:t>
                        </w:r>
                        <w:r>
                          <w:rPr>
                            <w:b/>
                            <w:spacing w:val="-4"/>
                            <w:sz w:val="22"/>
                          </w:rPr>
                          <w:t> </w:t>
                        </w:r>
                        <w:r>
                          <w:rPr>
                            <w:b/>
                            <w:sz w:val="22"/>
                          </w:rPr>
                          <w:t>Rantai</w:t>
                        </w:r>
                        <w:r>
                          <w:rPr>
                            <w:b/>
                            <w:spacing w:val="-4"/>
                            <w:sz w:val="22"/>
                          </w:rPr>
                          <w:t> </w:t>
                        </w:r>
                        <w:r>
                          <w:rPr>
                            <w:b/>
                            <w:sz w:val="22"/>
                          </w:rPr>
                          <w:t>Pasok</w:t>
                        </w:r>
                        <w:r>
                          <w:rPr>
                            <w:b/>
                            <w:spacing w:val="-5"/>
                            <w:sz w:val="22"/>
                          </w:rPr>
                          <w:t> </w:t>
                        </w:r>
                        <w:r>
                          <w:rPr>
                            <w:b/>
                            <w:sz w:val="22"/>
                          </w:rPr>
                          <w:t>dan</w:t>
                        </w:r>
                        <w:r>
                          <w:rPr>
                            <w:b/>
                            <w:spacing w:val="-5"/>
                            <w:sz w:val="22"/>
                          </w:rPr>
                          <w:t> </w:t>
                        </w:r>
                        <w:r>
                          <w:rPr>
                            <w:b/>
                            <w:sz w:val="22"/>
                          </w:rPr>
                          <w:t>Smart </w:t>
                        </w:r>
                        <w:r>
                          <w:rPr>
                            <w:b/>
                            <w:spacing w:val="-2"/>
                            <w:sz w:val="22"/>
                          </w:rPr>
                          <w:t>Contract</w:t>
                        </w:r>
                      </w:p>
                      <w:p>
                        <w:pPr>
                          <w:spacing w:before="80"/>
                          <w:ind w:left="0" w:right="21" w:firstLine="0"/>
                          <w:jc w:val="right"/>
                          <w:rPr>
                            <w:sz w:val="22"/>
                          </w:rPr>
                        </w:pPr>
                        <w:r>
                          <w:rPr>
                            <w:sz w:val="22"/>
                          </w:rPr>
                          <w:t>Ketika</w:t>
                        </w:r>
                        <w:r>
                          <w:rPr>
                            <w:spacing w:val="31"/>
                            <w:sz w:val="22"/>
                          </w:rPr>
                          <w:t>  </w:t>
                        </w:r>
                        <w:r>
                          <w:rPr>
                            <w:sz w:val="22"/>
                          </w:rPr>
                          <w:t>istilah</w:t>
                        </w:r>
                        <w:r>
                          <w:rPr>
                            <w:spacing w:val="32"/>
                            <w:sz w:val="22"/>
                          </w:rPr>
                          <w:t>  </w:t>
                        </w:r>
                        <w:r>
                          <w:rPr>
                            <w:sz w:val="22"/>
                          </w:rPr>
                          <w:t>blockchain</w:t>
                        </w:r>
                        <w:r>
                          <w:rPr>
                            <w:spacing w:val="30"/>
                            <w:sz w:val="22"/>
                          </w:rPr>
                          <w:t>  </w:t>
                        </w:r>
                        <w:r>
                          <w:rPr>
                            <w:sz w:val="22"/>
                          </w:rPr>
                          <w:t>muncul</w:t>
                        </w:r>
                        <w:r>
                          <w:rPr>
                            <w:spacing w:val="32"/>
                            <w:sz w:val="22"/>
                          </w:rPr>
                          <w:t>  </w:t>
                        </w:r>
                        <w:r>
                          <w:rPr>
                            <w:sz w:val="22"/>
                          </w:rPr>
                          <w:t>dalam</w:t>
                        </w:r>
                        <w:r>
                          <w:rPr>
                            <w:spacing w:val="31"/>
                            <w:sz w:val="22"/>
                          </w:rPr>
                          <w:t>  </w:t>
                        </w:r>
                        <w:r>
                          <w:rPr>
                            <w:sz w:val="22"/>
                          </w:rPr>
                          <w:t>diskusi</w:t>
                        </w:r>
                        <w:r>
                          <w:rPr>
                            <w:spacing w:val="31"/>
                            <w:sz w:val="22"/>
                          </w:rPr>
                          <w:t>  </w:t>
                        </w:r>
                        <w:r>
                          <w:rPr>
                            <w:sz w:val="22"/>
                          </w:rPr>
                          <w:t>bisnis</w:t>
                        </w:r>
                        <w:r>
                          <w:rPr>
                            <w:spacing w:val="32"/>
                            <w:sz w:val="22"/>
                          </w:rPr>
                          <w:t>  </w:t>
                        </w:r>
                        <w:r>
                          <w:rPr>
                            <w:spacing w:val="-4"/>
                            <w:sz w:val="22"/>
                          </w:rPr>
                          <w:t>pada</w:t>
                        </w:r>
                      </w:p>
                      <w:p>
                        <w:pPr>
                          <w:spacing w:before="126"/>
                          <w:ind w:left="0" w:right="18" w:firstLine="0"/>
                          <w:jc w:val="right"/>
                          <w:rPr>
                            <w:sz w:val="22"/>
                          </w:rPr>
                        </w:pPr>
                        <w:r>
                          <w:rPr>
                            <w:sz w:val="22"/>
                          </w:rPr>
                          <w:t>pertengahan</w:t>
                        </w:r>
                        <w:r>
                          <w:rPr>
                            <w:spacing w:val="20"/>
                            <w:sz w:val="22"/>
                          </w:rPr>
                          <w:t> </w:t>
                        </w:r>
                        <w:r>
                          <w:rPr>
                            <w:sz w:val="22"/>
                          </w:rPr>
                          <w:t>dekade</w:t>
                        </w:r>
                        <w:r>
                          <w:rPr>
                            <w:spacing w:val="22"/>
                            <w:sz w:val="22"/>
                          </w:rPr>
                          <w:t> </w:t>
                        </w:r>
                        <w:r>
                          <w:rPr>
                            <w:sz w:val="22"/>
                          </w:rPr>
                          <w:t>lalu,</w:t>
                        </w:r>
                        <w:r>
                          <w:rPr>
                            <w:spacing w:val="23"/>
                            <w:sz w:val="22"/>
                          </w:rPr>
                          <w:t> </w:t>
                        </w:r>
                        <w:r>
                          <w:rPr>
                            <w:sz w:val="22"/>
                          </w:rPr>
                          <w:t>asosiasi</w:t>
                        </w:r>
                        <w:r>
                          <w:rPr>
                            <w:spacing w:val="23"/>
                            <w:sz w:val="22"/>
                          </w:rPr>
                          <w:t> </w:t>
                        </w:r>
                        <w:r>
                          <w:rPr>
                            <w:sz w:val="22"/>
                          </w:rPr>
                          <w:t>langsungnya</w:t>
                        </w:r>
                        <w:r>
                          <w:rPr>
                            <w:spacing w:val="22"/>
                            <w:sz w:val="22"/>
                          </w:rPr>
                          <w:t> </w:t>
                        </w:r>
                        <w:r>
                          <w:rPr>
                            <w:sz w:val="22"/>
                          </w:rPr>
                          <w:t>nyaris</w:t>
                        </w:r>
                        <w:r>
                          <w:rPr>
                            <w:spacing w:val="21"/>
                            <w:sz w:val="22"/>
                          </w:rPr>
                          <w:t> </w:t>
                        </w:r>
                        <w:r>
                          <w:rPr>
                            <w:sz w:val="22"/>
                          </w:rPr>
                          <w:t>selalu</w:t>
                        </w:r>
                        <w:r>
                          <w:rPr>
                            <w:spacing w:val="27"/>
                            <w:sz w:val="22"/>
                          </w:rPr>
                          <w:t> </w:t>
                        </w:r>
                        <w:r>
                          <w:rPr>
                            <w:sz w:val="22"/>
                          </w:rPr>
                          <w:t>sama:</w:t>
                        </w:r>
                        <w:r>
                          <w:rPr>
                            <w:spacing w:val="24"/>
                            <w:sz w:val="22"/>
                          </w:rPr>
                          <w:t> </w:t>
                        </w:r>
                        <w:r>
                          <w:rPr>
                            <w:spacing w:val="-2"/>
                            <w:sz w:val="22"/>
                          </w:rPr>
                          <w:t>Bitcoin,</w:t>
                        </w:r>
                      </w:p>
                    </w:txbxContent>
                  </v:textbox>
                  <w10:wrap type="none"/>
                </v:shape>
                <w10:wrap type="topAndBottom"/>
              </v:group>
            </w:pict>
          </mc:Fallback>
        </mc:AlternateContent>
      </w:r>
      <w:r>
        <w:rPr/>
        <w:t>Namun, potensi revolusioner ini datang dengan risiko yang sepadan. Eloundou et al. (2023) memperkirakan bahwa sekitar </w:t>
      </w:r>
      <w:r>
        <w:rPr>
          <w:b/>
        </w:rPr>
        <w:t>19% pekerjaan di Amerika Serikat</w:t>
      </w:r>
      <w:r>
        <w:rPr>
          <w:b/>
          <w:spacing w:val="-3"/>
        </w:rPr>
        <w:t> </w:t>
      </w:r>
      <w:r>
        <w:rPr/>
        <w:t>memiliki setidaknya 50% tugas mereka yang terekspos pada kemampuan AI Generatif—tetapi eksposur ini tidak selalu berarti penggantian; ia bisa berarti transformasi peran. Organisasi yang berhasil dalam transisi ini adalah mereka yang secara sadar merancang ulang pekerjaan, bukan sekadar mengotomatisasi tugas. Di samping itu, investasi pada</w:t>
      </w:r>
      <w:r>
        <w:rPr>
          <w:spacing w:val="52"/>
          <w:w w:val="150"/>
        </w:rPr>
        <w:t> </w:t>
      </w:r>
      <w:r>
        <w:rPr/>
        <w:t>infrastruktur</w:t>
      </w:r>
      <w:r>
        <w:rPr>
          <w:spacing w:val="55"/>
          <w:w w:val="150"/>
        </w:rPr>
        <w:t> </w:t>
      </w:r>
      <w:r>
        <w:rPr/>
        <w:t>data</w:t>
      </w:r>
      <w:r>
        <w:rPr>
          <w:spacing w:val="54"/>
          <w:w w:val="150"/>
        </w:rPr>
        <w:t> </w:t>
      </w:r>
      <w:r>
        <w:rPr/>
        <w:t>yang</w:t>
      </w:r>
      <w:r>
        <w:rPr>
          <w:spacing w:val="54"/>
          <w:w w:val="150"/>
        </w:rPr>
        <w:t> </w:t>
      </w:r>
      <w:r>
        <w:rPr/>
        <w:t>bersih</w:t>
      </w:r>
      <w:r>
        <w:rPr>
          <w:spacing w:val="52"/>
          <w:w w:val="150"/>
        </w:rPr>
        <w:t> </w:t>
      </w:r>
      <w:r>
        <w:rPr/>
        <w:t>dan</w:t>
      </w:r>
      <w:r>
        <w:rPr>
          <w:spacing w:val="55"/>
          <w:w w:val="150"/>
        </w:rPr>
        <w:t> </w:t>
      </w:r>
      <w:r>
        <w:rPr/>
        <w:t>terintegrasi</w:t>
      </w:r>
      <w:r>
        <w:rPr>
          <w:spacing w:val="55"/>
          <w:w w:val="150"/>
        </w:rPr>
        <w:t> </w:t>
      </w:r>
      <w:r>
        <w:rPr/>
        <w:t>menjadi</w:t>
      </w:r>
      <w:r>
        <w:rPr>
          <w:spacing w:val="56"/>
          <w:w w:val="150"/>
        </w:rPr>
        <w:t> </w:t>
      </w:r>
      <w:r>
        <w:rPr>
          <w:spacing w:val="-2"/>
        </w:rPr>
        <w:t>prasyarat</w:t>
      </w:r>
    </w:p>
    <w:p>
      <w:pPr>
        <w:pStyle w:val="BodyText"/>
        <w:spacing w:line="360" w:lineRule="auto" w:before="32"/>
        <w:ind w:left="144" w:right="419"/>
        <w:jc w:val="both"/>
      </w:pPr>
      <w:r>
        <w:rPr/>
        <w:t>volatilitas</w:t>
      </w:r>
      <w:r>
        <w:rPr>
          <w:spacing w:val="-4"/>
        </w:rPr>
        <w:t> </w:t>
      </w:r>
      <w:r>
        <w:rPr/>
        <w:t>harga,</w:t>
      </w:r>
      <w:r>
        <w:rPr>
          <w:spacing w:val="-3"/>
        </w:rPr>
        <w:t> </w:t>
      </w:r>
      <w:r>
        <w:rPr/>
        <w:t>dan</w:t>
      </w:r>
      <w:r>
        <w:rPr>
          <w:spacing w:val="-5"/>
        </w:rPr>
        <w:t> </w:t>
      </w:r>
      <w:r>
        <w:rPr/>
        <w:t>spekulasi</w:t>
      </w:r>
      <w:r>
        <w:rPr>
          <w:spacing w:val="-2"/>
        </w:rPr>
        <w:t> </w:t>
      </w:r>
      <w:r>
        <w:rPr/>
        <w:t>kripto.</w:t>
      </w:r>
      <w:r>
        <w:rPr>
          <w:spacing w:val="-3"/>
        </w:rPr>
        <w:t> </w:t>
      </w:r>
      <w:r>
        <w:rPr/>
        <w:t>Namun,</w:t>
      </w:r>
      <w:r>
        <w:rPr>
          <w:spacing w:val="-3"/>
        </w:rPr>
        <w:t> </w:t>
      </w:r>
      <w:r>
        <w:rPr/>
        <w:t>di</w:t>
      </w:r>
      <w:r>
        <w:rPr>
          <w:spacing w:val="-4"/>
        </w:rPr>
        <w:t> </w:t>
      </w:r>
      <w:r>
        <w:rPr/>
        <w:t>balik</w:t>
      </w:r>
      <w:r>
        <w:rPr>
          <w:spacing w:val="-5"/>
        </w:rPr>
        <w:t> </w:t>
      </w:r>
      <w:r>
        <w:rPr/>
        <w:t>gemerlap</w:t>
      </w:r>
      <w:r>
        <w:rPr>
          <w:spacing w:val="-3"/>
        </w:rPr>
        <w:t> </w:t>
      </w:r>
      <w:r>
        <w:rPr/>
        <w:t>pasar</w:t>
      </w:r>
      <w:r>
        <w:rPr>
          <w:spacing w:val="-3"/>
        </w:rPr>
        <w:t> </w:t>
      </w:r>
      <w:r>
        <w:rPr/>
        <w:t>kripto yang naik-turun, fondasi teknologi yang mendasarinya—buku besar terdistribusi (</w:t>
      </w:r>
      <w:r>
        <w:rPr>
          <w:i/>
        </w:rPr>
        <w:t>distributed ledger</w:t>
      </w:r>
      <w:r>
        <w:rPr/>
        <w:t>), mekanisme konsensus, kriptografi</w:t>
      </w:r>
      <w:r>
        <w:rPr>
          <w:spacing w:val="40"/>
        </w:rPr>
        <w:t> </w:t>
      </w:r>
      <w:r>
        <w:rPr/>
        <w:t>asimetris, dan</w:t>
      </w:r>
      <w:r>
        <w:rPr>
          <w:spacing w:val="-4"/>
        </w:rPr>
        <w:t> </w:t>
      </w:r>
      <w:r>
        <w:rPr>
          <w:i/>
        </w:rPr>
        <w:t>smart contract</w:t>
      </w:r>
      <w:r>
        <w:rPr/>
        <w:t>—menawarkan proposisi nilai yang jauh lebih fundamental bagi dunia bisnis:</w:t>
      </w:r>
      <w:r>
        <w:rPr>
          <w:spacing w:val="-1"/>
        </w:rPr>
        <w:t> </w:t>
      </w:r>
      <w:r>
        <w:rPr/>
        <w:t>kemampuan untuk menciptakan kepercayaan di antara pihak-pihak yang tidak saling mengenal tanpa bergantung pada otoritas pusat.</w:t>
      </w:r>
    </w:p>
    <w:p>
      <w:pPr>
        <w:pStyle w:val="BodyText"/>
        <w:spacing w:line="360" w:lineRule="auto"/>
        <w:ind w:left="144" w:right="419" w:firstLine="720"/>
        <w:jc w:val="both"/>
      </w:pPr>
      <w:r>
        <w:rPr/>
        <w:t>Iansiti dan Lakhani (2017) menggambarkan blockchain sebagai "teknologi foundational"—bukan sekadar teknologi disruptif seperti internet pada</w:t>
      </w:r>
      <w:r>
        <w:rPr>
          <w:spacing w:val="29"/>
        </w:rPr>
        <w:t>  </w:t>
      </w:r>
      <w:r>
        <w:rPr/>
        <w:t>awalnya.</w:t>
      </w:r>
      <w:r>
        <w:rPr>
          <w:spacing w:val="29"/>
        </w:rPr>
        <w:t>  </w:t>
      </w:r>
      <w:r>
        <w:rPr/>
        <w:t>Jika</w:t>
      </w:r>
      <w:r>
        <w:rPr>
          <w:spacing w:val="28"/>
        </w:rPr>
        <w:t>  </w:t>
      </w:r>
      <w:r>
        <w:rPr/>
        <w:t>internet</w:t>
      </w:r>
      <w:r>
        <w:rPr>
          <w:spacing w:val="29"/>
        </w:rPr>
        <w:t>  </w:t>
      </w:r>
      <w:r>
        <w:rPr/>
        <w:t>mendisrupsi</w:t>
      </w:r>
      <w:r>
        <w:rPr>
          <w:spacing w:val="30"/>
        </w:rPr>
        <w:t>  </w:t>
      </w:r>
      <w:r>
        <w:rPr/>
        <w:t>komunikasi</w:t>
      </w:r>
      <w:r>
        <w:rPr>
          <w:spacing w:val="29"/>
        </w:rPr>
        <w:t>  </w:t>
      </w:r>
      <w:r>
        <w:rPr/>
        <w:t>dan</w:t>
      </w:r>
      <w:r>
        <w:rPr>
          <w:spacing w:val="30"/>
        </w:rPr>
        <w:t>  </w:t>
      </w:r>
      <w:r>
        <w:rPr>
          <w:spacing w:val="-2"/>
        </w:rPr>
        <w:t>pertukaran</w:t>
      </w:r>
    </w:p>
    <w:p>
      <w:pPr>
        <w:pStyle w:val="BodyText"/>
        <w:spacing w:after="0" w:line="360" w:lineRule="auto"/>
        <w:jc w:val="both"/>
        <w:sectPr>
          <w:footerReference w:type="default" r:id="rId136"/>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25568">
                <wp:simplePos x="0" y="0"/>
                <wp:positionH relativeFrom="page">
                  <wp:posOffset>701344</wp:posOffset>
                </wp:positionH>
                <wp:positionV relativeFrom="paragraph">
                  <wp:posOffset>51291</wp:posOffset>
                </wp:positionV>
                <wp:extent cx="4358640" cy="6350"/>
                <wp:effectExtent l="0" t="0" r="0" b="0"/>
                <wp:wrapTopAndBottom/>
                <wp:docPr id="548" name="Graphic 548"/>
                <wp:cNvGraphicFramePr>
                  <a:graphicFrameLocks/>
                </wp:cNvGraphicFramePr>
                <a:graphic>
                  <a:graphicData uri="http://schemas.microsoft.com/office/word/2010/wordprocessingShape">
                    <wps:wsp>
                      <wps:cNvPr id="548" name="Graphic 54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90912;mso-wrap-distance-left:0;mso-wrap-distance-right:0" id="docshape44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8"/>
        <w:jc w:val="both"/>
      </w:pPr>
      <w:r>
        <w:rPr/>
        <w:t>informasi, blockchain berpotensi mendisrupsi cara kita mencatat, memverifikasi, dan mentransfer nilai serta hak kepemilikan. Perbedaan krusialnya</w:t>
      </w:r>
      <w:r>
        <w:rPr>
          <w:spacing w:val="40"/>
        </w:rPr>
        <w:t> </w:t>
      </w:r>
      <w:r>
        <w:rPr/>
        <w:t>adalah</w:t>
      </w:r>
      <w:r>
        <w:rPr>
          <w:spacing w:val="40"/>
        </w:rPr>
        <w:t> </w:t>
      </w:r>
      <w:r>
        <w:rPr/>
        <w:t>bahwa</w:t>
      </w:r>
      <w:r>
        <w:rPr>
          <w:spacing w:val="40"/>
        </w:rPr>
        <w:t> </w:t>
      </w:r>
      <w:r>
        <w:rPr/>
        <w:t>adopsi</w:t>
      </w:r>
      <w:r>
        <w:rPr>
          <w:spacing w:val="40"/>
        </w:rPr>
        <w:t> </w:t>
      </w:r>
      <w:r>
        <w:rPr/>
        <w:t>teknologi </w:t>
      </w:r>
      <w:r>
        <w:rPr>
          <w:i/>
        </w:rPr>
        <w:t>foundational</w:t>
      </w:r>
      <w:r>
        <w:rPr>
          <w:i/>
          <w:spacing w:val="-3"/>
        </w:rPr>
        <w:t> </w:t>
      </w:r>
      <w:r>
        <w:rPr/>
        <w:t>memerlukan koordinasi banyak pihak, perubahan institusional, dan waktu yang</w:t>
      </w:r>
      <w:r>
        <w:rPr>
          <w:spacing w:val="-1"/>
        </w:rPr>
        <w:t> </w:t>
      </w:r>
      <w:r>
        <w:rPr/>
        <w:t>jauh lebih panjang daripada teknologi disruptif biasa. Inilah sebabnya mengapa</w:t>
      </w:r>
      <w:r>
        <w:rPr>
          <w:spacing w:val="40"/>
        </w:rPr>
        <w:t> </w:t>
      </w:r>
      <w:r>
        <w:rPr/>
        <w:t>revolusi blockchain yang dijanjikan belum sepenuhnya terwujud dalam satu dekade pertama, tetapi kemajuan signifikan telah dicapai di sektor-sektor </w:t>
      </w:r>
      <w:r>
        <w:rPr>
          <w:spacing w:val="-2"/>
        </w:rPr>
        <w:t>spesifik.</w:t>
      </w:r>
    </w:p>
    <w:p>
      <w:pPr>
        <w:pStyle w:val="Heading2"/>
        <w:spacing w:line="360" w:lineRule="auto" w:before="241"/>
        <w:ind w:right="138"/>
      </w:pPr>
      <w:r>
        <w:rPr/>
        <w:drawing>
          <wp:anchor distT="0" distB="0" distL="0" distR="0" allowOverlap="1" layoutInCell="1" locked="0" behindDoc="1" simplePos="0" relativeHeight="484253184">
            <wp:simplePos x="0" y="0"/>
            <wp:positionH relativeFrom="page">
              <wp:posOffset>1744345</wp:posOffset>
            </wp:positionH>
            <wp:positionV relativeFrom="paragraph">
              <wp:posOffset>520965</wp:posOffset>
            </wp:positionV>
            <wp:extent cx="2271395" cy="1380994"/>
            <wp:effectExtent l="0" t="0" r="0" b="0"/>
            <wp:wrapNone/>
            <wp:docPr id="549" name="Image 549"/>
            <wp:cNvGraphicFramePr>
              <a:graphicFrameLocks/>
            </wp:cNvGraphicFramePr>
            <a:graphic>
              <a:graphicData uri="http://schemas.openxmlformats.org/drawingml/2006/picture">
                <pic:pic>
                  <pic:nvPicPr>
                    <pic:cNvPr id="549" name="Image 549"/>
                    <pic:cNvPicPr/>
                  </pic:nvPicPr>
                  <pic:blipFill>
                    <a:blip r:embed="rId5" cstate="print"/>
                    <a:stretch>
                      <a:fillRect/>
                    </a:stretch>
                  </pic:blipFill>
                  <pic:spPr>
                    <a:xfrm>
                      <a:off x="0" y="0"/>
                      <a:ext cx="2271395" cy="1380994"/>
                    </a:xfrm>
                    <a:prstGeom prst="rect">
                      <a:avLst/>
                    </a:prstGeom>
                  </pic:spPr>
                </pic:pic>
              </a:graphicData>
            </a:graphic>
          </wp:anchor>
        </w:drawing>
      </w:r>
      <w:r>
        <w:rPr/>
        <w:t>Kasus Pertama: Rantai Pasok Pangan—Dari Kegelapan ke </w:t>
      </w:r>
      <w:r>
        <w:rPr>
          <w:spacing w:val="-2"/>
        </w:rPr>
        <w:t>Keterlacakan</w:t>
      </w:r>
    </w:p>
    <w:p>
      <w:pPr>
        <w:pStyle w:val="BodyText"/>
        <w:spacing w:line="360" w:lineRule="auto"/>
        <w:ind w:left="425" w:right="138" w:firstLine="720"/>
        <w:jc w:val="both"/>
      </w:pPr>
      <w:r>
        <w:rPr/>
        <w:t>Pada tahun 2018, wabah</w:t>
      </w:r>
      <w:r>
        <w:rPr>
          <w:spacing w:val="-1"/>
        </w:rPr>
        <w:t> </w:t>
      </w:r>
      <w:r>
        <w:rPr>
          <w:i/>
        </w:rPr>
        <w:t>E. coli</w:t>
      </w:r>
      <w:r>
        <w:rPr>
          <w:i/>
          <w:spacing w:val="-2"/>
        </w:rPr>
        <w:t> </w:t>
      </w:r>
      <w:r>
        <w:rPr/>
        <w:t>yang terkait dengan selada romaine mengguncang industri pangan Amerika Serikat. Puluhan orang jatuh sakit, dan Pusat Pengendalian dan Pencegahan Penyakit (CDC) mengeluarkan peringatan nasional kepada konsumen untuk membuang semua selada romaine. Namun, mengidentifikasi sumber kontaminasi terbukti sangat sulit. Rantai pasok pangan modern adalah labirin kompleks yang melibatkan petani, pemasok benih, distributor, pengolah, pengepak, pengangkut, dan pengecer. Dalam sistem tradisional, setiap pihak mencatat transaksinya sendiri dalam basis data terpisah yang tidak saling terhubung. Ketika wabah terjadi, penelusuran mundur untuk menemukan titik kontaminasi bisa memakan waktu berminggu-minggu—terlalu lambat untuk mencegah</w:t>
      </w:r>
      <w:r>
        <w:rPr>
          <w:spacing w:val="80"/>
        </w:rPr>
        <w:t> </w:t>
      </w:r>
      <w:r>
        <w:rPr/>
        <w:t>korban tambahan.</w:t>
      </w:r>
    </w:p>
    <w:p>
      <w:pPr>
        <w:pStyle w:val="BodyText"/>
        <w:spacing w:line="360" w:lineRule="auto"/>
        <w:ind w:left="425" w:right="140" w:firstLine="720"/>
        <w:jc w:val="both"/>
      </w:pPr>
      <w:r>
        <w:rPr/>
        <w:t>IBM Food Trust, yang dibangun di atas platform blockchain Hyperledger Fabric, menawarkan solusi radikal untuk masalah ini. Dalam sistem</w:t>
      </w:r>
      <w:r>
        <w:rPr>
          <w:spacing w:val="-3"/>
        </w:rPr>
        <w:t> </w:t>
      </w:r>
      <w:r>
        <w:rPr/>
        <w:t>ini,</w:t>
      </w:r>
      <w:r>
        <w:rPr>
          <w:spacing w:val="-4"/>
        </w:rPr>
        <w:t> </w:t>
      </w:r>
      <w:r>
        <w:rPr/>
        <w:t>setiap</w:t>
      </w:r>
      <w:r>
        <w:rPr>
          <w:spacing w:val="-3"/>
        </w:rPr>
        <w:t> </w:t>
      </w:r>
      <w:r>
        <w:rPr/>
        <w:t>transaksi</w:t>
      </w:r>
      <w:r>
        <w:rPr>
          <w:spacing w:val="-6"/>
        </w:rPr>
        <w:t> </w:t>
      </w:r>
      <w:r>
        <w:rPr/>
        <w:t>dalam</w:t>
      </w:r>
      <w:r>
        <w:rPr>
          <w:spacing w:val="-2"/>
        </w:rPr>
        <w:t> </w:t>
      </w:r>
      <w:r>
        <w:rPr/>
        <w:t>rantai</w:t>
      </w:r>
      <w:r>
        <w:rPr>
          <w:spacing w:val="-3"/>
        </w:rPr>
        <w:t> </w:t>
      </w:r>
      <w:r>
        <w:rPr/>
        <w:t>pasok—mulai</w:t>
      </w:r>
      <w:r>
        <w:rPr>
          <w:spacing w:val="-5"/>
        </w:rPr>
        <w:t> </w:t>
      </w:r>
      <w:r>
        <w:rPr/>
        <w:t>dari</w:t>
      </w:r>
      <w:r>
        <w:rPr>
          <w:spacing w:val="-6"/>
        </w:rPr>
        <w:t> </w:t>
      </w:r>
      <w:r>
        <w:rPr/>
        <w:t>penanaman</w:t>
      </w:r>
      <w:r>
        <w:rPr>
          <w:spacing w:val="-3"/>
        </w:rPr>
        <w:t> </w:t>
      </w:r>
      <w:r>
        <w:rPr>
          <w:spacing w:val="-2"/>
        </w:rPr>
        <w:t>benih,</w:t>
      </w:r>
    </w:p>
    <w:p>
      <w:pPr>
        <w:pStyle w:val="BodyText"/>
        <w:spacing w:after="0" w:line="360" w:lineRule="auto"/>
        <w:jc w:val="both"/>
        <w:sectPr>
          <w:footerReference w:type="default" r:id="rId137"/>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26592">
                <wp:simplePos x="0" y="0"/>
                <wp:positionH relativeFrom="page">
                  <wp:posOffset>523036</wp:posOffset>
                </wp:positionH>
                <wp:positionV relativeFrom="paragraph">
                  <wp:posOffset>51291</wp:posOffset>
                </wp:positionV>
                <wp:extent cx="4358640" cy="6350"/>
                <wp:effectExtent l="0" t="0" r="0" b="0"/>
                <wp:wrapTopAndBottom/>
                <wp:docPr id="552" name="Graphic 552"/>
                <wp:cNvGraphicFramePr>
                  <a:graphicFrameLocks/>
                </wp:cNvGraphicFramePr>
                <a:graphic>
                  <a:graphicData uri="http://schemas.microsoft.com/office/word/2010/wordprocessingShape">
                    <wps:wsp>
                      <wps:cNvPr id="552" name="Graphic 55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89888;mso-wrap-distance-left:0;mso-wrap-distance-right:0" id="docshape45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9"/>
        <w:jc w:val="both"/>
      </w:pPr>
      <w:r>
        <w:rPr/>
        <w:drawing>
          <wp:anchor distT="0" distB="0" distL="0" distR="0" allowOverlap="1" layoutInCell="1" locked="0" behindDoc="1" simplePos="0" relativeHeight="484254208">
            <wp:simplePos x="0" y="0"/>
            <wp:positionH relativeFrom="page">
              <wp:posOffset>1564639</wp:posOffset>
            </wp:positionH>
            <wp:positionV relativeFrom="paragraph">
              <wp:posOffset>2448661</wp:posOffset>
            </wp:positionV>
            <wp:extent cx="2271395" cy="1380994"/>
            <wp:effectExtent l="0" t="0" r="0" b="0"/>
            <wp:wrapNone/>
            <wp:docPr id="553" name="Image 553"/>
            <wp:cNvGraphicFramePr>
              <a:graphicFrameLocks/>
            </wp:cNvGraphicFramePr>
            <a:graphic>
              <a:graphicData uri="http://schemas.openxmlformats.org/drawingml/2006/picture">
                <pic:pic>
                  <pic:nvPicPr>
                    <pic:cNvPr id="553" name="Image 553"/>
                    <pic:cNvPicPr/>
                  </pic:nvPicPr>
                  <pic:blipFill>
                    <a:blip r:embed="rId5" cstate="print"/>
                    <a:stretch>
                      <a:fillRect/>
                    </a:stretch>
                  </pic:blipFill>
                  <pic:spPr>
                    <a:xfrm>
                      <a:off x="0" y="0"/>
                      <a:ext cx="2271395" cy="1380994"/>
                    </a:xfrm>
                    <a:prstGeom prst="rect">
                      <a:avLst/>
                    </a:prstGeom>
                  </pic:spPr>
                </pic:pic>
              </a:graphicData>
            </a:graphic>
          </wp:anchor>
        </w:drawing>
      </w:r>
      <w:r>
        <w:rPr/>
        <w:t>penggunaan pupuk, panen, pencucian, pengemasan, pengangkutan dengan suhu tertentu, hingga kedatangan di rak supermarket—dicatat dalam buku besar terdistribusi yang tidak dapat diubah. Walmart, sebagai salah satu</w:t>
      </w:r>
      <w:r>
        <w:rPr>
          <w:spacing w:val="40"/>
        </w:rPr>
        <w:t> </w:t>
      </w:r>
      <w:r>
        <w:rPr/>
        <w:t>mitra awal, mewajibkan pemasok sayuran hijaunya untuk mengunggah data ke sistem ini. Hasilnya dramatis: waktu yang dibutuhkan untuk melacak asal sekantong mangga</w:t>
      </w:r>
      <w:r>
        <w:rPr>
          <w:spacing w:val="40"/>
        </w:rPr>
        <w:t> </w:t>
      </w:r>
      <w:r>
        <w:rPr/>
        <w:t>dari</w:t>
      </w:r>
      <w:r>
        <w:rPr>
          <w:spacing w:val="40"/>
        </w:rPr>
        <w:t> </w:t>
      </w:r>
      <w:r>
        <w:rPr/>
        <w:t>rak</w:t>
      </w:r>
      <w:r>
        <w:rPr>
          <w:spacing w:val="40"/>
        </w:rPr>
        <w:t> </w:t>
      </w:r>
      <w:r>
        <w:rPr/>
        <w:t>toko</w:t>
      </w:r>
      <w:r>
        <w:rPr>
          <w:spacing w:val="40"/>
        </w:rPr>
        <w:t> </w:t>
      </w:r>
      <w:r>
        <w:rPr/>
        <w:t>kembali</w:t>
      </w:r>
      <w:r>
        <w:rPr>
          <w:spacing w:val="40"/>
        </w:rPr>
        <w:t> </w:t>
      </w:r>
      <w:r>
        <w:rPr/>
        <w:t>ke</w:t>
      </w:r>
      <w:r>
        <w:rPr>
          <w:spacing w:val="40"/>
        </w:rPr>
        <w:t> </w:t>
      </w:r>
      <w:r>
        <w:rPr/>
        <w:t>pertanian</w:t>
      </w:r>
      <w:r>
        <w:rPr>
          <w:spacing w:val="40"/>
        </w:rPr>
        <w:t> </w:t>
      </w:r>
      <w:r>
        <w:rPr/>
        <w:t>asalnya</w:t>
      </w:r>
      <w:r>
        <w:rPr>
          <w:spacing w:val="40"/>
        </w:rPr>
        <w:t> </w:t>
      </w:r>
      <w:r>
        <w:rPr/>
        <w:t>menyusut dari</w:t>
      </w:r>
      <w:r>
        <w:rPr>
          <w:spacing w:val="-4"/>
        </w:rPr>
        <w:t> </w:t>
      </w:r>
      <w:r>
        <w:rPr>
          <w:b/>
        </w:rPr>
        <w:t>hampir tujuh hari menjadi hanya 2,2 detik</w:t>
      </w:r>
      <w:r>
        <w:rPr>
          <w:b/>
          <w:spacing w:val="-3"/>
        </w:rPr>
        <w:t> </w:t>
      </w:r>
      <w:r>
        <w:rPr/>
        <w:t>(Hyperledger Foundation, 2019). Dalam skenario wabah penyakit, kecepatan ini bisa berarti perbedaan antara penarikan produk yang tepat sasaran dengan pemborosan miliaran dolar akibat pemusnahan massal yang tidak perlu.</w:t>
      </w:r>
    </w:p>
    <w:p>
      <w:pPr>
        <w:pStyle w:val="Heading2"/>
        <w:spacing w:line="360" w:lineRule="auto" w:before="240"/>
        <w:ind w:left="144" w:right="420"/>
      </w:pPr>
      <w:r>
        <w:rPr/>
        <w:t>Kasus Kedua: Asuransi Parametrik dan</w:t>
      </w:r>
      <w:r>
        <w:rPr>
          <w:spacing w:val="-1"/>
        </w:rPr>
        <w:t> </w:t>
      </w:r>
      <w:r>
        <w:rPr>
          <w:i/>
        </w:rPr>
        <w:t>Smart Contract</w:t>
      </w:r>
      <w:r>
        <w:rPr/>
        <w:t>—Dari Klaim Manual ke Pembayaran Otomatis</w:t>
      </w:r>
    </w:p>
    <w:p>
      <w:pPr>
        <w:pStyle w:val="BodyText"/>
        <w:spacing w:line="360" w:lineRule="auto"/>
        <w:ind w:left="144" w:right="419" w:firstLine="720"/>
        <w:jc w:val="both"/>
      </w:pPr>
      <w:r>
        <w:rPr/>
        <w:t>Bayangkan seorang petani kecil di daerah pedesaan yang membeli asuransi gagal panen akibat kekeringan. Dalam sistem tradisional, jika kekeringan melanda, petani harus mengajukan klaim secara manual dengan mengisi formulir, melampirkan bukti kerusakan, menunggu petugas asuransi datang ke lokasi untuk mensurvei kerusakan, dan berharap klaimnya</w:t>
      </w:r>
      <w:r>
        <w:rPr>
          <w:spacing w:val="40"/>
        </w:rPr>
        <w:t> </w:t>
      </w:r>
      <w:r>
        <w:rPr/>
        <w:t>disetujui dalam hitungan minggu atau bahkan bulan. Proses ini mahal bagi perusahaan asuransi, lambat bagi petani, dan rentan terhadap sengketa subjektif tentang tingkat kerusakan.</w:t>
      </w:r>
    </w:p>
    <w:p>
      <w:pPr>
        <w:pStyle w:val="BodyText"/>
        <w:spacing w:line="360" w:lineRule="auto" w:before="1"/>
        <w:ind w:left="144" w:right="419" w:firstLine="720"/>
        <w:jc w:val="both"/>
      </w:pPr>
      <w:r>
        <w:rPr>
          <w:i/>
        </w:rPr>
        <w:t>Smart contract</w:t>
      </w:r>
      <w:r>
        <w:rPr>
          <w:i/>
          <w:spacing w:val="-4"/>
        </w:rPr>
        <w:t> </w:t>
      </w:r>
      <w:r>
        <w:rPr/>
        <w:t>berbasis blockchain menawarkan model yang secara fundamental berbeda:</w:t>
      </w:r>
      <w:r>
        <w:rPr>
          <w:spacing w:val="-3"/>
        </w:rPr>
        <w:t> </w:t>
      </w:r>
      <w:r>
        <w:rPr>
          <w:b/>
        </w:rPr>
        <w:t>asuransi parametrik</w:t>
      </w:r>
      <w:r>
        <w:rPr/>
        <w:t>. Dalam model ini, syarat klaim tidak didasarkan pada penilaian subjektif kerusakan, melainkan pada parameter objektif yang terukur secara eksternal—misalnya, curah hujan yang</w:t>
      </w:r>
      <w:r>
        <w:rPr>
          <w:spacing w:val="12"/>
        </w:rPr>
        <w:t> </w:t>
      </w:r>
      <w:r>
        <w:rPr/>
        <w:t>tercatat</w:t>
      </w:r>
      <w:r>
        <w:rPr>
          <w:spacing w:val="14"/>
        </w:rPr>
        <w:t> </w:t>
      </w:r>
      <w:r>
        <w:rPr/>
        <w:t>oleh</w:t>
      </w:r>
      <w:r>
        <w:rPr>
          <w:spacing w:val="16"/>
        </w:rPr>
        <w:t> </w:t>
      </w:r>
      <w:r>
        <w:rPr/>
        <w:t>stasiun</w:t>
      </w:r>
      <w:r>
        <w:rPr>
          <w:spacing w:val="16"/>
        </w:rPr>
        <w:t> </w:t>
      </w:r>
      <w:r>
        <w:rPr/>
        <w:t>cuaca</w:t>
      </w:r>
      <w:r>
        <w:rPr>
          <w:spacing w:val="14"/>
        </w:rPr>
        <w:t> </w:t>
      </w:r>
      <w:r>
        <w:rPr/>
        <w:t>resmi.</w:t>
      </w:r>
      <w:r>
        <w:rPr>
          <w:spacing w:val="-1"/>
        </w:rPr>
        <w:t> </w:t>
      </w:r>
      <w:r>
        <w:rPr>
          <w:i/>
        </w:rPr>
        <w:t>Smart</w:t>
      </w:r>
      <w:r>
        <w:rPr>
          <w:i/>
          <w:spacing w:val="15"/>
        </w:rPr>
        <w:t> </w:t>
      </w:r>
      <w:r>
        <w:rPr>
          <w:i/>
        </w:rPr>
        <w:t>contract </w:t>
      </w:r>
      <w:r>
        <w:rPr/>
        <w:t>ditulis</w:t>
      </w:r>
      <w:r>
        <w:rPr>
          <w:spacing w:val="14"/>
        </w:rPr>
        <w:t> </w:t>
      </w:r>
      <w:r>
        <w:rPr/>
        <w:t>dengan</w:t>
      </w:r>
      <w:r>
        <w:rPr>
          <w:spacing w:val="16"/>
        </w:rPr>
        <w:t> </w:t>
      </w:r>
      <w:r>
        <w:rPr>
          <w:spacing w:val="-2"/>
        </w:rPr>
        <w:t>aturan</w:t>
      </w:r>
    </w:p>
    <w:p>
      <w:pPr>
        <w:pStyle w:val="BodyText"/>
        <w:spacing w:after="0" w:line="360" w:lineRule="auto"/>
        <w:jc w:val="both"/>
        <w:sectPr>
          <w:footerReference w:type="default" r:id="rId138"/>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27616">
                <wp:simplePos x="0" y="0"/>
                <wp:positionH relativeFrom="page">
                  <wp:posOffset>701344</wp:posOffset>
                </wp:positionH>
                <wp:positionV relativeFrom="paragraph">
                  <wp:posOffset>51291</wp:posOffset>
                </wp:positionV>
                <wp:extent cx="4358640" cy="6350"/>
                <wp:effectExtent l="0" t="0" r="0" b="0"/>
                <wp:wrapTopAndBottom/>
                <wp:docPr id="556" name="Graphic 556"/>
                <wp:cNvGraphicFramePr>
                  <a:graphicFrameLocks/>
                </wp:cNvGraphicFramePr>
                <a:graphic>
                  <a:graphicData uri="http://schemas.microsoft.com/office/word/2010/wordprocessingShape">
                    <wps:wsp>
                      <wps:cNvPr id="556" name="Graphic 55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88864;mso-wrap-distance-left:0;mso-wrap-distance-right:0" id="docshape45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jc w:val="both"/>
      </w:pPr>
      <w:r>
        <w:rPr/>
        <w:t>sederhana: "Jika curah hujan di wilayah X selama musim tanam berada di bawah Y milimeter, maka transfer dana sebesar Z kepada pemegang polis secara otomatis." Data curah hujan disediakan oleh </w:t>
      </w:r>
      <w:r>
        <w:rPr>
          <w:i/>
        </w:rPr>
        <w:t>oracle</w:t>
      </w:r>
      <w:r>
        <w:rPr/>
        <w:t>—pihak ketiga tepercaya yang menjembatani dunia fisik dengan blockchain. Ketika musim tanam</w:t>
      </w:r>
      <w:r>
        <w:rPr>
          <w:spacing w:val="40"/>
        </w:rPr>
        <w:t> </w:t>
      </w:r>
      <w:r>
        <w:rPr/>
        <w:t>berakhir</w:t>
      </w:r>
      <w:r>
        <w:rPr>
          <w:spacing w:val="40"/>
        </w:rPr>
        <w:t> </w:t>
      </w:r>
      <w:r>
        <w:rPr/>
        <w:t>dan</w:t>
      </w:r>
      <w:r>
        <w:rPr>
          <w:spacing w:val="40"/>
        </w:rPr>
        <w:t> </w:t>
      </w:r>
      <w:r>
        <w:rPr/>
        <w:t>data</w:t>
      </w:r>
      <w:r>
        <w:rPr>
          <w:spacing w:val="40"/>
        </w:rPr>
        <w:t> </w:t>
      </w:r>
      <w:r>
        <w:rPr/>
        <w:t>menunjukkan</w:t>
      </w:r>
      <w:r>
        <w:rPr>
          <w:spacing w:val="40"/>
        </w:rPr>
        <w:t> </w:t>
      </w:r>
      <w:r>
        <w:rPr/>
        <w:t>curah</w:t>
      </w:r>
      <w:r>
        <w:rPr>
          <w:spacing w:val="40"/>
        </w:rPr>
        <w:t> </w:t>
      </w:r>
      <w:r>
        <w:rPr/>
        <w:t>hujan</w:t>
      </w:r>
      <w:r>
        <w:rPr>
          <w:spacing w:val="40"/>
        </w:rPr>
        <w:t> </w:t>
      </w:r>
      <w:r>
        <w:rPr/>
        <w:t>di</w:t>
      </w:r>
      <w:r>
        <w:rPr>
          <w:spacing w:val="40"/>
        </w:rPr>
        <w:t> </w:t>
      </w:r>
      <w:r>
        <w:rPr/>
        <w:t>bawah</w:t>
      </w:r>
      <w:r>
        <w:rPr>
          <w:spacing w:val="40"/>
        </w:rPr>
        <w:t> </w:t>
      </w:r>
      <w:r>
        <w:rPr/>
        <w:t>ambang batas,</w:t>
      </w:r>
      <w:r>
        <w:rPr>
          <w:spacing w:val="-3"/>
        </w:rPr>
        <w:t> </w:t>
      </w:r>
      <w:r>
        <w:rPr>
          <w:i/>
        </w:rPr>
        <w:t>smart contract</w:t>
      </w:r>
      <w:r>
        <w:rPr>
          <w:i/>
          <w:spacing w:val="-2"/>
        </w:rPr>
        <w:t> </w:t>
      </w:r>
      <w:r>
        <w:rPr/>
        <w:t>mengeksekusi dirinya sendiri: dana langsung ditransfer ke dompet digital petani tanpa perlu pengajuan klaim, survei lapangan, atau persetujuan manual.</w:t>
      </w:r>
    </w:p>
    <w:p>
      <w:pPr>
        <w:pStyle w:val="BodyText"/>
        <w:spacing w:line="360" w:lineRule="auto" w:before="1"/>
        <w:ind w:left="425" w:right="138" w:firstLine="720"/>
        <w:jc w:val="both"/>
      </w:pPr>
      <w:r>
        <w:rPr/>
        <w:drawing>
          <wp:anchor distT="0" distB="0" distL="0" distR="0" allowOverlap="1" layoutInCell="1" locked="0" behindDoc="1" simplePos="0" relativeHeight="484255232">
            <wp:simplePos x="0" y="0"/>
            <wp:positionH relativeFrom="page">
              <wp:posOffset>1744345</wp:posOffset>
            </wp:positionH>
            <wp:positionV relativeFrom="paragraph">
              <wp:posOffset>520965</wp:posOffset>
            </wp:positionV>
            <wp:extent cx="2271395" cy="1380994"/>
            <wp:effectExtent l="0" t="0" r="0" b="0"/>
            <wp:wrapNone/>
            <wp:docPr id="557" name="Image 557"/>
            <wp:cNvGraphicFramePr>
              <a:graphicFrameLocks/>
            </wp:cNvGraphicFramePr>
            <a:graphic>
              <a:graphicData uri="http://schemas.openxmlformats.org/drawingml/2006/picture">
                <pic:pic>
                  <pic:nvPicPr>
                    <pic:cNvPr id="557" name="Image 557"/>
                    <pic:cNvPicPr/>
                  </pic:nvPicPr>
                  <pic:blipFill>
                    <a:blip r:embed="rId5" cstate="print"/>
                    <a:stretch>
                      <a:fillRect/>
                    </a:stretch>
                  </pic:blipFill>
                  <pic:spPr>
                    <a:xfrm>
                      <a:off x="0" y="0"/>
                      <a:ext cx="2271395" cy="1380994"/>
                    </a:xfrm>
                    <a:prstGeom prst="rect">
                      <a:avLst/>
                    </a:prstGeom>
                  </pic:spPr>
                </pic:pic>
              </a:graphicData>
            </a:graphic>
          </wp:anchor>
        </w:drawing>
      </w:r>
      <w:r>
        <w:rPr/>
        <w:t>Cong dan He (2019) menekankan bahwa</w:t>
      </w:r>
      <w:r>
        <w:rPr>
          <w:spacing w:val="-1"/>
        </w:rPr>
        <w:t> </w:t>
      </w:r>
      <w:r>
        <w:rPr>
          <w:i/>
        </w:rPr>
        <w:t>smart contract</w:t>
      </w:r>
      <w:r>
        <w:rPr>
          <w:i/>
          <w:spacing w:val="-5"/>
        </w:rPr>
        <w:t> </w:t>
      </w:r>
      <w:r>
        <w:rPr/>
        <w:t>ideal untuk kontrak yang bersifat </w:t>
      </w:r>
      <w:r>
        <w:rPr>
          <w:b/>
        </w:rPr>
        <w:t>objektif dan terverifikasi secara digital</w:t>
      </w:r>
      <w:r>
        <w:rPr/>
        <w:t>. Kontrak ini unggul dalam situasi di mana syarat dan kondisi dapat didefinisikan secara matematis dan hasilnya dapat diverifikasi oleh data eksternal yang tidak dapat dimanipulasi oleh para pihak. Namun, mereka juga memperingatkan bahwa</w:t>
      </w:r>
      <w:r>
        <w:rPr>
          <w:spacing w:val="-4"/>
        </w:rPr>
        <w:t> </w:t>
      </w:r>
      <w:r>
        <w:rPr>
          <w:i/>
        </w:rPr>
        <w:t>smart contract</w:t>
      </w:r>
      <w:r>
        <w:rPr>
          <w:i/>
          <w:spacing w:val="-1"/>
        </w:rPr>
        <w:t> </w:t>
      </w:r>
      <w:r>
        <w:rPr/>
        <w:t>tidak cocok untuk kontrak yang melibatkan penilaian subjektif, negosiasi berkelanjutan, atau situasi yang memerlukan interpretasi hukum yang fleksibel. Sebuah kontrak kerja sama bisnis yang kompleks, misalnya, tidak bisa direduksi menjadi "jika A maka B" tanpa kehilangan nuansa penting.</w:t>
      </w:r>
    </w:p>
    <w:p>
      <w:pPr>
        <w:pStyle w:val="BodyText"/>
        <w:spacing w:line="360" w:lineRule="auto"/>
        <w:ind w:left="425" w:right="137" w:firstLine="720"/>
        <w:jc w:val="both"/>
      </w:pPr>
      <w:r>
        <w:rPr/>
        <w:t>Etherisc, sebuah platform asuransi terdesentralisasi, telah mengimplementasikan model ini untuk asuransi pertanian di Kenya dan Sri Lanka. Data awal menunjukkan bahwa model parametrik berbasis </w:t>
      </w:r>
      <w:r>
        <w:rPr>
          <w:i/>
        </w:rPr>
        <w:t>smart contract</w:t>
      </w:r>
      <w:r>
        <w:rPr>
          <w:i/>
          <w:spacing w:val="-3"/>
        </w:rPr>
        <w:t> </w:t>
      </w:r>
      <w:r>
        <w:rPr/>
        <w:t>dapat mengurangi biaya administrasi klaim hingga </w:t>
      </w:r>
      <w:r>
        <w:rPr>
          <w:b/>
        </w:rPr>
        <w:t>60-80%</w:t>
      </w:r>
      <w:r>
        <w:rPr>
          <w:b/>
          <w:spacing w:val="-5"/>
        </w:rPr>
        <w:t> </w:t>
      </w:r>
      <w:r>
        <w:rPr/>
        <w:t>dan memangkas waktu pembayaran dari berminggu-minggu menjadi hitungan jam setelah kondisi terpenuhi (World Economic Forum, 2023). Ini bukan sekadar</w:t>
      </w:r>
      <w:r>
        <w:rPr>
          <w:spacing w:val="17"/>
        </w:rPr>
        <w:t> </w:t>
      </w:r>
      <w:r>
        <w:rPr/>
        <w:t>efisiensi;</w:t>
      </w:r>
      <w:r>
        <w:rPr>
          <w:spacing w:val="15"/>
        </w:rPr>
        <w:t> </w:t>
      </w:r>
      <w:r>
        <w:rPr/>
        <w:t>ini</w:t>
      </w:r>
      <w:r>
        <w:rPr>
          <w:spacing w:val="16"/>
        </w:rPr>
        <w:t> </w:t>
      </w:r>
      <w:r>
        <w:rPr/>
        <w:t>adalah</w:t>
      </w:r>
      <w:r>
        <w:rPr>
          <w:spacing w:val="16"/>
        </w:rPr>
        <w:t> </w:t>
      </w:r>
      <w:r>
        <w:rPr/>
        <w:t>inklusi</w:t>
      </w:r>
      <w:r>
        <w:rPr>
          <w:spacing w:val="18"/>
        </w:rPr>
        <w:t> </w:t>
      </w:r>
      <w:r>
        <w:rPr/>
        <w:t>keuangan—memungkinkan</w:t>
      </w:r>
      <w:r>
        <w:rPr>
          <w:spacing w:val="16"/>
        </w:rPr>
        <w:t> </w:t>
      </w:r>
      <w:r>
        <w:rPr/>
        <w:t>petani</w:t>
      </w:r>
      <w:r>
        <w:rPr>
          <w:spacing w:val="18"/>
        </w:rPr>
        <w:t> </w:t>
      </w:r>
      <w:r>
        <w:rPr>
          <w:spacing w:val="-2"/>
        </w:rPr>
        <w:t>kecil</w:t>
      </w:r>
    </w:p>
    <w:p>
      <w:pPr>
        <w:pStyle w:val="BodyText"/>
        <w:spacing w:after="0" w:line="360" w:lineRule="auto"/>
        <w:jc w:val="both"/>
        <w:sectPr>
          <w:footerReference w:type="default" r:id="rId139"/>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28640">
                <wp:simplePos x="0" y="0"/>
                <wp:positionH relativeFrom="page">
                  <wp:posOffset>523036</wp:posOffset>
                </wp:positionH>
                <wp:positionV relativeFrom="paragraph">
                  <wp:posOffset>51291</wp:posOffset>
                </wp:positionV>
                <wp:extent cx="4358640" cy="6350"/>
                <wp:effectExtent l="0" t="0" r="0" b="0"/>
                <wp:wrapTopAndBottom/>
                <wp:docPr id="560" name="Graphic 560"/>
                <wp:cNvGraphicFramePr>
                  <a:graphicFrameLocks/>
                </wp:cNvGraphicFramePr>
                <a:graphic>
                  <a:graphicData uri="http://schemas.microsoft.com/office/word/2010/wordprocessingShape">
                    <wps:wsp>
                      <wps:cNvPr id="560" name="Graphic 56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87840;mso-wrap-distance-left:0;mso-wrap-distance-right:0" id="docshape45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4"/>
        <w:jc w:val="both"/>
      </w:pPr>
      <w:r>
        <w:rPr/>
        <w:t>yang sebelumnya tidak terjangkau oleh asuransi tradisional untuk mendapatkan perlindungan.</w:t>
      </w:r>
    </w:p>
    <w:p>
      <w:pPr>
        <w:pStyle w:val="Heading2"/>
        <w:spacing w:before="239"/>
        <w:ind w:left="144"/>
      </w:pPr>
      <w:r>
        <w:rPr/>
        <w:t>Kapan</w:t>
      </w:r>
      <w:r>
        <w:rPr>
          <w:spacing w:val="-6"/>
        </w:rPr>
        <w:t> </w:t>
      </w:r>
      <w:r>
        <w:rPr/>
        <w:t>Blockchain</w:t>
      </w:r>
      <w:r>
        <w:rPr>
          <w:spacing w:val="-5"/>
        </w:rPr>
        <w:t> </w:t>
      </w:r>
      <w:r>
        <w:rPr/>
        <w:t>Benar-Benar</w:t>
      </w:r>
      <w:r>
        <w:rPr>
          <w:spacing w:val="-4"/>
        </w:rPr>
        <w:t> </w:t>
      </w:r>
      <w:r>
        <w:rPr>
          <w:spacing w:val="-2"/>
        </w:rPr>
        <w:t>Diperlukan?</w:t>
      </w:r>
    </w:p>
    <w:p>
      <w:pPr>
        <w:pStyle w:val="BodyText"/>
        <w:spacing w:line="360" w:lineRule="auto" w:before="127"/>
        <w:ind w:left="144" w:right="417" w:firstLine="720"/>
        <w:jc w:val="both"/>
      </w:pPr>
      <w:r>
        <w:rPr/>
        <w:drawing>
          <wp:anchor distT="0" distB="0" distL="0" distR="0" allowOverlap="1" layoutInCell="1" locked="0" behindDoc="1" simplePos="0" relativeHeight="484256256">
            <wp:simplePos x="0" y="0"/>
            <wp:positionH relativeFrom="page">
              <wp:posOffset>1564639</wp:posOffset>
            </wp:positionH>
            <wp:positionV relativeFrom="paragraph">
              <wp:posOffset>1654331</wp:posOffset>
            </wp:positionV>
            <wp:extent cx="2271395" cy="1380994"/>
            <wp:effectExtent l="0" t="0" r="0" b="0"/>
            <wp:wrapNone/>
            <wp:docPr id="561" name="Image 561"/>
            <wp:cNvGraphicFramePr>
              <a:graphicFrameLocks/>
            </wp:cNvGraphicFramePr>
            <a:graphic>
              <a:graphicData uri="http://schemas.openxmlformats.org/drawingml/2006/picture">
                <pic:pic>
                  <pic:nvPicPr>
                    <pic:cNvPr id="561" name="Image 561"/>
                    <pic:cNvPicPr/>
                  </pic:nvPicPr>
                  <pic:blipFill>
                    <a:blip r:embed="rId5" cstate="print"/>
                    <a:stretch>
                      <a:fillRect/>
                    </a:stretch>
                  </pic:blipFill>
                  <pic:spPr>
                    <a:xfrm>
                      <a:off x="0" y="0"/>
                      <a:ext cx="2271395" cy="1380994"/>
                    </a:xfrm>
                    <a:prstGeom prst="rect">
                      <a:avLst/>
                    </a:prstGeom>
                  </pic:spPr>
                </pic:pic>
              </a:graphicData>
            </a:graphic>
          </wp:anchor>
        </w:drawing>
      </w:r>
      <w:r>
        <w:rPr/>
        <w:t>Tidak semua masalah bisnis memerlukan blockchain. Iansiti dan Lakhani (2017) mengingatkan bahwa banyak organisasi terjebak dalam "blockchain tourism"—mengeksplorasi teknologi ini karena tren, bukan karena kebutuhan. Kerangka</w:t>
      </w:r>
      <w:r>
        <w:rPr>
          <w:spacing w:val="-1"/>
        </w:rPr>
        <w:t> </w:t>
      </w:r>
      <w:r>
        <w:rPr>
          <w:i/>
        </w:rPr>
        <w:t>Blockchain Applicability Framework </w:t>
      </w:r>
      <w:r>
        <w:rPr/>
        <w:t>yang mereka usulkan menyediakan filter yang sangat praktis. Jika sebuah kasus bisnis hanya melibatkan satu organisasi, blockchain tidak diperlukan; basis data terpusat sudah cukup. Jika para pihak sudah saling percaya, kontrak tradisional mungkin lebih efisien. Jika tidak diperlukan catatan yang tidak dapat diubah, sistem konvensional lebih murah. Hanya ketika ada kebutuhan simultan untuk</w:t>
      </w:r>
      <w:r>
        <w:rPr>
          <w:spacing w:val="-5"/>
        </w:rPr>
        <w:t> </w:t>
      </w:r>
      <w:r>
        <w:rPr>
          <w:b/>
        </w:rPr>
        <w:t>multipihak, ketidakpercayaan, transparansi bersama,</w:t>
      </w:r>
      <w:r>
        <w:rPr>
          <w:b/>
          <w:spacing w:val="40"/>
        </w:rPr>
        <w:t> </w:t>
      </w:r>
      <w:r>
        <w:rPr>
          <w:b/>
        </w:rPr>
        <w:t>dan catatan yang tidak dapat dihapus</w:t>
      </w:r>
      <w:r>
        <w:rPr/>
        <w:t>, blockchain menjadi solusi yang </w:t>
      </w:r>
      <w:r>
        <w:rPr>
          <w:spacing w:val="-2"/>
        </w:rPr>
        <w:t>tepat.</w:t>
      </w:r>
    </w:p>
    <w:p>
      <w:pPr>
        <w:pStyle w:val="BodyText"/>
        <w:spacing w:line="360" w:lineRule="auto"/>
        <w:ind w:left="144" w:right="415" w:firstLine="720"/>
        <w:jc w:val="both"/>
      </w:pPr>
      <w:r>
        <w:rPr/>
        <w:t>Data Deloitte (2023) menunjukkan bahwa adopsi blockchain perusahaan telah bergeser dari eksperimen ke implementasi produksi. Sebanyak</w:t>
      </w:r>
      <w:r>
        <w:rPr>
          <w:spacing w:val="-2"/>
        </w:rPr>
        <w:t> </w:t>
      </w:r>
      <w:r>
        <w:rPr>
          <w:b/>
        </w:rPr>
        <w:t>76% eksekutif global </w:t>
      </w:r>
      <w:r>
        <w:rPr/>
        <w:t>yang disurvei percaya bahwa aset digital dan blockchain akan menjadi "sangat penting" atau "agak penting" bagi organisasi mereka dalam dua tahun ke depan. Sektor-sektor terdepan dalam adopsi adalah jasa keuangan, rantai pasok dan logistik, serta asuransi—sejalan dengan dua kasus yang dibahas di atas. Namun, hambatan tetap ada: interoperabilitas antar blockchain yang berbeda, ketidakpastian regulasi, dan skalabilitas teknis masih menjadi tantangan yang belum sepenuhnya </w:t>
      </w:r>
      <w:r>
        <w:rPr>
          <w:spacing w:val="-2"/>
        </w:rPr>
        <w:t>terpecahkan.</w:t>
      </w:r>
    </w:p>
    <w:p>
      <w:pPr>
        <w:pStyle w:val="BodyText"/>
        <w:spacing w:after="0" w:line="360" w:lineRule="auto"/>
        <w:jc w:val="both"/>
        <w:sectPr>
          <w:footerReference w:type="default" r:id="rId140"/>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29664">
                <wp:simplePos x="0" y="0"/>
                <wp:positionH relativeFrom="page">
                  <wp:posOffset>701344</wp:posOffset>
                </wp:positionH>
                <wp:positionV relativeFrom="paragraph">
                  <wp:posOffset>51291</wp:posOffset>
                </wp:positionV>
                <wp:extent cx="4358640" cy="6350"/>
                <wp:effectExtent l="0" t="0" r="0" b="0"/>
                <wp:wrapTopAndBottom/>
                <wp:docPr id="564" name="Graphic 564"/>
                <wp:cNvGraphicFramePr>
                  <a:graphicFrameLocks/>
                </wp:cNvGraphicFramePr>
                <a:graphic>
                  <a:graphicData uri="http://schemas.microsoft.com/office/word/2010/wordprocessingShape">
                    <wps:wsp>
                      <wps:cNvPr id="564" name="Graphic 56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86816;mso-wrap-distance-left:0;mso-wrap-distance-right:0" id="docshape46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pPr>
      <w:r>
        <w:rPr/>
        <w:t>Blockchain</w:t>
      </w:r>
      <w:r>
        <w:rPr>
          <w:spacing w:val="-5"/>
        </w:rPr>
        <w:t> </w:t>
      </w:r>
      <w:r>
        <w:rPr/>
        <w:t>sebagai</w:t>
      </w:r>
      <w:r>
        <w:rPr>
          <w:spacing w:val="-3"/>
        </w:rPr>
        <w:t> </w:t>
      </w:r>
      <w:r>
        <w:rPr/>
        <w:t>Infrastruktur</w:t>
      </w:r>
      <w:r>
        <w:rPr>
          <w:spacing w:val="-5"/>
        </w:rPr>
        <w:t> </w:t>
      </w:r>
      <w:r>
        <w:rPr/>
        <w:t>Kepercayaan,</w:t>
      </w:r>
      <w:r>
        <w:rPr>
          <w:spacing w:val="-2"/>
        </w:rPr>
        <w:t> </w:t>
      </w:r>
      <w:r>
        <w:rPr/>
        <w:t>Bukan</w:t>
      </w:r>
      <w:r>
        <w:rPr>
          <w:spacing w:val="-5"/>
        </w:rPr>
        <w:t> </w:t>
      </w:r>
      <w:r>
        <w:rPr/>
        <w:t>Peluru</w:t>
      </w:r>
      <w:r>
        <w:rPr>
          <w:spacing w:val="-7"/>
        </w:rPr>
        <w:t> </w:t>
      </w:r>
      <w:r>
        <w:rPr>
          <w:spacing w:val="-2"/>
        </w:rPr>
        <w:t>Ajaib</w:t>
      </w:r>
    </w:p>
    <w:p>
      <w:pPr>
        <w:pStyle w:val="BodyText"/>
        <w:spacing w:line="360" w:lineRule="auto" w:before="126"/>
        <w:ind w:left="425" w:right="139" w:firstLine="720"/>
        <w:jc w:val="both"/>
      </w:pPr>
      <w:r>
        <w:rPr/>
        <w:t>Analisis kritis yang dapat ditarik dari pemaparan di atas adalah bahwa blockchain harus dipahami sebagai</w:t>
      </w:r>
      <w:r>
        <w:rPr>
          <w:spacing w:val="-1"/>
        </w:rPr>
        <w:t> </w:t>
      </w:r>
      <w:r>
        <w:rPr>
          <w:b/>
        </w:rPr>
        <w:t>infrastruktur kepercayaan terdesentralisasi</w:t>
      </w:r>
      <w:r>
        <w:rPr/>
        <w:t>, bukan sebagai peluru ajaib yang menyelesaikan semua masalah bisnis. Nilai sejatinya tidak terletak pada kemampuannya menggantikan semua basis data yang ada, melainkan pada kemampuannya memungkinkan model bisnis baru di mana para pihak yang sebelumnya</w:t>
      </w:r>
      <w:r>
        <w:rPr>
          <w:spacing w:val="80"/>
        </w:rPr>
        <w:t> </w:t>
      </w:r>
      <w:r>
        <w:rPr/>
        <w:t>tidak dapat bertransaksi secara efisien karena ketiadaan kepercayaan kini dapat melakukannya tanpa perantara.</w:t>
      </w:r>
    </w:p>
    <w:p>
      <w:pPr>
        <w:spacing w:line="360" w:lineRule="auto" w:before="1"/>
        <w:ind w:left="425" w:right="137" w:firstLine="720"/>
        <w:jc w:val="both"/>
        <w:rPr>
          <w:sz w:val="22"/>
        </w:rPr>
      </w:pPr>
      <w:r>
        <w:rPr>
          <w:sz w:val="22"/>
        </w:rPr>
        <w:drawing>
          <wp:anchor distT="0" distB="0" distL="0" distR="0" allowOverlap="1" layoutInCell="1" locked="0" behindDoc="1" simplePos="0" relativeHeight="484257280">
            <wp:simplePos x="0" y="0"/>
            <wp:positionH relativeFrom="page">
              <wp:posOffset>1744345</wp:posOffset>
            </wp:positionH>
            <wp:positionV relativeFrom="paragraph">
              <wp:posOffset>280314</wp:posOffset>
            </wp:positionV>
            <wp:extent cx="2271395" cy="1380994"/>
            <wp:effectExtent l="0" t="0" r="0" b="0"/>
            <wp:wrapNone/>
            <wp:docPr id="565" name="Image 565"/>
            <wp:cNvGraphicFramePr>
              <a:graphicFrameLocks/>
            </wp:cNvGraphicFramePr>
            <a:graphic>
              <a:graphicData uri="http://schemas.openxmlformats.org/drawingml/2006/picture">
                <pic:pic>
                  <pic:nvPicPr>
                    <pic:cNvPr id="565" name="Image 565"/>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Kasus rantai pasok menunjukkan bahwa blockchain tidak menghilangkan kebutuhan akan verifikasi fisik atau kualitas produk; ia menghilangkan</w:t>
      </w:r>
      <w:r>
        <w:rPr>
          <w:spacing w:val="-1"/>
          <w:sz w:val="22"/>
        </w:rPr>
        <w:t> </w:t>
      </w:r>
      <w:r>
        <w:rPr>
          <w:b/>
          <w:sz w:val="22"/>
        </w:rPr>
        <w:t>ketidakjelasan</w:t>
      </w:r>
      <w:r>
        <w:rPr>
          <w:b/>
          <w:spacing w:val="40"/>
          <w:sz w:val="22"/>
        </w:rPr>
        <w:t> </w:t>
      </w:r>
      <w:r>
        <w:rPr>
          <w:b/>
          <w:sz w:val="22"/>
        </w:rPr>
        <w:t>dan</w:t>
      </w:r>
      <w:r>
        <w:rPr>
          <w:b/>
          <w:spacing w:val="40"/>
          <w:sz w:val="22"/>
        </w:rPr>
        <w:t> </w:t>
      </w:r>
      <w:r>
        <w:rPr>
          <w:b/>
          <w:sz w:val="22"/>
        </w:rPr>
        <w:t>keterlambatan</w:t>
      </w:r>
      <w:r>
        <w:rPr>
          <w:b/>
          <w:spacing w:val="40"/>
          <w:sz w:val="22"/>
        </w:rPr>
        <w:t> </w:t>
      </w:r>
      <w:r>
        <w:rPr>
          <w:b/>
          <w:sz w:val="22"/>
        </w:rPr>
        <w:t>informasi </w:t>
      </w:r>
      <w:r>
        <w:rPr>
          <w:sz w:val="22"/>
        </w:rPr>
        <w:t>yang membuat krisis kecil</w:t>
      </w:r>
      <w:r>
        <w:rPr>
          <w:spacing w:val="-1"/>
          <w:sz w:val="22"/>
        </w:rPr>
        <w:t> </w:t>
      </w:r>
      <w:r>
        <w:rPr>
          <w:sz w:val="22"/>
        </w:rPr>
        <w:t>membesar</w:t>
      </w:r>
      <w:r>
        <w:rPr>
          <w:spacing w:val="-1"/>
          <w:sz w:val="22"/>
        </w:rPr>
        <w:t> </w:t>
      </w:r>
      <w:r>
        <w:rPr>
          <w:sz w:val="22"/>
        </w:rPr>
        <w:t>menjadi bencana. Kasus asuransi parametrik menunjukkan bahwa</w:t>
      </w:r>
      <w:r>
        <w:rPr>
          <w:spacing w:val="-2"/>
          <w:sz w:val="22"/>
        </w:rPr>
        <w:t> </w:t>
      </w:r>
      <w:r>
        <w:rPr>
          <w:i/>
          <w:sz w:val="22"/>
        </w:rPr>
        <w:t>smart contract</w:t>
      </w:r>
      <w:r>
        <w:rPr>
          <w:i/>
          <w:spacing w:val="-2"/>
          <w:sz w:val="22"/>
        </w:rPr>
        <w:t> </w:t>
      </w:r>
      <w:r>
        <w:rPr>
          <w:sz w:val="22"/>
        </w:rPr>
        <w:t>tidak menghilangkan kebutuhan akan penilaian manusia; ia</w:t>
      </w:r>
      <w:r>
        <w:rPr>
          <w:spacing w:val="-1"/>
          <w:sz w:val="22"/>
        </w:rPr>
        <w:t> </w:t>
      </w:r>
      <w:r>
        <w:rPr>
          <w:b/>
          <w:sz w:val="22"/>
        </w:rPr>
        <w:t>menggeser penilaian manusia dari proses klaim ke proses desain kontrak</w:t>
      </w:r>
      <w:r>
        <w:rPr>
          <w:sz w:val="22"/>
        </w:rPr>
        <w:t>, di mana parameter objektif dirancang dengan hati-hati di awal.</w:t>
      </w:r>
    </w:p>
    <w:p>
      <w:pPr>
        <w:pStyle w:val="BodyText"/>
        <w:spacing w:line="360" w:lineRule="auto" w:before="1"/>
        <w:ind w:left="425" w:right="137" w:firstLine="720"/>
        <w:jc w:val="both"/>
      </w:pPr>
      <w:r>
        <w:rPr/>
        <w:t>Bagi para pemimpin bisnis, implikasinya jelas: investasi pada blockchain harus dimulai dari pertanyaan "Masalah kepercayaan atau transparansi apa yang paling merugikan bisnis kami?" bukan dari "Bagaimana kami bisa menggunakan blockchain?" Sub bab 6.3 akan melanjutkan eksplorasi teknologi eksponensial dengan memasuki dunia IoT dan</w:t>
      </w:r>
      <w:r>
        <w:rPr>
          <w:spacing w:val="-2"/>
        </w:rPr>
        <w:t> </w:t>
      </w:r>
      <w:r>
        <w:rPr>
          <w:i/>
        </w:rPr>
        <w:t>digital twins</w:t>
      </w:r>
      <w:r>
        <w:rPr/>
        <w:t>, di mana data fisik dan virtual bertemu untuk menciptakan simulasi dan optimalisasi operasional yang sebelumnya tidak mungkin </w:t>
      </w:r>
      <w:r>
        <w:rPr>
          <w:spacing w:val="-2"/>
        </w:rPr>
        <w:t>dilakukan.</w:t>
      </w:r>
    </w:p>
    <w:p>
      <w:pPr>
        <w:pStyle w:val="BodyText"/>
        <w:spacing w:after="0" w:line="360" w:lineRule="auto"/>
        <w:jc w:val="both"/>
        <w:sectPr>
          <w:footerReference w:type="default" r:id="rId141"/>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30688">
                <wp:simplePos x="0" y="0"/>
                <wp:positionH relativeFrom="page">
                  <wp:posOffset>523036</wp:posOffset>
                </wp:positionH>
                <wp:positionV relativeFrom="paragraph">
                  <wp:posOffset>51291</wp:posOffset>
                </wp:positionV>
                <wp:extent cx="4358640" cy="6350"/>
                <wp:effectExtent l="0" t="0" r="0" b="0"/>
                <wp:wrapTopAndBottom/>
                <wp:docPr id="568" name="Graphic 568"/>
                <wp:cNvGraphicFramePr>
                  <a:graphicFrameLocks/>
                </wp:cNvGraphicFramePr>
                <a:graphic>
                  <a:graphicData uri="http://schemas.microsoft.com/office/word/2010/wordprocessingShape">
                    <wps:wsp>
                      <wps:cNvPr id="568" name="Graphic 56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85792;mso-wrap-distance-left:0;mso-wrap-distance-right:0" id="docshape46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numPr>
          <w:ilvl w:val="0"/>
          <w:numId w:val="40"/>
        </w:numPr>
        <w:tabs>
          <w:tab w:pos="411" w:val="left" w:leader="none"/>
        </w:tabs>
        <w:spacing w:line="360" w:lineRule="auto" w:before="0" w:after="0"/>
        <w:ind w:left="144" w:right="1626" w:firstLine="0"/>
        <w:jc w:val="both"/>
      </w:pPr>
      <w:bookmarkStart w:name="_bookmark56" w:id="68"/>
      <w:bookmarkEnd w:id="68"/>
      <w:r>
        <w:rPr>
          <w:b w:val="0"/>
        </w:rPr>
      </w:r>
      <w:r>
        <w:rPr/>
        <w:t>Internet</w:t>
      </w:r>
      <w:r>
        <w:rPr>
          <w:spacing w:val="-4"/>
        </w:rPr>
        <w:t> </w:t>
      </w:r>
      <w:r>
        <w:rPr/>
        <w:t>of</w:t>
      </w:r>
      <w:r>
        <w:rPr>
          <w:spacing w:val="-5"/>
        </w:rPr>
        <w:t> </w:t>
      </w:r>
      <w:r>
        <w:rPr/>
        <w:t>Things</w:t>
      </w:r>
      <w:r>
        <w:rPr>
          <w:spacing w:val="-5"/>
        </w:rPr>
        <w:t> </w:t>
      </w:r>
      <w:r>
        <w:rPr/>
        <w:t>(IoT)</w:t>
      </w:r>
      <w:r>
        <w:rPr>
          <w:spacing w:val="-5"/>
        </w:rPr>
        <w:t> </w:t>
      </w:r>
      <w:r>
        <w:rPr/>
        <w:t>dan</w:t>
      </w:r>
      <w:r>
        <w:rPr>
          <w:spacing w:val="-6"/>
        </w:rPr>
        <w:t> </w:t>
      </w:r>
      <w:r>
        <w:rPr/>
        <w:t>Digital</w:t>
      </w:r>
      <w:r>
        <w:rPr>
          <w:spacing w:val="-4"/>
        </w:rPr>
        <w:t> </w:t>
      </w:r>
      <w:r>
        <w:rPr/>
        <w:t>Twins:</w:t>
      </w:r>
      <w:r>
        <w:rPr>
          <w:spacing w:val="-4"/>
        </w:rPr>
        <w:t> </w:t>
      </w:r>
      <w:r>
        <w:rPr/>
        <w:t>Simulasi</w:t>
      </w:r>
      <w:r>
        <w:rPr>
          <w:spacing w:val="-4"/>
        </w:rPr>
        <w:t> </w:t>
      </w:r>
      <w:r>
        <w:rPr/>
        <w:t>dan Optimalisasi Operasional</w:t>
      </w:r>
    </w:p>
    <w:p>
      <w:pPr>
        <w:pStyle w:val="BodyText"/>
        <w:spacing w:before="7"/>
        <w:rPr>
          <w:b/>
          <w:sz w:val="4"/>
        </w:rPr>
      </w:pPr>
      <w:r>
        <w:rPr>
          <w:b/>
          <w:sz w:val="4"/>
        </w:rPr>
        <mc:AlternateContent>
          <mc:Choice Requires="wps">
            <w:drawing>
              <wp:anchor distT="0" distB="0" distL="0" distR="0" allowOverlap="1" layoutInCell="1" locked="0" behindDoc="1" simplePos="0" relativeHeight="487731200">
                <wp:simplePos x="0" y="0"/>
                <wp:positionH relativeFrom="page">
                  <wp:posOffset>523036</wp:posOffset>
                </wp:positionH>
                <wp:positionV relativeFrom="paragraph">
                  <wp:posOffset>49418</wp:posOffset>
                </wp:positionV>
                <wp:extent cx="4358640" cy="6350"/>
                <wp:effectExtent l="0" t="0" r="0" b="0"/>
                <wp:wrapTopAndBottom/>
                <wp:docPr id="569" name="Graphic 569"/>
                <wp:cNvGraphicFramePr>
                  <a:graphicFrameLocks/>
                </wp:cNvGraphicFramePr>
                <a:graphic>
                  <a:graphicData uri="http://schemas.microsoft.com/office/word/2010/wordprocessingShape">
                    <wps:wsp>
                      <wps:cNvPr id="569" name="Graphic 56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3.891231pt;width:343.18pt;height:.48pt;mso-position-horizontal-relative:page;mso-position-vertical-relative:paragraph;z-index:-15585280;mso-wrap-distance-left:0;mso-wrap-distance-right:0" id="docshape464" filled="true" fillcolor="#c79639" stroked="false">
                <v:fill type="solid"/>
                <w10:wrap type="topAndBottom"/>
              </v:rect>
            </w:pict>
          </mc:Fallback>
        </mc:AlternateContent>
      </w:r>
    </w:p>
    <w:p>
      <w:pPr>
        <w:pStyle w:val="BodyText"/>
        <w:spacing w:line="360" w:lineRule="auto" w:before="1"/>
        <w:ind w:left="144" w:right="419" w:firstLine="720"/>
        <w:jc w:val="both"/>
      </w:pPr>
      <w:r>
        <w:rPr/>
        <w:t>Bayangkan Anda sedang berjalan memasuki sebuah pabrik manufaktur mesin presisi pada tahun 2030. Tidak seperti pabrik tradisional yang bising dengan deru mesin dan lalu-lalang teknisi yang membawa clipboard, pabrik ini terasa lebih tenang—hampir hening—namun jauh lebih hidup secara data. Setiap mesin CNC, setiap lengan robot, setiap konveyor, dan bahkan setiap meter persegi lantai produksi memiliki "kembaran" digitalnya sendiri: sebuah model virtual tiga dimensi yang berdetak seirama dengan aset fisiknya, menerima aliran data dari puluhan sensor yang</w:t>
      </w:r>
      <w:r>
        <w:rPr>
          <w:spacing w:val="40"/>
        </w:rPr>
        <w:t> </w:t>
      </w:r>
      <w:r>
        <w:rPr/>
        <w:t>tertanam di dalamnya.</w:t>
      </w:r>
    </w:p>
    <w:p>
      <w:pPr>
        <w:pStyle w:val="BodyText"/>
        <w:spacing w:line="360" w:lineRule="auto"/>
        <w:ind w:left="144" w:right="419" w:firstLine="720"/>
        <w:jc w:val="both"/>
      </w:pPr>
      <w:r>
        <w:rPr/>
        <w:drawing>
          <wp:anchor distT="0" distB="0" distL="0" distR="0" allowOverlap="1" layoutInCell="1" locked="0" behindDoc="1" simplePos="0" relativeHeight="484258816">
            <wp:simplePos x="0" y="0"/>
            <wp:positionH relativeFrom="page">
              <wp:posOffset>1564639</wp:posOffset>
            </wp:positionH>
            <wp:positionV relativeFrom="paragraph">
              <wp:posOffset>-258070</wp:posOffset>
            </wp:positionV>
            <wp:extent cx="2271395" cy="1380994"/>
            <wp:effectExtent l="0" t="0" r="0" b="0"/>
            <wp:wrapNone/>
            <wp:docPr id="570" name="Image 570"/>
            <wp:cNvGraphicFramePr>
              <a:graphicFrameLocks/>
            </wp:cNvGraphicFramePr>
            <a:graphic>
              <a:graphicData uri="http://schemas.openxmlformats.org/drawingml/2006/picture">
                <pic:pic>
                  <pic:nvPicPr>
                    <pic:cNvPr id="570" name="Image 570"/>
                    <pic:cNvPicPr/>
                  </pic:nvPicPr>
                  <pic:blipFill>
                    <a:blip r:embed="rId5" cstate="print"/>
                    <a:stretch>
                      <a:fillRect/>
                    </a:stretch>
                  </pic:blipFill>
                  <pic:spPr>
                    <a:xfrm>
                      <a:off x="0" y="0"/>
                      <a:ext cx="2271395" cy="1380994"/>
                    </a:xfrm>
                    <a:prstGeom prst="rect">
                      <a:avLst/>
                    </a:prstGeom>
                  </pic:spPr>
                </pic:pic>
              </a:graphicData>
            </a:graphic>
          </wp:anchor>
        </w:drawing>
      </w:r>
      <w:r>
        <w:rPr/>
        <w:t>Di dinding ruang kontrol utama, sebuah layar besar menampilkan representasi visual seluruh lantai produksi. Warna hijau pada mesin nomor tujuh menunjukkan bahwa ia beroperasi pada suhu dan getaran optimal. Warna kuning pada kompresor utama menandakan bahwa analitik prediktif mendeteksi anomali kecil pada pola getarannya—bukan masalah yang memerlukan tindakan segera, tetapi cukup signifikan untuk dijadwalkan pemeriksaan pada akhir shift. Tidak ada alarm panik, tidak ada penghentian produksi mendadak. Teknisi sudah menerima pemberitahuan otomatis di tablet</w:t>
      </w:r>
      <w:r>
        <w:rPr>
          <w:spacing w:val="-1"/>
        </w:rPr>
        <w:t> </w:t>
      </w:r>
      <w:r>
        <w:rPr/>
        <w:t>mereka dan suku cadang pengganti sudah dipesan oleh sistem sebelum kompresor benar-benar rusak.</w:t>
      </w:r>
    </w:p>
    <w:p>
      <w:pPr>
        <w:pStyle w:val="BodyText"/>
        <w:spacing w:line="360" w:lineRule="auto" w:before="3"/>
        <w:ind w:left="144" w:right="419" w:firstLine="720"/>
        <w:jc w:val="both"/>
      </w:pPr>
      <w:r>
        <w:rPr/>
        <w:t>Ini bukan fantasi. Ini adalah realitas operasional yang dimungkinkan oleh konvergensi Internet of Things dan </w:t>
      </w:r>
      <w:r>
        <w:rPr>
          <w:i/>
        </w:rPr>
        <w:t>digital twins</w:t>
      </w:r>
      <w:r>
        <w:rPr/>
        <w:t>. Kedua teknologi ini, ketika bekerja bersama, menciptakan sebuah</w:t>
      </w:r>
      <w:r>
        <w:rPr>
          <w:spacing w:val="-2"/>
        </w:rPr>
        <w:t> </w:t>
      </w:r>
      <w:r>
        <w:rPr>
          <w:b/>
        </w:rPr>
        <w:t>sistem saraf digital</w:t>
      </w:r>
      <w:r>
        <w:rPr>
          <w:b/>
          <w:spacing w:val="-1"/>
        </w:rPr>
        <w:t> </w:t>
      </w:r>
      <w:r>
        <w:rPr/>
        <w:t>untuk aset fisik: IoT menyediakan impuls sensorik dari dunia nyata, sementara </w:t>
      </w:r>
      <w:r>
        <w:rPr>
          <w:i/>
        </w:rPr>
        <w:t>digital twin </w:t>
      </w:r>
      <w:r>
        <w:rPr/>
        <w:t>menyediakan otak yang memproses, mensimulasikan, dan merespons.</w:t>
      </w:r>
    </w:p>
    <w:p>
      <w:pPr>
        <w:pStyle w:val="BodyText"/>
        <w:spacing w:after="0" w:line="360" w:lineRule="auto"/>
        <w:jc w:val="both"/>
        <w:sectPr>
          <w:footerReference w:type="default" r:id="rId142"/>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32224">
                <wp:simplePos x="0" y="0"/>
                <wp:positionH relativeFrom="page">
                  <wp:posOffset>701344</wp:posOffset>
                </wp:positionH>
                <wp:positionV relativeFrom="paragraph">
                  <wp:posOffset>51291</wp:posOffset>
                </wp:positionV>
                <wp:extent cx="4358640" cy="6350"/>
                <wp:effectExtent l="0" t="0" r="0" b="0"/>
                <wp:wrapTopAndBottom/>
                <wp:docPr id="573" name="Graphic 573"/>
                <wp:cNvGraphicFramePr>
                  <a:graphicFrameLocks/>
                </wp:cNvGraphicFramePr>
                <a:graphic>
                  <a:graphicData uri="http://schemas.microsoft.com/office/word/2010/wordprocessingShape">
                    <wps:wsp>
                      <wps:cNvPr id="573" name="Graphic 57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84256;mso-wrap-distance-left:0;mso-wrap-distance-right:0" id="docshape46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pPr>
      <w:r>
        <w:rPr/>
        <w:t>Lingkaran</w:t>
      </w:r>
      <w:r>
        <w:rPr>
          <w:spacing w:val="-4"/>
        </w:rPr>
        <w:t> </w:t>
      </w:r>
      <w:r>
        <w:rPr/>
        <w:t>Nilai</w:t>
      </w:r>
      <w:r>
        <w:rPr>
          <w:spacing w:val="-2"/>
        </w:rPr>
        <w:t> </w:t>
      </w:r>
      <w:r>
        <w:rPr/>
        <w:t>IoT:</w:t>
      </w:r>
      <w:r>
        <w:rPr>
          <w:spacing w:val="-3"/>
        </w:rPr>
        <w:t> </w:t>
      </w:r>
      <w:r>
        <w:rPr/>
        <w:t>Dari</w:t>
      </w:r>
      <w:r>
        <w:rPr>
          <w:spacing w:val="-2"/>
        </w:rPr>
        <w:t> </w:t>
      </w:r>
      <w:r>
        <w:rPr/>
        <w:t>Sensor</w:t>
      </w:r>
      <w:r>
        <w:rPr>
          <w:spacing w:val="-3"/>
        </w:rPr>
        <w:t> </w:t>
      </w:r>
      <w:r>
        <w:rPr/>
        <w:t>ke</w:t>
      </w:r>
      <w:r>
        <w:rPr>
          <w:spacing w:val="-3"/>
        </w:rPr>
        <w:t> </w:t>
      </w:r>
      <w:r>
        <w:rPr>
          <w:spacing w:val="-2"/>
        </w:rPr>
        <w:t>Tindakan</w:t>
      </w:r>
    </w:p>
    <w:p>
      <w:pPr>
        <w:pStyle w:val="BodyText"/>
        <w:spacing w:line="360" w:lineRule="auto" w:before="126"/>
        <w:ind w:left="425" w:right="137" w:firstLine="720"/>
        <w:jc w:val="both"/>
      </w:pPr>
      <w:r>
        <w:rPr/>
        <w:t>Porter</w:t>
      </w:r>
      <w:r>
        <w:rPr>
          <w:spacing w:val="80"/>
          <w:w w:val="150"/>
        </w:rPr>
        <w:t> </w:t>
      </w:r>
      <w:r>
        <w:rPr/>
        <w:t>dan</w:t>
      </w:r>
      <w:r>
        <w:rPr>
          <w:spacing w:val="80"/>
          <w:w w:val="150"/>
        </w:rPr>
        <w:t> </w:t>
      </w:r>
      <w:r>
        <w:rPr/>
        <w:t>Heppelmann</w:t>
      </w:r>
      <w:r>
        <w:rPr>
          <w:spacing w:val="80"/>
          <w:w w:val="150"/>
        </w:rPr>
        <w:t> </w:t>
      </w:r>
      <w:r>
        <w:rPr/>
        <w:t>(2014)</w:t>
      </w:r>
      <w:r>
        <w:rPr>
          <w:spacing w:val="80"/>
          <w:w w:val="150"/>
        </w:rPr>
        <w:t> </w:t>
      </w:r>
      <w:r>
        <w:rPr/>
        <w:t>dalam</w:t>
      </w:r>
      <w:r>
        <w:rPr>
          <w:spacing w:val="80"/>
          <w:w w:val="150"/>
        </w:rPr>
        <w:t> </w:t>
      </w:r>
      <w:r>
        <w:rPr/>
        <w:t>artikel</w:t>
      </w:r>
      <w:r>
        <w:rPr>
          <w:spacing w:val="80"/>
          <w:w w:val="150"/>
        </w:rPr>
        <w:t> </w:t>
      </w:r>
      <w:r>
        <w:rPr/>
        <w:t>klasik</w:t>
      </w:r>
      <w:r>
        <w:rPr>
          <w:spacing w:val="80"/>
          <w:w w:val="150"/>
        </w:rPr>
        <w:t> </w:t>
      </w:r>
      <w:r>
        <w:rPr/>
        <w:t>mereka di</w:t>
      </w:r>
      <w:r>
        <w:rPr>
          <w:spacing w:val="-1"/>
        </w:rPr>
        <w:t> </w:t>
      </w:r>
      <w:r>
        <w:rPr>
          <w:i/>
        </w:rPr>
        <w:t>Harvard Business Review</w:t>
      </w:r>
      <w:r>
        <w:rPr>
          <w:i/>
          <w:spacing w:val="-3"/>
        </w:rPr>
        <w:t> </w:t>
      </w:r>
      <w:r>
        <w:rPr/>
        <w:t>menjelaskan bahwa revolusi IoT bukanlah tentang sensor atau konektivitas semata—melainkan tentang </w:t>
      </w:r>
      <w:r>
        <w:rPr>
          <w:b/>
        </w:rPr>
        <w:t>redefinisi produk dari benda fisik menjadi sistem yang terhubung</w:t>
      </w:r>
      <w:r>
        <w:rPr/>
        <w:t>. Sebuah mesin jet bukan lagi sekadar mesin; ia adalah platform data terbang yang menghasilkan terabyte informasi dalam setiap penerbangan. Sebuah traktor bukan lagi sekadar alat pertanian; ia adalah node dalam sistem pertanian presisi yang terhubung dengan satelit GPS, sensor tanah, dan basis data </w:t>
      </w:r>
      <w:r>
        <w:rPr>
          <w:spacing w:val="-2"/>
        </w:rPr>
        <w:t>cuaca.</w:t>
      </w:r>
    </w:p>
    <w:p>
      <w:pPr>
        <w:pStyle w:val="BodyText"/>
        <w:spacing w:line="360" w:lineRule="auto" w:before="1"/>
        <w:ind w:left="425" w:right="137" w:firstLine="720"/>
        <w:jc w:val="both"/>
      </w:pPr>
      <w:r>
        <w:rPr/>
        <w:drawing>
          <wp:anchor distT="0" distB="0" distL="0" distR="0" allowOverlap="1" layoutInCell="1" locked="0" behindDoc="1" simplePos="0" relativeHeight="484259840">
            <wp:simplePos x="0" y="0"/>
            <wp:positionH relativeFrom="page">
              <wp:posOffset>1744345</wp:posOffset>
            </wp:positionH>
            <wp:positionV relativeFrom="paragraph">
              <wp:posOffset>39352</wp:posOffset>
            </wp:positionV>
            <wp:extent cx="2271395" cy="1380994"/>
            <wp:effectExtent l="0" t="0" r="0" b="0"/>
            <wp:wrapNone/>
            <wp:docPr id="574" name="Image 574"/>
            <wp:cNvGraphicFramePr>
              <a:graphicFrameLocks/>
            </wp:cNvGraphicFramePr>
            <a:graphic>
              <a:graphicData uri="http://schemas.openxmlformats.org/drawingml/2006/picture">
                <pic:pic>
                  <pic:nvPicPr>
                    <pic:cNvPr id="574" name="Image 574"/>
                    <pic:cNvPicPr/>
                  </pic:nvPicPr>
                  <pic:blipFill>
                    <a:blip r:embed="rId5" cstate="print"/>
                    <a:stretch>
                      <a:fillRect/>
                    </a:stretch>
                  </pic:blipFill>
                  <pic:spPr>
                    <a:xfrm>
                      <a:off x="0" y="0"/>
                      <a:ext cx="2271395" cy="1380994"/>
                    </a:xfrm>
                    <a:prstGeom prst="rect">
                      <a:avLst/>
                    </a:prstGeom>
                  </pic:spPr>
                </pic:pic>
              </a:graphicData>
            </a:graphic>
          </wp:anchor>
        </w:drawing>
      </w:r>
      <w:r>
        <w:rPr/>
        <w:t>Lingkaran</w:t>
      </w:r>
      <w:r>
        <w:rPr>
          <w:spacing w:val="80"/>
        </w:rPr>
        <w:t> </w:t>
      </w:r>
      <w:r>
        <w:rPr/>
        <w:t>nilai</w:t>
      </w:r>
      <w:r>
        <w:rPr>
          <w:spacing w:val="80"/>
        </w:rPr>
        <w:t> </w:t>
      </w:r>
      <w:r>
        <w:rPr/>
        <w:t>IoT</w:t>
      </w:r>
      <w:r>
        <w:rPr>
          <w:spacing w:val="80"/>
        </w:rPr>
        <w:t> </w:t>
      </w:r>
      <w:r>
        <w:rPr/>
        <w:t>berputar</w:t>
      </w:r>
      <w:r>
        <w:rPr>
          <w:spacing w:val="80"/>
        </w:rPr>
        <w:t> </w:t>
      </w:r>
      <w:r>
        <w:rPr/>
        <w:t>dalam</w:t>
      </w:r>
      <w:r>
        <w:rPr>
          <w:spacing w:val="80"/>
        </w:rPr>
        <w:t> </w:t>
      </w:r>
      <w:r>
        <w:rPr/>
        <w:t>lima</w:t>
      </w:r>
      <w:r>
        <w:rPr>
          <w:spacing w:val="80"/>
        </w:rPr>
        <w:t> </w:t>
      </w:r>
      <w:r>
        <w:rPr/>
        <w:t>tahap.</w:t>
      </w:r>
      <w:r>
        <w:rPr>
          <w:spacing w:val="80"/>
        </w:rPr>
        <w:t> </w:t>
      </w:r>
      <w:r>
        <w:rPr/>
        <w:t>Tahap</w:t>
      </w:r>
      <w:r>
        <w:rPr>
          <w:spacing w:val="40"/>
        </w:rPr>
        <w:t> </w:t>
      </w:r>
      <w:r>
        <w:rPr/>
        <w:t>pertama,</w:t>
      </w:r>
      <w:r>
        <w:rPr>
          <w:spacing w:val="-2"/>
        </w:rPr>
        <w:t> </w:t>
      </w:r>
      <w:r>
        <w:rPr>
          <w:i/>
        </w:rPr>
        <w:t>sense</w:t>
      </w:r>
      <w:r>
        <w:rPr/>
        <w:t>, adalah fondasi: sensor mengumpulkan data tentang lingkungan operasional—suhu, getaran, tekanan, kelembaban, konsumsi energi. Tahap kedua, </w:t>
      </w:r>
      <w:r>
        <w:rPr>
          <w:i/>
        </w:rPr>
        <w:t>connect</w:t>
      </w:r>
      <w:r>
        <w:rPr/>
        <w:t>, mentransmisikan data ini melalui jaringan—Wi-Fi industri, 5G, atau protokol khusus IoT seperti MQTT—ke pusat pemrosesan, baik di </w:t>
      </w:r>
      <w:r>
        <w:rPr>
          <w:i/>
        </w:rPr>
        <w:t>edge</w:t>
      </w:r>
      <w:r>
        <w:rPr>
          <w:i/>
          <w:spacing w:val="-2"/>
        </w:rPr>
        <w:t> </w:t>
      </w:r>
      <w:r>
        <w:rPr/>
        <w:t>maupun di cloud. Tahap ketiga,</w:t>
      </w:r>
      <w:r>
        <w:rPr>
          <w:spacing w:val="-1"/>
        </w:rPr>
        <w:t> </w:t>
      </w:r>
      <w:r>
        <w:rPr>
          <w:i/>
        </w:rPr>
        <w:t>aggregate</w:t>
      </w:r>
      <w:r>
        <w:rPr/>
        <w:t>, menyatukan aliran data dari ribuan sensor yang berbeda format dan frekuensinya ke dalam satu platform terpadu. Tahap keempat, </w:t>
      </w:r>
      <w:r>
        <w:rPr>
          <w:i/>
        </w:rPr>
        <w:t>analyze</w:t>
      </w:r>
      <w:r>
        <w:rPr/>
        <w:t>, adalah tempat kecerdasan bekerja: algoritma</w:t>
      </w:r>
      <w:r>
        <w:rPr>
          <w:spacing w:val="-1"/>
        </w:rPr>
        <w:t> </w:t>
      </w:r>
      <w:r>
        <w:rPr>
          <w:i/>
        </w:rPr>
        <w:t>machine learning</w:t>
      </w:r>
      <w:r>
        <w:rPr>
          <w:i/>
          <w:spacing w:val="-2"/>
        </w:rPr>
        <w:t> </w:t>
      </w:r>
      <w:r>
        <w:rPr/>
        <w:t>mendeteksi anomali, memprediksi kegagalan, dan mengidentifikasi peluang optimalisasi yang tidak terlihat oleh mata manusia. Tahap kelima, </w:t>
      </w:r>
      <w:r>
        <w:rPr>
          <w:i/>
        </w:rPr>
        <w:t>act</w:t>
      </w:r>
      <w:r>
        <w:rPr/>
        <w:t>, adalah penutup lingkaran: wawasan diterjemahkan menjadi tindakan—baik secara otomatis oleh sistem (menyesuaikan suhu tungku) atau oleh manusia (mengganti komponen yang terdeteksi aus).</w:t>
      </w:r>
    </w:p>
    <w:p>
      <w:pPr>
        <w:spacing w:line="362" w:lineRule="auto" w:before="0"/>
        <w:ind w:left="425" w:right="138" w:firstLine="720"/>
        <w:jc w:val="both"/>
        <w:rPr>
          <w:sz w:val="22"/>
        </w:rPr>
      </w:pPr>
      <w:r>
        <w:rPr>
          <w:sz w:val="22"/>
        </w:rPr>
        <w:t>Nilai sejati IoT tidak terletak pada satu putaran lingkaran ini, tetapi pada</w:t>
      </w:r>
      <w:r>
        <w:rPr>
          <w:spacing w:val="-3"/>
          <w:sz w:val="22"/>
        </w:rPr>
        <w:t> </w:t>
      </w:r>
      <w:r>
        <w:rPr>
          <w:b/>
          <w:sz w:val="22"/>
        </w:rPr>
        <w:t>akumulasi</w:t>
      </w:r>
      <w:r>
        <w:rPr>
          <w:b/>
          <w:spacing w:val="36"/>
          <w:sz w:val="22"/>
        </w:rPr>
        <w:t> </w:t>
      </w:r>
      <w:r>
        <w:rPr>
          <w:b/>
          <w:sz w:val="22"/>
        </w:rPr>
        <w:t>data</w:t>
      </w:r>
      <w:r>
        <w:rPr>
          <w:b/>
          <w:spacing w:val="36"/>
          <w:sz w:val="22"/>
        </w:rPr>
        <w:t> </w:t>
      </w:r>
      <w:r>
        <w:rPr>
          <w:b/>
          <w:sz w:val="22"/>
        </w:rPr>
        <w:t>dan</w:t>
      </w:r>
      <w:r>
        <w:rPr>
          <w:b/>
          <w:spacing w:val="34"/>
          <w:sz w:val="22"/>
        </w:rPr>
        <w:t> </w:t>
      </w:r>
      <w:r>
        <w:rPr>
          <w:b/>
          <w:sz w:val="22"/>
        </w:rPr>
        <w:t>pembelajaran</w:t>
      </w:r>
      <w:r>
        <w:rPr>
          <w:b/>
          <w:spacing w:val="36"/>
          <w:sz w:val="22"/>
        </w:rPr>
        <w:t> </w:t>
      </w:r>
      <w:r>
        <w:rPr>
          <w:b/>
          <w:sz w:val="22"/>
        </w:rPr>
        <w:t>dari</w:t>
      </w:r>
      <w:r>
        <w:rPr>
          <w:b/>
          <w:spacing w:val="38"/>
          <w:sz w:val="22"/>
        </w:rPr>
        <w:t> </w:t>
      </w:r>
      <w:r>
        <w:rPr>
          <w:b/>
          <w:sz w:val="22"/>
        </w:rPr>
        <w:t>ribuan</w:t>
      </w:r>
      <w:r>
        <w:rPr>
          <w:b/>
          <w:spacing w:val="37"/>
          <w:sz w:val="22"/>
        </w:rPr>
        <w:t> </w:t>
      </w:r>
      <w:r>
        <w:rPr>
          <w:b/>
          <w:sz w:val="22"/>
        </w:rPr>
        <w:t>putaran</w:t>
      </w:r>
      <w:r>
        <w:rPr>
          <w:sz w:val="22"/>
        </w:rPr>
        <w:t>.</w:t>
      </w:r>
      <w:r>
        <w:rPr>
          <w:spacing w:val="38"/>
          <w:sz w:val="22"/>
        </w:rPr>
        <w:t> </w:t>
      </w:r>
      <w:r>
        <w:rPr>
          <w:spacing w:val="-2"/>
          <w:sz w:val="22"/>
        </w:rPr>
        <w:t>Semakin</w:t>
      </w:r>
    </w:p>
    <w:p>
      <w:pPr>
        <w:spacing w:after="0" w:line="362" w:lineRule="auto"/>
        <w:jc w:val="both"/>
        <w:rPr>
          <w:sz w:val="22"/>
        </w:rPr>
        <w:sectPr>
          <w:footerReference w:type="default" r:id="rId143"/>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33248">
                <wp:simplePos x="0" y="0"/>
                <wp:positionH relativeFrom="page">
                  <wp:posOffset>523036</wp:posOffset>
                </wp:positionH>
                <wp:positionV relativeFrom="paragraph">
                  <wp:posOffset>51291</wp:posOffset>
                </wp:positionV>
                <wp:extent cx="4358640" cy="6350"/>
                <wp:effectExtent l="0" t="0" r="0" b="0"/>
                <wp:wrapTopAndBottom/>
                <wp:docPr id="577" name="Graphic 577"/>
                <wp:cNvGraphicFramePr>
                  <a:graphicFrameLocks/>
                </wp:cNvGraphicFramePr>
                <a:graphic>
                  <a:graphicData uri="http://schemas.microsoft.com/office/word/2010/wordprocessingShape">
                    <wps:wsp>
                      <wps:cNvPr id="577" name="Graphic 57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83232;mso-wrap-distance-left:0;mso-wrap-distance-right:0" id="docshape47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1"/>
        <w:jc w:val="both"/>
      </w:pPr>
      <w:r>
        <w:rPr/>
        <w:t>lama sistem beroperasi, semakin banyak data historis yang terkumpul, semakin akurat prediksi, dan semakin optimal tindakan. Inilah yang membedakan IoT sebagai</w:t>
      </w:r>
      <w:r>
        <w:rPr>
          <w:spacing w:val="-2"/>
        </w:rPr>
        <w:t> </w:t>
      </w:r>
      <w:r>
        <w:rPr>
          <w:i/>
        </w:rPr>
        <w:t>platform</w:t>
      </w:r>
      <w:r>
        <w:rPr>
          <w:i/>
          <w:spacing w:val="-3"/>
        </w:rPr>
        <w:t> </w:t>
      </w:r>
      <w:r>
        <w:rPr/>
        <w:t>dari otomatisasi tradisional yang hanya menjalankan instruksi tetap.</w:t>
      </w:r>
    </w:p>
    <w:p>
      <w:pPr>
        <w:pStyle w:val="Heading2"/>
        <w:spacing w:before="239"/>
        <w:ind w:left="144"/>
      </w:pPr>
      <w:r>
        <w:rPr/>
        <w:t>Digital</w:t>
      </w:r>
      <w:r>
        <w:rPr>
          <w:spacing w:val="-4"/>
        </w:rPr>
        <w:t> </w:t>
      </w:r>
      <w:r>
        <w:rPr/>
        <w:t>Twin:</w:t>
      </w:r>
      <w:r>
        <w:rPr>
          <w:spacing w:val="-5"/>
        </w:rPr>
        <w:t> </w:t>
      </w:r>
      <w:r>
        <w:rPr/>
        <w:t>Dari</w:t>
      </w:r>
      <w:r>
        <w:rPr>
          <w:spacing w:val="-2"/>
        </w:rPr>
        <w:t> </w:t>
      </w:r>
      <w:r>
        <w:rPr/>
        <w:t>Representasi</w:t>
      </w:r>
      <w:r>
        <w:rPr>
          <w:spacing w:val="-4"/>
        </w:rPr>
        <w:t> </w:t>
      </w:r>
      <w:r>
        <w:rPr/>
        <w:t>Statis</w:t>
      </w:r>
      <w:r>
        <w:rPr>
          <w:spacing w:val="-4"/>
        </w:rPr>
        <w:t> </w:t>
      </w:r>
      <w:r>
        <w:rPr/>
        <w:t>ke</w:t>
      </w:r>
      <w:r>
        <w:rPr>
          <w:spacing w:val="-5"/>
        </w:rPr>
        <w:t> </w:t>
      </w:r>
      <w:r>
        <w:rPr/>
        <w:t>Simulasi</w:t>
      </w:r>
      <w:r>
        <w:rPr>
          <w:spacing w:val="-5"/>
        </w:rPr>
        <w:t> </w:t>
      </w:r>
      <w:r>
        <w:rPr>
          <w:spacing w:val="-2"/>
        </w:rPr>
        <w:t>Prediktif</w:t>
      </w:r>
    </w:p>
    <w:p>
      <w:pPr>
        <w:pStyle w:val="BodyText"/>
        <w:spacing w:line="360" w:lineRule="auto" w:before="127"/>
        <w:ind w:left="144" w:right="418" w:firstLine="720"/>
        <w:jc w:val="both"/>
      </w:pPr>
      <w:r>
        <w:rPr/>
        <w:drawing>
          <wp:anchor distT="0" distB="0" distL="0" distR="0" allowOverlap="1" layoutInCell="1" locked="0" behindDoc="1" simplePos="0" relativeHeight="484260864">
            <wp:simplePos x="0" y="0"/>
            <wp:positionH relativeFrom="page">
              <wp:posOffset>1564639</wp:posOffset>
            </wp:positionH>
            <wp:positionV relativeFrom="paragraph">
              <wp:posOffset>1172407</wp:posOffset>
            </wp:positionV>
            <wp:extent cx="2271395" cy="1380994"/>
            <wp:effectExtent l="0" t="0" r="0" b="0"/>
            <wp:wrapNone/>
            <wp:docPr id="578" name="Image 578"/>
            <wp:cNvGraphicFramePr>
              <a:graphicFrameLocks/>
            </wp:cNvGraphicFramePr>
            <a:graphic>
              <a:graphicData uri="http://schemas.openxmlformats.org/drawingml/2006/picture">
                <pic:pic>
                  <pic:nvPicPr>
                    <pic:cNvPr id="578" name="Image 578"/>
                    <pic:cNvPicPr/>
                  </pic:nvPicPr>
                  <pic:blipFill>
                    <a:blip r:embed="rId5" cstate="print"/>
                    <a:stretch>
                      <a:fillRect/>
                    </a:stretch>
                  </pic:blipFill>
                  <pic:spPr>
                    <a:xfrm>
                      <a:off x="0" y="0"/>
                      <a:ext cx="2271395" cy="1380994"/>
                    </a:xfrm>
                    <a:prstGeom prst="rect">
                      <a:avLst/>
                    </a:prstGeom>
                  </pic:spPr>
                </pic:pic>
              </a:graphicData>
            </a:graphic>
          </wp:anchor>
        </w:drawing>
      </w:r>
      <w:r>
        <w:rPr/>
        <w:t>Jika IoT adalah sistem saraf, maka </w:t>
      </w:r>
      <w:r>
        <w:rPr>
          <w:i/>
        </w:rPr>
        <w:t>digital twin</w:t>
      </w:r>
      <w:r>
        <w:rPr>
          <w:i/>
          <w:spacing w:val="-3"/>
        </w:rPr>
        <w:t> </w:t>
      </w:r>
      <w:r>
        <w:rPr/>
        <w:t>adalah otaknya. Grieves</w:t>
      </w:r>
      <w:r>
        <w:rPr>
          <w:spacing w:val="40"/>
        </w:rPr>
        <w:t> </w:t>
      </w:r>
      <w:r>
        <w:rPr/>
        <w:t>dan</w:t>
      </w:r>
      <w:r>
        <w:rPr>
          <w:spacing w:val="40"/>
        </w:rPr>
        <w:t> </w:t>
      </w:r>
      <w:r>
        <w:rPr/>
        <w:t>Vickers</w:t>
      </w:r>
      <w:r>
        <w:rPr>
          <w:spacing w:val="40"/>
        </w:rPr>
        <w:t> </w:t>
      </w:r>
      <w:r>
        <w:rPr/>
        <w:t>(2017)</w:t>
      </w:r>
      <w:r>
        <w:rPr>
          <w:spacing w:val="40"/>
        </w:rPr>
        <w:t> </w:t>
      </w:r>
      <w:r>
        <w:rPr/>
        <w:t>mendefinisikan </w:t>
      </w:r>
      <w:r>
        <w:rPr>
          <w:i/>
        </w:rPr>
        <w:t>digital</w:t>
      </w:r>
      <w:r>
        <w:rPr>
          <w:i/>
          <w:spacing w:val="40"/>
        </w:rPr>
        <w:t> </w:t>
      </w:r>
      <w:r>
        <w:rPr>
          <w:i/>
        </w:rPr>
        <w:t>twin</w:t>
      </w:r>
      <w:r>
        <w:rPr>
          <w:i/>
          <w:spacing w:val="-1"/>
        </w:rPr>
        <w:t> </w:t>
      </w:r>
      <w:r>
        <w:rPr/>
        <w:t>sebagai "seperangkat konstruksi informasi virtual yang sepenuhnya mendeskripsikan produk fisik potensial atau aktual dari tingkat mikro atom hingga tingkat makro</w:t>
      </w:r>
      <w:r>
        <w:rPr>
          <w:spacing w:val="40"/>
        </w:rPr>
        <w:t> </w:t>
      </w:r>
      <w:r>
        <w:rPr/>
        <w:t>geometris."</w:t>
      </w:r>
      <w:r>
        <w:rPr>
          <w:spacing w:val="40"/>
        </w:rPr>
        <w:t> </w:t>
      </w:r>
      <w:r>
        <w:rPr/>
        <w:t>Secara</w:t>
      </w:r>
      <w:r>
        <w:rPr>
          <w:spacing w:val="40"/>
        </w:rPr>
        <w:t> </w:t>
      </w:r>
      <w:r>
        <w:rPr/>
        <w:t>lebih</w:t>
      </w:r>
      <w:r>
        <w:rPr>
          <w:spacing w:val="40"/>
        </w:rPr>
        <w:t> </w:t>
      </w:r>
      <w:r>
        <w:rPr/>
        <w:t>sederhana, </w:t>
      </w:r>
      <w:r>
        <w:rPr>
          <w:i/>
        </w:rPr>
        <w:t>digital</w:t>
      </w:r>
      <w:r>
        <w:rPr>
          <w:i/>
          <w:spacing w:val="40"/>
        </w:rPr>
        <w:t> </w:t>
      </w:r>
      <w:r>
        <w:rPr>
          <w:i/>
        </w:rPr>
        <w:t>twin</w:t>
      </w:r>
      <w:r>
        <w:rPr>
          <w:i/>
          <w:spacing w:val="-3"/>
        </w:rPr>
        <w:t> </w:t>
      </w:r>
      <w:r>
        <w:rPr/>
        <w:t>adalah</w:t>
      </w:r>
      <w:r>
        <w:rPr>
          <w:spacing w:val="-4"/>
        </w:rPr>
        <w:t> </w:t>
      </w:r>
      <w:r>
        <w:rPr>
          <w:b/>
        </w:rPr>
        <w:t>replika digital</w:t>
      </w:r>
      <w:r>
        <w:rPr>
          <w:b/>
          <w:spacing w:val="40"/>
        </w:rPr>
        <w:t> </w:t>
      </w:r>
      <w:r>
        <w:rPr>
          <w:b/>
        </w:rPr>
        <w:t>yang</w:t>
      </w:r>
      <w:r>
        <w:rPr>
          <w:b/>
          <w:spacing w:val="40"/>
        </w:rPr>
        <w:t> </w:t>
      </w:r>
      <w:r>
        <w:rPr>
          <w:b/>
        </w:rPr>
        <w:t>hidup </w:t>
      </w:r>
      <w:r>
        <w:rPr/>
        <w:t>dari</w:t>
      </w:r>
      <w:r>
        <w:rPr>
          <w:spacing w:val="40"/>
        </w:rPr>
        <w:t> </w:t>
      </w:r>
      <w:r>
        <w:rPr/>
        <w:t>aset,</w:t>
      </w:r>
      <w:r>
        <w:rPr>
          <w:spacing w:val="40"/>
        </w:rPr>
        <w:t> </w:t>
      </w:r>
      <w:r>
        <w:rPr/>
        <w:t>proses,</w:t>
      </w:r>
      <w:r>
        <w:rPr>
          <w:spacing w:val="40"/>
        </w:rPr>
        <w:t> </w:t>
      </w:r>
      <w:r>
        <w:rPr/>
        <w:t>atau</w:t>
      </w:r>
      <w:r>
        <w:rPr>
          <w:spacing w:val="40"/>
        </w:rPr>
        <w:t> </w:t>
      </w:r>
      <w:r>
        <w:rPr/>
        <w:t>sistem</w:t>
      </w:r>
      <w:r>
        <w:rPr>
          <w:spacing w:val="40"/>
        </w:rPr>
        <w:t> </w:t>
      </w:r>
      <w:r>
        <w:rPr/>
        <w:t>fisik</w:t>
      </w:r>
      <w:r>
        <w:rPr>
          <w:spacing w:val="40"/>
        </w:rPr>
        <w:t> </w:t>
      </w:r>
      <w:r>
        <w:rPr/>
        <w:t>yang</w:t>
      </w:r>
      <w:r>
        <w:rPr>
          <w:spacing w:val="40"/>
        </w:rPr>
        <w:t> </w:t>
      </w:r>
      <w:r>
        <w:rPr/>
        <w:t>terhubung secara </w:t>
      </w:r>
      <w:r>
        <w:rPr>
          <w:i/>
        </w:rPr>
        <w:t>real-time </w:t>
      </w:r>
      <w:r>
        <w:rPr/>
        <w:t>dengan objek fisiknya.</w:t>
      </w:r>
    </w:p>
    <w:p>
      <w:pPr>
        <w:pStyle w:val="BodyText"/>
        <w:spacing w:line="360" w:lineRule="auto" w:before="1"/>
        <w:ind w:left="144" w:right="419" w:firstLine="720"/>
        <w:jc w:val="both"/>
      </w:pPr>
      <w:r>
        <w:rPr/>
        <w:t>Spektrum</w:t>
      </w:r>
      <w:r>
        <w:rPr>
          <w:spacing w:val="40"/>
        </w:rPr>
        <w:t> </w:t>
      </w:r>
      <w:r>
        <w:rPr/>
        <w:t>kematangan</w:t>
      </w:r>
      <w:r>
        <w:rPr>
          <w:spacing w:val="-2"/>
        </w:rPr>
        <w:t> </w:t>
      </w:r>
      <w:r>
        <w:rPr>
          <w:i/>
        </w:rPr>
        <w:t>digital</w:t>
      </w:r>
      <w:r>
        <w:rPr>
          <w:i/>
          <w:spacing w:val="40"/>
        </w:rPr>
        <w:t> </w:t>
      </w:r>
      <w:r>
        <w:rPr>
          <w:i/>
        </w:rPr>
        <w:t>twin</w:t>
      </w:r>
      <w:r>
        <w:rPr>
          <w:i/>
          <w:spacing w:val="-4"/>
        </w:rPr>
        <w:t> </w:t>
      </w:r>
      <w:r>
        <w:rPr/>
        <w:t>menunjukkan</w:t>
      </w:r>
      <w:r>
        <w:rPr>
          <w:spacing w:val="40"/>
        </w:rPr>
        <w:t> </w:t>
      </w:r>
      <w:r>
        <w:rPr/>
        <w:t>bahwa</w:t>
      </w:r>
      <w:r>
        <w:rPr>
          <w:spacing w:val="40"/>
        </w:rPr>
        <w:t> </w:t>
      </w:r>
      <w:r>
        <w:rPr/>
        <w:t>teknologi ini memiliki lintasan evolusi yang jelas. Pada tingkat paling dasar (</w:t>
      </w:r>
      <w:r>
        <w:rPr>
          <w:i/>
        </w:rPr>
        <w:t>descriptive</w:t>
      </w:r>
      <w:r>
        <w:rPr/>
        <w:t>),</w:t>
      </w:r>
      <w:r>
        <w:rPr>
          <w:spacing w:val="-2"/>
        </w:rPr>
        <w:t> </w:t>
      </w:r>
      <w:r>
        <w:rPr>
          <w:i/>
        </w:rPr>
        <w:t>digital twin</w:t>
      </w:r>
      <w:r>
        <w:rPr>
          <w:i/>
          <w:spacing w:val="-3"/>
        </w:rPr>
        <w:t> </w:t>
      </w:r>
      <w:r>
        <w:rPr/>
        <w:t>hanyalah model CAD tiga dimensi yang merepresentasikan geometri aset—berguna untuk dokumentasi dan</w:t>
      </w:r>
      <w:r>
        <w:rPr>
          <w:spacing w:val="40"/>
        </w:rPr>
        <w:t> </w:t>
      </w:r>
      <w:r>
        <w:rPr/>
        <w:t>pelatihan, tetapi tidak terhubung dengan realitas operasional. Pada tingkat kedua (</w:t>
      </w:r>
      <w:r>
        <w:rPr>
          <w:i/>
        </w:rPr>
        <w:t>informative</w:t>
      </w:r>
      <w:r>
        <w:rPr/>
        <w:t>),</w:t>
      </w:r>
      <w:r>
        <w:rPr>
          <w:spacing w:val="-6"/>
        </w:rPr>
        <w:t> </w:t>
      </w:r>
      <w:r>
        <w:rPr>
          <w:i/>
        </w:rPr>
        <w:t>digital twin</w:t>
      </w:r>
      <w:r>
        <w:rPr>
          <w:i/>
          <w:spacing w:val="-2"/>
        </w:rPr>
        <w:t> </w:t>
      </w:r>
      <w:r>
        <w:rPr/>
        <w:t>mulai menerima aliran data</w:t>
      </w:r>
      <w:r>
        <w:rPr>
          <w:spacing w:val="-2"/>
        </w:rPr>
        <w:t> </w:t>
      </w:r>
      <w:r>
        <w:rPr>
          <w:i/>
        </w:rPr>
        <w:t>real-time</w:t>
      </w:r>
      <w:r>
        <w:rPr>
          <w:i/>
          <w:spacing w:val="-2"/>
        </w:rPr>
        <w:t> </w:t>
      </w:r>
      <w:r>
        <w:rPr/>
        <w:t>dari sensor IoT. Operator dapat "melihat" suhu aktual bantalan mesin, kecepatan putaran aktual, dan konsumsi daya aktual—semuanya dari jarak jauh.</w:t>
      </w:r>
    </w:p>
    <w:p>
      <w:pPr>
        <w:pStyle w:val="BodyText"/>
        <w:spacing w:line="360" w:lineRule="auto"/>
        <w:ind w:left="144" w:right="418" w:firstLine="720"/>
        <w:jc w:val="both"/>
      </w:pPr>
      <w:r>
        <w:rPr/>
        <w:t>Lompatan</w:t>
      </w:r>
      <w:r>
        <w:rPr>
          <w:spacing w:val="40"/>
        </w:rPr>
        <w:t> </w:t>
      </w:r>
      <w:r>
        <w:rPr/>
        <w:t>kualitatif</w:t>
      </w:r>
      <w:r>
        <w:rPr>
          <w:spacing w:val="40"/>
        </w:rPr>
        <w:t> </w:t>
      </w:r>
      <w:r>
        <w:rPr/>
        <w:t>terjadi</w:t>
      </w:r>
      <w:r>
        <w:rPr>
          <w:spacing w:val="40"/>
        </w:rPr>
        <w:t> </w:t>
      </w:r>
      <w:r>
        <w:rPr/>
        <w:t>pada</w:t>
      </w:r>
      <w:r>
        <w:rPr>
          <w:spacing w:val="40"/>
        </w:rPr>
        <w:t> </w:t>
      </w:r>
      <w:r>
        <w:rPr/>
        <w:t>tingkat</w:t>
      </w:r>
      <w:r>
        <w:rPr>
          <w:spacing w:val="40"/>
        </w:rPr>
        <w:t> </w:t>
      </w:r>
      <w:r>
        <w:rPr/>
        <w:t>ketiga</w:t>
      </w:r>
      <w:r>
        <w:rPr>
          <w:spacing w:val="40"/>
        </w:rPr>
        <w:t> </w:t>
      </w:r>
      <w:r>
        <w:rPr/>
        <w:t>(</w:t>
      </w:r>
      <w:r>
        <w:rPr>
          <w:i/>
        </w:rPr>
        <w:t>predictive</w:t>
      </w:r>
      <w:r>
        <w:rPr/>
        <w:t>).</w:t>
      </w:r>
      <w:r>
        <w:rPr>
          <w:spacing w:val="40"/>
        </w:rPr>
        <w:t> </w:t>
      </w:r>
      <w:r>
        <w:rPr/>
        <w:t>Di sini,</w:t>
      </w:r>
      <w:r>
        <w:rPr>
          <w:spacing w:val="-1"/>
        </w:rPr>
        <w:t> </w:t>
      </w:r>
      <w:r>
        <w:rPr>
          <w:i/>
        </w:rPr>
        <w:t>digital twin</w:t>
      </w:r>
      <w:r>
        <w:rPr>
          <w:i/>
          <w:spacing w:val="-2"/>
        </w:rPr>
        <w:t> </w:t>
      </w:r>
      <w:r>
        <w:rPr/>
        <w:t>tidak hanya menampilkan kondisi saat ini, tetapi juga menggunakan model berbasis fisika dan </w:t>
      </w:r>
      <w:r>
        <w:rPr>
          <w:i/>
        </w:rPr>
        <w:t>machine learning</w:t>
      </w:r>
      <w:r>
        <w:rPr>
          <w:i/>
          <w:spacing w:val="-1"/>
        </w:rPr>
        <w:t> </w:t>
      </w:r>
      <w:r>
        <w:rPr/>
        <w:t>untuk mensimulasikan masa depan. Operator dapat menjalankan skenario </w:t>
      </w:r>
      <w:r>
        <w:rPr>
          <w:i/>
        </w:rPr>
        <w:t>what-if</w:t>
      </w:r>
      <w:r>
        <w:rPr/>
        <w:t>: "Jika</w:t>
      </w:r>
      <w:r>
        <w:rPr>
          <w:spacing w:val="58"/>
          <w:w w:val="150"/>
        </w:rPr>
        <w:t> </w:t>
      </w:r>
      <w:r>
        <w:rPr/>
        <w:t>saya</w:t>
      </w:r>
      <w:r>
        <w:rPr>
          <w:spacing w:val="58"/>
          <w:w w:val="150"/>
        </w:rPr>
        <w:t> </w:t>
      </w:r>
      <w:r>
        <w:rPr/>
        <w:t>meningkatkan</w:t>
      </w:r>
      <w:r>
        <w:rPr>
          <w:spacing w:val="55"/>
          <w:w w:val="150"/>
        </w:rPr>
        <w:t> </w:t>
      </w:r>
      <w:r>
        <w:rPr/>
        <w:t>kecepatan</w:t>
      </w:r>
      <w:r>
        <w:rPr>
          <w:spacing w:val="58"/>
          <w:w w:val="150"/>
        </w:rPr>
        <w:t> </w:t>
      </w:r>
      <w:r>
        <w:rPr/>
        <w:t>produksi</w:t>
      </w:r>
      <w:r>
        <w:rPr>
          <w:spacing w:val="59"/>
          <w:w w:val="150"/>
        </w:rPr>
        <w:t> </w:t>
      </w:r>
      <w:r>
        <w:rPr/>
        <w:t>sebesar</w:t>
      </w:r>
      <w:r>
        <w:rPr>
          <w:spacing w:val="58"/>
          <w:w w:val="150"/>
        </w:rPr>
        <w:t> </w:t>
      </w:r>
      <w:r>
        <w:rPr/>
        <w:t>15%,</w:t>
      </w:r>
      <w:r>
        <w:rPr>
          <w:spacing w:val="57"/>
          <w:w w:val="150"/>
        </w:rPr>
        <w:t> </w:t>
      </w:r>
      <w:r>
        <w:rPr>
          <w:spacing w:val="-2"/>
        </w:rPr>
        <w:t>bagaimana</w:t>
      </w:r>
    </w:p>
    <w:p>
      <w:pPr>
        <w:pStyle w:val="BodyText"/>
        <w:spacing w:after="0" w:line="360" w:lineRule="auto"/>
        <w:jc w:val="both"/>
        <w:sectPr>
          <w:footerReference w:type="default" r:id="rId144"/>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34272">
                <wp:simplePos x="0" y="0"/>
                <wp:positionH relativeFrom="page">
                  <wp:posOffset>701344</wp:posOffset>
                </wp:positionH>
                <wp:positionV relativeFrom="paragraph">
                  <wp:posOffset>51291</wp:posOffset>
                </wp:positionV>
                <wp:extent cx="4358640" cy="6350"/>
                <wp:effectExtent l="0" t="0" r="0" b="0"/>
                <wp:wrapTopAndBottom/>
                <wp:docPr id="581" name="Graphic 581"/>
                <wp:cNvGraphicFramePr>
                  <a:graphicFrameLocks/>
                </wp:cNvGraphicFramePr>
                <a:graphic>
                  <a:graphicData uri="http://schemas.microsoft.com/office/word/2010/wordprocessingShape">
                    <wps:wsp>
                      <wps:cNvPr id="581" name="Graphic 58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82208;mso-wrap-distance-left:0;mso-wrap-distance-right:0" id="docshape47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4"/>
        <w:jc w:val="both"/>
      </w:pPr>
      <w:r>
        <w:rPr/>
        <w:t>dampaknya terhadap suhu dan keausan komponen dalam tiga bulan ke depan?" Jawabannya diberikan oleh </w:t>
      </w:r>
      <w:r>
        <w:rPr>
          <w:i/>
        </w:rPr>
        <w:t>digital twin</w:t>
      </w:r>
      <w:r>
        <w:rPr>
          <w:i/>
          <w:spacing w:val="-3"/>
        </w:rPr>
        <w:t> </w:t>
      </w:r>
      <w:r>
        <w:rPr/>
        <w:t>dalam hitungan menit—bukan melalui eksperimen fisik yang mahal dan berisiko.</w:t>
      </w:r>
    </w:p>
    <w:p>
      <w:pPr>
        <w:spacing w:line="360" w:lineRule="auto" w:before="0"/>
        <w:ind w:left="425" w:right="138" w:firstLine="720"/>
        <w:jc w:val="both"/>
        <w:rPr>
          <w:sz w:val="22"/>
        </w:rPr>
      </w:pPr>
      <w:r>
        <w:rPr>
          <w:sz w:val="22"/>
        </w:rPr>
        <w:drawing>
          <wp:anchor distT="0" distB="0" distL="0" distR="0" allowOverlap="1" layoutInCell="1" locked="0" behindDoc="1" simplePos="0" relativeHeight="484261888">
            <wp:simplePos x="0" y="0"/>
            <wp:positionH relativeFrom="page">
              <wp:posOffset>1744345</wp:posOffset>
            </wp:positionH>
            <wp:positionV relativeFrom="paragraph">
              <wp:posOffset>1725775</wp:posOffset>
            </wp:positionV>
            <wp:extent cx="2271395" cy="1380994"/>
            <wp:effectExtent l="0" t="0" r="0" b="0"/>
            <wp:wrapNone/>
            <wp:docPr id="582" name="Image 582"/>
            <wp:cNvGraphicFramePr>
              <a:graphicFrameLocks/>
            </wp:cNvGraphicFramePr>
            <a:graphic>
              <a:graphicData uri="http://schemas.openxmlformats.org/drawingml/2006/picture">
                <pic:pic>
                  <pic:nvPicPr>
                    <pic:cNvPr id="582" name="Image 582"/>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Pada tingkat tertinggi (</w:t>
      </w:r>
      <w:r>
        <w:rPr>
          <w:i/>
          <w:sz w:val="22"/>
        </w:rPr>
        <w:t>prescriptive</w:t>
      </w:r>
      <w:r>
        <w:rPr>
          <w:sz w:val="22"/>
        </w:rPr>
        <w:t>),</w:t>
      </w:r>
      <w:r>
        <w:rPr>
          <w:spacing w:val="-2"/>
          <w:sz w:val="22"/>
        </w:rPr>
        <w:t> </w:t>
      </w:r>
      <w:r>
        <w:rPr>
          <w:i/>
          <w:sz w:val="22"/>
        </w:rPr>
        <w:t>digital twin</w:t>
      </w:r>
      <w:r>
        <w:rPr>
          <w:i/>
          <w:spacing w:val="-1"/>
          <w:sz w:val="22"/>
        </w:rPr>
        <w:t> </w:t>
      </w:r>
      <w:r>
        <w:rPr>
          <w:sz w:val="22"/>
        </w:rPr>
        <w:t>tidak hanya memprediksi tetapi juga</w:t>
      </w:r>
      <w:r>
        <w:rPr>
          <w:spacing w:val="-4"/>
          <w:sz w:val="22"/>
        </w:rPr>
        <w:t> </w:t>
      </w:r>
      <w:r>
        <w:rPr>
          <w:b/>
          <w:sz w:val="22"/>
        </w:rPr>
        <w:t>merekomendasikan dan mengeksekusi tindakan optimal</w:t>
      </w:r>
      <w:r>
        <w:rPr>
          <w:sz w:val="22"/>
        </w:rPr>
        <w:t>. Sistem secara otomatis menyesuaikan parameter operasi untuk memaksimalkan hasil sambil meminimalkan konsumsi energi dan keausan. Dalam konteks manufaktur, ini berarti lini produksi yang secara dinamis mengoptimalkan dirinya sendiri berdasarkan kondisi</w:t>
      </w:r>
      <w:r>
        <w:rPr>
          <w:spacing w:val="-3"/>
          <w:sz w:val="22"/>
        </w:rPr>
        <w:t> </w:t>
      </w:r>
      <w:r>
        <w:rPr>
          <w:i/>
          <w:sz w:val="22"/>
        </w:rPr>
        <w:t>real-time</w:t>
      </w:r>
      <w:r>
        <w:rPr>
          <w:sz w:val="22"/>
        </w:rPr>
        <w:t>—sebuah visi yang oleh beberapa pihak disebut sebagai </w:t>
      </w:r>
      <w:r>
        <w:rPr>
          <w:i/>
          <w:sz w:val="22"/>
        </w:rPr>
        <w:t>autonomous factory</w:t>
      </w:r>
      <w:r>
        <w:rPr>
          <w:sz w:val="22"/>
        </w:rPr>
        <w:t>.</w:t>
      </w:r>
    </w:p>
    <w:p>
      <w:pPr>
        <w:pStyle w:val="Heading2"/>
        <w:spacing w:before="240"/>
      </w:pPr>
      <w:r>
        <w:rPr/>
        <w:t>Dampak</w:t>
      </w:r>
      <w:r>
        <w:rPr>
          <w:spacing w:val="-5"/>
        </w:rPr>
        <w:t> </w:t>
      </w:r>
      <w:r>
        <w:rPr/>
        <w:t>Empiris</w:t>
      </w:r>
      <w:r>
        <w:rPr>
          <w:spacing w:val="-4"/>
        </w:rPr>
        <w:t> </w:t>
      </w:r>
      <w:r>
        <w:rPr/>
        <w:t>pada</w:t>
      </w:r>
      <w:r>
        <w:rPr>
          <w:spacing w:val="-4"/>
        </w:rPr>
        <w:t> </w:t>
      </w:r>
      <w:r>
        <w:rPr/>
        <w:t>Produktivitas</w:t>
      </w:r>
      <w:r>
        <w:rPr>
          <w:spacing w:val="-4"/>
        </w:rPr>
        <w:t> </w:t>
      </w:r>
      <w:r>
        <w:rPr/>
        <w:t>dan</w:t>
      </w:r>
      <w:r>
        <w:rPr>
          <w:spacing w:val="-3"/>
        </w:rPr>
        <w:t> </w:t>
      </w:r>
      <w:r>
        <w:rPr>
          <w:spacing w:val="-2"/>
        </w:rPr>
        <w:t>Biaya</w:t>
      </w:r>
    </w:p>
    <w:p>
      <w:pPr>
        <w:pStyle w:val="BodyText"/>
        <w:tabs>
          <w:tab w:pos="3398" w:val="left" w:leader="none"/>
          <w:tab w:pos="4607" w:val="left" w:leader="none"/>
          <w:tab w:pos="6594" w:val="left" w:leader="none"/>
        </w:tabs>
        <w:spacing w:line="360" w:lineRule="auto" w:before="126"/>
        <w:ind w:left="425" w:right="137" w:firstLine="720"/>
        <w:jc w:val="both"/>
      </w:pPr>
      <w:r>
        <w:rPr/>
        <w:t>Klaim tentang manfaat IoT dan </w:t>
      </w:r>
      <w:r>
        <w:rPr>
          <w:i/>
        </w:rPr>
        <w:t>digital twin</w:t>
      </w:r>
      <w:r>
        <w:rPr>
          <w:i/>
          <w:spacing w:val="-3"/>
        </w:rPr>
        <w:t> </w:t>
      </w:r>
      <w:r>
        <w:rPr/>
        <w:t>tidak tinggal di ranah teori. Data empiris dari berbagai sektor mulai menunjukkan hasil yang substansial. McKinsey Digital (2022) melaporkan bahwa perusahaan manufaktur yang telah mengimplementasikan </w:t>
      </w:r>
      <w:r>
        <w:rPr>
          <w:i/>
        </w:rPr>
        <w:t>digital twin</w:t>
      </w:r>
      <w:r>
        <w:rPr>
          <w:i/>
          <w:spacing w:val="-1"/>
        </w:rPr>
        <w:t> </w:t>
      </w:r>
      <w:r>
        <w:rPr/>
        <w:t>secara penuh mengalami </w:t>
      </w:r>
      <w:r>
        <w:rPr>
          <w:b/>
        </w:rPr>
        <w:t>pengurangan</w:t>
        <w:tab/>
      </w:r>
      <w:r>
        <w:rPr>
          <w:b/>
          <w:spacing w:val="-2"/>
        </w:rPr>
        <w:t>biaya</w:t>
      </w:r>
      <w:r>
        <w:rPr>
          <w:b/>
        </w:rPr>
        <w:tab/>
      </w:r>
      <w:r>
        <w:rPr>
          <w:b/>
          <w:spacing w:val="-2"/>
        </w:rPr>
        <w:t>pemeliharaan</w:t>
      </w:r>
      <w:r>
        <w:rPr>
          <w:b/>
        </w:rPr>
        <w:tab/>
      </w:r>
      <w:r>
        <w:rPr>
          <w:b/>
          <w:spacing w:val="-2"/>
        </w:rPr>
        <w:t>hingga </w:t>
      </w:r>
      <w:r>
        <w:rPr>
          <w:b/>
        </w:rPr>
        <w:t>30%</w:t>
      </w:r>
      <w:r>
        <w:rPr>
          <w:b/>
          <w:spacing w:val="-2"/>
        </w:rPr>
        <w:t> </w:t>
      </w:r>
      <w:r>
        <w:rPr/>
        <w:t>dan</w:t>
      </w:r>
      <w:r>
        <w:rPr>
          <w:spacing w:val="-2"/>
        </w:rPr>
        <w:t> </w:t>
      </w:r>
      <w:r>
        <w:rPr>
          <w:b/>
        </w:rPr>
        <w:t>peningkatan produktivitas lini produksi sebesar 10-15%</w:t>
      </w:r>
      <w:r>
        <w:rPr/>
        <w:t>. Pengurangan biaya pemeliharaan terjadi karena pergeseran dari pendekatan reaktif ("perbaiki ketika rusak") dan preventif berbasis kalender ("ganti</w:t>
      </w:r>
      <w:r>
        <w:rPr>
          <w:spacing w:val="40"/>
        </w:rPr>
        <w:t> </w:t>
      </w:r>
      <w:r>
        <w:rPr/>
        <w:t>setiap 6 bulan") menuju pemeliharaan prediktif berbasis kondisi aktual ("ganti ketika data menunjukkan keausan mendekati ambang kritis").</w:t>
      </w:r>
    </w:p>
    <w:p>
      <w:pPr>
        <w:spacing w:line="360" w:lineRule="auto" w:before="1"/>
        <w:ind w:left="425" w:right="137" w:firstLine="720"/>
        <w:jc w:val="both"/>
        <w:rPr>
          <w:sz w:val="22"/>
        </w:rPr>
      </w:pPr>
      <w:r>
        <w:rPr>
          <w:sz w:val="22"/>
        </w:rPr>
        <w:t>PwC Digital Factory Report (2023) menambahkan bahwa investasi pada</w:t>
      </w:r>
      <w:r>
        <w:rPr>
          <w:spacing w:val="40"/>
          <w:sz w:val="22"/>
        </w:rPr>
        <w:t> </w:t>
      </w:r>
      <w:r>
        <w:rPr>
          <w:sz w:val="22"/>
        </w:rPr>
        <w:t>IoT</w:t>
      </w:r>
      <w:r>
        <w:rPr>
          <w:spacing w:val="40"/>
          <w:sz w:val="22"/>
        </w:rPr>
        <w:t> </w:t>
      </w:r>
      <w:r>
        <w:rPr>
          <w:sz w:val="22"/>
        </w:rPr>
        <w:t>dan</w:t>
      </w:r>
      <w:r>
        <w:rPr>
          <w:spacing w:val="-1"/>
          <w:sz w:val="22"/>
        </w:rPr>
        <w:t> </w:t>
      </w:r>
      <w:r>
        <w:rPr>
          <w:i/>
          <w:sz w:val="22"/>
        </w:rPr>
        <w:t>digital</w:t>
      </w:r>
      <w:r>
        <w:rPr>
          <w:i/>
          <w:spacing w:val="40"/>
          <w:sz w:val="22"/>
        </w:rPr>
        <w:t> </w:t>
      </w:r>
      <w:r>
        <w:rPr>
          <w:i/>
          <w:sz w:val="22"/>
        </w:rPr>
        <w:t>twin</w:t>
      </w:r>
      <w:r>
        <w:rPr>
          <w:i/>
          <w:spacing w:val="-4"/>
          <w:sz w:val="22"/>
        </w:rPr>
        <w:t> </w:t>
      </w:r>
      <w:r>
        <w:rPr>
          <w:sz w:val="22"/>
        </w:rPr>
        <w:t>menghasilkan</w:t>
      </w:r>
      <w:r>
        <w:rPr>
          <w:spacing w:val="-1"/>
          <w:sz w:val="22"/>
        </w:rPr>
        <w:t> </w:t>
      </w:r>
      <w:r>
        <w:rPr>
          <w:i/>
          <w:sz w:val="22"/>
        </w:rPr>
        <w:t>return</w:t>
      </w:r>
      <w:r>
        <w:rPr>
          <w:i/>
          <w:spacing w:val="40"/>
          <w:sz w:val="22"/>
        </w:rPr>
        <w:t> </w:t>
      </w:r>
      <w:r>
        <w:rPr>
          <w:i/>
          <w:sz w:val="22"/>
        </w:rPr>
        <w:t>on</w:t>
      </w:r>
      <w:r>
        <w:rPr>
          <w:i/>
          <w:spacing w:val="40"/>
          <w:sz w:val="22"/>
        </w:rPr>
        <w:t> </w:t>
      </w:r>
      <w:r>
        <w:rPr>
          <w:i/>
          <w:sz w:val="22"/>
        </w:rPr>
        <w:t>investment</w:t>
      </w:r>
      <w:r>
        <w:rPr>
          <w:i/>
          <w:spacing w:val="-1"/>
          <w:sz w:val="22"/>
        </w:rPr>
        <w:t> </w:t>
      </w:r>
      <w:r>
        <w:rPr>
          <w:sz w:val="22"/>
        </w:rPr>
        <w:t>rata-rata</w:t>
      </w:r>
      <w:r>
        <w:rPr>
          <w:spacing w:val="-2"/>
          <w:sz w:val="22"/>
        </w:rPr>
        <w:t> </w:t>
      </w:r>
      <w:r>
        <w:rPr>
          <w:b/>
          <w:sz w:val="22"/>
        </w:rPr>
        <w:t>2,5 hingga 4 kali lipat </w:t>
      </w:r>
      <w:r>
        <w:rPr>
          <w:sz w:val="22"/>
        </w:rPr>
        <w:t>dalam periode tiga tahun untuk pabrik-pabrik berskala besar.</w:t>
      </w:r>
      <w:r>
        <w:rPr>
          <w:spacing w:val="41"/>
          <w:sz w:val="22"/>
        </w:rPr>
        <w:t> </w:t>
      </w:r>
      <w:r>
        <w:rPr>
          <w:sz w:val="22"/>
        </w:rPr>
        <w:t>Sektor</w:t>
      </w:r>
      <w:r>
        <w:rPr>
          <w:spacing w:val="45"/>
          <w:sz w:val="22"/>
        </w:rPr>
        <w:t> </w:t>
      </w:r>
      <w:r>
        <w:rPr>
          <w:sz w:val="22"/>
        </w:rPr>
        <w:t>otomotif,</w:t>
      </w:r>
      <w:r>
        <w:rPr>
          <w:spacing w:val="44"/>
          <w:sz w:val="22"/>
        </w:rPr>
        <w:t> </w:t>
      </w:r>
      <w:r>
        <w:rPr>
          <w:sz w:val="22"/>
        </w:rPr>
        <w:t>dirgantara,</w:t>
      </w:r>
      <w:r>
        <w:rPr>
          <w:spacing w:val="45"/>
          <w:sz w:val="22"/>
        </w:rPr>
        <w:t> </w:t>
      </w:r>
      <w:r>
        <w:rPr>
          <w:sz w:val="22"/>
        </w:rPr>
        <w:t>dan</w:t>
      </w:r>
      <w:r>
        <w:rPr>
          <w:spacing w:val="44"/>
          <w:sz w:val="22"/>
        </w:rPr>
        <w:t> </w:t>
      </w:r>
      <w:r>
        <w:rPr>
          <w:sz w:val="22"/>
        </w:rPr>
        <w:t>energi</w:t>
      </w:r>
      <w:r>
        <w:rPr>
          <w:spacing w:val="45"/>
          <w:sz w:val="22"/>
        </w:rPr>
        <w:t> </w:t>
      </w:r>
      <w:r>
        <w:rPr>
          <w:sz w:val="22"/>
        </w:rPr>
        <w:t>adalah</w:t>
      </w:r>
      <w:r>
        <w:rPr>
          <w:spacing w:val="44"/>
          <w:sz w:val="22"/>
        </w:rPr>
        <w:t> </w:t>
      </w:r>
      <w:r>
        <w:rPr>
          <w:sz w:val="22"/>
        </w:rPr>
        <w:t>yang</w:t>
      </w:r>
      <w:r>
        <w:rPr>
          <w:spacing w:val="45"/>
          <w:sz w:val="22"/>
        </w:rPr>
        <w:t> </w:t>
      </w:r>
      <w:r>
        <w:rPr>
          <w:sz w:val="22"/>
        </w:rPr>
        <w:t>paling</w:t>
      </w:r>
      <w:r>
        <w:rPr>
          <w:spacing w:val="44"/>
          <w:sz w:val="22"/>
        </w:rPr>
        <w:t> </w:t>
      </w:r>
      <w:r>
        <w:rPr>
          <w:spacing w:val="-2"/>
          <w:sz w:val="22"/>
        </w:rPr>
        <w:t>agresif</w:t>
      </w:r>
    </w:p>
    <w:p>
      <w:pPr>
        <w:spacing w:after="0" w:line="360" w:lineRule="auto"/>
        <w:jc w:val="both"/>
        <w:rPr>
          <w:sz w:val="22"/>
        </w:rPr>
        <w:sectPr>
          <w:footerReference w:type="default" r:id="rId145"/>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35296">
                <wp:simplePos x="0" y="0"/>
                <wp:positionH relativeFrom="page">
                  <wp:posOffset>523036</wp:posOffset>
                </wp:positionH>
                <wp:positionV relativeFrom="paragraph">
                  <wp:posOffset>51291</wp:posOffset>
                </wp:positionV>
                <wp:extent cx="4358640" cy="6350"/>
                <wp:effectExtent l="0" t="0" r="0" b="0"/>
                <wp:wrapTopAndBottom/>
                <wp:docPr id="585" name="Graphic 585"/>
                <wp:cNvGraphicFramePr>
                  <a:graphicFrameLocks/>
                </wp:cNvGraphicFramePr>
                <a:graphic>
                  <a:graphicData uri="http://schemas.microsoft.com/office/word/2010/wordprocessingShape">
                    <wps:wsp>
                      <wps:cNvPr id="585" name="Graphic 58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81184;mso-wrap-distance-left:0;mso-wrap-distance-right:0" id="docshape47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8"/>
        <w:jc w:val="both"/>
      </w:pPr>
      <w:r>
        <w:rPr/>
        <w:t>dalam adopsi, didorong oleh kompleksitas aset dan biaya </w:t>
      </w:r>
      <w:r>
        <w:rPr>
          <w:i/>
        </w:rPr>
        <w:t>downtime</w:t>
      </w:r>
      <w:r>
        <w:rPr>
          <w:i/>
          <w:spacing w:val="-2"/>
        </w:rPr>
        <w:t> </w:t>
      </w:r>
      <w:r>
        <w:rPr/>
        <w:t>yang sangat tinggi—dalam industri dirgantara, satu jam penghentian produksi dapat merugikan lebih dari $1 juta.</w:t>
      </w:r>
    </w:p>
    <w:p>
      <w:pPr>
        <w:pStyle w:val="BodyText"/>
        <w:spacing w:line="360" w:lineRule="auto"/>
        <w:ind w:left="144" w:right="420" w:firstLine="720"/>
        <w:jc w:val="both"/>
      </w:pPr>
      <w:r>
        <w:rPr/>
        <w:t>IoT Analytics (2023) mencatat bahwa jumlah perangkat IoT yang terhubung secara global telah melampaui </w:t>
      </w:r>
      <w:r>
        <w:rPr>
          <w:b/>
        </w:rPr>
        <w:t>16 miliar</w:t>
      </w:r>
      <w:r>
        <w:rPr>
          <w:b/>
          <w:spacing w:val="-2"/>
        </w:rPr>
        <w:t> </w:t>
      </w:r>
      <w:r>
        <w:rPr/>
        <w:t>pada akhir 2023, dengan proyeksi mencapai </w:t>
      </w:r>
      <w:r>
        <w:rPr>
          <w:b/>
        </w:rPr>
        <w:t>30 miliar</w:t>
      </w:r>
      <w:r>
        <w:rPr>
          <w:b/>
          <w:spacing w:val="-1"/>
        </w:rPr>
        <w:t> </w:t>
      </w:r>
      <w:r>
        <w:rPr/>
        <w:t>pada 2027. Pertumbuhan ini didorong oleh penurunan biaya sensor (rata-rata turun 70% dalam satu dekade terakhir), ketersediaan konektivitas 5G untuk aplikasi industri, dan kematangan platform cloud yang memungkinkan penyimpanan dan analisis data skala </w:t>
      </w:r>
      <w:r>
        <w:rPr>
          <w:spacing w:val="-2"/>
        </w:rPr>
        <w:t>petabyte.</w:t>
      </w:r>
    </w:p>
    <w:p>
      <w:pPr>
        <w:pStyle w:val="BodyText"/>
        <w:spacing w:line="360" w:lineRule="auto"/>
        <w:ind w:left="144" w:right="419" w:firstLine="720"/>
        <w:jc w:val="both"/>
      </w:pPr>
      <w:r>
        <w:rPr/>
        <w:drawing>
          <wp:anchor distT="0" distB="0" distL="0" distR="0" allowOverlap="1" layoutInCell="1" locked="0" behindDoc="1" simplePos="0" relativeHeight="484262912">
            <wp:simplePos x="0" y="0"/>
            <wp:positionH relativeFrom="page">
              <wp:posOffset>1564639</wp:posOffset>
            </wp:positionH>
            <wp:positionV relativeFrom="paragraph">
              <wp:posOffset>39041</wp:posOffset>
            </wp:positionV>
            <wp:extent cx="2271395" cy="1380994"/>
            <wp:effectExtent l="0" t="0" r="0" b="0"/>
            <wp:wrapNone/>
            <wp:docPr id="586" name="Image 586"/>
            <wp:cNvGraphicFramePr>
              <a:graphicFrameLocks/>
            </wp:cNvGraphicFramePr>
            <a:graphic>
              <a:graphicData uri="http://schemas.openxmlformats.org/drawingml/2006/picture">
                <pic:pic>
                  <pic:nvPicPr>
                    <pic:cNvPr id="586" name="Image 586"/>
                    <pic:cNvPicPr/>
                  </pic:nvPicPr>
                  <pic:blipFill>
                    <a:blip r:embed="rId5" cstate="print"/>
                    <a:stretch>
                      <a:fillRect/>
                    </a:stretch>
                  </pic:blipFill>
                  <pic:spPr>
                    <a:xfrm>
                      <a:off x="0" y="0"/>
                      <a:ext cx="2271395" cy="1380994"/>
                    </a:xfrm>
                    <a:prstGeom prst="rect">
                      <a:avLst/>
                    </a:prstGeom>
                  </pic:spPr>
                </pic:pic>
              </a:graphicData>
            </a:graphic>
          </wp:anchor>
        </w:drawing>
      </w:r>
      <w:r>
        <w:rPr>
          <w:b/>
        </w:rPr>
        <w:t>Tabel 6.6</w:t>
      </w:r>
      <w:r>
        <w:rPr>
          <w:b/>
          <w:spacing w:val="-4"/>
        </w:rPr>
        <w:t> </w:t>
      </w:r>
      <w:r>
        <w:rPr/>
        <w:t>menyajikan perbandingan operasional antara pabrik tradisional dan pabrik yang telah mengadopsi IoT dan </w:t>
      </w:r>
      <w:r>
        <w:rPr>
          <w:i/>
        </w:rPr>
        <w:t>digital twin</w:t>
      </w:r>
      <w:r>
        <w:rPr/>
        <w:t>.</w:t>
      </w:r>
    </w:p>
    <w:p>
      <w:pPr>
        <w:spacing w:before="0"/>
        <w:ind w:left="425" w:right="0" w:firstLine="0"/>
        <w:jc w:val="left"/>
        <w:rPr>
          <w:sz w:val="16"/>
        </w:rPr>
      </w:pPr>
      <w:bookmarkStart w:name="_bookmark57" w:id="69"/>
      <w:bookmarkEnd w:id="69"/>
      <w:r>
        <w:rPr/>
      </w:r>
      <w:r>
        <w:rPr>
          <w:sz w:val="16"/>
        </w:rPr>
        <w:t>Tabel</w:t>
      </w:r>
      <w:r>
        <w:rPr>
          <w:spacing w:val="-7"/>
          <w:sz w:val="16"/>
        </w:rPr>
        <w:t> </w:t>
      </w:r>
      <w:r>
        <w:rPr>
          <w:sz w:val="16"/>
        </w:rPr>
        <w:t>17</w:t>
      </w:r>
      <w:r>
        <w:rPr>
          <w:spacing w:val="-4"/>
          <w:sz w:val="16"/>
        </w:rPr>
        <w:t> </w:t>
      </w:r>
      <w:r>
        <w:rPr>
          <w:sz w:val="16"/>
        </w:rPr>
        <w:t>Perbandingan</w:t>
      </w:r>
      <w:r>
        <w:rPr>
          <w:spacing w:val="-5"/>
          <w:sz w:val="16"/>
        </w:rPr>
        <w:t> </w:t>
      </w:r>
      <w:r>
        <w:rPr>
          <w:sz w:val="16"/>
        </w:rPr>
        <w:t>Operasional:</w:t>
      </w:r>
      <w:r>
        <w:rPr>
          <w:spacing w:val="-9"/>
          <w:sz w:val="16"/>
        </w:rPr>
        <w:t> </w:t>
      </w:r>
      <w:r>
        <w:rPr>
          <w:sz w:val="16"/>
        </w:rPr>
        <w:t>Pabrik</w:t>
      </w:r>
      <w:r>
        <w:rPr>
          <w:spacing w:val="-7"/>
          <w:sz w:val="16"/>
        </w:rPr>
        <w:t> </w:t>
      </w:r>
      <w:r>
        <w:rPr>
          <w:sz w:val="16"/>
        </w:rPr>
        <w:t>Tradisional</w:t>
      </w:r>
      <w:r>
        <w:rPr>
          <w:spacing w:val="-7"/>
          <w:sz w:val="16"/>
        </w:rPr>
        <w:t> </w:t>
      </w:r>
      <w:r>
        <w:rPr>
          <w:sz w:val="16"/>
        </w:rPr>
        <w:t>vs.</w:t>
      </w:r>
      <w:r>
        <w:rPr>
          <w:spacing w:val="-5"/>
          <w:sz w:val="16"/>
        </w:rPr>
        <w:t> </w:t>
      </w:r>
      <w:r>
        <w:rPr>
          <w:sz w:val="16"/>
        </w:rPr>
        <w:t>Pabrik</w:t>
      </w:r>
      <w:r>
        <w:rPr>
          <w:spacing w:val="-6"/>
          <w:sz w:val="16"/>
        </w:rPr>
        <w:t> </w:t>
      </w:r>
      <w:r>
        <w:rPr>
          <w:sz w:val="16"/>
        </w:rPr>
        <w:t>Berbasis</w:t>
      </w:r>
      <w:r>
        <w:rPr>
          <w:spacing w:val="-6"/>
          <w:sz w:val="16"/>
        </w:rPr>
        <w:t> </w:t>
      </w:r>
      <w:r>
        <w:rPr>
          <w:sz w:val="16"/>
        </w:rPr>
        <w:t>IoT</w:t>
      </w:r>
      <w:r>
        <w:rPr>
          <w:spacing w:val="-6"/>
          <w:sz w:val="16"/>
        </w:rPr>
        <w:t> </w:t>
      </w:r>
      <w:r>
        <w:rPr>
          <w:sz w:val="16"/>
        </w:rPr>
        <w:t>dan</w:t>
      </w:r>
      <w:r>
        <w:rPr>
          <w:spacing w:val="-7"/>
          <w:sz w:val="16"/>
        </w:rPr>
        <w:t> </w:t>
      </w:r>
      <w:r>
        <w:rPr>
          <w:sz w:val="16"/>
        </w:rPr>
        <w:t>Digital</w:t>
      </w:r>
      <w:r>
        <w:rPr>
          <w:spacing w:val="-6"/>
          <w:sz w:val="16"/>
        </w:rPr>
        <w:t> </w:t>
      </w:r>
      <w:r>
        <w:rPr>
          <w:spacing w:val="-4"/>
          <w:sz w:val="16"/>
        </w:rPr>
        <w:t>Twin</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2"/>
        <w:gridCol w:w="1550"/>
        <w:gridCol w:w="2209"/>
        <w:gridCol w:w="1671"/>
      </w:tblGrid>
      <w:tr>
        <w:trPr>
          <w:trHeight w:val="474" w:hRule="atLeast"/>
        </w:trPr>
        <w:tc>
          <w:tcPr>
            <w:tcW w:w="1592" w:type="dxa"/>
          </w:tcPr>
          <w:p>
            <w:pPr>
              <w:pStyle w:val="TableParagraph"/>
              <w:spacing w:line="207" w:lineRule="exact"/>
              <w:ind w:left="108"/>
              <w:rPr>
                <w:b/>
                <w:sz w:val="18"/>
              </w:rPr>
            </w:pPr>
            <w:r>
              <w:rPr>
                <w:b/>
                <w:color w:val="0E1115"/>
                <w:spacing w:val="-2"/>
                <w:sz w:val="18"/>
              </w:rPr>
              <w:t>Indikator</w:t>
            </w:r>
          </w:p>
          <w:p>
            <w:pPr>
              <w:pStyle w:val="TableParagraph"/>
              <w:spacing w:before="30"/>
              <w:ind w:left="108"/>
              <w:rPr>
                <w:b/>
                <w:sz w:val="18"/>
              </w:rPr>
            </w:pPr>
            <w:r>
              <w:rPr>
                <w:b/>
                <w:color w:val="0E1115"/>
                <w:spacing w:val="-2"/>
                <w:sz w:val="18"/>
              </w:rPr>
              <w:t>Operasional</w:t>
            </w:r>
          </w:p>
        </w:tc>
        <w:tc>
          <w:tcPr>
            <w:tcW w:w="1550" w:type="dxa"/>
          </w:tcPr>
          <w:p>
            <w:pPr>
              <w:pStyle w:val="TableParagraph"/>
              <w:spacing w:line="207" w:lineRule="exact"/>
              <w:rPr>
                <w:b/>
                <w:sz w:val="18"/>
              </w:rPr>
            </w:pPr>
            <w:r>
              <w:rPr>
                <w:b/>
                <w:color w:val="0E1115"/>
                <w:spacing w:val="-2"/>
                <w:sz w:val="18"/>
              </w:rPr>
              <w:t>Pabrik</w:t>
            </w:r>
          </w:p>
          <w:p>
            <w:pPr>
              <w:pStyle w:val="TableParagraph"/>
              <w:spacing w:before="30"/>
              <w:rPr>
                <w:b/>
                <w:sz w:val="18"/>
              </w:rPr>
            </w:pPr>
            <w:r>
              <w:rPr>
                <w:b/>
                <w:color w:val="0E1115"/>
                <w:spacing w:val="-2"/>
                <w:sz w:val="18"/>
              </w:rPr>
              <w:t>Tradisional</w:t>
            </w:r>
          </w:p>
        </w:tc>
        <w:tc>
          <w:tcPr>
            <w:tcW w:w="2209" w:type="dxa"/>
          </w:tcPr>
          <w:p>
            <w:pPr>
              <w:pStyle w:val="TableParagraph"/>
              <w:spacing w:line="207" w:lineRule="exact"/>
              <w:ind w:left="108"/>
              <w:rPr>
                <w:b/>
                <w:sz w:val="18"/>
              </w:rPr>
            </w:pPr>
            <w:r>
              <w:rPr>
                <w:b/>
                <w:color w:val="0E1115"/>
                <w:sz w:val="18"/>
              </w:rPr>
              <w:t>Pabrik</w:t>
            </w:r>
            <w:r>
              <w:rPr>
                <w:b/>
                <w:color w:val="0E1115"/>
                <w:spacing w:val="-2"/>
                <w:sz w:val="18"/>
              </w:rPr>
              <w:t> </w:t>
            </w:r>
            <w:r>
              <w:rPr>
                <w:b/>
                <w:color w:val="0E1115"/>
                <w:sz w:val="18"/>
              </w:rPr>
              <w:t>dengan</w:t>
            </w:r>
            <w:r>
              <w:rPr>
                <w:b/>
                <w:color w:val="0E1115"/>
                <w:spacing w:val="1"/>
                <w:sz w:val="18"/>
              </w:rPr>
              <w:t> </w:t>
            </w:r>
            <w:r>
              <w:rPr>
                <w:b/>
                <w:color w:val="0E1115"/>
                <w:sz w:val="18"/>
              </w:rPr>
              <w:t>IoT</w:t>
            </w:r>
            <w:r>
              <w:rPr>
                <w:b/>
                <w:color w:val="0E1115"/>
                <w:spacing w:val="-3"/>
                <w:sz w:val="18"/>
              </w:rPr>
              <w:t> </w:t>
            </w:r>
            <w:r>
              <w:rPr>
                <w:b/>
                <w:color w:val="0E1115"/>
                <w:spacing w:val="-5"/>
                <w:sz w:val="18"/>
              </w:rPr>
              <w:t>dan</w:t>
            </w:r>
          </w:p>
          <w:p>
            <w:pPr>
              <w:pStyle w:val="TableParagraph"/>
              <w:spacing w:before="30"/>
              <w:ind w:left="108"/>
              <w:rPr>
                <w:b/>
                <w:sz w:val="18"/>
              </w:rPr>
            </w:pPr>
            <w:r>
              <w:rPr>
                <w:b/>
                <w:color w:val="0E1115"/>
                <w:sz w:val="18"/>
              </w:rPr>
              <w:t>Digital </w:t>
            </w:r>
            <w:r>
              <w:rPr>
                <w:b/>
                <w:color w:val="0E1115"/>
                <w:spacing w:val="-4"/>
                <w:sz w:val="18"/>
              </w:rPr>
              <w:t>Twin</w:t>
            </w:r>
          </w:p>
        </w:tc>
        <w:tc>
          <w:tcPr>
            <w:tcW w:w="1671" w:type="dxa"/>
          </w:tcPr>
          <w:p>
            <w:pPr>
              <w:pStyle w:val="TableParagraph"/>
              <w:spacing w:line="207" w:lineRule="exact"/>
              <w:ind w:left="106"/>
              <w:rPr>
                <w:b/>
                <w:sz w:val="18"/>
              </w:rPr>
            </w:pPr>
            <w:r>
              <w:rPr>
                <w:b/>
                <w:color w:val="0E1115"/>
                <w:spacing w:val="-2"/>
                <w:sz w:val="18"/>
              </w:rPr>
              <w:t>Perubahan</w:t>
            </w:r>
          </w:p>
        </w:tc>
      </w:tr>
      <w:tr>
        <w:trPr>
          <w:trHeight w:val="477" w:hRule="atLeast"/>
        </w:trPr>
        <w:tc>
          <w:tcPr>
            <w:tcW w:w="1592" w:type="dxa"/>
          </w:tcPr>
          <w:p>
            <w:pPr>
              <w:pStyle w:val="TableParagraph"/>
              <w:spacing w:line="207" w:lineRule="exact"/>
              <w:ind w:left="108"/>
              <w:rPr>
                <w:sz w:val="18"/>
              </w:rPr>
            </w:pPr>
            <w:r>
              <w:rPr>
                <w:color w:val="0E1115"/>
                <w:spacing w:val="-2"/>
                <w:sz w:val="18"/>
              </w:rPr>
              <w:t>Pendekatan</w:t>
            </w:r>
          </w:p>
          <w:p>
            <w:pPr>
              <w:pStyle w:val="TableParagraph"/>
              <w:spacing w:before="33"/>
              <w:ind w:left="108"/>
              <w:rPr>
                <w:sz w:val="18"/>
              </w:rPr>
            </w:pPr>
            <w:r>
              <w:rPr>
                <w:color w:val="0E1115"/>
                <w:spacing w:val="-2"/>
                <w:sz w:val="18"/>
              </w:rPr>
              <w:t>Pemeliharaan</w:t>
            </w:r>
          </w:p>
        </w:tc>
        <w:tc>
          <w:tcPr>
            <w:tcW w:w="1550" w:type="dxa"/>
          </w:tcPr>
          <w:p>
            <w:pPr>
              <w:pStyle w:val="TableParagraph"/>
              <w:spacing w:line="207" w:lineRule="exact"/>
              <w:rPr>
                <w:sz w:val="18"/>
              </w:rPr>
            </w:pPr>
            <w:r>
              <w:rPr>
                <w:color w:val="0E1115"/>
                <w:sz w:val="18"/>
              </w:rPr>
              <w:t>Reaktif</w:t>
            </w:r>
            <w:r>
              <w:rPr>
                <w:color w:val="0E1115"/>
                <w:spacing w:val="-1"/>
                <w:sz w:val="18"/>
              </w:rPr>
              <w:t> </w:t>
            </w:r>
            <w:r>
              <w:rPr>
                <w:color w:val="0E1115"/>
                <w:spacing w:val="-4"/>
                <w:sz w:val="18"/>
              </w:rPr>
              <w:t>atau</w:t>
            </w:r>
          </w:p>
          <w:p>
            <w:pPr>
              <w:pStyle w:val="TableParagraph"/>
              <w:spacing w:before="33"/>
              <w:rPr>
                <w:sz w:val="18"/>
              </w:rPr>
            </w:pPr>
            <w:r>
              <w:rPr>
                <w:color w:val="0E1115"/>
                <w:sz w:val="18"/>
              </w:rPr>
              <w:t>berbasis</w:t>
            </w:r>
            <w:r>
              <w:rPr>
                <w:color w:val="0E1115"/>
                <w:spacing w:val="-2"/>
                <w:sz w:val="18"/>
              </w:rPr>
              <w:t> kalender</w:t>
            </w:r>
          </w:p>
        </w:tc>
        <w:tc>
          <w:tcPr>
            <w:tcW w:w="2209" w:type="dxa"/>
          </w:tcPr>
          <w:p>
            <w:pPr>
              <w:pStyle w:val="TableParagraph"/>
              <w:spacing w:line="207" w:lineRule="exact"/>
              <w:ind w:left="108"/>
              <w:rPr>
                <w:sz w:val="18"/>
              </w:rPr>
            </w:pPr>
            <w:r>
              <w:rPr>
                <w:color w:val="0E1115"/>
                <w:sz w:val="18"/>
              </w:rPr>
              <w:t>Prediktif</w:t>
            </w:r>
            <w:r>
              <w:rPr>
                <w:color w:val="0E1115"/>
                <w:spacing w:val="-1"/>
                <w:sz w:val="18"/>
              </w:rPr>
              <w:t> </w:t>
            </w:r>
            <w:r>
              <w:rPr>
                <w:color w:val="0E1115"/>
                <w:sz w:val="18"/>
              </w:rPr>
              <w:t>berbasis</w:t>
            </w:r>
            <w:r>
              <w:rPr>
                <w:color w:val="0E1115"/>
                <w:spacing w:val="-3"/>
                <w:sz w:val="18"/>
              </w:rPr>
              <w:t> </w:t>
            </w:r>
            <w:r>
              <w:rPr>
                <w:color w:val="0E1115"/>
                <w:spacing w:val="-2"/>
                <w:sz w:val="18"/>
              </w:rPr>
              <w:t>kondisi</w:t>
            </w:r>
          </w:p>
          <w:p>
            <w:pPr>
              <w:pStyle w:val="TableParagraph"/>
              <w:spacing w:before="33"/>
              <w:ind w:left="108"/>
              <w:rPr>
                <w:sz w:val="18"/>
              </w:rPr>
            </w:pPr>
            <w:r>
              <w:rPr>
                <w:color w:val="0E1115"/>
                <w:sz w:val="18"/>
              </w:rPr>
              <w:t>aktual </w:t>
            </w:r>
            <w:r>
              <w:rPr>
                <w:color w:val="0E1115"/>
                <w:spacing w:val="-2"/>
                <w:sz w:val="18"/>
              </w:rPr>
              <w:t>mesin</w:t>
            </w:r>
          </w:p>
        </w:tc>
        <w:tc>
          <w:tcPr>
            <w:tcW w:w="1671" w:type="dxa"/>
          </w:tcPr>
          <w:p>
            <w:pPr>
              <w:pStyle w:val="TableParagraph"/>
              <w:spacing w:line="207" w:lineRule="exact"/>
              <w:ind w:left="106"/>
              <w:rPr>
                <w:sz w:val="18"/>
              </w:rPr>
            </w:pPr>
            <w:r>
              <w:rPr>
                <w:color w:val="0E1115"/>
                <w:sz w:val="18"/>
              </w:rPr>
              <w:t>–30%</w:t>
            </w:r>
            <w:r>
              <w:rPr>
                <w:color w:val="0E1115"/>
                <w:spacing w:val="-1"/>
                <w:sz w:val="18"/>
              </w:rPr>
              <w:t> </w:t>
            </w:r>
            <w:r>
              <w:rPr>
                <w:color w:val="0E1115"/>
                <w:spacing w:val="-2"/>
                <w:sz w:val="18"/>
              </w:rPr>
              <w:t>biaya</w:t>
            </w:r>
          </w:p>
          <w:p>
            <w:pPr>
              <w:pStyle w:val="TableParagraph"/>
              <w:spacing w:before="33"/>
              <w:ind w:left="106"/>
              <w:rPr>
                <w:sz w:val="18"/>
              </w:rPr>
            </w:pPr>
            <w:r>
              <w:rPr>
                <w:color w:val="0E1115"/>
                <w:spacing w:val="-2"/>
                <w:sz w:val="18"/>
              </w:rPr>
              <w:t>pemeliharaan</w:t>
            </w:r>
          </w:p>
        </w:tc>
      </w:tr>
      <w:tr>
        <w:trPr>
          <w:trHeight w:val="474" w:hRule="atLeast"/>
        </w:trPr>
        <w:tc>
          <w:tcPr>
            <w:tcW w:w="1592" w:type="dxa"/>
          </w:tcPr>
          <w:p>
            <w:pPr>
              <w:pStyle w:val="TableParagraph"/>
              <w:spacing w:line="207" w:lineRule="exact"/>
              <w:ind w:left="108"/>
              <w:rPr>
                <w:sz w:val="18"/>
              </w:rPr>
            </w:pPr>
            <w:r>
              <w:rPr>
                <w:color w:val="0E1115"/>
                <w:sz w:val="18"/>
              </w:rPr>
              <w:t>Waktu</w:t>
            </w:r>
            <w:r>
              <w:rPr>
                <w:color w:val="0E1115"/>
                <w:spacing w:val="1"/>
                <w:sz w:val="18"/>
              </w:rPr>
              <w:t> </w:t>
            </w:r>
            <w:r>
              <w:rPr>
                <w:color w:val="0E1115"/>
                <w:spacing w:val="-2"/>
                <w:sz w:val="18"/>
              </w:rPr>
              <w:t>Henti</w:t>
            </w:r>
          </w:p>
          <w:p>
            <w:pPr>
              <w:pStyle w:val="TableParagraph"/>
              <w:spacing w:before="30"/>
              <w:ind w:left="108"/>
              <w:rPr>
                <w:sz w:val="18"/>
              </w:rPr>
            </w:pPr>
            <w:r>
              <w:rPr>
                <w:color w:val="0E1115"/>
                <w:sz w:val="18"/>
              </w:rPr>
              <w:t>Tidak</w:t>
            </w:r>
            <w:r>
              <w:rPr>
                <w:color w:val="0E1115"/>
                <w:spacing w:val="-1"/>
                <w:sz w:val="18"/>
              </w:rPr>
              <w:t> </w:t>
            </w:r>
            <w:r>
              <w:rPr>
                <w:color w:val="0E1115"/>
                <w:spacing w:val="-2"/>
                <w:sz w:val="18"/>
              </w:rPr>
              <w:t>Terencana</w:t>
            </w:r>
          </w:p>
        </w:tc>
        <w:tc>
          <w:tcPr>
            <w:tcW w:w="1550" w:type="dxa"/>
          </w:tcPr>
          <w:p>
            <w:pPr>
              <w:pStyle w:val="TableParagraph"/>
              <w:spacing w:line="207" w:lineRule="exact"/>
              <w:rPr>
                <w:sz w:val="18"/>
              </w:rPr>
            </w:pPr>
            <w:r>
              <w:rPr>
                <w:color w:val="0E1115"/>
                <w:sz w:val="18"/>
              </w:rPr>
              <w:t>8–12%</w:t>
            </w:r>
            <w:r>
              <w:rPr>
                <w:color w:val="0E1115"/>
                <w:spacing w:val="-1"/>
                <w:sz w:val="18"/>
              </w:rPr>
              <w:t> </w:t>
            </w:r>
            <w:r>
              <w:rPr>
                <w:color w:val="0E1115"/>
                <w:sz w:val="18"/>
              </w:rPr>
              <w:t>dari </w:t>
            </w:r>
            <w:r>
              <w:rPr>
                <w:color w:val="0E1115"/>
                <w:spacing w:val="-4"/>
                <w:sz w:val="18"/>
              </w:rPr>
              <w:t>waktu</w:t>
            </w:r>
          </w:p>
          <w:p>
            <w:pPr>
              <w:pStyle w:val="TableParagraph"/>
              <w:spacing w:before="30"/>
              <w:rPr>
                <w:sz w:val="18"/>
              </w:rPr>
            </w:pPr>
            <w:r>
              <w:rPr>
                <w:color w:val="0E1115"/>
                <w:spacing w:val="-2"/>
                <w:sz w:val="18"/>
              </w:rPr>
              <w:t>produksi</w:t>
            </w:r>
          </w:p>
        </w:tc>
        <w:tc>
          <w:tcPr>
            <w:tcW w:w="2209" w:type="dxa"/>
          </w:tcPr>
          <w:p>
            <w:pPr>
              <w:pStyle w:val="TableParagraph"/>
              <w:spacing w:line="207" w:lineRule="exact"/>
              <w:ind w:left="108"/>
              <w:rPr>
                <w:sz w:val="18"/>
              </w:rPr>
            </w:pPr>
            <w:r>
              <w:rPr>
                <w:color w:val="0E1115"/>
                <w:sz w:val="18"/>
              </w:rPr>
              <w:t>2–4%</w:t>
            </w:r>
            <w:r>
              <w:rPr>
                <w:color w:val="0E1115"/>
                <w:spacing w:val="-2"/>
                <w:sz w:val="18"/>
              </w:rPr>
              <w:t> </w:t>
            </w:r>
            <w:r>
              <w:rPr>
                <w:color w:val="0E1115"/>
                <w:sz w:val="18"/>
              </w:rPr>
              <w:t>dari</w:t>
            </w:r>
            <w:r>
              <w:rPr>
                <w:color w:val="0E1115"/>
                <w:spacing w:val="-1"/>
                <w:sz w:val="18"/>
              </w:rPr>
              <w:t> </w:t>
            </w:r>
            <w:r>
              <w:rPr>
                <w:color w:val="0E1115"/>
                <w:sz w:val="18"/>
              </w:rPr>
              <w:t>waktu </w:t>
            </w:r>
            <w:r>
              <w:rPr>
                <w:color w:val="0E1115"/>
                <w:spacing w:val="-2"/>
                <w:sz w:val="18"/>
              </w:rPr>
              <w:t>produksi</w:t>
            </w:r>
          </w:p>
        </w:tc>
        <w:tc>
          <w:tcPr>
            <w:tcW w:w="1671" w:type="dxa"/>
          </w:tcPr>
          <w:p>
            <w:pPr>
              <w:pStyle w:val="TableParagraph"/>
              <w:spacing w:line="207" w:lineRule="exact"/>
              <w:ind w:left="106"/>
              <w:rPr>
                <w:sz w:val="18"/>
              </w:rPr>
            </w:pPr>
            <w:r>
              <w:rPr>
                <w:color w:val="0E1115"/>
                <w:sz w:val="18"/>
              </w:rPr>
              <w:t>–50</w:t>
            </w:r>
            <w:r>
              <w:rPr>
                <w:color w:val="0E1115"/>
                <w:spacing w:val="-1"/>
                <w:sz w:val="18"/>
              </w:rPr>
              <w:t> </w:t>
            </w:r>
            <w:r>
              <w:rPr>
                <w:color w:val="0E1115"/>
                <w:sz w:val="18"/>
              </w:rPr>
              <w:t>hingga</w:t>
            </w:r>
            <w:r>
              <w:rPr>
                <w:color w:val="0E1115"/>
                <w:spacing w:val="1"/>
                <w:sz w:val="18"/>
              </w:rPr>
              <w:t> </w:t>
            </w:r>
            <w:r>
              <w:rPr>
                <w:color w:val="0E1115"/>
                <w:spacing w:val="-10"/>
                <w:sz w:val="18"/>
              </w:rPr>
              <w:t>–</w:t>
            </w:r>
          </w:p>
          <w:p>
            <w:pPr>
              <w:pStyle w:val="TableParagraph"/>
              <w:spacing w:before="30"/>
              <w:ind w:left="106"/>
              <w:rPr>
                <w:i/>
                <w:sz w:val="18"/>
              </w:rPr>
            </w:pPr>
            <w:r>
              <w:rPr>
                <w:color w:val="0E1115"/>
                <w:sz w:val="18"/>
              </w:rPr>
              <w:t>70%</w:t>
            </w:r>
            <w:r>
              <w:rPr>
                <w:color w:val="0E1115"/>
                <w:spacing w:val="1"/>
                <w:sz w:val="18"/>
              </w:rPr>
              <w:t> </w:t>
            </w:r>
            <w:r>
              <w:rPr>
                <w:i/>
                <w:color w:val="0E1115"/>
                <w:spacing w:val="-2"/>
                <w:sz w:val="18"/>
              </w:rPr>
              <w:t>downtime</w:t>
            </w:r>
          </w:p>
        </w:tc>
      </w:tr>
      <w:tr>
        <w:trPr>
          <w:trHeight w:val="477" w:hRule="atLeast"/>
        </w:trPr>
        <w:tc>
          <w:tcPr>
            <w:tcW w:w="1592" w:type="dxa"/>
          </w:tcPr>
          <w:p>
            <w:pPr>
              <w:pStyle w:val="TableParagraph"/>
              <w:spacing w:line="207" w:lineRule="exact"/>
              <w:ind w:left="108"/>
              <w:rPr>
                <w:sz w:val="18"/>
              </w:rPr>
            </w:pPr>
            <w:r>
              <w:rPr>
                <w:color w:val="0E1115"/>
                <w:spacing w:val="-2"/>
                <w:sz w:val="18"/>
              </w:rPr>
              <w:t>Kecepatan</w:t>
            </w:r>
          </w:p>
          <w:p>
            <w:pPr>
              <w:pStyle w:val="TableParagraph"/>
              <w:spacing w:before="33"/>
              <w:ind w:left="108"/>
              <w:rPr>
                <w:sz w:val="18"/>
              </w:rPr>
            </w:pPr>
            <w:r>
              <w:rPr>
                <w:color w:val="0E1115"/>
                <w:sz w:val="18"/>
              </w:rPr>
              <w:t>Simulasi</w:t>
            </w:r>
            <w:r>
              <w:rPr>
                <w:color w:val="0E1115"/>
                <w:spacing w:val="-3"/>
                <w:sz w:val="18"/>
              </w:rPr>
              <w:t> </w:t>
            </w:r>
            <w:r>
              <w:rPr>
                <w:color w:val="0E1115"/>
                <w:spacing w:val="-2"/>
                <w:sz w:val="18"/>
              </w:rPr>
              <w:t>Skenario</w:t>
            </w:r>
          </w:p>
        </w:tc>
        <w:tc>
          <w:tcPr>
            <w:tcW w:w="1550" w:type="dxa"/>
          </w:tcPr>
          <w:p>
            <w:pPr>
              <w:pStyle w:val="TableParagraph"/>
              <w:spacing w:line="207" w:lineRule="exact"/>
              <w:rPr>
                <w:sz w:val="18"/>
              </w:rPr>
            </w:pPr>
            <w:r>
              <w:rPr>
                <w:color w:val="0E1115"/>
                <w:spacing w:val="-2"/>
                <w:sz w:val="18"/>
              </w:rPr>
              <w:t>Berhari-</w:t>
            </w:r>
            <w:r>
              <w:rPr>
                <w:color w:val="0E1115"/>
                <w:spacing w:val="-4"/>
                <w:sz w:val="18"/>
              </w:rPr>
              <w:t>hari</w:t>
            </w:r>
          </w:p>
          <w:p>
            <w:pPr>
              <w:pStyle w:val="TableParagraph"/>
              <w:spacing w:before="33"/>
              <w:rPr>
                <w:sz w:val="18"/>
              </w:rPr>
            </w:pPr>
            <w:r>
              <w:rPr>
                <w:color w:val="0E1115"/>
                <w:sz w:val="18"/>
              </w:rPr>
              <w:t>(eksperimen</w:t>
            </w:r>
            <w:r>
              <w:rPr>
                <w:color w:val="0E1115"/>
                <w:spacing w:val="-2"/>
                <w:sz w:val="18"/>
              </w:rPr>
              <w:t> fisik)</w:t>
            </w:r>
          </w:p>
        </w:tc>
        <w:tc>
          <w:tcPr>
            <w:tcW w:w="2209" w:type="dxa"/>
          </w:tcPr>
          <w:p>
            <w:pPr>
              <w:pStyle w:val="TableParagraph"/>
              <w:spacing w:line="207" w:lineRule="exact"/>
              <w:ind w:left="108"/>
              <w:rPr>
                <w:sz w:val="18"/>
              </w:rPr>
            </w:pPr>
            <w:r>
              <w:rPr>
                <w:color w:val="0E1115"/>
                <w:sz w:val="18"/>
              </w:rPr>
              <w:t>Beberapa</w:t>
            </w:r>
            <w:r>
              <w:rPr>
                <w:color w:val="0E1115"/>
                <w:spacing w:val="-2"/>
                <w:sz w:val="18"/>
              </w:rPr>
              <w:t> </w:t>
            </w:r>
            <w:r>
              <w:rPr>
                <w:color w:val="0E1115"/>
                <w:sz w:val="18"/>
              </w:rPr>
              <w:t>menit</w:t>
            </w:r>
            <w:r>
              <w:rPr>
                <w:color w:val="0E1115"/>
                <w:spacing w:val="-1"/>
                <w:sz w:val="18"/>
              </w:rPr>
              <w:t> </w:t>
            </w:r>
            <w:r>
              <w:rPr>
                <w:color w:val="0E1115"/>
                <w:spacing w:val="-2"/>
                <w:sz w:val="18"/>
              </w:rPr>
              <w:t>(simulasi</w:t>
            </w:r>
          </w:p>
          <w:p>
            <w:pPr>
              <w:pStyle w:val="TableParagraph"/>
              <w:spacing w:before="33"/>
              <w:ind w:left="108"/>
              <w:rPr>
                <w:sz w:val="18"/>
              </w:rPr>
            </w:pPr>
            <w:r>
              <w:rPr>
                <w:color w:val="0E1115"/>
                <w:spacing w:val="-2"/>
                <w:sz w:val="18"/>
              </w:rPr>
              <w:t>virtual)</w:t>
            </w:r>
          </w:p>
        </w:tc>
        <w:tc>
          <w:tcPr>
            <w:tcW w:w="1671" w:type="dxa"/>
          </w:tcPr>
          <w:p>
            <w:pPr>
              <w:pStyle w:val="TableParagraph"/>
              <w:spacing w:line="207" w:lineRule="exact"/>
              <w:ind w:left="106"/>
              <w:rPr>
                <w:sz w:val="18"/>
              </w:rPr>
            </w:pPr>
            <w:r>
              <w:rPr>
                <w:color w:val="0E1115"/>
                <w:sz w:val="18"/>
              </w:rPr>
              <w:t>–95%</w:t>
            </w:r>
            <w:r>
              <w:rPr>
                <w:color w:val="0E1115"/>
                <w:spacing w:val="1"/>
                <w:sz w:val="18"/>
              </w:rPr>
              <w:t> </w:t>
            </w:r>
            <w:r>
              <w:rPr>
                <w:color w:val="0E1115"/>
                <w:spacing w:val="-2"/>
                <w:sz w:val="18"/>
              </w:rPr>
              <w:t>waktu</w:t>
            </w:r>
          </w:p>
          <w:p>
            <w:pPr>
              <w:pStyle w:val="TableParagraph"/>
              <w:spacing w:before="33"/>
              <w:ind w:left="106"/>
              <w:rPr>
                <w:sz w:val="18"/>
              </w:rPr>
            </w:pPr>
            <w:r>
              <w:rPr>
                <w:color w:val="0E1115"/>
                <w:spacing w:val="-2"/>
                <w:sz w:val="18"/>
              </w:rPr>
              <w:t>perencanaan</w:t>
            </w:r>
          </w:p>
        </w:tc>
      </w:tr>
      <w:tr>
        <w:trPr>
          <w:trHeight w:val="474" w:hRule="atLeast"/>
        </w:trPr>
        <w:tc>
          <w:tcPr>
            <w:tcW w:w="1592" w:type="dxa"/>
          </w:tcPr>
          <w:p>
            <w:pPr>
              <w:pStyle w:val="TableParagraph"/>
              <w:spacing w:line="207" w:lineRule="exact"/>
              <w:ind w:left="108"/>
              <w:rPr>
                <w:sz w:val="18"/>
              </w:rPr>
            </w:pPr>
            <w:r>
              <w:rPr>
                <w:color w:val="0E1115"/>
                <w:sz w:val="18"/>
              </w:rPr>
              <w:t>Konsumsi</w:t>
            </w:r>
            <w:r>
              <w:rPr>
                <w:color w:val="0E1115"/>
                <w:spacing w:val="-2"/>
                <w:sz w:val="18"/>
              </w:rPr>
              <w:t> Energi</w:t>
            </w:r>
          </w:p>
          <w:p>
            <w:pPr>
              <w:pStyle w:val="TableParagraph"/>
              <w:spacing w:before="30"/>
              <w:ind w:left="108"/>
              <w:rPr>
                <w:sz w:val="18"/>
              </w:rPr>
            </w:pPr>
            <w:r>
              <w:rPr>
                <w:color w:val="0E1115"/>
                <w:sz w:val="18"/>
              </w:rPr>
              <w:t>per </w:t>
            </w:r>
            <w:r>
              <w:rPr>
                <w:color w:val="0E1115"/>
                <w:spacing w:val="-4"/>
                <w:sz w:val="18"/>
              </w:rPr>
              <w:t>Unit</w:t>
            </w:r>
          </w:p>
        </w:tc>
        <w:tc>
          <w:tcPr>
            <w:tcW w:w="1550" w:type="dxa"/>
          </w:tcPr>
          <w:p>
            <w:pPr>
              <w:pStyle w:val="TableParagraph"/>
              <w:spacing w:line="207" w:lineRule="exact"/>
              <w:rPr>
                <w:sz w:val="18"/>
              </w:rPr>
            </w:pPr>
            <w:r>
              <w:rPr>
                <w:color w:val="0E1115"/>
                <w:spacing w:val="-2"/>
                <w:sz w:val="18"/>
              </w:rPr>
              <w:t>Baseline</w:t>
            </w:r>
          </w:p>
        </w:tc>
        <w:tc>
          <w:tcPr>
            <w:tcW w:w="2209" w:type="dxa"/>
          </w:tcPr>
          <w:p>
            <w:pPr>
              <w:pStyle w:val="TableParagraph"/>
              <w:spacing w:line="207" w:lineRule="exact"/>
              <w:ind w:left="108"/>
              <w:rPr>
                <w:sz w:val="18"/>
              </w:rPr>
            </w:pPr>
            <w:r>
              <w:rPr>
                <w:color w:val="0E1115"/>
                <w:sz w:val="18"/>
              </w:rPr>
              <w:t>–10</w:t>
            </w:r>
            <w:r>
              <w:rPr>
                <w:color w:val="0E1115"/>
                <w:spacing w:val="-2"/>
                <w:sz w:val="18"/>
              </w:rPr>
              <w:t> </w:t>
            </w:r>
            <w:r>
              <w:rPr>
                <w:color w:val="0E1115"/>
                <w:sz w:val="18"/>
              </w:rPr>
              <w:t>hingga</w:t>
            </w:r>
            <w:r>
              <w:rPr>
                <w:color w:val="0E1115"/>
                <w:spacing w:val="-1"/>
                <w:sz w:val="18"/>
              </w:rPr>
              <w:t> </w:t>
            </w:r>
            <w:r>
              <w:rPr>
                <w:color w:val="0E1115"/>
                <w:sz w:val="18"/>
              </w:rPr>
              <w:t>–20%</w:t>
            </w:r>
            <w:r>
              <w:rPr>
                <w:color w:val="0E1115"/>
                <w:spacing w:val="1"/>
                <w:sz w:val="18"/>
              </w:rPr>
              <w:t> </w:t>
            </w:r>
            <w:r>
              <w:rPr>
                <w:color w:val="0E1115"/>
                <w:spacing w:val="-2"/>
                <w:sz w:val="18"/>
              </w:rPr>
              <w:t>melalui</w:t>
            </w:r>
          </w:p>
          <w:p>
            <w:pPr>
              <w:pStyle w:val="TableParagraph"/>
              <w:spacing w:before="30"/>
              <w:ind w:left="108"/>
              <w:rPr>
                <w:i/>
                <w:sz w:val="18"/>
              </w:rPr>
            </w:pPr>
            <w:r>
              <w:rPr>
                <w:color w:val="0E1115"/>
                <w:sz w:val="18"/>
              </w:rPr>
              <w:t>optimalisasi</w:t>
            </w:r>
            <w:r>
              <w:rPr>
                <w:color w:val="0E1115"/>
                <w:spacing w:val="-2"/>
                <w:sz w:val="18"/>
              </w:rPr>
              <w:t> </w:t>
            </w:r>
            <w:r>
              <w:rPr>
                <w:i/>
                <w:color w:val="0E1115"/>
                <w:sz w:val="18"/>
              </w:rPr>
              <w:t>real-</w:t>
            </w:r>
            <w:r>
              <w:rPr>
                <w:i/>
                <w:color w:val="0E1115"/>
                <w:spacing w:val="-4"/>
                <w:sz w:val="18"/>
              </w:rPr>
              <w:t>time</w:t>
            </w:r>
          </w:p>
        </w:tc>
        <w:tc>
          <w:tcPr>
            <w:tcW w:w="1671" w:type="dxa"/>
          </w:tcPr>
          <w:p>
            <w:pPr>
              <w:pStyle w:val="TableParagraph"/>
              <w:spacing w:line="207" w:lineRule="exact"/>
              <w:ind w:left="106"/>
              <w:rPr>
                <w:sz w:val="18"/>
              </w:rPr>
            </w:pPr>
            <w:r>
              <w:rPr>
                <w:color w:val="0E1115"/>
                <w:spacing w:val="-2"/>
                <w:sz w:val="18"/>
              </w:rPr>
              <w:t>Penghematan</w:t>
            </w:r>
          </w:p>
          <w:p>
            <w:pPr>
              <w:pStyle w:val="TableParagraph"/>
              <w:spacing w:before="30"/>
              <w:ind w:left="106"/>
              <w:rPr>
                <w:sz w:val="18"/>
              </w:rPr>
            </w:pPr>
            <w:r>
              <w:rPr>
                <w:color w:val="0E1115"/>
                <w:sz w:val="18"/>
              </w:rPr>
              <w:t>energi </w:t>
            </w:r>
            <w:r>
              <w:rPr>
                <w:color w:val="0E1115"/>
                <w:spacing w:val="-2"/>
                <w:sz w:val="18"/>
              </w:rPr>
              <w:t>signifikan</w:t>
            </w:r>
          </w:p>
        </w:tc>
      </w:tr>
      <w:tr>
        <w:trPr>
          <w:trHeight w:val="477" w:hRule="atLeast"/>
        </w:trPr>
        <w:tc>
          <w:tcPr>
            <w:tcW w:w="1592" w:type="dxa"/>
          </w:tcPr>
          <w:p>
            <w:pPr>
              <w:pStyle w:val="TableParagraph"/>
              <w:spacing w:before="2"/>
              <w:ind w:left="108"/>
              <w:rPr>
                <w:sz w:val="18"/>
              </w:rPr>
            </w:pPr>
            <w:r>
              <w:rPr>
                <w:color w:val="0E1115"/>
                <w:sz w:val="18"/>
              </w:rPr>
              <w:t>Tingkat</w:t>
            </w:r>
            <w:r>
              <w:rPr>
                <w:color w:val="0E1115"/>
                <w:spacing w:val="-3"/>
                <w:sz w:val="18"/>
              </w:rPr>
              <w:t> </w:t>
            </w:r>
            <w:r>
              <w:rPr>
                <w:color w:val="0E1115"/>
                <w:spacing w:val="-2"/>
                <w:sz w:val="18"/>
              </w:rPr>
              <w:t>Cacat</w:t>
            </w:r>
          </w:p>
          <w:p>
            <w:pPr>
              <w:pStyle w:val="TableParagraph"/>
              <w:spacing w:before="31"/>
              <w:ind w:left="108"/>
              <w:rPr>
                <w:sz w:val="18"/>
              </w:rPr>
            </w:pPr>
            <w:r>
              <w:rPr>
                <w:color w:val="0E1115"/>
                <w:spacing w:val="-2"/>
                <w:sz w:val="18"/>
              </w:rPr>
              <w:t>Produk</w:t>
            </w:r>
          </w:p>
        </w:tc>
        <w:tc>
          <w:tcPr>
            <w:tcW w:w="1550" w:type="dxa"/>
          </w:tcPr>
          <w:p>
            <w:pPr>
              <w:pStyle w:val="TableParagraph"/>
              <w:spacing w:before="2"/>
              <w:rPr>
                <w:sz w:val="18"/>
              </w:rPr>
            </w:pPr>
            <w:r>
              <w:rPr>
                <w:color w:val="0E1115"/>
                <w:sz w:val="18"/>
              </w:rPr>
              <w:t>3–</w:t>
            </w:r>
            <w:r>
              <w:rPr>
                <w:color w:val="0E1115"/>
                <w:spacing w:val="-5"/>
                <w:sz w:val="18"/>
              </w:rPr>
              <w:t>5%</w:t>
            </w:r>
          </w:p>
        </w:tc>
        <w:tc>
          <w:tcPr>
            <w:tcW w:w="2209" w:type="dxa"/>
          </w:tcPr>
          <w:p>
            <w:pPr>
              <w:pStyle w:val="TableParagraph"/>
              <w:spacing w:before="2"/>
              <w:ind w:left="108"/>
              <w:rPr>
                <w:sz w:val="18"/>
              </w:rPr>
            </w:pPr>
            <w:r>
              <w:rPr>
                <w:color w:val="0E1115"/>
                <w:sz w:val="18"/>
              </w:rPr>
              <w:t>0,5–</w:t>
            </w:r>
            <w:r>
              <w:rPr>
                <w:color w:val="0E1115"/>
                <w:spacing w:val="-5"/>
                <w:sz w:val="18"/>
              </w:rPr>
              <w:t>1%</w:t>
            </w:r>
          </w:p>
        </w:tc>
        <w:tc>
          <w:tcPr>
            <w:tcW w:w="1671" w:type="dxa"/>
          </w:tcPr>
          <w:p>
            <w:pPr>
              <w:pStyle w:val="TableParagraph"/>
              <w:ind w:left="0"/>
              <w:rPr>
                <w:sz w:val="20"/>
              </w:rPr>
            </w:pPr>
          </w:p>
        </w:tc>
      </w:tr>
    </w:tbl>
    <w:p>
      <w:pPr>
        <w:spacing w:before="2"/>
        <w:ind w:left="144" w:right="424" w:firstLine="0"/>
        <w:jc w:val="both"/>
        <w:rPr>
          <w:i/>
          <w:sz w:val="22"/>
        </w:rPr>
      </w:pPr>
      <w:r>
        <w:rPr>
          <w:i/>
          <w:sz w:val="22"/>
        </w:rPr>
        <w:t>Sumber: Disintesis dari McKinsey Digital (2022), PwC (2023), dan IoT Analytics (2023).</w:t>
      </w:r>
    </w:p>
    <w:p>
      <w:pPr>
        <w:pStyle w:val="BodyText"/>
        <w:spacing w:before="241"/>
        <w:rPr>
          <w:i/>
        </w:rPr>
      </w:pPr>
    </w:p>
    <w:p>
      <w:pPr>
        <w:pStyle w:val="Heading2"/>
        <w:ind w:left="144"/>
      </w:pPr>
      <w:r>
        <w:rPr/>
        <w:t>Dari</w:t>
      </w:r>
      <w:r>
        <w:rPr>
          <w:spacing w:val="-9"/>
        </w:rPr>
        <w:t> </w:t>
      </w:r>
      <w:r>
        <w:rPr/>
        <w:t>Visibilitas</w:t>
      </w:r>
      <w:r>
        <w:rPr>
          <w:spacing w:val="-4"/>
        </w:rPr>
        <w:t> </w:t>
      </w:r>
      <w:r>
        <w:rPr/>
        <w:t>ke</w:t>
      </w:r>
      <w:r>
        <w:rPr>
          <w:spacing w:val="-7"/>
        </w:rPr>
        <w:t> </w:t>
      </w:r>
      <w:r>
        <w:rPr/>
        <w:t>Otonomi—Sebuah</w:t>
      </w:r>
      <w:r>
        <w:rPr>
          <w:spacing w:val="-4"/>
        </w:rPr>
        <w:t> </w:t>
      </w:r>
      <w:r>
        <w:rPr/>
        <w:t>Perjalanan</w:t>
      </w:r>
      <w:r>
        <w:rPr>
          <w:spacing w:val="-7"/>
        </w:rPr>
        <w:t> </w:t>
      </w:r>
      <w:r>
        <w:rPr>
          <w:spacing w:val="-2"/>
        </w:rPr>
        <w:t>Bertahap</w:t>
      </w:r>
    </w:p>
    <w:p>
      <w:pPr>
        <w:spacing w:line="362" w:lineRule="auto" w:before="127"/>
        <w:ind w:left="144" w:right="418" w:firstLine="720"/>
        <w:jc w:val="both"/>
        <w:rPr>
          <w:sz w:val="22"/>
        </w:rPr>
      </w:pPr>
      <w:r>
        <w:rPr>
          <w:sz w:val="22"/>
        </w:rPr>
        <w:t>Analisis kritis yang dapat ditarik dari pemaparan di atas adalah bahwa</w:t>
      </w:r>
      <w:r>
        <w:rPr>
          <w:spacing w:val="37"/>
          <w:sz w:val="22"/>
        </w:rPr>
        <w:t> </w:t>
      </w:r>
      <w:r>
        <w:rPr>
          <w:sz w:val="22"/>
        </w:rPr>
        <w:t>IoT</w:t>
      </w:r>
      <w:r>
        <w:rPr>
          <w:spacing w:val="38"/>
          <w:sz w:val="22"/>
        </w:rPr>
        <w:t> </w:t>
      </w:r>
      <w:r>
        <w:rPr>
          <w:sz w:val="22"/>
        </w:rPr>
        <w:t>dan</w:t>
      </w:r>
      <w:r>
        <w:rPr>
          <w:spacing w:val="-1"/>
          <w:sz w:val="22"/>
        </w:rPr>
        <w:t> </w:t>
      </w:r>
      <w:r>
        <w:rPr>
          <w:i/>
          <w:sz w:val="22"/>
        </w:rPr>
        <w:t>digital</w:t>
      </w:r>
      <w:r>
        <w:rPr>
          <w:i/>
          <w:spacing w:val="39"/>
          <w:sz w:val="22"/>
        </w:rPr>
        <w:t> </w:t>
      </w:r>
      <w:r>
        <w:rPr>
          <w:i/>
          <w:sz w:val="22"/>
        </w:rPr>
        <w:t>twin</w:t>
      </w:r>
      <w:r>
        <w:rPr>
          <w:i/>
          <w:spacing w:val="-3"/>
          <w:sz w:val="22"/>
        </w:rPr>
        <w:t> </w:t>
      </w:r>
      <w:r>
        <w:rPr>
          <w:sz w:val="22"/>
        </w:rPr>
        <w:t>harus</w:t>
      </w:r>
      <w:r>
        <w:rPr>
          <w:spacing w:val="39"/>
          <w:sz w:val="22"/>
        </w:rPr>
        <w:t> </w:t>
      </w:r>
      <w:r>
        <w:rPr>
          <w:sz w:val="22"/>
        </w:rPr>
        <w:t>dipahami</w:t>
      </w:r>
      <w:r>
        <w:rPr>
          <w:spacing w:val="37"/>
          <w:sz w:val="22"/>
        </w:rPr>
        <w:t> </w:t>
      </w:r>
      <w:r>
        <w:rPr>
          <w:sz w:val="22"/>
        </w:rPr>
        <w:t>sebagai</w:t>
      </w:r>
      <w:r>
        <w:rPr>
          <w:spacing w:val="-1"/>
          <w:sz w:val="22"/>
        </w:rPr>
        <w:t> </w:t>
      </w:r>
      <w:r>
        <w:rPr>
          <w:b/>
          <w:sz w:val="22"/>
        </w:rPr>
        <w:t>perjalanan</w:t>
      </w:r>
      <w:r>
        <w:rPr>
          <w:b/>
          <w:spacing w:val="36"/>
          <w:sz w:val="22"/>
        </w:rPr>
        <w:t> </w:t>
      </w:r>
      <w:r>
        <w:rPr>
          <w:b/>
          <w:spacing w:val="-2"/>
          <w:sz w:val="22"/>
        </w:rPr>
        <w:t>bertahap</w:t>
      </w:r>
      <w:r>
        <w:rPr>
          <w:spacing w:val="-2"/>
          <w:sz w:val="22"/>
        </w:rPr>
        <w:t>,</w:t>
      </w:r>
    </w:p>
    <w:p>
      <w:pPr>
        <w:spacing w:after="0" w:line="362" w:lineRule="auto"/>
        <w:jc w:val="both"/>
        <w:rPr>
          <w:sz w:val="22"/>
        </w:rPr>
        <w:sectPr>
          <w:footerReference w:type="default" r:id="rId146"/>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36320">
                <wp:simplePos x="0" y="0"/>
                <wp:positionH relativeFrom="page">
                  <wp:posOffset>701344</wp:posOffset>
                </wp:positionH>
                <wp:positionV relativeFrom="paragraph">
                  <wp:posOffset>51291</wp:posOffset>
                </wp:positionV>
                <wp:extent cx="4358640" cy="6350"/>
                <wp:effectExtent l="0" t="0" r="0" b="0"/>
                <wp:wrapTopAndBottom/>
                <wp:docPr id="589" name="Graphic 589"/>
                <wp:cNvGraphicFramePr>
                  <a:graphicFrameLocks/>
                </wp:cNvGraphicFramePr>
                <a:graphic>
                  <a:graphicData uri="http://schemas.microsoft.com/office/word/2010/wordprocessingShape">
                    <wps:wsp>
                      <wps:cNvPr id="589" name="Graphic 58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80160;mso-wrap-distance-left:0;mso-wrap-distance-right:0" id="docshape47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8"/>
        <w:jc w:val="both"/>
      </w:pPr>
      <w:r>
        <w:rPr/>
        <w:t>bukan lompatan instan. Terlalu banyak organisasi terjebak dalam "pilot purgatory"—meluncurkan proyek percontohan yang secara teknis mengesankan, tetapi gagal menskalakannya ke seluruh operasi. Akar penyebabnya hampir selalu bukan teknologi, melainkan organisasi: kurangnya keterampilan data di tim operasional, silo antara departemen TI dan teknik, dan ketiadaan kepemilikan yang jelas atas </w:t>
      </w:r>
      <w:r>
        <w:rPr>
          <w:i/>
        </w:rPr>
        <w:t>digital twin</w:t>
      </w:r>
      <w:r>
        <w:rPr>
          <w:i/>
          <w:spacing w:val="-1"/>
        </w:rPr>
        <w:t> </w:t>
      </w:r>
      <w:r>
        <w:rPr/>
        <w:t>sebagai aset strategis.</w:t>
      </w:r>
    </w:p>
    <w:p>
      <w:pPr>
        <w:pStyle w:val="BodyText"/>
        <w:spacing w:line="360" w:lineRule="auto" w:before="1"/>
        <w:ind w:left="425" w:right="135" w:firstLine="720"/>
        <w:jc w:val="both"/>
      </w:pPr>
      <w:r>
        <w:rPr/>
        <w:drawing>
          <wp:anchor distT="0" distB="0" distL="0" distR="0" allowOverlap="1" layoutInCell="1" locked="0" behindDoc="1" simplePos="0" relativeHeight="484264448">
            <wp:simplePos x="0" y="0"/>
            <wp:positionH relativeFrom="page">
              <wp:posOffset>1744345</wp:posOffset>
            </wp:positionH>
            <wp:positionV relativeFrom="paragraph">
              <wp:posOffset>761927</wp:posOffset>
            </wp:positionV>
            <wp:extent cx="2271395" cy="1380994"/>
            <wp:effectExtent l="0" t="0" r="0" b="0"/>
            <wp:wrapNone/>
            <wp:docPr id="590" name="Image 590"/>
            <wp:cNvGraphicFramePr>
              <a:graphicFrameLocks/>
            </wp:cNvGraphicFramePr>
            <a:graphic>
              <a:graphicData uri="http://schemas.openxmlformats.org/drawingml/2006/picture">
                <pic:pic>
                  <pic:nvPicPr>
                    <pic:cNvPr id="590" name="Image 590"/>
                    <pic:cNvPicPr/>
                  </pic:nvPicPr>
                  <pic:blipFill>
                    <a:blip r:embed="rId5" cstate="print"/>
                    <a:stretch>
                      <a:fillRect/>
                    </a:stretch>
                  </pic:blipFill>
                  <pic:spPr>
                    <a:xfrm>
                      <a:off x="0" y="0"/>
                      <a:ext cx="2271395" cy="1380994"/>
                    </a:xfrm>
                    <a:prstGeom prst="rect">
                      <a:avLst/>
                    </a:prstGeom>
                  </pic:spPr>
                </pic:pic>
              </a:graphicData>
            </a:graphic>
          </wp:anchor>
        </w:drawing>
      </w:r>
      <w:r>
        <w:rPr/>
        <w:t>Porter dan Heppelmann (2014) telah memperingatkan sejak awal bahwa</w:t>
      </w:r>
      <w:r>
        <w:rPr>
          <w:spacing w:val="-3"/>
        </w:rPr>
        <w:t> </w:t>
      </w:r>
      <w:r>
        <w:rPr/>
        <w:t>revolusi IoT</w:t>
      </w:r>
      <w:r>
        <w:rPr>
          <w:spacing w:val="-2"/>
        </w:rPr>
        <w:t> </w:t>
      </w:r>
      <w:r>
        <w:rPr/>
        <w:t>akan</w:t>
      </w:r>
      <w:r>
        <w:rPr>
          <w:spacing w:val="-3"/>
        </w:rPr>
        <w:t> </w:t>
      </w:r>
      <w:r>
        <w:rPr/>
        <w:t>mengubah</w:t>
      </w:r>
      <w:r>
        <w:rPr>
          <w:spacing w:val="-4"/>
        </w:rPr>
        <w:t> </w:t>
      </w:r>
      <w:r>
        <w:rPr/>
        <w:t>tidak</w:t>
      </w:r>
      <w:r>
        <w:rPr>
          <w:spacing w:val="-3"/>
        </w:rPr>
        <w:t> </w:t>
      </w:r>
      <w:r>
        <w:rPr/>
        <w:t>hanya</w:t>
      </w:r>
      <w:r>
        <w:rPr>
          <w:spacing w:val="-1"/>
        </w:rPr>
        <w:t> </w:t>
      </w:r>
      <w:r>
        <w:rPr/>
        <w:t>produk,</w:t>
      </w:r>
      <w:r>
        <w:rPr>
          <w:spacing w:val="-1"/>
        </w:rPr>
        <w:t> </w:t>
      </w:r>
      <w:r>
        <w:rPr/>
        <w:t>tetapi</w:t>
      </w:r>
      <w:r>
        <w:rPr>
          <w:spacing w:val="-2"/>
        </w:rPr>
        <w:t> </w:t>
      </w:r>
      <w:r>
        <w:rPr/>
        <w:t>juga </w:t>
      </w:r>
      <w:r>
        <w:rPr>
          <w:b/>
        </w:rPr>
        <w:t>struktur industri</w:t>
      </w:r>
      <w:r>
        <w:rPr/>
        <w:t>. Ketika produk menjadi pintar dan terhubung, batas antara manufaktur dan layanan menjadi kabur. Produsen mesin jet tidak lagi hanya menjual mesin; mereka menjual "daya</w:t>
      </w:r>
      <w:r>
        <w:rPr>
          <w:spacing w:val="-2"/>
        </w:rPr>
        <w:t> </w:t>
      </w:r>
      <w:r>
        <w:rPr/>
        <w:t>dorong sebagai</w:t>
      </w:r>
      <w:r>
        <w:rPr>
          <w:spacing w:val="-1"/>
        </w:rPr>
        <w:t> </w:t>
      </w:r>
      <w:r>
        <w:rPr/>
        <w:t>layanan" (</w:t>
      </w:r>
      <w:r>
        <w:rPr>
          <w:i/>
        </w:rPr>
        <w:t>thrust-as-a-service</w:t>
      </w:r>
      <w:r>
        <w:rPr/>
        <w:t>)</w:t>
      </w:r>
      <w:r>
        <w:rPr>
          <w:spacing w:val="-3"/>
        </w:rPr>
        <w:t> </w:t>
      </w:r>
      <w:r>
        <w:rPr/>
        <w:t>dengan</w:t>
      </w:r>
      <w:r>
        <w:rPr>
          <w:spacing w:val="-3"/>
        </w:rPr>
        <w:t> </w:t>
      </w:r>
      <w:r>
        <w:rPr/>
        <w:t>pembayaran</w:t>
      </w:r>
      <w:r>
        <w:rPr>
          <w:spacing w:val="-3"/>
        </w:rPr>
        <w:t> </w:t>
      </w:r>
      <w:r>
        <w:rPr/>
        <w:t>berdasarkan</w:t>
      </w:r>
      <w:r>
        <w:rPr>
          <w:spacing w:val="-3"/>
        </w:rPr>
        <w:t> </w:t>
      </w:r>
      <w:r>
        <w:rPr/>
        <w:t>jam</w:t>
      </w:r>
      <w:r>
        <w:rPr>
          <w:spacing w:val="-5"/>
        </w:rPr>
        <w:t> </w:t>
      </w:r>
      <w:r>
        <w:rPr/>
        <w:t>terbang.</w:t>
      </w:r>
      <w:r>
        <w:rPr>
          <w:spacing w:val="-3"/>
        </w:rPr>
        <w:t> </w:t>
      </w:r>
      <w:r>
        <w:rPr/>
        <w:t>Produsen</w:t>
      </w:r>
      <w:r>
        <w:rPr>
          <w:spacing w:val="-3"/>
        </w:rPr>
        <w:t> </w:t>
      </w:r>
      <w:r>
        <w:rPr/>
        <w:t>traktor</w:t>
      </w:r>
      <w:r>
        <w:rPr>
          <w:spacing w:val="-5"/>
        </w:rPr>
        <w:t> </w:t>
      </w:r>
      <w:r>
        <w:rPr/>
        <w:t>tidak lagi hanya menjual traktor; mereka menjual "hasil panen optimal" dengan layanan agronomi digital.</w:t>
      </w:r>
      <w:r>
        <w:rPr>
          <w:spacing w:val="-1"/>
        </w:rPr>
        <w:t> </w:t>
      </w:r>
      <w:r>
        <w:rPr>
          <w:i/>
        </w:rPr>
        <w:t>Digital twin</w:t>
      </w:r>
      <w:r>
        <w:rPr>
          <w:i/>
          <w:spacing w:val="-2"/>
        </w:rPr>
        <w:t> </w:t>
      </w:r>
      <w:r>
        <w:rPr/>
        <w:t>adalah infrastruktur yang memungkinkan pergeseran model bisnis ini.</w:t>
      </w:r>
    </w:p>
    <w:p>
      <w:pPr>
        <w:pStyle w:val="BodyText"/>
        <w:spacing w:before="28"/>
      </w:pPr>
    </w:p>
    <w:p>
      <w:pPr>
        <w:pStyle w:val="Heading2"/>
        <w:numPr>
          <w:ilvl w:val="0"/>
          <w:numId w:val="40"/>
        </w:numPr>
        <w:tabs>
          <w:tab w:pos="692" w:val="left" w:leader="none"/>
        </w:tabs>
        <w:spacing w:line="357" w:lineRule="auto" w:before="0" w:after="0"/>
        <w:ind w:left="425" w:right="289" w:firstLine="0"/>
        <w:jc w:val="both"/>
      </w:pPr>
      <w:bookmarkStart w:name="_bookmark58" w:id="70"/>
      <w:bookmarkEnd w:id="70"/>
      <w:r>
        <w:rPr>
          <w:b w:val="0"/>
        </w:rPr>
      </w:r>
      <w:r>
        <w:rPr/>
        <w:t>Cloud</w:t>
      </w:r>
      <w:r>
        <w:rPr>
          <w:spacing w:val="-7"/>
        </w:rPr>
        <w:t> </w:t>
      </w:r>
      <w:r>
        <w:rPr/>
        <w:t>Computing</w:t>
      </w:r>
      <w:r>
        <w:rPr>
          <w:spacing w:val="-6"/>
        </w:rPr>
        <w:t> </w:t>
      </w:r>
      <w:r>
        <w:rPr/>
        <w:t>dan</w:t>
      </w:r>
      <w:r>
        <w:rPr>
          <w:spacing w:val="-9"/>
        </w:rPr>
        <w:t> </w:t>
      </w:r>
      <w:r>
        <w:rPr/>
        <w:t>Everything-as-a-Service</w:t>
      </w:r>
      <w:r>
        <w:rPr>
          <w:spacing w:val="-8"/>
        </w:rPr>
        <w:t> </w:t>
      </w:r>
      <w:r>
        <w:rPr/>
        <w:t>(XaaS):</w:t>
      </w:r>
      <w:r>
        <w:rPr>
          <w:spacing w:val="-5"/>
        </w:rPr>
        <w:t> </w:t>
      </w:r>
      <w:r>
        <w:rPr/>
        <w:t>Fleksibilitas dan Skalabilitas Biaya</w:t>
      </w:r>
    </w:p>
    <w:p>
      <w:pPr>
        <w:pStyle w:val="BodyText"/>
        <w:spacing w:before="1"/>
        <w:rPr>
          <w:b/>
          <w:sz w:val="5"/>
        </w:rPr>
      </w:pPr>
      <w:r>
        <w:rPr>
          <w:b/>
          <w:sz w:val="5"/>
        </w:rPr>
        <mc:AlternateContent>
          <mc:Choice Requires="wps">
            <w:drawing>
              <wp:anchor distT="0" distB="0" distL="0" distR="0" allowOverlap="1" layoutInCell="1" locked="0" behindDoc="1" simplePos="0" relativeHeight="487736832">
                <wp:simplePos x="0" y="0"/>
                <wp:positionH relativeFrom="page">
                  <wp:posOffset>701344</wp:posOffset>
                </wp:positionH>
                <wp:positionV relativeFrom="paragraph">
                  <wp:posOffset>52845</wp:posOffset>
                </wp:positionV>
                <wp:extent cx="4358640" cy="6350"/>
                <wp:effectExtent l="0" t="0" r="0" b="0"/>
                <wp:wrapTopAndBottom/>
                <wp:docPr id="591" name="Graphic 591"/>
                <wp:cNvGraphicFramePr>
                  <a:graphicFrameLocks/>
                </wp:cNvGraphicFramePr>
                <a:graphic>
                  <a:graphicData uri="http://schemas.microsoft.com/office/word/2010/wordprocessingShape">
                    <wps:wsp>
                      <wps:cNvPr id="591" name="Graphic 59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4.161055pt;width:343.18pt;height:.48001pt;mso-position-horizontal-relative:page;mso-position-vertical-relative:paragraph;z-index:-15579648;mso-wrap-distance-left:0;mso-wrap-distance-right:0" id="docshape480" filled="true" fillcolor="#c79639" stroked="false">
                <v:fill type="solid"/>
                <w10:wrap type="topAndBottom"/>
              </v:rect>
            </w:pict>
          </mc:Fallback>
        </mc:AlternateContent>
      </w:r>
    </w:p>
    <w:p>
      <w:pPr>
        <w:pStyle w:val="BodyText"/>
        <w:spacing w:line="360" w:lineRule="auto" w:before="1"/>
        <w:ind w:left="425" w:right="137" w:firstLine="720"/>
        <w:jc w:val="both"/>
      </w:pPr>
      <w:r>
        <w:rPr/>
        <w:t>Selama lebih dari tiga dekade, membangun pusat data sendiri adalah ritual kedewasaan perusahaan besar. Sebuah bank, perusahaan telekomunikasi, atau pabrikan otomotif akan mengalokasikan puluhan</w:t>
      </w:r>
      <w:r>
        <w:rPr>
          <w:spacing w:val="40"/>
        </w:rPr>
        <w:t> </w:t>
      </w:r>
      <w:r>
        <w:rPr/>
        <w:t>hingga ratusan miliar rupiah untuk membeli server, lisensi perangkat lunak, sistem pendingin, generator cadangan, dan tentu saja, gedung yang menampung semuanya. Proses pengadaannya bisa memakan waktu 12-18 bulan—dari</w:t>
      </w:r>
      <w:r>
        <w:rPr>
          <w:spacing w:val="13"/>
        </w:rPr>
        <w:t> </w:t>
      </w:r>
      <w:r>
        <w:rPr/>
        <w:t>perencanaan</w:t>
      </w:r>
      <w:r>
        <w:rPr>
          <w:spacing w:val="15"/>
        </w:rPr>
        <w:t> </w:t>
      </w:r>
      <w:r>
        <w:rPr/>
        <w:t>kapasitas,</w:t>
      </w:r>
      <w:r>
        <w:rPr>
          <w:spacing w:val="13"/>
        </w:rPr>
        <w:t> </w:t>
      </w:r>
      <w:r>
        <w:rPr/>
        <w:t>tender,</w:t>
      </w:r>
      <w:r>
        <w:rPr>
          <w:spacing w:val="11"/>
        </w:rPr>
        <w:t> </w:t>
      </w:r>
      <w:r>
        <w:rPr/>
        <w:t>instalasi,</w:t>
      </w:r>
      <w:r>
        <w:rPr>
          <w:spacing w:val="12"/>
        </w:rPr>
        <w:t> </w:t>
      </w:r>
      <w:r>
        <w:rPr/>
        <w:t>hingga</w:t>
      </w:r>
      <w:r>
        <w:rPr>
          <w:spacing w:val="1"/>
        </w:rPr>
        <w:t> </w:t>
      </w:r>
      <w:r>
        <w:rPr>
          <w:i/>
        </w:rPr>
        <w:t>go-live</w:t>
      </w:r>
      <w:r>
        <w:rPr/>
        <w:t>.</w:t>
      </w:r>
      <w:r>
        <w:rPr>
          <w:spacing w:val="15"/>
        </w:rPr>
        <w:t> </w:t>
      </w:r>
      <w:r>
        <w:rPr>
          <w:spacing w:val="-2"/>
        </w:rPr>
        <w:t>Setelah</w:t>
      </w:r>
    </w:p>
    <w:p>
      <w:pPr>
        <w:pStyle w:val="BodyText"/>
        <w:spacing w:after="0" w:line="360" w:lineRule="auto"/>
        <w:jc w:val="both"/>
        <w:sectPr>
          <w:footerReference w:type="default" r:id="rId147"/>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37856">
                <wp:simplePos x="0" y="0"/>
                <wp:positionH relativeFrom="page">
                  <wp:posOffset>523036</wp:posOffset>
                </wp:positionH>
                <wp:positionV relativeFrom="paragraph">
                  <wp:posOffset>51291</wp:posOffset>
                </wp:positionV>
                <wp:extent cx="4358640" cy="6350"/>
                <wp:effectExtent l="0" t="0" r="0" b="0"/>
                <wp:wrapTopAndBottom/>
                <wp:docPr id="594" name="Graphic 594"/>
                <wp:cNvGraphicFramePr>
                  <a:graphicFrameLocks/>
                </wp:cNvGraphicFramePr>
                <a:graphic>
                  <a:graphicData uri="http://schemas.microsoft.com/office/word/2010/wordprocessingShape">
                    <wps:wsp>
                      <wps:cNvPr id="594" name="Graphic 59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78624;mso-wrap-distance-left:0;mso-wrap-distance-right:0" id="docshape48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9"/>
        <w:jc w:val="both"/>
      </w:pPr>
      <w:r>
        <w:rPr/>
        <w:t>itu, pusat data harus dirawat: staf teknis 24 jam, pembaruan keamanan, penggantian perangkat keras yang aus, dan siklus penyegaran teknologi setiap 3-5 tahun yang kembali memakan biaya besar. Seluruh pengeluaran</w:t>
      </w:r>
      <w:r>
        <w:rPr>
          <w:spacing w:val="40"/>
        </w:rPr>
        <w:t> </w:t>
      </w:r>
      <w:r>
        <w:rPr/>
        <w:t>ini dicatat sebagai belanja modal atau</w:t>
      </w:r>
      <w:r>
        <w:rPr>
          <w:spacing w:val="-1"/>
        </w:rPr>
        <w:t> </w:t>
      </w:r>
      <w:r>
        <w:rPr>
          <w:i/>
        </w:rPr>
        <w:t>capital expenditure</w:t>
      </w:r>
      <w:r>
        <w:rPr>
          <w:i/>
          <w:spacing w:val="-3"/>
        </w:rPr>
        <w:t> </w:t>
      </w:r>
      <w:r>
        <w:rPr/>
        <w:t>(CapEx)—aset yang nilainya terdepresiasi setiap tahun, terlepas dari apakah server itu digunakan sepenuhnya atau menganggur.</w:t>
      </w:r>
    </w:p>
    <w:p>
      <w:pPr>
        <w:pStyle w:val="BodyText"/>
        <w:spacing w:line="360" w:lineRule="auto"/>
        <w:ind w:left="144" w:right="415" w:firstLine="720"/>
        <w:jc w:val="both"/>
      </w:pPr>
      <w:r>
        <w:rPr/>
        <w:drawing>
          <wp:anchor distT="0" distB="0" distL="0" distR="0" allowOverlap="1" layoutInCell="1" locked="0" behindDoc="1" simplePos="0" relativeHeight="484265472">
            <wp:simplePos x="0" y="0"/>
            <wp:positionH relativeFrom="page">
              <wp:posOffset>1564639</wp:posOffset>
            </wp:positionH>
            <wp:positionV relativeFrom="paragraph">
              <wp:posOffset>1002889</wp:posOffset>
            </wp:positionV>
            <wp:extent cx="2271395" cy="1380994"/>
            <wp:effectExtent l="0" t="0" r="0" b="0"/>
            <wp:wrapNone/>
            <wp:docPr id="595" name="Image 595"/>
            <wp:cNvGraphicFramePr>
              <a:graphicFrameLocks/>
            </wp:cNvGraphicFramePr>
            <a:graphic>
              <a:graphicData uri="http://schemas.openxmlformats.org/drawingml/2006/picture">
                <pic:pic>
                  <pic:nvPicPr>
                    <pic:cNvPr id="595" name="Image 595"/>
                    <pic:cNvPicPr/>
                  </pic:nvPicPr>
                  <pic:blipFill>
                    <a:blip r:embed="rId5" cstate="print"/>
                    <a:stretch>
                      <a:fillRect/>
                    </a:stretch>
                  </pic:blipFill>
                  <pic:spPr>
                    <a:xfrm>
                      <a:off x="0" y="0"/>
                      <a:ext cx="2271395" cy="1380994"/>
                    </a:xfrm>
                    <a:prstGeom prst="rect">
                      <a:avLst/>
                    </a:prstGeom>
                  </pic:spPr>
                </pic:pic>
              </a:graphicData>
            </a:graphic>
          </wp:anchor>
        </w:drawing>
      </w:r>
      <w:r>
        <w:rPr/>
        <w:t>Cloud computing membalik logika ini secara fundamental. Alih-alih membangun dan memiliki infrastruktur, perusahaan </w:t>
      </w:r>
      <w:r>
        <w:rPr>
          <w:b/>
        </w:rPr>
        <w:t>menyewa</w:t>
      </w:r>
      <w:r>
        <w:rPr>
          <w:b/>
          <w:spacing w:val="-3"/>
        </w:rPr>
        <w:t> </w:t>
      </w:r>
      <w:r>
        <w:rPr/>
        <w:t>kapasitas komputasi, penyimpanan, dan layanan dari penyedia cloud publik seperti Amazon Web Services (AWS), Microsoft Azure, atau Google Cloud. Penyedia ini mengoperasikan pusat data berskala hiper (</w:t>
      </w:r>
      <w:r>
        <w:rPr>
          <w:i/>
        </w:rPr>
        <w:t>hyperscale</w:t>
      </w:r>
      <w:r>
        <w:rPr/>
        <w:t>) yang berisi jutaan server dan melayani ratusan ribu pelanggan secara bersamaan. Skala ini menciptakan efisiensi yang tidak mungkin dicapai oleh pusat data perusahaan manapun—dari negosiasi harga listrik, otomatisasi operasional, hingga utilisasi server yang mendekati 60-80% berkat virtualisasi dan </w:t>
      </w:r>
      <w:r>
        <w:rPr>
          <w:i/>
        </w:rPr>
        <w:t>multi-</w:t>
      </w:r>
      <w:r>
        <w:rPr>
          <w:i/>
          <w:spacing w:val="-2"/>
        </w:rPr>
        <w:t>tenancy</w:t>
      </w:r>
      <w:r>
        <w:rPr>
          <w:spacing w:val="-2"/>
        </w:rPr>
        <w:t>.</w:t>
      </w:r>
    </w:p>
    <w:p>
      <w:pPr>
        <w:pStyle w:val="BodyText"/>
        <w:spacing w:line="360" w:lineRule="auto" w:before="1"/>
        <w:ind w:left="144" w:right="420" w:firstLine="720"/>
        <w:jc w:val="both"/>
      </w:pPr>
      <w:r>
        <w:rPr/>
        <w:t>Weinman</w:t>
      </w:r>
      <w:r>
        <w:rPr>
          <w:spacing w:val="80"/>
        </w:rPr>
        <w:t>  </w:t>
      </w:r>
      <w:r>
        <w:rPr/>
        <w:t>(2012)</w:t>
      </w:r>
      <w:r>
        <w:rPr>
          <w:spacing w:val="80"/>
        </w:rPr>
        <w:t>  </w:t>
      </w:r>
      <w:r>
        <w:rPr/>
        <w:t>merangkum</w:t>
      </w:r>
      <w:r>
        <w:rPr>
          <w:spacing w:val="80"/>
        </w:rPr>
        <w:t>  </w:t>
      </w:r>
      <w:r>
        <w:rPr/>
        <w:t>pergeseran</w:t>
      </w:r>
      <w:r>
        <w:rPr>
          <w:spacing w:val="80"/>
        </w:rPr>
        <w:t>  </w:t>
      </w:r>
      <w:r>
        <w:rPr/>
        <w:t>ini</w:t>
      </w:r>
      <w:r>
        <w:rPr>
          <w:spacing w:val="80"/>
        </w:rPr>
        <w:t>  </w:t>
      </w:r>
      <w:r>
        <w:rPr/>
        <w:t>dalam hukum</w:t>
      </w:r>
      <w:r>
        <w:rPr>
          <w:spacing w:val="-6"/>
        </w:rPr>
        <w:t> </w:t>
      </w:r>
      <w:r>
        <w:rPr>
          <w:i/>
        </w:rPr>
        <w:t>cloudonomics</w:t>
      </w:r>
      <w:r>
        <w:rPr>
          <w:i/>
          <w:spacing w:val="-2"/>
        </w:rPr>
        <w:t> </w:t>
      </w:r>
      <w:r>
        <w:rPr/>
        <w:t>yang sederhana namun mendalam: "Ketika permintaan tidak pasti dan bervariasi, menyewa lebih murah daripada membeli." Alasannya adalah bahwa kapasitas yang dibangun sendiri harus selalu cukup untuk menangani beban puncak—meskipun beban puncak itu hanya terjadi 5% dari waktu operasional. Sisanya, 95% dari waktu, kapasitas itu menganggur tetapi tetap harus dibayar. Cloud memungkinkan organisasi membayar hanya untuk apa yang mereka gunakan, dan secara elastis menambah atau mengurangi kapasitas dalam hitungan menit mengikuti fluktuasi permintaan.</w:t>
      </w:r>
    </w:p>
    <w:p>
      <w:pPr>
        <w:pStyle w:val="BodyText"/>
        <w:spacing w:after="0" w:line="360" w:lineRule="auto"/>
        <w:jc w:val="both"/>
        <w:sectPr>
          <w:footerReference w:type="default" r:id="rId148"/>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38880">
                <wp:simplePos x="0" y="0"/>
                <wp:positionH relativeFrom="page">
                  <wp:posOffset>701344</wp:posOffset>
                </wp:positionH>
                <wp:positionV relativeFrom="paragraph">
                  <wp:posOffset>51291</wp:posOffset>
                </wp:positionV>
                <wp:extent cx="4358640" cy="6350"/>
                <wp:effectExtent l="0" t="0" r="0" b="0"/>
                <wp:wrapTopAndBottom/>
                <wp:docPr id="598" name="Graphic 598"/>
                <wp:cNvGraphicFramePr>
                  <a:graphicFrameLocks/>
                </wp:cNvGraphicFramePr>
                <a:graphic>
                  <a:graphicData uri="http://schemas.microsoft.com/office/word/2010/wordprocessingShape">
                    <wps:wsp>
                      <wps:cNvPr id="598" name="Graphic 59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77600;mso-wrap-distance-left:0;mso-wrap-distance-right:0" id="docshape48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pPr>
      <w:r>
        <w:rPr/>
        <w:t>Ilustrasi</w:t>
      </w:r>
      <w:r>
        <w:rPr>
          <w:spacing w:val="-4"/>
        </w:rPr>
        <w:t> </w:t>
      </w:r>
      <w:r>
        <w:rPr/>
        <w:t>Perbandingan</w:t>
      </w:r>
      <w:r>
        <w:rPr>
          <w:spacing w:val="-5"/>
        </w:rPr>
        <w:t> </w:t>
      </w:r>
      <w:r>
        <w:rPr/>
        <w:t>Biaya</w:t>
      </w:r>
      <w:r>
        <w:rPr>
          <w:spacing w:val="-4"/>
        </w:rPr>
        <w:t> </w:t>
      </w:r>
      <w:r>
        <w:rPr/>
        <w:t>Total</w:t>
      </w:r>
      <w:r>
        <w:rPr>
          <w:spacing w:val="-6"/>
        </w:rPr>
        <w:t> </w:t>
      </w:r>
      <w:r>
        <w:rPr>
          <w:spacing w:val="-2"/>
        </w:rPr>
        <w:t>Kepemilikan</w:t>
      </w:r>
    </w:p>
    <w:p>
      <w:pPr>
        <w:pStyle w:val="BodyText"/>
        <w:spacing w:line="360" w:lineRule="auto" w:before="126"/>
        <w:ind w:left="425" w:right="140" w:firstLine="720"/>
        <w:jc w:val="both"/>
      </w:pPr>
      <w:r>
        <w:rPr/>
        <w:t>Untuk memahami dampak ekonomi dari pergeseran ini, pertimbangkan sebuah ilustrasi yang disederhanakan namun representatif. Sebuah perusahaan rintisan teknologi membutuhkan infrastruktur untuk menjalankan aplikasi </w:t>
      </w:r>
      <w:r>
        <w:rPr>
          <w:i/>
        </w:rPr>
        <w:t>machine learning</w:t>
      </w:r>
      <w:r>
        <w:rPr/>
        <w:t>-nya: 50 server virtual dengan spesifikasi</w:t>
      </w:r>
      <w:r>
        <w:rPr>
          <w:spacing w:val="-3"/>
        </w:rPr>
        <w:t> </w:t>
      </w:r>
      <w:r>
        <w:rPr/>
        <w:t>menengah,</w:t>
      </w:r>
      <w:r>
        <w:rPr>
          <w:spacing w:val="-4"/>
        </w:rPr>
        <w:t> </w:t>
      </w:r>
      <w:r>
        <w:rPr/>
        <w:t>penyimpanan</w:t>
      </w:r>
      <w:r>
        <w:rPr>
          <w:spacing w:val="-5"/>
        </w:rPr>
        <w:t> </w:t>
      </w:r>
      <w:r>
        <w:rPr/>
        <w:t>10</w:t>
      </w:r>
      <w:r>
        <w:rPr>
          <w:spacing w:val="-5"/>
        </w:rPr>
        <w:t> </w:t>
      </w:r>
      <w:r>
        <w:rPr/>
        <w:t>terabyte,</w:t>
      </w:r>
      <w:r>
        <w:rPr>
          <w:spacing w:val="-2"/>
        </w:rPr>
        <w:t> </w:t>
      </w:r>
      <w:r>
        <w:rPr/>
        <w:t>dan</w:t>
      </w:r>
      <w:r>
        <w:rPr>
          <w:spacing w:val="-4"/>
        </w:rPr>
        <w:t> </w:t>
      </w:r>
      <w:r>
        <w:rPr/>
        <w:t>bandwidth</w:t>
      </w:r>
      <w:r>
        <w:rPr>
          <w:spacing w:val="-4"/>
        </w:rPr>
        <w:t> </w:t>
      </w:r>
      <w:r>
        <w:rPr/>
        <w:t>jaringan</w:t>
      </w:r>
      <w:r>
        <w:rPr>
          <w:spacing w:val="-4"/>
        </w:rPr>
        <w:t> </w:t>
      </w:r>
      <w:r>
        <w:rPr/>
        <w:t>100 Mbps.</w:t>
      </w:r>
      <w:r>
        <w:rPr>
          <w:spacing w:val="-3"/>
        </w:rPr>
        <w:t> </w:t>
      </w:r>
      <w:r>
        <w:rPr>
          <w:b/>
        </w:rPr>
        <w:t>Tabel 6.7</w:t>
      </w:r>
      <w:r>
        <w:rPr>
          <w:b/>
          <w:spacing w:val="-4"/>
        </w:rPr>
        <w:t> </w:t>
      </w:r>
      <w:r>
        <w:rPr/>
        <w:t>menyajikan perbandingan biaya total kepemilikan selama tiga tahun untuk tiga skenario: membangun pusat data mini sendiri, menggunakan</w:t>
      </w:r>
      <w:r>
        <w:rPr>
          <w:spacing w:val="-3"/>
        </w:rPr>
        <w:t> </w:t>
      </w:r>
      <w:r>
        <w:rPr>
          <w:i/>
        </w:rPr>
        <w:t>colocation</w:t>
      </w:r>
      <w:r>
        <w:rPr>
          <w:i/>
          <w:spacing w:val="-3"/>
        </w:rPr>
        <w:t> </w:t>
      </w:r>
      <w:r>
        <w:rPr/>
        <w:t>(menempatkan server milik sendiri di data center pihak ketiga), dan menggunakan cloud publik.</w:t>
      </w:r>
    </w:p>
    <w:p>
      <w:pPr>
        <w:spacing w:before="0"/>
        <w:ind w:left="2280" w:right="260" w:hanging="1746"/>
        <w:jc w:val="left"/>
        <w:rPr>
          <w:sz w:val="18"/>
        </w:rPr>
      </w:pPr>
      <w:r>
        <w:rPr>
          <w:sz w:val="18"/>
        </w:rPr>
        <w:drawing>
          <wp:anchor distT="0" distB="0" distL="0" distR="0" allowOverlap="1" layoutInCell="1" locked="0" behindDoc="1" simplePos="0" relativeHeight="484266496">
            <wp:simplePos x="0" y="0"/>
            <wp:positionH relativeFrom="page">
              <wp:posOffset>1744345</wp:posOffset>
            </wp:positionH>
            <wp:positionV relativeFrom="paragraph">
              <wp:posOffset>39352</wp:posOffset>
            </wp:positionV>
            <wp:extent cx="2271395" cy="1380994"/>
            <wp:effectExtent l="0" t="0" r="0" b="0"/>
            <wp:wrapNone/>
            <wp:docPr id="599" name="Image 599"/>
            <wp:cNvGraphicFramePr>
              <a:graphicFrameLocks/>
            </wp:cNvGraphicFramePr>
            <a:graphic>
              <a:graphicData uri="http://schemas.openxmlformats.org/drawingml/2006/picture">
                <pic:pic>
                  <pic:nvPicPr>
                    <pic:cNvPr id="599" name="Image 599"/>
                    <pic:cNvPicPr/>
                  </pic:nvPicPr>
                  <pic:blipFill>
                    <a:blip r:embed="rId5" cstate="print"/>
                    <a:stretch>
                      <a:fillRect/>
                    </a:stretch>
                  </pic:blipFill>
                  <pic:spPr>
                    <a:xfrm>
                      <a:off x="0" y="0"/>
                      <a:ext cx="2271395" cy="1380994"/>
                    </a:xfrm>
                    <a:prstGeom prst="rect">
                      <a:avLst/>
                    </a:prstGeom>
                  </pic:spPr>
                </pic:pic>
              </a:graphicData>
            </a:graphic>
          </wp:anchor>
        </w:drawing>
      </w:r>
      <w:bookmarkStart w:name="_bookmark59" w:id="71"/>
      <w:bookmarkEnd w:id="71"/>
      <w:r>
        <w:rPr/>
      </w:r>
      <w:r>
        <w:rPr>
          <w:sz w:val="18"/>
        </w:rPr>
        <w:t>Tabel</w:t>
      </w:r>
      <w:r>
        <w:rPr>
          <w:spacing w:val="-2"/>
          <w:sz w:val="18"/>
        </w:rPr>
        <w:t> </w:t>
      </w:r>
      <w:r>
        <w:rPr>
          <w:sz w:val="18"/>
        </w:rPr>
        <w:t>18</w:t>
      </w:r>
      <w:r>
        <w:rPr>
          <w:spacing w:val="-2"/>
          <w:sz w:val="18"/>
        </w:rPr>
        <w:t> </w:t>
      </w:r>
      <w:r>
        <w:rPr>
          <w:sz w:val="18"/>
        </w:rPr>
        <w:t>Perbandingan</w:t>
      </w:r>
      <w:r>
        <w:rPr>
          <w:spacing w:val="-4"/>
          <w:sz w:val="18"/>
        </w:rPr>
        <w:t> </w:t>
      </w:r>
      <w:r>
        <w:rPr>
          <w:sz w:val="18"/>
        </w:rPr>
        <w:t>Total</w:t>
      </w:r>
      <w:r>
        <w:rPr>
          <w:spacing w:val="-5"/>
          <w:sz w:val="18"/>
        </w:rPr>
        <w:t> </w:t>
      </w:r>
      <w:r>
        <w:rPr>
          <w:sz w:val="18"/>
        </w:rPr>
        <w:t>Cost</w:t>
      </w:r>
      <w:r>
        <w:rPr>
          <w:spacing w:val="-3"/>
          <w:sz w:val="18"/>
        </w:rPr>
        <w:t> </w:t>
      </w:r>
      <w:r>
        <w:rPr>
          <w:sz w:val="18"/>
        </w:rPr>
        <w:t>of</w:t>
      </w:r>
      <w:r>
        <w:rPr>
          <w:spacing w:val="-3"/>
          <w:sz w:val="18"/>
        </w:rPr>
        <w:t> </w:t>
      </w:r>
      <w:r>
        <w:rPr>
          <w:sz w:val="18"/>
        </w:rPr>
        <w:t>Ownership</w:t>
      </w:r>
      <w:r>
        <w:rPr>
          <w:spacing w:val="-2"/>
          <w:sz w:val="18"/>
        </w:rPr>
        <w:t> </w:t>
      </w:r>
      <w:r>
        <w:rPr>
          <w:sz w:val="18"/>
        </w:rPr>
        <w:t>(TCO)</w:t>
      </w:r>
      <w:r>
        <w:rPr>
          <w:spacing w:val="-5"/>
          <w:sz w:val="18"/>
        </w:rPr>
        <w:t> </w:t>
      </w:r>
      <w:r>
        <w:rPr>
          <w:sz w:val="18"/>
        </w:rPr>
        <w:t>Tiga</w:t>
      </w:r>
      <w:r>
        <w:rPr>
          <w:spacing w:val="-6"/>
          <w:sz w:val="18"/>
        </w:rPr>
        <w:t> </w:t>
      </w:r>
      <w:r>
        <w:rPr>
          <w:sz w:val="18"/>
        </w:rPr>
        <w:t>Tahun</w:t>
      </w:r>
      <w:r>
        <w:rPr>
          <w:spacing w:val="-2"/>
          <w:sz w:val="18"/>
        </w:rPr>
        <w:t> </w:t>
      </w:r>
      <w:r>
        <w:rPr>
          <w:sz w:val="18"/>
        </w:rPr>
        <w:t>untuk</w:t>
      </w:r>
      <w:r>
        <w:rPr>
          <w:spacing w:val="-2"/>
          <w:sz w:val="18"/>
        </w:rPr>
        <w:t> </w:t>
      </w:r>
      <w:r>
        <w:rPr>
          <w:sz w:val="18"/>
        </w:rPr>
        <w:t>Infrastruktur</w:t>
      </w:r>
      <w:r>
        <w:rPr>
          <w:spacing w:val="-5"/>
          <w:sz w:val="18"/>
        </w:rPr>
        <w:t> </w:t>
      </w:r>
      <w:r>
        <w:rPr>
          <w:sz w:val="18"/>
        </w:rPr>
        <w:t>TI: On-Premise, Colocation, dan Cloud Publik</w:t>
      </w: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80"/>
        <w:gridCol w:w="1762"/>
        <w:gridCol w:w="1484"/>
        <w:gridCol w:w="2197"/>
      </w:tblGrid>
      <w:tr>
        <w:trPr>
          <w:trHeight w:val="414" w:hRule="atLeast"/>
        </w:trPr>
        <w:tc>
          <w:tcPr>
            <w:tcW w:w="1580" w:type="dxa"/>
          </w:tcPr>
          <w:p>
            <w:pPr>
              <w:pStyle w:val="TableParagraph"/>
              <w:spacing w:before="2"/>
              <w:rPr>
                <w:b/>
                <w:sz w:val="18"/>
              </w:rPr>
            </w:pPr>
            <w:r>
              <w:rPr>
                <w:b/>
                <w:color w:val="0E1115"/>
                <w:sz w:val="18"/>
              </w:rPr>
              <w:t>Komponen</w:t>
            </w:r>
            <w:r>
              <w:rPr>
                <w:b/>
                <w:color w:val="0E1115"/>
                <w:spacing w:val="-2"/>
                <w:sz w:val="18"/>
              </w:rPr>
              <w:t> Biaya</w:t>
            </w:r>
          </w:p>
        </w:tc>
        <w:tc>
          <w:tcPr>
            <w:tcW w:w="1762" w:type="dxa"/>
          </w:tcPr>
          <w:p>
            <w:pPr>
              <w:pStyle w:val="TableParagraph"/>
              <w:spacing w:line="206" w:lineRule="exact"/>
              <w:ind w:left="109" w:right="400"/>
              <w:rPr>
                <w:b/>
                <w:sz w:val="18"/>
              </w:rPr>
            </w:pPr>
            <w:r>
              <w:rPr>
                <w:b/>
                <w:color w:val="0E1115"/>
                <w:spacing w:val="-2"/>
                <w:sz w:val="18"/>
              </w:rPr>
              <w:t>On-</w:t>
            </w:r>
            <w:r>
              <w:rPr>
                <w:b/>
                <w:color w:val="0E1115"/>
                <w:spacing w:val="-2"/>
                <w:sz w:val="18"/>
              </w:rPr>
              <w:t>Premise (Sendiri)</w:t>
            </w:r>
          </w:p>
        </w:tc>
        <w:tc>
          <w:tcPr>
            <w:tcW w:w="1484" w:type="dxa"/>
          </w:tcPr>
          <w:p>
            <w:pPr>
              <w:pStyle w:val="TableParagraph"/>
              <w:spacing w:before="2"/>
              <w:ind w:left="109"/>
              <w:rPr>
                <w:b/>
                <w:sz w:val="18"/>
              </w:rPr>
            </w:pPr>
            <w:r>
              <w:rPr>
                <w:b/>
                <w:color w:val="0E1115"/>
                <w:spacing w:val="-2"/>
                <w:sz w:val="18"/>
              </w:rPr>
              <w:t>Colocation</w:t>
            </w:r>
          </w:p>
        </w:tc>
        <w:tc>
          <w:tcPr>
            <w:tcW w:w="2197" w:type="dxa"/>
          </w:tcPr>
          <w:p>
            <w:pPr>
              <w:pStyle w:val="TableParagraph"/>
              <w:spacing w:line="206" w:lineRule="exact"/>
              <w:rPr>
                <w:b/>
                <w:sz w:val="18"/>
              </w:rPr>
            </w:pPr>
            <w:r>
              <w:rPr>
                <w:b/>
                <w:color w:val="0E1115"/>
                <w:sz w:val="18"/>
              </w:rPr>
              <w:t>Cloud Publik </w:t>
            </w:r>
            <w:r>
              <w:rPr>
                <w:b/>
                <w:color w:val="0E1115"/>
                <w:spacing w:val="-2"/>
                <w:sz w:val="18"/>
              </w:rPr>
              <w:t>(AWS/Azure/GCP)</w:t>
            </w:r>
          </w:p>
        </w:tc>
      </w:tr>
      <w:tr>
        <w:trPr>
          <w:trHeight w:val="621" w:hRule="atLeast"/>
        </w:trPr>
        <w:tc>
          <w:tcPr>
            <w:tcW w:w="1580" w:type="dxa"/>
          </w:tcPr>
          <w:p>
            <w:pPr>
              <w:pStyle w:val="TableParagraph"/>
              <w:ind w:right="270"/>
              <w:rPr>
                <w:sz w:val="18"/>
              </w:rPr>
            </w:pPr>
            <w:r>
              <w:rPr>
                <w:color w:val="0E1115"/>
                <w:sz w:val="18"/>
              </w:rPr>
              <w:t>Perangkat</w:t>
            </w:r>
            <w:r>
              <w:rPr>
                <w:color w:val="0E1115"/>
                <w:spacing w:val="-12"/>
                <w:sz w:val="18"/>
              </w:rPr>
              <w:t> </w:t>
            </w:r>
            <w:r>
              <w:rPr>
                <w:color w:val="0E1115"/>
                <w:sz w:val="18"/>
              </w:rPr>
              <w:t>Keras (server,</w:t>
            </w:r>
            <w:r>
              <w:rPr>
                <w:color w:val="0E1115"/>
                <w:spacing w:val="-2"/>
                <w:sz w:val="18"/>
              </w:rPr>
              <w:t> storage,</w:t>
            </w:r>
          </w:p>
          <w:p>
            <w:pPr>
              <w:pStyle w:val="TableParagraph"/>
              <w:spacing w:line="186" w:lineRule="exact" w:before="1"/>
              <w:rPr>
                <w:sz w:val="18"/>
              </w:rPr>
            </w:pPr>
            <w:r>
              <w:rPr>
                <w:color w:val="0E1115"/>
                <w:spacing w:val="-2"/>
                <w:sz w:val="18"/>
              </w:rPr>
              <w:t>jaringan)</w:t>
            </w:r>
          </w:p>
        </w:tc>
        <w:tc>
          <w:tcPr>
            <w:tcW w:w="1762" w:type="dxa"/>
          </w:tcPr>
          <w:p>
            <w:pPr>
              <w:pStyle w:val="TableParagraph"/>
              <w:ind w:left="109" w:right="400"/>
              <w:rPr>
                <w:sz w:val="18"/>
              </w:rPr>
            </w:pPr>
            <w:r>
              <w:rPr>
                <w:color w:val="0E1115"/>
                <w:sz w:val="18"/>
              </w:rPr>
              <w:t>$180.000</w:t>
            </w:r>
            <w:r>
              <w:rPr>
                <w:color w:val="0E1115"/>
                <w:spacing w:val="-12"/>
                <w:sz w:val="18"/>
              </w:rPr>
              <w:t> </w:t>
            </w:r>
            <w:r>
              <w:rPr>
                <w:color w:val="0E1115"/>
                <w:sz w:val="18"/>
              </w:rPr>
              <w:t>(beli</w:t>
            </w:r>
            <w:r>
              <w:rPr>
                <w:color w:val="0E1115"/>
                <w:spacing w:val="-11"/>
                <w:sz w:val="18"/>
              </w:rPr>
              <w:t> </w:t>
            </w:r>
            <w:r>
              <w:rPr>
                <w:color w:val="0E1115"/>
                <w:sz w:val="18"/>
              </w:rPr>
              <w:t>di </w:t>
            </w:r>
            <w:r>
              <w:rPr>
                <w:color w:val="0E1115"/>
                <w:spacing w:val="-2"/>
                <w:sz w:val="18"/>
              </w:rPr>
              <w:t>muka)</w:t>
            </w:r>
          </w:p>
        </w:tc>
        <w:tc>
          <w:tcPr>
            <w:tcW w:w="1484" w:type="dxa"/>
          </w:tcPr>
          <w:p>
            <w:pPr>
              <w:pStyle w:val="TableParagraph"/>
              <w:ind w:left="109"/>
              <w:rPr>
                <w:sz w:val="18"/>
              </w:rPr>
            </w:pPr>
            <w:r>
              <w:rPr>
                <w:color w:val="0E1115"/>
                <w:sz w:val="18"/>
              </w:rPr>
              <w:t>$180.000</w:t>
            </w:r>
            <w:r>
              <w:rPr>
                <w:color w:val="0E1115"/>
                <w:spacing w:val="-12"/>
                <w:sz w:val="18"/>
              </w:rPr>
              <w:t> </w:t>
            </w:r>
            <w:r>
              <w:rPr>
                <w:color w:val="0E1115"/>
                <w:sz w:val="18"/>
              </w:rPr>
              <w:t>(beli</w:t>
            </w:r>
            <w:r>
              <w:rPr>
                <w:color w:val="0E1115"/>
                <w:spacing w:val="-11"/>
                <w:sz w:val="18"/>
              </w:rPr>
              <w:t> </w:t>
            </w:r>
            <w:r>
              <w:rPr>
                <w:color w:val="0E1115"/>
                <w:sz w:val="18"/>
              </w:rPr>
              <w:t>di </w:t>
            </w:r>
            <w:r>
              <w:rPr>
                <w:color w:val="0E1115"/>
                <w:spacing w:val="-2"/>
                <w:sz w:val="18"/>
              </w:rPr>
              <w:t>muka)</w:t>
            </w:r>
          </w:p>
        </w:tc>
        <w:tc>
          <w:tcPr>
            <w:tcW w:w="2197" w:type="dxa"/>
          </w:tcPr>
          <w:p>
            <w:pPr>
              <w:pStyle w:val="TableParagraph"/>
              <w:rPr>
                <w:sz w:val="18"/>
              </w:rPr>
            </w:pPr>
            <w:r>
              <w:rPr>
                <w:color w:val="0E1115"/>
                <w:sz w:val="18"/>
              </w:rPr>
              <w:t>$0</w:t>
            </w:r>
            <w:r>
              <w:rPr>
                <w:color w:val="0E1115"/>
                <w:spacing w:val="-12"/>
                <w:sz w:val="18"/>
              </w:rPr>
              <w:t> </w:t>
            </w:r>
            <w:r>
              <w:rPr>
                <w:color w:val="0E1115"/>
                <w:sz w:val="18"/>
              </w:rPr>
              <w:t>(termasuk</w:t>
            </w:r>
            <w:r>
              <w:rPr>
                <w:color w:val="0E1115"/>
                <w:spacing w:val="-11"/>
                <w:sz w:val="18"/>
              </w:rPr>
              <w:t> </w:t>
            </w:r>
            <w:r>
              <w:rPr>
                <w:color w:val="0E1115"/>
                <w:sz w:val="18"/>
              </w:rPr>
              <w:t>dalam </w:t>
            </w:r>
            <w:r>
              <w:rPr>
                <w:color w:val="0E1115"/>
                <w:spacing w:val="-2"/>
                <w:sz w:val="18"/>
              </w:rPr>
              <w:t>langganan)</w:t>
            </w:r>
          </w:p>
        </w:tc>
      </w:tr>
      <w:tr>
        <w:trPr>
          <w:trHeight w:val="414" w:hRule="atLeast"/>
        </w:trPr>
        <w:tc>
          <w:tcPr>
            <w:tcW w:w="1580" w:type="dxa"/>
          </w:tcPr>
          <w:p>
            <w:pPr>
              <w:pStyle w:val="TableParagraph"/>
              <w:spacing w:line="206" w:lineRule="exact"/>
              <w:ind w:right="170"/>
              <w:rPr>
                <w:sz w:val="18"/>
              </w:rPr>
            </w:pPr>
            <w:r>
              <w:rPr>
                <w:color w:val="0E1115"/>
                <w:sz w:val="18"/>
              </w:rPr>
              <w:t>Lisensi</w:t>
            </w:r>
            <w:r>
              <w:rPr>
                <w:color w:val="0E1115"/>
                <w:spacing w:val="-12"/>
                <w:sz w:val="18"/>
              </w:rPr>
              <w:t> </w:t>
            </w:r>
            <w:r>
              <w:rPr>
                <w:color w:val="0E1115"/>
                <w:sz w:val="18"/>
              </w:rPr>
              <w:t>Perangkat </w:t>
            </w:r>
            <w:r>
              <w:rPr>
                <w:color w:val="0E1115"/>
                <w:spacing w:val="-2"/>
                <w:sz w:val="18"/>
              </w:rPr>
              <w:t>Lunak</w:t>
            </w:r>
          </w:p>
        </w:tc>
        <w:tc>
          <w:tcPr>
            <w:tcW w:w="1762" w:type="dxa"/>
          </w:tcPr>
          <w:p>
            <w:pPr>
              <w:pStyle w:val="TableParagraph"/>
              <w:spacing w:line="207" w:lineRule="exact"/>
              <w:ind w:left="109"/>
              <w:rPr>
                <w:sz w:val="18"/>
              </w:rPr>
            </w:pPr>
            <w:r>
              <w:rPr>
                <w:color w:val="0E1115"/>
                <w:spacing w:val="-2"/>
                <w:sz w:val="18"/>
              </w:rPr>
              <w:t>$45.000</w:t>
            </w:r>
          </w:p>
        </w:tc>
        <w:tc>
          <w:tcPr>
            <w:tcW w:w="1484" w:type="dxa"/>
          </w:tcPr>
          <w:p>
            <w:pPr>
              <w:pStyle w:val="TableParagraph"/>
              <w:spacing w:line="207" w:lineRule="exact"/>
              <w:ind w:left="109"/>
              <w:rPr>
                <w:sz w:val="18"/>
              </w:rPr>
            </w:pPr>
            <w:r>
              <w:rPr>
                <w:color w:val="0E1115"/>
                <w:spacing w:val="-2"/>
                <w:sz w:val="18"/>
              </w:rPr>
              <w:t>$45.000</w:t>
            </w:r>
          </w:p>
        </w:tc>
        <w:tc>
          <w:tcPr>
            <w:tcW w:w="2197" w:type="dxa"/>
          </w:tcPr>
          <w:p>
            <w:pPr>
              <w:pStyle w:val="TableParagraph"/>
              <w:spacing w:line="207" w:lineRule="exact"/>
              <w:rPr>
                <w:sz w:val="18"/>
              </w:rPr>
            </w:pPr>
            <w:r>
              <w:rPr>
                <w:color w:val="0E1115"/>
                <w:sz w:val="18"/>
              </w:rPr>
              <w:t>$0</w:t>
            </w:r>
            <w:r>
              <w:rPr>
                <w:color w:val="0E1115"/>
                <w:spacing w:val="2"/>
                <w:sz w:val="18"/>
              </w:rPr>
              <w:t> </w:t>
            </w:r>
            <w:r>
              <w:rPr>
                <w:color w:val="0E1115"/>
                <w:spacing w:val="-2"/>
                <w:sz w:val="18"/>
              </w:rPr>
              <w:t>(termasuk)</w:t>
            </w:r>
          </w:p>
        </w:tc>
      </w:tr>
      <w:tr>
        <w:trPr>
          <w:trHeight w:val="412" w:hRule="atLeast"/>
        </w:trPr>
        <w:tc>
          <w:tcPr>
            <w:tcW w:w="1580" w:type="dxa"/>
          </w:tcPr>
          <w:p>
            <w:pPr>
              <w:pStyle w:val="TableParagraph"/>
              <w:spacing w:line="206" w:lineRule="exact"/>
              <w:ind w:right="165"/>
              <w:rPr>
                <w:sz w:val="18"/>
              </w:rPr>
            </w:pPr>
            <w:r>
              <w:rPr>
                <w:color w:val="0E1115"/>
                <w:sz w:val="18"/>
              </w:rPr>
              <w:t>Fasilitas (ruang, listrik,</w:t>
            </w:r>
            <w:r>
              <w:rPr>
                <w:color w:val="0E1115"/>
                <w:spacing w:val="-12"/>
                <w:sz w:val="18"/>
              </w:rPr>
              <w:t> </w:t>
            </w:r>
            <w:r>
              <w:rPr>
                <w:color w:val="0E1115"/>
                <w:sz w:val="18"/>
              </w:rPr>
              <w:t>pendingin)</w:t>
            </w:r>
          </w:p>
        </w:tc>
        <w:tc>
          <w:tcPr>
            <w:tcW w:w="1762" w:type="dxa"/>
          </w:tcPr>
          <w:p>
            <w:pPr>
              <w:pStyle w:val="TableParagraph"/>
              <w:spacing w:line="207" w:lineRule="exact"/>
              <w:ind w:left="109"/>
              <w:rPr>
                <w:sz w:val="18"/>
              </w:rPr>
            </w:pPr>
            <w:r>
              <w:rPr>
                <w:color w:val="0E1115"/>
                <w:spacing w:val="-2"/>
                <w:sz w:val="18"/>
              </w:rPr>
              <w:t>$60.000</w:t>
            </w:r>
          </w:p>
        </w:tc>
        <w:tc>
          <w:tcPr>
            <w:tcW w:w="1484" w:type="dxa"/>
          </w:tcPr>
          <w:p>
            <w:pPr>
              <w:pStyle w:val="TableParagraph"/>
              <w:spacing w:line="206" w:lineRule="exact"/>
              <w:ind w:left="109" w:right="307"/>
              <w:rPr>
                <w:sz w:val="18"/>
              </w:rPr>
            </w:pPr>
            <w:r>
              <w:rPr>
                <w:color w:val="0E1115"/>
                <w:sz w:val="18"/>
              </w:rPr>
              <w:t>$30.000</w:t>
            </w:r>
            <w:r>
              <w:rPr>
                <w:color w:val="0E1115"/>
                <w:spacing w:val="-12"/>
                <w:sz w:val="18"/>
              </w:rPr>
              <w:t> </w:t>
            </w:r>
            <w:r>
              <w:rPr>
                <w:color w:val="0E1115"/>
                <w:sz w:val="18"/>
              </w:rPr>
              <w:t>(sewa </w:t>
            </w:r>
            <w:r>
              <w:rPr>
                <w:color w:val="0E1115"/>
                <w:spacing w:val="-4"/>
                <w:sz w:val="18"/>
              </w:rPr>
              <w:t>rak)</w:t>
            </w:r>
          </w:p>
        </w:tc>
        <w:tc>
          <w:tcPr>
            <w:tcW w:w="2197" w:type="dxa"/>
          </w:tcPr>
          <w:p>
            <w:pPr>
              <w:pStyle w:val="TableParagraph"/>
              <w:spacing w:line="207" w:lineRule="exact"/>
              <w:rPr>
                <w:sz w:val="18"/>
              </w:rPr>
            </w:pPr>
            <w:r>
              <w:rPr>
                <w:color w:val="0E1115"/>
                <w:spacing w:val="-5"/>
                <w:sz w:val="18"/>
              </w:rPr>
              <w:t>$0</w:t>
            </w:r>
          </w:p>
        </w:tc>
      </w:tr>
      <w:tr>
        <w:trPr>
          <w:trHeight w:val="414" w:hRule="atLeast"/>
        </w:trPr>
        <w:tc>
          <w:tcPr>
            <w:tcW w:w="1580" w:type="dxa"/>
          </w:tcPr>
          <w:p>
            <w:pPr>
              <w:pStyle w:val="TableParagraph"/>
              <w:spacing w:line="208" w:lineRule="exact"/>
              <w:ind w:right="250"/>
              <w:rPr>
                <w:sz w:val="18"/>
              </w:rPr>
            </w:pPr>
            <w:r>
              <w:rPr>
                <w:color w:val="0E1115"/>
                <w:sz w:val="18"/>
              </w:rPr>
              <w:t>Staf</w:t>
            </w:r>
            <w:r>
              <w:rPr>
                <w:color w:val="0E1115"/>
                <w:spacing w:val="-12"/>
                <w:sz w:val="18"/>
              </w:rPr>
              <w:t> </w:t>
            </w:r>
            <w:r>
              <w:rPr>
                <w:color w:val="0E1115"/>
                <w:sz w:val="18"/>
              </w:rPr>
              <w:t>Operasional (3 tahun)</w:t>
            </w:r>
          </w:p>
        </w:tc>
        <w:tc>
          <w:tcPr>
            <w:tcW w:w="1762" w:type="dxa"/>
          </w:tcPr>
          <w:p>
            <w:pPr>
              <w:pStyle w:val="TableParagraph"/>
              <w:spacing w:line="207" w:lineRule="exact"/>
              <w:ind w:left="109"/>
              <w:rPr>
                <w:sz w:val="18"/>
              </w:rPr>
            </w:pPr>
            <w:r>
              <w:rPr>
                <w:color w:val="0E1115"/>
                <w:spacing w:val="-2"/>
                <w:sz w:val="18"/>
              </w:rPr>
              <w:t>$120.000</w:t>
            </w:r>
          </w:p>
        </w:tc>
        <w:tc>
          <w:tcPr>
            <w:tcW w:w="1484" w:type="dxa"/>
          </w:tcPr>
          <w:p>
            <w:pPr>
              <w:pStyle w:val="TableParagraph"/>
              <w:spacing w:line="207" w:lineRule="exact"/>
              <w:ind w:left="109"/>
              <w:rPr>
                <w:sz w:val="18"/>
              </w:rPr>
            </w:pPr>
            <w:r>
              <w:rPr>
                <w:color w:val="0E1115"/>
                <w:spacing w:val="-2"/>
                <w:sz w:val="18"/>
              </w:rPr>
              <w:t>$60.000</w:t>
            </w:r>
          </w:p>
        </w:tc>
        <w:tc>
          <w:tcPr>
            <w:tcW w:w="2197" w:type="dxa"/>
          </w:tcPr>
          <w:p>
            <w:pPr>
              <w:pStyle w:val="TableParagraph"/>
              <w:spacing w:line="207" w:lineRule="exact"/>
              <w:rPr>
                <w:sz w:val="18"/>
              </w:rPr>
            </w:pPr>
            <w:r>
              <w:rPr>
                <w:color w:val="0E1115"/>
                <w:sz w:val="18"/>
              </w:rPr>
              <w:t>$0</w:t>
            </w:r>
            <w:r>
              <w:rPr>
                <w:color w:val="0E1115"/>
                <w:spacing w:val="-3"/>
                <w:sz w:val="18"/>
              </w:rPr>
              <w:t> </w:t>
            </w:r>
            <w:r>
              <w:rPr>
                <w:color w:val="0E1115"/>
                <w:sz w:val="18"/>
              </w:rPr>
              <w:t>(ditanggung</w:t>
            </w:r>
            <w:r>
              <w:rPr>
                <w:color w:val="0E1115"/>
                <w:spacing w:val="-3"/>
                <w:sz w:val="18"/>
              </w:rPr>
              <w:t> </w:t>
            </w:r>
            <w:r>
              <w:rPr>
                <w:color w:val="0E1115"/>
                <w:spacing w:val="-2"/>
                <w:sz w:val="18"/>
              </w:rPr>
              <w:t>penyedia)</w:t>
            </w:r>
          </w:p>
        </w:tc>
      </w:tr>
      <w:tr>
        <w:trPr>
          <w:trHeight w:val="413" w:hRule="atLeast"/>
        </w:trPr>
        <w:tc>
          <w:tcPr>
            <w:tcW w:w="1580" w:type="dxa"/>
          </w:tcPr>
          <w:p>
            <w:pPr>
              <w:pStyle w:val="TableParagraph"/>
              <w:spacing w:line="206" w:lineRule="exact"/>
              <w:ind w:right="190"/>
              <w:rPr>
                <w:sz w:val="18"/>
              </w:rPr>
            </w:pPr>
            <w:r>
              <w:rPr>
                <w:color w:val="0E1115"/>
                <w:sz w:val="18"/>
              </w:rPr>
              <w:t>Biaya</w:t>
            </w:r>
            <w:r>
              <w:rPr>
                <w:color w:val="0E1115"/>
                <w:spacing w:val="-12"/>
                <w:sz w:val="18"/>
              </w:rPr>
              <w:t> </w:t>
            </w:r>
            <w:r>
              <w:rPr>
                <w:color w:val="0E1115"/>
                <w:sz w:val="18"/>
              </w:rPr>
              <w:t>Langganan </w:t>
            </w:r>
            <w:r>
              <w:rPr>
                <w:color w:val="0E1115"/>
                <w:spacing w:val="-2"/>
                <w:sz w:val="18"/>
              </w:rPr>
              <w:t>Bulanan</w:t>
            </w:r>
          </w:p>
        </w:tc>
        <w:tc>
          <w:tcPr>
            <w:tcW w:w="1762" w:type="dxa"/>
          </w:tcPr>
          <w:p>
            <w:pPr>
              <w:pStyle w:val="TableParagraph"/>
              <w:spacing w:line="206" w:lineRule="exact"/>
              <w:ind w:left="109"/>
              <w:rPr>
                <w:sz w:val="18"/>
              </w:rPr>
            </w:pPr>
            <w:r>
              <w:rPr>
                <w:color w:val="0E1115"/>
                <w:spacing w:val="-5"/>
                <w:sz w:val="18"/>
              </w:rPr>
              <w:t>$0</w:t>
            </w:r>
          </w:p>
        </w:tc>
        <w:tc>
          <w:tcPr>
            <w:tcW w:w="1484" w:type="dxa"/>
          </w:tcPr>
          <w:p>
            <w:pPr>
              <w:pStyle w:val="TableParagraph"/>
              <w:spacing w:line="206" w:lineRule="exact"/>
              <w:ind w:left="109"/>
              <w:rPr>
                <w:sz w:val="18"/>
              </w:rPr>
            </w:pPr>
            <w:r>
              <w:rPr>
                <w:color w:val="0E1115"/>
                <w:spacing w:val="-5"/>
                <w:sz w:val="18"/>
              </w:rPr>
              <w:t>$0</w:t>
            </w:r>
          </w:p>
        </w:tc>
        <w:tc>
          <w:tcPr>
            <w:tcW w:w="2197" w:type="dxa"/>
          </w:tcPr>
          <w:p>
            <w:pPr>
              <w:pStyle w:val="TableParagraph"/>
              <w:spacing w:line="206" w:lineRule="exact"/>
              <w:ind w:right="23"/>
              <w:rPr>
                <w:sz w:val="18"/>
              </w:rPr>
            </w:pPr>
            <w:r>
              <w:rPr>
                <w:color w:val="0E1115"/>
                <w:sz w:val="18"/>
              </w:rPr>
              <w:t>$210.000</w:t>
            </w:r>
            <w:r>
              <w:rPr>
                <w:color w:val="0E1115"/>
                <w:spacing w:val="-12"/>
                <w:sz w:val="18"/>
              </w:rPr>
              <w:t> </w:t>
            </w:r>
            <w:r>
              <w:rPr>
                <w:color w:val="0E1115"/>
                <w:sz w:val="18"/>
              </w:rPr>
              <w:t>($5.800/bulan</w:t>
            </w:r>
            <w:r>
              <w:rPr>
                <w:color w:val="0E1115"/>
                <w:spacing w:val="-11"/>
                <w:sz w:val="18"/>
              </w:rPr>
              <w:t> </w:t>
            </w:r>
            <w:r>
              <w:rPr>
                <w:color w:val="0E1115"/>
                <w:sz w:val="18"/>
              </w:rPr>
              <w:t>× </w:t>
            </w:r>
            <w:r>
              <w:rPr>
                <w:color w:val="0E1115"/>
                <w:spacing w:val="-4"/>
                <w:sz w:val="18"/>
              </w:rPr>
              <w:t>36)</w:t>
            </w:r>
          </w:p>
        </w:tc>
      </w:tr>
      <w:tr>
        <w:trPr>
          <w:trHeight w:val="412" w:hRule="atLeast"/>
        </w:trPr>
        <w:tc>
          <w:tcPr>
            <w:tcW w:w="1580" w:type="dxa"/>
          </w:tcPr>
          <w:p>
            <w:pPr>
              <w:pStyle w:val="TableParagraph"/>
              <w:spacing w:line="208" w:lineRule="exact"/>
              <w:ind w:right="270"/>
              <w:rPr>
                <w:sz w:val="18"/>
              </w:rPr>
            </w:pPr>
            <w:r>
              <w:rPr>
                <w:color w:val="0E1115"/>
                <w:sz w:val="18"/>
              </w:rPr>
              <w:t>Total</w:t>
            </w:r>
            <w:r>
              <w:rPr>
                <w:color w:val="0E1115"/>
                <w:spacing w:val="-12"/>
                <w:sz w:val="18"/>
              </w:rPr>
              <w:t> </w:t>
            </w:r>
            <w:r>
              <w:rPr>
                <w:color w:val="0E1115"/>
                <w:sz w:val="18"/>
              </w:rPr>
              <w:t>Biaya</w:t>
            </w:r>
            <w:r>
              <w:rPr>
                <w:color w:val="0E1115"/>
                <w:spacing w:val="-11"/>
                <w:sz w:val="18"/>
              </w:rPr>
              <w:t> </w:t>
            </w:r>
            <w:r>
              <w:rPr>
                <w:color w:val="0E1115"/>
                <w:sz w:val="18"/>
              </w:rPr>
              <w:t>3 </w:t>
            </w:r>
            <w:r>
              <w:rPr>
                <w:color w:val="0E1115"/>
                <w:spacing w:val="-2"/>
                <w:sz w:val="18"/>
              </w:rPr>
              <w:t>Tahun</w:t>
            </w:r>
          </w:p>
        </w:tc>
        <w:tc>
          <w:tcPr>
            <w:tcW w:w="1762" w:type="dxa"/>
          </w:tcPr>
          <w:p>
            <w:pPr>
              <w:pStyle w:val="TableParagraph"/>
              <w:spacing w:line="207" w:lineRule="exact"/>
              <w:ind w:left="109"/>
              <w:rPr>
                <w:b/>
                <w:sz w:val="18"/>
              </w:rPr>
            </w:pPr>
            <w:r>
              <w:rPr>
                <w:b/>
                <w:color w:val="0E1115"/>
                <w:spacing w:val="-2"/>
                <w:sz w:val="18"/>
              </w:rPr>
              <w:t>$405.000</w:t>
            </w:r>
          </w:p>
        </w:tc>
        <w:tc>
          <w:tcPr>
            <w:tcW w:w="1484" w:type="dxa"/>
          </w:tcPr>
          <w:p>
            <w:pPr>
              <w:pStyle w:val="TableParagraph"/>
              <w:spacing w:line="207" w:lineRule="exact"/>
              <w:ind w:left="109"/>
              <w:rPr>
                <w:b/>
                <w:sz w:val="18"/>
              </w:rPr>
            </w:pPr>
            <w:r>
              <w:rPr>
                <w:b/>
                <w:color w:val="0E1115"/>
                <w:spacing w:val="-2"/>
                <w:sz w:val="18"/>
              </w:rPr>
              <w:t>$315.000</w:t>
            </w:r>
          </w:p>
        </w:tc>
        <w:tc>
          <w:tcPr>
            <w:tcW w:w="2197" w:type="dxa"/>
          </w:tcPr>
          <w:p>
            <w:pPr>
              <w:pStyle w:val="TableParagraph"/>
              <w:spacing w:line="207" w:lineRule="exact"/>
              <w:rPr>
                <w:b/>
                <w:sz w:val="18"/>
              </w:rPr>
            </w:pPr>
            <w:r>
              <w:rPr>
                <w:b/>
                <w:color w:val="0E1115"/>
                <w:spacing w:val="-2"/>
                <w:sz w:val="18"/>
              </w:rPr>
              <w:t>$210.000</w:t>
            </w:r>
          </w:p>
        </w:tc>
      </w:tr>
      <w:tr>
        <w:trPr>
          <w:trHeight w:val="824" w:hRule="atLeast"/>
        </w:trPr>
        <w:tc>
          <w:tcPr>
            <w:tcW w:w="1580" w:type="dxa"/>
          </w:tcPr>
          <w:p>
            <w:pPr>
              <w:pStyle w:val="TableParagraph"/>
              <w:spacing w:line="242" w:lineRule="auto"/>
              <w:rPr>
                <w:sz w:val="18"/>
              </w:rPr>
            </w:pPr>
            <w:r>
              <w:rPr>
                <w:color w:val="0E1115"/>
                <w:spacing w:val="-2"/>
                <w:sz w:val="18"/>
              </w:rPr>
              <w:t>Fleksibilitas Skalabilitas</w:t>
            </w:r>
          </w:p>
        </w:tc>
        <w:tc>
          <w:tcPr>
            <w:tcW w:w="1762" w:type="dxa"/>
          </w:tcPr>
          <w:p>
            <w:pPr>
              <w:pStyle w:val="TableParagraph"/>
              <w:spacing w:line="242" w:lineRule="auto"/>
              <w:ind w:left="109" w:right="400"/>
              <w:rPr>
                <w:sz w:val="18"/>
              </w:rPr>
            </w:pPr>
            <w:r>
              <w:rPr>
                <w:color w:val="0E1115"/>
                <w:sz w:val="18"/>
              </w:rPr>
              <w:t>Sangat rendah; tambah</w:t>
            </w:r>
            <w:r>
              <w:rPr>
                <w:color w:val="0E1115"/>
                <w:spacing w:val="-12"/>
                <w:sz w:val="18"/>
              </w:rPr>
              <w:t> </w:t>
            </w:r>
            <w:r>
              <w:rPr>
                <w:color w:val="0E1115"/>
                <w:sz w:val="18"/>
              </w:rPr>
              <w:t>kapasitas</w:t>
            </w:r>
          </w:p>
          <w:p>
            <w:pPr>
              <w:pStyle w:val="TableParagraph"/>
              <w:spacing w:line="206" w:lineRule="exact"/>
              <w:ind w:left="109" w:right="400"/>
              <w:rPr>
                <w:sz w:val="18"/>
              </w:rPr>
            </w:pPr>
            <w:r>
              <w:rPr>
                <w:color w:val="0E1115"/>
                <w:sz w:val="18"/>
              </w:rPr>
              <w:t>butuh</w:t>
            </w:r>
            <w:r>
              <w:rPr>
                <w:color w:val="0E1115"/>
                <w:spacing w:val="-12"/>
                <w:sz w:val="18"/>
              </w:rPr>
              <w:t> </w:t>
            </w:r>
            <w:r>
              <w:rPr>
                <w:color w:val="0E1115"/>
                <w:sz w:val="18"/>
              </w:rPr>
              <w:t>3-6</w:t>
            </w:r>
            <w:r>
              <w:rPr>
                <w:color w:val="0E1115"/>
                <w:spacing w:val="-11"/>
                <w:sz w:val="18"/>
              </w:rPr>
              <w:t> </w:t>
            </w:r>
            <w:r>
              <w:rPr>
                <w:color w:val="0E1115"/>
                <w:sz w:val="18"/>
              </w:rPr>
              <w:t>bulan </w:t>
            </w:r>
            <w:r>
              <w:rPr>
                <w:color w:val="0E1115"/>
                <w:spacing w:val="-2"/>
                <w:sz w:val="18"/>
              </w:rPr>
              <w:t>pengadaan</w:t>
            </w:r>
          </w:p>
        </w:tc>
        <w:tc>
          <w:tcPr>
            <w:tcW w:w="1484" w:type="dxa"/>
          </w:tcPr>
          <w:p>
            <w:pPr>
              <w:pStyle w:val="TableParagraph"/>
              <w:ind w:left="109" w:right="179"/>
              <w:jc w:val="both"/>
              <w:rPr>
                <w:sz w:val="18"/>
              </w:rPr>
            </w:pPr>
            <w:r>
              <w:rPr>
                <w:color w:val="0E1115"/>
                <w:sz w:val="18"/>
              </w:rPr>
              <w:t>Rendah;</w:t>
            </w:r>
            <w:r>
              <w:rPr>
                <w:color w:val="0E1115"/>
                <w:spacing w:val="-12"/>
                <w:sz w:val="18"/>
              </w:rPr>
              <w:t> </w:t>
            </w:r>
            <w:r>
              <w:rPr>
                <w:color w:val="0E1115"/>
                <w:sz w:val="18"/>
              </w:rPr>
              <w:t>tambah server</w:t>
            </w:r>
            <w:r>
              <w:rPr>
                <w:color w:val="0E1115"/>
                <w:spacing w:val="-12"/>
                <w:sz w:val="18"/>
              </w:rPr>
              <w:t> </w:t>
            </w:r>
            <w:r>
              <w:rPr>
                <w:color w:val="0E1115"/>
                <w:sz w:val="18"/>
              </w:rPr>
              <w:t>butuh</w:t>
            </w:r>
            <w:r>
              <w:rPr>
                <w:color w:val="0E1115"/>
                <w:spacing w:val="-11"/>
                <w:sz w:val="18"/>
              </w:rPr>
              <w:t> </w:t>
            </w:r>
            <w:r>
              <w:rPr>
                <w:color w:val="0E1115"/>
                <w:sz w:val="18"/>
              </w:rPr>
              <w:t>1-</w:t>
            </w:r>
            <w:r>
              <w:rPr>
                <w:color w:val="0E1115"/>
                <w:sz w:val="18"/>
              </w:rPr>
              <w:t>2 </w:t>
            </w:r>
            <w:r>
              <w:rPr>
                <w:color w:val="0E1115"/>
                <w:spacing w:val="-2"/>
                <w:sz w:val="18"/>
              </w:rPr>
              <w:t>bulan</w:t>
            </w:r>
          </w:p>
        </w:tc>
        <w:tc>
          <w:tcPr>
            <w:tcW w:w="2197" w:type="dxa"/>
          </w:tcPr>
          <w:p>
            <w:pPr>
              <w:pStyle w:val="TableParagraph"/>
              <w:ind w:right="457"/>
              <w:rPr>
                <w:sz w:val="18"/>
              </w:rPr>
            </w:pPr>
            <w:r>
              <w:rPr>
                <w:color w:val="0E1115"/>
                <w:sz w:val="18"/>
              </w:rPr>
              <w:t>Sangat tinggi; tambah/kurangi</w:t>
            </w:r>
            <w:r>
              <w:rPr>
                <w:color w:val="0E1115"/>
                <w:spacing w:val="-12"/>
                <w:sz w:val="18"/>
              </w:rPr>
              <w:t> </w:t>
            </w:r>
            <w:r>
              <w:rPr>
                <w:color w:val="0E1115"/>
                <w:sz w:val="18"/>
              </w:rPr>
              <w:t>dalam hitungan menit</w:t>
            </w:r>
          </w:p>
        </w:tc>
      </w:tr>
      <w:tr>
        <w:trPr>
          <w:trHeight w:val="615" w:hRule="atLeast"/>
        </w:trPr>
        <w:tc>
          <w:tcPr>
            <w:tcW w:w="1580" w:type="dxa"/>
          </w:tcPr>
          <w:p>
            <w:pPr>
              <w:pStyle w:val="TableParagraph"/>
              <w:spacing w:line="242" w:lineRule="auto"/>
              <w:ind w:right="270"/>
              <w:rPr>
                <w:sz w:val="18"/>
              </w:rPr>
            </w:pPr>
            <w:r>
              <w:rPr>
                <w:color w:val="0E1115"/>
                <w:spacing w:val="-2"/>
                <w:sz w:val="18"/>
              </w:rPr>
              <w:t>Model Pengeluaran</w:t>
            </w:r>
          </w:p>
        </w:tc>
        <w:tc>
          <w:tcPr>
            <w:tcW w:w="1762" w:type="dxa"/>
          </w:tcPr>
          <w:p>
            <w:pPr>
              <w:pStyle w:val="TableParagraph"/>
              <w:spacing w:line="201" w:lineRule="exact"/>
              <w:ind w:left="109"/>
              <w:rPr>
                <w:sz w:val="18"/>
              </w:rPr>
            </w:pPr>
            <w:r>
              <w:rPr>
                <w:color w:val="0E1115"/>
                <w:sz w:val="18"/>
              </w:rPr>
              <w:t>CapEx</w:t>
            </w:r>
            <w:r>
              <w:rPr>
                <w:color w:val="0E1115"/>
                <w:spacing w:val="-2"/>
                <w:sz w:val="18"/>
              </w:rPr>
              <w:t> </w:t>
            </w:r>
            <w:r>
              <w:rPr>
                <w:color w:val="0E1115"/>
                <w:sz w:val="18"/>
              </w:rPr>
              <w:t>besar di </w:t>
            </w:r>
            <w:r>
              <w:rPr>
                <w:color w:val="0E1115"/>
                <w:spacing w:val="-4"/>
                <w:sz w:val="18"/>
              </w:rPr>
              <w:t>awal</w:t>
            </w:r>
          </w:p>
        </w:tc>
        <w:tc>
          <w:tcPr>
            <w:tcW w:w="1484" w:type="dxa"/>
          </w:tcPr>
          <w:p>
            <w:pPr>
              <w:pStyle w:val="TableParagraph"/>
              <w:spacing w:line="201" w:lineRule="exact"/>
              <w:ind w:left="109"/>
              <w:rPr>
                <w:sz w:val="18"/>
              </w:rPr>
            </w:pPr>
            <w:r>
              <w:rPr>
                <w:color w:val="0E1115"/>
                <w:sz w:val="18"/>
              </w:rPr>
              <w:t>CapEx</w:t>
            </w:r>
            <w:r>
              <w:rPr>
                <w:color w:val="0E1115"/>
                <w:spacing w:val="-2"/>
                <w:sz w:val="18"/>
              </w:rPr>
              <w:t> </w:t>
            </w:r>
            <w:r>
              <w:rPr>
                <w:color w:val="0E1115"/>
                <w:sz w:val="18"/>
              </w:rPr>
              <w:t>besar</w:t>
            </w:r>
            <w:r>
              <w:rPr>
                <w:color w:val="0E1115"/>
                <w:spacing w:val="-1"/>
                <w:sz w:val="18"/>
              </w:rPr>
              <w:t> </w:t>
            </w:r>
            <w:r>
              <w:rPr>
                <w:color w:val="0E1115"/>
                <w:spacing w:val="-5"/>
                <w:sz w:val="18"/>
              </w:rPr>
              <w:t>di</w:t>
            </w:r>
          </w:p>
          <w:p>
            <w:pPr>
              <w:pStyle w:val="TableParagraph"/>
              <w:spacing w:line="206" w:lineRule="exact"/>
              <w:ind w:left="109" w:right="307"/>
              <w:rPr>
                <w:sz w:val="18"/>
              </w:rPr>
            </w:pPr>
            <w:r>
              <w:rPr>
                <w:color w:val="0E1115"/>
                <w:sz w:val="18"/>
              </w:rPr>
              <w:t>awal</w:t>
            </w:r>
            <w:r>
              <w:rPr>
                <w:color w:val="0E1115"/>
                <w:spacing w:val="-12"/>
                <w:sz w:val="18"/>
              </w:rPr>
              <w:t> </w:t>
            </w:r>
            <w:r>
              <w:rPr>
                <w:color w:val="0E1115"/>
                <w:sz w:val="18"/>
              </w:rPr>
              <w:t>+</w:t>
            </w:r>
            <w:r>
              <w:rPr>
                <w:color w:val="0E1115"/>
                <w:spacing w:val="-11"/>
                <w:sz w:val="18"/>
              </w:rPr>
              <w:t> </w:t>
            </w:r>
            <w:r>
              <w:rPr>
                <w:color w:val="0E1115"/>
                <w:sz w:val="18"/>
              </w:rPr>
              <w:t>OpEx </w:t>
            </w:r>
            <w:r>
              <w:rPr>
                <w:color w:val="0E1115"/>
                <w:spacing w:val="-4"/>
                <w:sz w:val="18"/>
              </w:rPr>
              <w:t>sewa</w:t>
            </w:r>
          </w:p>
        </w:tc>
        <w:tc>
          <w:tcPr>
            <w:tcW w:w="2197" w:type="dxa"/>
          </w:tcPr>
          <w:p>
            <w:pPr>
              <w:pStyle w:val="TableParagraph"/>
              <w:spacing w:line="242" w:lineRule="auto"/>
              <w:rPr>
                <w:sz w:val="18"/>
              </w:rPr>
            </w:pPr>
            <w:r>
              <w:rPr>
                <w:color w:val="0E1115"/>
                <w:sz w:val="18"/>
              </w:rPr>
              <w:t>OpEx</w:t>
            </w:r>
            <w:r>
              <w:rPr>
                <w:color w:val="0E1115"/>
                <w:spacing w:val="-12"/>
                <w:sz w:val="18"/>
              </w:rPr>
              <w:t> </w:t>
            </w:r>
            <w:r>
              <w:rPr>
                <w:color w:val="0E1115"/>
                <w:sz w:val="18"/>
              </w:rPr>
              <w:t>murni,</w:t>
            </w:r>
            <w:r>
              <w:rPr>
                <w:color w:val="0E1115"/>
                <w:spacing w:val="-11"/>
                <w:sz w:val="18"/>
              </w:rPr>
              <w:t> </w:t>
            </w:r>
            <w:r>
              <w:rPr>
                <w:color w:val="0E1115"/>
                <w:sz w:val="18"/>
              </w:rPr>
              <w:t>bayar</w:t>
            </w:r>
            <w:r>
              <w:rPr>
                <w:color w:val="0E1115"/>
                <w:spacing w:val="-11"/>
                <w:sz w:val="18"/>
              </w:rPr>
              <w:t> </w:t>
            </w:r>
            <w:r>
              <w:rPr>
                <w:color w:val="0E1115"/>
                <w:sz w:val="18"/>
              </w:rPr>
              <w:t>sesuai </w:t>
            </w:r>
            <w:r>
              <w:rPr>
                <w:color w:val="0E1115"/>
                <w:spacing w:val="-2"/>
                <w:sz w:val="18"/>
              </w:rPr>
              <w:t>pemakaian</w:t>
            </w:r>
          </w:p>
        </w:tc>
      </w:tr>
    </w:tbl>
    <w:p>
      <w:pPr>
        <w:spacing w:before="5"/>
        <w:ind w:left="425" w:right="149" w:firstLine="0"/>
        <w:jc w:val="both"/>
        <w:rPr>
          <w:i/>
          <w:sz w:val="20"/>
        </w:rPr>
      </w:pPr>
      <w:r>
        <w:rPr>
          <w:i/>
          <w:sz w:val="20"/>
        </w:rPr>
        <w:t>Sumber: Diadaptasi dari Weinman (2012), Flexera (2023), dan kalkulator harga AWS/Azure/GCP (2023).</w:t>
      </w:r>
    </w:p>
    <w:p>
      <w:pPr>
        <w:spacing w:after="0"/>
        <w:jc w:val="both"/>
        <w:rPr>
          <w:i/>
          <w:sz w:val="20"/>
        </w:rPr>
        <w:sectPr>
          <w:footerReference w:type="default" r:id="rId149"/>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39904">
                <wp:simplePos x="0" y="0"/>
                <wp:positionH relativeFrom="page">
                  <wp:posOffset>523036</wp:posOffset>
                </wp:positionH>
                <wp:positionV relativeFrom="paragraph">
                  <wp:posOffset>51291</wp:posOffset>
                </wp:positionV>
                <wp:extent cx="4358640" cy="6350"/>
                <wp:effectExtent l="0" t="0" r="0" b="0"/>
                <wp:wrapTopAndBottom/>
                <wp:docPr id="602" name="Graphic 602"/>
                <wp:cNvGraphicFramePr>
                  <a:graphicFrameLocks/>
                </wp:cNvGraphicFramePr>
                <a:graphic>
                  <a:graphicData uri="http://schemas.microsoft.com/office/word/2010/wordprocessingShape">
                    <wps:wsp>
                      <wps:cNvPr id="602" name="Graphic 60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76576;mso-wrap-distance-left:0;mso-wrap-distance-right:0" id="docshape48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spacing w:line="360" w:lineRule="auto" w:before="0"/>
        <w:ind w:left="144" w:right="418" w:firstLine="720"/>
        <w:jc w:val="both"/>
        <w:rPr>
          <w:sz w:val="22"/>
        </w:rPr>
      </w:pPr>
      <w:r>
        <w:rPr>
          <w:sz w:val="22"/>
        </w:rPr>
        <w:t>Angka-angka dalam tabel ini bersifat ilustratif tetapi proporsinya mencerminkan temuan empiris. Flexera (2023) dalam surveinya terhadap</w:t>
      </w:r>
      <w:r>
        <w:rPr>
          <w:spacing w:val="40"/>
          <w:sz w:val="22"/>
        </w:rPr>
        <w:t> </w:t>
      </w:r>
      <w:r>
        <w:rPr>
          <w:sz w:val="22"/>
        </w:rPr>
        <w:t>750 perusahaan global menemukan bahwa organisasi yang bermigrasi ke cloud melaporkan</w:t>
      </w:r>
      <w:r>
        <w:rPr>
          <w:spacing w:val="-1"/>
          <w:sz w:val="22"/>
        </w:rPr>
        <w:t> </w:t>
      </w:r>
      <w:r>
        <w:rPr>
          <w:b/>
          <w:sz w:val="22"/>
        </w:rPr>
        <w:t>penghematan biaya TI rata-rata 20-30%</w:t>
      </w:r>
      <w:r>
        <w:rPr>
          <w:b/>
          <w:spacing w:val="-3"/>
          <w:sz w:val="22"/>
        </w:rPr>
        <w:t> </w:t>
      </w:r>
      <w:r>
        <w:rPr>
          <w:sz w:val="22"/>
        </w:rPr>
        <w:t>dibandingkan infrastruktur </w:t>
      </w:r>
      <w:r>
        <w:rPr>
          <w:i/>
          <w:sz w:val="22"/>
        </w:rPr>
        <w:t>on-premise</w:t>
      </w:r>
      <w:r>
        <w:rPr>
          <w:sz w:val="22"/>
        </w:rPr>
        <w:t>, dengan variasi tergantung pada tingkat</w:t>
      </w:r>
      <w:r>
        <w:rPr>
          <w:spacing w:val="40"/>
          <w:sz w:val="22"/>
        </w:rPr>
        <w:t> </w:t>
      </w:r>
      <w:r>
        <w:rPr>
          <w:sz w:val="22"/>
        </w:rPr>
        <w:t>optimalisasi. Namun, penghematan biaya bukanlah—dan seharusnya tidak menjadi—satu-satunya justifikasi untuk migrasi cloud. Nilai yang lebih strategis terletak pada</w:t>
      </w:r>
      <w:r>
        <w:rPr>
          <w:spacing w:val="-3"/>
          <w:sz w:val="22"/>
        </w:rPr>
        <w:t> </w:t>
      </w:r>
      <w:r>
        <w:rPr>
          <w:b/>
          <w:sz w:val="22"/>
        </w:rPr>
        <w:t>elastisitas, kecepatan inovasi, dan akses ke layanan tingkat lanjut</w:t>
      </w:r>
      <w:r>
        <w:rPr>
          <w:sz w:val="22"/>
        </w:rPr>
        <w:t>.</w:t>
      </w:r>
    </w:p>
    <w:p>
      <w:pPr>
        <w:pStyle w:val="Heading2"/>
        <w:spacing w:before="240"/>
        <w:ind w:left="144"/>
      </w:pPr>
      <w:r>
        <w:rPr/>
        <w:drawing>
          <wp:anchor distT="0" distB="0" distL="0" distR="0" allowOverlap="1" layoutInCell="1" locked="0" behindDoc="1" simplePos="0" relativeHeight="484267520">
            <wp:simplePos x="0" y="0"/>
            <wp:positionH relativeFrom="page">
              <wp:posOffset>1564639</wp:posOffset>
            </wp:positionH>
            <wp:positionV relativeFrom="paragraph">
              <wp:posOffset>280003</wp:posOffset>
            </wp:positionV>
            <wp:extent cx="2271395" cy="1380994"/>
            <wp:effectExtent l="0" t="0" r="0" b="0"/>
            <wp:wrapNone/>
            <wp:docPr id="603" name="Image 603"/>
            <wp:cNvGraphicFramePr>
              <a:graphicFrameLocks/>
            </wp:cNvGraphicFramePr>
            <a:graphic>
              <a:graphicData uri="http://schemas.openxmlformats.org/drawingml/2006/picture">
                <pic:pic>
                  <pic:nvPicPr>
                    <pic:cNvPr id="603" name="Image 603"/>
                    <pic:cNvPicPr/>
                  </pic:nvPicPr>
                  <pic:blipFill>
                    <a:blip r:embed="rId5" cstate="print"/>
                    <a:stretch>
                      <a:fillRect/>
                    </a:stretch>
                  </pic:blipFill>
                  <pic:spPr>
                    <a:xfrm>
                      <a:off x="0" y="0"/>
                      <a:ext cx="2271395" cy="1380994"/>
                    </a:xfrm>
                    <a:prstGeom prst="rect">
                      <a:avLst/>
                    </a:prstGeom>
                  </pic:spPr>
                </pic:pic>
              </a:graphicData>
            </a:graphic>
          </wp:anchor>
        </w:drawing>
      </w:r>
      <w:r>
        <w:rPr/>
        <w:t>Dari</w:t>
      </w:r>
      <w:r>
        <w:rPr>
          <w:spacing w:val="-3"/>
        </w:rPr>
        <w:t> </w:t>
      </w:r>
      <w:r>
        <w:rPr/>
        <w:t>IaaS</w:t>
      </w:r>
      <w:r>
        <w:rPr>
          <w:spacing w:val="-3"/>
        </w:rPr>
        <w:t> </w:t>
      </w:r>
      <w:r>
        <w:rPr/>
        <w:t>ke</w:t>
      </w:r>
      <w:r>
        <w:rPr>
          <w:spacing w:val="-3"/>
        </w:rPr>
        <w:t> </w:t>
      </w:r>
      <w:r>
        <w:rPr/>
        <w:t>XaaS:</w:t>
      </w:r>
      <w:r>
        <w:rPr>
          <w:spacing w:val="-4"/>
        </w:rPr>
        <w:t> </w:t>
      </w:r>
      <w:r>
        <w:rPr/>
        <w:t>Ketika</w:t>
      </w:r>
      <w:r>
        <w:rPr>
          <w:spacing w:val="-3"/>
        </w:rPr>
        <w:t> </w:t>
      </w:r>
      <w:r>
        <w:rPr/>
        <w:t>Segalanya</w:t>
      </w:r>
      <w:r>
        <w:rPr>
          <w:spacing w:val="-2"/>
        </w:rPr>
        <w:t> </w:t>
      </w:r>
      <w:r>
        <w:rPr/>
        <w:t>Menjadi</w:t>
      </w:r>
      <w:r>
        <w:rPr>
          <w:spacing w:val="-2"/>
        </w:rPr>
        <w:t> Layanan</w:t>
      </w:r>
    </w:p>
    <w:p>
      <w:pPr>
        <w:pStyle w:val="BodyText"/>
        <w:spacing w:line="360" w:lineRule="auto" w:before="127"/>
        <w:ind w:left="144" w:right="418" w:firstLine="720"/>
        <w:jc w:val="both"/>
      </w:pPr>
      <w:r>
        <w:rPr/>
        <w:t>Pergeseran dari</w:t>
      </w:r>
      <w:r>
        <w:rPr>
          <w:spacing w:val="-1"/>
        </w:rPr>
        <w:t> </w:t>
      </w:r>
      <w:r>
        <w:rPr>
          <w:i/>
        </w:rPr>
        <w:t>on-premise</w:t>
      </w:r>
      <w:r>
        <w:rPr>
          <w:i/>
          <w:spacing w:val="-4"/>
        </w:rPr>
        <w:t> </w:t>
      </w:r>
      <w:r>
        <w:rPr/>
        <w:t>ke cloud hanyalah awal. Evolusi yang lebih</w:t>
      </w:r>
      <w:r>
        <w:rPr>
          <w:spacing w:val="-2"/>
        </w:rPr>
        <w:t> </w:t>
      </w:r>
      <w:r>
        <w:rPr/>
        <w:t>fundamental</w:t>
      </w:r>
      <w:r>
        <w:rPr>
          <w:spacing w:val="-3"/>
        </w:rPr>
        <w:t> </w:t>
      </w:r>
      <w:r>
        <w:rPr/>
        <w:t>adalah</w:t>
      </w:r>
      <w:r>
        <w:rPr>
          <w:spacing w:val="-2"/>
        </w:rPr>
        <w:t> </w:t>
      </w:r>
      <w:r>
        <w:rPr/>
        <w:t>pergeseran</w:t>
      </w:r>
      <w:r>
        <w:rPr>
          <w:spacing w:val="-2"/>
        </w:rPr>
        <w:t> </w:t>
      </w:r>
      <w:r>
        <w:rPr/>
        <w:t>dari</w:t>
      </w:r>
      <w:r>
        <w:rPr>
          <w:spacing w:val="-1"/>
        </w:rPr>
        <w:t> </w:t>
      </w:r>
      <w:r>
        <w:rPr/>
        <w:t>cloud</w:t>
      </w:r>
      <w:r>
        <w:rPr>
          <w:spacing w:val="-3"/>
        </w:rPr>
        <w:t> </w:t>
      </w:r>
      <w:r>
        <w:rPr/>
        <w:t>sebagai</w:t>
      </w:r>
      <w:r>
        <w:rPr>
          <w:spacing w:val="-1"/>
        </w:rPr>
        <w:t> </w:t>
      </w:r>
      <w:r>
        <w:rPr/>
        <w:t>infrastruktur</w:t>
      </w:r>
      <w:r>
        <w:rPr>
          <w:spacing w:val="-1"/>
        </w:rPr>
        <w:t> </w:t>
      </w:r>
      <w:r>
        <w:rPr/>
        <w:t>(IaaS—</w:t>
      </w:r>
      <w:r>
        <w:rPr>
          <w:i/>
        </w:rPr>
        <w:t>Infrastructure</w:t>
      </w:r>
      <w:r>
        <w:rPr>
          <w:i/>
          <w:spacing w:val="-2"/>
        </w:rPr>
        <w:t> </w:t>
      </w:r>
      <w:r>
        <w:rPr>
          <w:i/>
        </w:rPr>
        <w:t>as</w:t>
      </w:r>
      <w:r>
        <w:rPr>
          <w:i/>
          <w:spacing w:val="-2"/>
        </w:rPr>
        <w:t> </w:t>
      </w:r>
      <w:r>
        <w:rPr>
          <w:i/>
        </w:rPr>
        <w:t>a</w:t>
      </w:r>
      <w:r>
        <w:rPr>
          <w:i/>
          <w:spacing w:val="-4"/>
        </w:rPr>
        <w:t> </w:t>
      </w:r>
      <w:r>
        <w:rPr>
          <w:i/>
        </w:rPr>
        <w:t>Service</w:t>
      </w:r>
      <w:r>
        <w:rPr/>
        <w:t>)</w:t>
      </w:r>
      <w:r>
        <w:rPr>
          <w:spacing w:val="-4"/>
        </w:rPr>
        <w:t> </w:t>
      </w:r>
      <w:r>
        <w:rPr/>
        <w:t>menuju</w:t>
      </w:r>
      <w:r>
        <w:rPr>
          <w:spacing w:val="-3"/>
        </w:rPr>
        <w:t> </w:t>
      </w:r>
      <w:r>
        <w:rPr>
          <w:i/>
        </w:rPr>
        <w:t>Everything</w:t>
      </w:r>
      <w:r>
        <w:rPr>
          <w:i/>
          <w:spacing w:val="-2"/>
        </w:rPr>
        <w:t> </w:t>
      </w:r>
      <w:r>
        <w:rPr>
          <w:i/>
        </w:rPr>
        <w:t>as</w:t>
      </w:r>
      <w:r>
        <w:rPr>
          <w:i/>
          <w:spacing w:val="-2"/>
        </w:rPr>
        <w:t> </w:t>
      </w:r>
      <w:r>
        <w:rPr>
          <w:i/>
        </w:rPr>
        <w:t>a</w:t>
      </w:r>
      <w:r>
        <w:rPr>
          <w:i/>
          <w:spacing w:val="-2"/>
        </w:rPr>
        <w:t> </w:t>
      </w:r>
      <w:r>
        <w:rPr>
          <w:i/>
        </w:rPr>
        <w:t>Service</w:t>
      </w:r>
      <w:r>
        <w:rPr>
          <w:i/>
          <w:spacing w:val="-2"/>
        </w:rPr>
        <w:t> </w:t>
      </w:r>
      <w:r>
        <w:rPr/>
        <w:t>(XaaS)—sebuah model di mana hampir semua kapabilitas TI dan bisnis dapat dikonsumsi sebagai layanan</w:t>
      </w:r>
      <w:r>
        <w:rPr>
          <w:spacing w:val="-1"/>
        </w:rPr>
        <w:t> </w:t>
      </w:r>
      <w:r>
        <w:rPr>
          <w:i/>
        </w:rPr>
        <w:t>on-demand</w:t>
      </w:r>
      <w:r>
        <w:rPr/>
        <w:t>. Jika IaaS menyewakan server virtual, PaaS (</w:t>
      </w:r>
      <w:r>
        <w:rPr>
          <w:i/>
        </w:rPr>
        <w:t>Platform as a Service</w:t>
      </w:r>
      <w:r>
        <w:rPr/>
        <w:t>) menyewakan lingkungan pengembangan lengkap, dan SaaS (</w:t>
      </w:r>
      <w:r>
        <w:rPr>
          <w:i/>
        </w:rPr>
        <w:t>Software as a Service</w:t>
      </w:r>
      <w:r>
        <w:rPr/>
        <w:t>) menyewakan aplikasi siap pakai, maka XaaS memperluas logika ini ke segala hal: keamanan sebagai layanan (SECaaS), analitik sebagai layanan (AaaS), bahkan kecerdasan buatan sebagai layanan (AIaaS).</w:t>
      </w:r>
    </w:p>
    <w:p>
      <w:pPr>
        <w:pStyle w:val="BodyText"/>
        <w:spacing w:line="360" w:lineRule="auto"/>
        <w:ind w:left="144" w:right="420" w:firstLine="720"/>
        <w:jc w:val="both"/>
      </w:pPr>
      <w:r>
        <w:rPr/>
        <w:t>Gartner (2023) memperkirakan bahwa pengeluaran global untuk layanan</w:t>
      </w:r>
      <w:r>
        <w:rPr>
          <w:spacing w:val="19"/>
        </w:rPr>
        <w:t> </w:t>
      </w:r>
      <w:r>
        <w:rPr/>
        <w:t>cloud</w:t>
      </w:r>
      <w:r>
        <w:rPr>
          <w:spacing w:val="19"/>
        </w:rPr>
        <w:t> </w:t>
      </w:r>
      <w:r>
        <w:rPr/>
        <w:t>publik</w:t>
      </w:r>
      <w:r>
        <w:rPr>
          <w:spacing w:val="18"/>
        </w:rPr>
        <w:t> </w:t>
      </w:r>
      <w:r>
        <w:rPr/>
        <w:t>akan</w:t>
      </w:r>
      <w:r>
        <w:rPr>
          <w:spacing w:val="17"/>
        </w:rPr>
        <w:t> </w:t>
      </w:r>
      <w:r>
        <w:rPr/>
        <w:t>mencapai</w:t>
      </w:r>
      <w:r>
        <w:rPr>
          <w:spacing w:val="21"/>
        </w:rPr>
        <w:t> </w:t>
      </w:r>
      <w:r>
        <w:rPr/>
        <w:t>**$679</w:t>
      </w:r>
      <w:r>
        <w:rPr>
          <w:spacing w:val="17"/>
        </w:rPr>
        <w:t> </w:t>
      </w:r>
      <w:r>
        <w:rPr/>
        <w:t>miliar**</w:t>
      </w:r>
      <w:r>
        <w:rPr>
          <w:spacing w:val="19"/>
        </w:rPr>
        <w:t> </w:t>
      </w:r>
      <w:r>
        <w:rPr/>
        <w:t>pada</w:t>
      </w:r>
      <w:r>
        <w:rPr>
          <w:spacing w:val="21"/>
        </w:rPr>
        <w:t> </w:t>
      </w:r>
      <w:r>
        <w:rPr/>
        <w:t>2024,</w:t>
      </w:r>
      <w:r>
        <w:rPr>
          <w:spacing w:val="19"/>
        </w:rPr>
        <w:t> </w:t>
      </w:r>
      <w:r>
        <w:rPr/>
        <w:t>naik</w:t>
      </w:r>
      <w:r>
        <w:rPr>
          <w:spacing w:val="20"/>
        </w:rPr>
        <w:t> </w:t>
      </w:r>
      <w:r>
        <w:rPr>
          <w:spacing w:val="-4"/>
        </w:rPr>
        <w:t>dari</w:t>
      </w:r>
    </w:p>
    <w:p>
      <w:pPr>
        <w:spacing w:line="360" w:lineRule="auto" w:before="0"/>
        <w:ind w:left="144" w:right="418" w:firstLine="0"/>
        <w:jc w:val="both"/>
        <w:rPr>
          <w:sz w:val="22"/>
        </w:rPr>
      </w:pPr>
      <w:r>
        <w:rPr>
          <w:sz w:val="22"/>
        </w:rPr>
        <w:t>$561 miliar pada 2023. Pertumbuhan terpesat terjadi pada kategori </w:t>
      </w:r>
      <w:r>
        <w:rPr>
          <w:i/>
          <w:sz w:val="22"/>
        </w:rPr>
        <w:t>platform as a service</w:t>
      </w:r>
      <w:r>
        <w:rPr>
          <w:i/>
          <w:spacing w:val="-3"/>
          <w:sz w:val="22"/>
        </w:rPr>
        <w:t> </w:t>
      </w:r>
      <w:r>
        <w:rPr>
          <w:sz w:val="22"/>
        </w:rPr>
        <w:t>(PaaS) dan</w:t>
      </w:r>
      <w:r>
        <w:rPr>
          <w:spacing w:val="-1"/>
          <w:sz w:val="22"/>
        </w:rPr>
        <w:t> </w:t>
      </w:r>
      <w:r>
        <w:rPr>
          <w:i/>
          <w:sz w:val="22"/>
        </w:rPr>
        <w:t>software as a service </w:t>
      </w:r>
      <w:r>
        <w:rPr>
          <w:sz w:val="22"/>
        </w:rPr>
        <w:t>(SaaS), yang menunjukkan bahwa</w:t>
      </w:r>
      <w:r>
        <w:rPr>
          <w:spacing w:val="19"/>
          <w:sz w:val="22"/>
        </w:rPr>
        <w:t> </w:t>
      </w:r>
      <w:r>
        <w:rPr>
          <w:sz w:val="22"/>
        </w:rPr>
        <w:t>organisasi</w:t>
      </w:r>
      <w:r>
        <w:rPr>
          <w:spacing w:val="20"/>
          <w:sz w:val="22"/>
        </w:rPr>
        <w:t> </w:t>
      </w:r>
      <w:r>
        <w:rPr>
          <w:sz w:val="22"/>
        </w:rPr>
        <w:t>tidak</w:t>
      </w:r>
      <w:r>
        <w:rPr>
          <w:spacing w:val="20"/>
          <w:sz w:val="22"/>
        </w:rPr>
        <w:t> </w:t>
      </w:r>
      <w:r>
        <w:rPr>
          <w:sz w:val="22"/>
        </w:rPr>
        <w:t>lagi</w:t>
      </w:r>
      <w:r>
        <w:rPr>
          <w:spacing w:val="20"/>
          <w:sz w:val="22"/>
        </w:rPr>
        <w:t> </w:t>
      </w:r>
      <w:r>
        <w:rPr>
          <w:sz w:val="22"/>
        </w:rPr>
        <w:t>sekadar</w:t>
      </w:r>
      <w:r>
        <w:rPr>
          <w:spacing w:val="20"/>
          <w:sz w:val="22"/>
        </w:rPr>
        <w:t> </w:t>
      </w:r>
      <w:r>
        <w:rPr>
          <w:sz w:val="22"/>
        </w:rPr>
        <w:t>memindahkan</w:t>
      </w:r>
      <w:r>
        <w:rPr>
          <w:spacing w:val="20"/>
          <w:sz w:val="22"/>
        </w:rPr>
        <w:t> </w:t>
      </w:r>
      <w:r>
        <w:rPr>
          <w:sz w:val="22"/>
        </w:rPr>
        <w:t>server</w:t>
      </w:r>
      <w:r>
        <w:rPr>
          <w:spacing w:val="18"/>
          <w:sz w:val="22"/>
        </w:rPr>
        <w:t> </w:t>
      </w:r>
      <w:r>
        <w:rPr>
          <w:sz w:val="22"/>
        </w:rPr>
        <w:t>mereka</w:t>
      </w:r>
      <w:r>
        <w:rPr>
          <w:spacing w:val="20"/>
          <w:sz w:val="22"/>
        </w:rPr>
        <w:t> </w:t>
      </w:r>
      <w:r>
        <w:rPr>
          <w:sz w:val="22"/>
        </w:rPr>
        <w:t>ke</w:t>
      </w:r>
      <w:r>
        <w:rPr>
          <w:spacing w:val="21"/>
          <w:sz w:val="22"/>
        </w:rPr>
        <w:t> </w:t>
      </w:r>
      <w:r>
        <w:rPr>
          <w:spacing w:val="-2"/>
          <w:sz w:val="22"/>
        </w:rPr>
        <w:t>cloud,</w:t>
      </w:r>
    </w:p>
    <w:p>
      <w:pPr>
        <w:spacing w:after="0" w:line="360" w:lineRule="auto"/>
        <w:jc w:val="both"/>
        <w:rPr>
          <w:sz w:val="22"/>
        </w:rPr>
        <w:sectPr>
          <w:footerReference w:type="default" r:id="rId150"/>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40928">
                <wp:simplePos x="0" y="0"/>
                <wp:positionH relativeFrom="page">
                  <wp:posOffset>701344</wp:posOffset>
                </wp:positionH>
                <wp:positionV relativeFrom="paragraph">
                  <wp:posOffset>51291</wp:posOffset>
                </wp:positionV>
                <wp:extent cx="4358640" cy="6350"/>
                <wp:effectExtent l="0" t="0" r="0" b="0"/>
                <wp:wrapTopAndBottom/>
                <wp:docPr id="606" name="Graphic 606"/>
                <wp:cNvGraphicFramePr>
                  <a:graphicFrameLocks/>
                </wp:cNvGraphicFramePr>
                <a:graphic>
                  <a:graphicData uri="http://schemas.microsoft.com/office/word/2010/wordprocessingShape">
                    <wps:wsp>
                      <wps:cNvPr id="606" name="Graphic 60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75552;mso-wrap-distance-left:0;mso-wrap-distance-right:0" id="docshape49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9"/>
        <w:jc w:val="both"/>
      </w:pPr>
      <w:r>
        <w:rPr/>
        <w:t>tetapi mulai mengadopsi layanan cloud-native yang sepenuhnya memanfaatkan arsitektur terdistribusi.</w:t>
      </w:r>
    </w:p>
    <w:p>
      <w:pPr>
        <w:spacing w:before="239"/>
        <w:ind w:left="425" w:right="0" w:firstLine="0"/>
        <w:jc w:val="both"/>
        <w:rPr>
          <w:b/>
          <w:i/>
          <w:sz w:val="22"/>
        </w:rPr>
      </w:pPr>
      <w:r>
        <w:rPr>
          <w:b/>
          <w:sz w:val="22"/>
        </w:rPr>
        <w:t>Paradoks</w:t>
      </w:r>
      <w:r>
        <w:rPr>
          <w:b/>
          <w:spacing w:val="-6"/>
          <w:sz w:val="22"/>
        </w:rPr>
        <w:t> </w:t>
      </w:r>
      <w:r>
        <w:rPr>
          <w:b/>
          <w:sz w:val="22"/>
        </w:rPr>
        <w:t>Cloud:</w:t>
      </w:r>
      <w:r>
        <w:rPr>
          <w:b/>
          <w:spacing w:val="-4"/>
          <w:sz w:val="22"/>
        </w:rPr>
        <w:t> </w:t>
      </w:r>
      <w:r>
        <w:rPr>
          <w:b/>
          <w:sz w:val="22"/>
        </w:rPr>
        <w:t>Antara</w:t>
      </w:r>
      <w:r>
        <w:rPr>
          <w:b/>
          <w:spacing w:val="-6"/>
          <w:sz w:val="22"/>
        </w:rPr>
        <w:t> </w:t>
      </w:r>
      <w:r>
        <w:rPr>
          <w:b/>
          <w:sz w:val="22"/>
        </w:rPr>
        <w:t>Elastisitas</w:t>
      </w:r>
      <w:r>
        <w:rPr>
          <w:b/>
          <w:spacing w:val="-4"/>
          <w:sz w:val="22"/>
        </w:rPr>
        <w:t> </w:t>
      </w:r>
      <w:r>
        <w:rPr>
          <w:b/>
          <w:sz w:val="22"/>
        </w:rPr>
        <w:t>dan</w:t>
      </w:r>
      <w:r>
        <w:rPr>
          <w:b/>
          <w:spacing w:val="-2"/>
          <w:sz w:val="22"/>
        </w:rPr>
        <w:t> </w:t>
      </w:r>
      <w:r>
        <w:rPr>
          <w:b/>
          <w:i/>
          <w:sz w:val="22"/>
        </w:rPr>
        <w:t>Vendor</w:t>
      </w:r>
      <w:r>
        <w:rPr>
          <w:b/>
          <w:i/>
          <w:spacing w:val="-4"/>
          <w:sz w:val="22"/>
        </w:rPr>
        <w:t> </w:t>
      </w:r>
      <w:r>
        <w:rPr>
          <w:b/>
          <w:i/>
          <w:sz w:val="22"/>
        </w:rPr>
        <w:t>Lock-</w:t>
      </w:r>
      <w:r>
        <w:rPr>
          <w:b/>
          <w:i/>
          <w:spacing w:val="-5"/>
          <w:sz w:val="22"/>
        </w:rPr>
        <w:t>In</w:t>
      </w:r>
    </w:p>
    <w:p>
      <w:pPr>
        <w:pStyle w:val="BodyText"/>
        <w:spacing w:line="360" w:lineRule="auto" w:before="127"/>
        <w:ind w:left="425" w:right="137" w:firstLine="720"/>
        <w:jc w:val="both"/>
      </w:pPr>
      <w:r>
        <w:rPr/>
        <w:drawing>
          <wp:anchor distT="0" distB="0" distL="0" distR="0" allowOverlap="1" layoutInCell="1" locked="0" behindDoc="1" simplePos="0" relativeHeight="484268544">
            <wp:simplePos x="0" y="0"/>
            <wp:positionH relativeFrom="page">
              <wp:posOffset>1744345</wp:posOffset>
            </wp:positionH>
            <wp:positionV relativeFrom="paragraph">
              <wp:posOffset>1654331</wp:posOffset>
            </wp:positionV>
            <wp:extent cx="2271395" cy="1380994"/>
            <wp:effectExtent l="0" t="0" r="0" b="0"/>
            <wp:wrapNone/>
            <wp:docPr id="607" name="Image 607"/>
            <wp:cNvGraphicFramePr>
              <a:graphicFrameLocks/>
            </wp:cNvGraphicFramePr>
            <a:graphic>
              <a:graphicData uri="http://schemas.openxmlformats.org/drawingml/2006/picture">
                <pic:pic>
                  <pic:nvPicPr>
                    <pic:cNvPr id="607" name="Image 607"/>
                    <pic:cNvPicPr/>
                  </pic:nvPicPr>
                  <pic:blipFill>
                    <a:blip r:embed="rId5" cstate="print"/>
                    <a:stretch>
                      <a:fillRect/>
                    </a:stretch>
                  </pic:blipFill>
                  <pic:spPr>
                    <a:xfrm>
                      <a:off x="0" y="0"/>
                      <a:ext cx="2271395" cy="1380994"/>
                    </a:xfrm>
                    <a:prstGeom prst="rect">
                      <a:avLst/>
                    </a:prstGeom>
                  </pic:spPr>
                </pic:pic>
              </a:graphicData>
            </a:graphic>
          </wp:anchor>
        </w:drawing>
      </w:r>
      <w:r>
        <w:rPr/>
        <w:t>Meskipun argumen ekonomis untuk cloud sangat kuat, realitas implementasi tidaklah bebas risiko. Salah satu risiko paling signifikan yang sering diabaikan dalam euforia migrasi cloud adalah </w:t>
      </w:r>
      <w:r>
        <w:rPr>
          <w:b/>
        </w:rPr>
        <w:t>vendor lock-in</w:t>
      </w:r>
      <w:r>
        <w:rPr/>
        <w:t>—ketergantungan mendalam pada satu penyedia cloud yang membuat perpindahan ke penyedia lain menjadi sangat mahal dan kompleks secara teknis. Semakin banyak layanan</w:t>
      </w:r>
      <w:r>
        <w:rPr>
          <w:spacing w:val="-1"/>
        </w:rPr>
        <w:t> </w:t>
      </w:r>
      <w:r>
        <w:rPr>
          <w:i/>
        </w:rPr>
        <w:t>native</w:t>
      </w:r>
      <w:r>
        <w:rPr>
          <w:i/>
          <w:spacing w:val="-1"/>
        </w:rPr>
        <w:t> </w:t>
      </w:r>
      <w:r>
        <w:rPr/>
        <w:t>dari penyedia tertentu yang digunakan—database proprietary, alat AI khusus, arsitektur </w:t>
      </w:r>
      <w:r>
        <w:rPr>
          <w:i/>
        </w:rPr>
        <w:t>serverless</w:t>
      </w:r>
      <w:r>
        <w:rPr/>
        <w:t>—semakin dalam organisasi tertanam dalam ekosistem penyedia tersebut.</w:t>
      </w:r>
    </w:p>
    <w:p>
      <w:pPr>
        <w:pStyle w:val="BodyText"/>
        <w:spacing w:line="360" w:lineRule="auto"/>
        <w:ind w:left="425" w:right="137" w:firstLine="720"/>
        <w:jc w:val="both"/>
      </w:pPr>
      <w:r>
        <w:rPr/>
        <w:t>Flexera (2023) melaporkan bahwa</w:t>
      </w:r>
      <w:r>
        <w:rPr>
          <w:spacing w:val="-1"/>
        </w:rPr>
        <w:t> </w:t>
      </w:r>
      <w:r>
        <w:rPr>
          <w:b/>
        </w:rPr>
        <w:t>79% perusahaan</w:t>
      </w:r>
      <w:r>
        <w:rPr>
          <w:b/>
          <w:spacing w:val="-3"/>
        </w:rPr>
        <w:t> </w:t>
      </w:r>
      <w:r>
        <w:rPr/>
        <w:t>menyatakan bahwa</w:t>
      </w:r>
      <w:r>
        <w:rPr>
          <w:spacing w:val="40"/>
        </w:rPr>
        <w:t>  </w:t>
      </w:r>
      <w:r>
        <w:rPr/>
        <w:t>mengelola</w:t>
      </w:r>
      <w:r>
        <w:rPr>
          <w:spacing w:val="40"/>
        </w:rPr>
        <w:t>  </w:t>
      </w:r>
      <w:r>
        <w:rPr/>
        <w:t>biaya</w:t>
      </w:r>
      <w:r>
        <w:rPr>
          <w:spacing w:val="40"/>
        </w:rPr>
        <w:t>  </w:t>
      </w:r>
      <w:r>
        <w:rPr/>
        <w:t>cloud</w:t>
      </w:r>
      <w:r>
        <w:rPr>
          <w:spacing w:val="40"/>
        </w:rPr>
        <w:t>  </w:t>
      </w:r>
      <w:r>
        <w:rPr/>
        <w:t>adalah</w:t>
      </w:r>
      <w:r>
        <w:rPr>
          <w:spacing w:val="40"/>
        </w:rPr>
        <w:t>  </w:t>
      </w:r>
      <w:r>
        <w:rPr/>
        <w:t>tantangan</w:t>
      </w:r>
      <w:r>
        <w:rPr>
          <w:spacing w:val="40"/>
        </w:rPr>
        <w:t>  </w:t>
      </w:r>
      <w:r>
        <w:rPr/>
        <w:t>utama</w:t>
      </w:r>
      <w:r>
        <w:rPr>
          <w:spacing w:val="40"/>
        </w:rPr>
        <w:t>  </w:t>
      </w:r>
      <w:r>
        <w:rPr/>
        <w:t>mereka,</w:t>
      </w:r>
      <w:r>
        <w:rPr>
          <w:spacing w:val="40"/>
        </w:rPr>
        <w:t> </w:t>
      </w:r>
      <w:r>
        <w:rPr/>
        <w:t>dan</w:t>
      </w:r>
      <w:r>
        <w:rPr>
          <w:spacing w:val="-2"/>
        </w:rPr>
        <w:t> </w:t>
      </w:r>
      <w:r>
        <w:rPr>
          <w:b/>
        </w:rPr>
        <w:t>47%</w:t>
      </w:r>
      <w:r>
        <w:rPr>
          <w:b/>
          <w:spacing w:val="-5"/>
        </w:rPr>
        <w:t> </w:t>
      </w:r>
      <w:r>
        <w:rPr/>
        <w:t>melaporkan bahwa biaya cloud aktual melebihi anggaran. Fenomena ini, yang dikenal sebagai </w:t>
      </w:r>
      <w:r>
        <w:rPr>
          <w:i/>
        </w:rPr>
        <w:t>cloud sprawl</w:t>
      </w:r>
      <w:r>
        <w:rPr>
          <w:i/>
          <w:spacing w:val="-1"/>
        </w:rPr>
        <w:t> </w:t>
      </w:r>
      <w:r>
        <w:rPr/>
        <w:t>atau</w:t>
      </w:r>
      <w:r>
        <w:rPr>
          <w:spacing w:val="-2"/>
        </w:rPr>
        <w:t> </w:t>
      </w:r>
      <w:r>
        <w:rPr>
          <w:i/>
        </w:rPr>
        <w:t>shadow IT</w:t>
      </w:r>
      <w:r>
        <w:rPr/>
        <w:t>, terjadi ketika berbagai departemen secara independen membeli layanan cloud tanpa koordinasi pusat, menciptakan tagihan yang membengkak dan infrastruktur yang</w:t>
      </w:r>
      <w:r>
        <w:rPr>
          <w:spacing w:val="80"/>
        </w:rPr>
        <w:t>  </w:t>
      </w:r>
      <w:r>
        <w:rPr/>
        <w:t>terfragmentasi.</w:t>
      </w:r>
      <w:r>
        <w:rPr>
          <w:spacing w:val="80"/>
        </w:rPr>
        <w:t>  </w:t>
      </w:r>
      <w:r>
        <w:rPr/>
        <w:t>Optimalisasi</w:t>
      </w:r>
      <w:r>
        <w:rPr>
          <w:spacing w:val="80"/>
        </w:rPr>
        <w:t>  </w:t>
      </w:r>
      <w:r>
        <w:rPr/>
        <w:t>biaya</w:t>
      </w:r>
      <w:r>
        <w:rPr>
          <w:spacing w:val="80"/>
        </w:rPr>
        <w:t>  </w:t>
      </w:r>
      <w:r>
        <w:rPr/>
        <w:t>cloud—melalui </w:t>
      </w:r>
      <w:r>
        <w:rPr>
          <w:i/>
        </w:rPr>
        <w:t>right-sizing</w:t>
      </w:r>
      <w:r>
        <w:rPr/>
        <w:t>,</w:t>
      </w:r>
      <w:r>
        <w:rPr>
          <w:spacing w:val="-5"/>
        </w:rPr>
        <w:t> </w:t>
      </w:r>
      <w:r>
        <w:rPr>
          <w:i/>
        </w:rPr>
        <w:t>reserved instances</w:t>
      </w:r>
      <w:r>
        <w:rPr/>
        <w:t>, dan</w:t>
      </w:r>
      <w:r>
        <w:rPr>
          <w:spacing w:val="-1"/>
        </w:rPr>
        <w:t> </w:t>
      </w:r>
      <w:r>
        <w:rPr>
          <w:i/>
        </w:rPr>
        <w:t>spot instances</w:t>
      </w:r>
      <w:r>
        <w:rPr/>
        <w:t>—telah muncul sebagai kompetensi kritis yang memerlukan perhatian khusus, bukan sekadar tugas sampingan tim TI.</w:t>
      </w:r>
    </w:p>
    <w:p>
      <w:pPr>
        <w:pStyle w:val="BodyText"/>
        <w:spacing w:line="360" w:lineRule="auto" w:before="1"/>
        <w:ind w:left="425" w:right="137" w:firstLine="720"/>
        <w:jc w:val="both"/>
      </w:pPr>
      <w:r>
        <w:rPr/>
        <w:t>Weinman</w:t>
      </w:r>
      <w:r>
        <w:rPr>
          <w:spacing w:val="-4"/>
        </w:rPr>
        <w:t> </w:t>
      </w:r>
      <w:r>
        <w:rPr/>
        <w:t>(2012)</w:t>
      </w:r>
      <w:r>
        <w:rPr>
          <w:spacing w:val="-3"/>
        </w:rPr>
        <w:t> </w:t>
      </w:r>
      <w:r>
        <w:rPr/>
        <w:t>mengingatkan</w:t>
      </w:r>
      <w:r>
        <w:rPr>
          <w:spacing w:val="-4"/>
        </w:rPr>
        <w:t> </w:t>
      </w:r>
      <w:r>
        <w:rPr/>
        <w:t>bahwa</w:t>
      </w:r>
      <w:r>
        <w:rPr>
          <w:spacing w:val="-4"/>
        </w:rPr>
        <w:t> </w:t>
      </w:r>
      <w:r>
        <w:rPr/>
        <w:t>keputusan</w:t>
      </w:r>
      <w:r>
        <w:rPr>
          <w:spacing w:val="-4"/>
        </w:rPr>
        <w:t> </w:t>
      </w:r>
      <w:r>
        <w:rPr/>
        <w:t>antara</w:t>
      </w:r>
      <w:r>
        <w:rPr>
          <w:spacing w:val="-1"/>
        </w:rPr>
        <w:t> </w:t>
      </w:r>
      <w:r>
        <w:rPr>
          <w:i/>
        </w:rPr>
        <w:t>on-premise</w:t>
      </w:r>
      <w:r>
        <w:rPr/>
        <w:t>, cloud, dan hybrid bukanlah keputusan biner. Beban kerja yang stabil dan dapat diprediksi—seperti sistem ERP yang berjalan 24 jam sehari dengan beban</w:t>
      </w:r>
      <w:r>
        <w:rPr>
          <w:spacing w:val="27"/>
        </w:rPr>
        <w:t>  </w:t>
      </w:r>
      <w:r>
        <w:rPr/>
        <w:t>konstan—seringkali</w:t>
      </w:r>
      <w:r>
        <w:rPr>
          <w:spacing w:val="28"/>
        </w:rPr>
        <w:t>  </w:t>
      </w:r>
      <w:r>
        <w:rPr/>
        <w:t>lebih</w:t>
      </w:r>
      <w:r>
        <w:rPr>
          <w:spacing w:val="28"/>
        </w:rPr>
        <w:t>  </w:t>
      </w:r>
      <w:r>
        <w:rPr/>
        <w:t>ekonomis</w:t>
      </w:r>
      <w:r>
        <w:rPr>
          <w:spacing w:val="28"/>
        </w:rPr>
        <w:t>  </w:t>
      </w:r>
      <w:r>
        <w:rPr/>
        <w:t>dijalankan</w:t>
      </w:r>
      <w:r>
        <w:rPr>
          <w:spacing w:val="27"/>
        </w:rPr>
        <w:t>  </w:t>
      </w:r>
      <w:r>
        <w:rPr/>
        <w:t>di</w:t>
      </w:r>
      <w:r>
        <w:rPr>
          <w:spacing w:val="27"/>
        </w:rPr>
        <w:t>  </w:t>
      </w:r>
      <w:r>
        <w:rPr>
          <w:spacing w:val="-2"/>
        </w:rPr>
        <w:t>infrastruktur</w:t>
      </w:r>
    </w:p>
    <w:p>
      <w:pPr>
        <w:pStyle w:val="BodyText"/>
        <w:spacing w:after="0" w:line="360" w:lineRule="auto"/>
        <w:jc w:val="both"/>
        <w:sectPr>
          <w:footerReference w:type="default" r:id="rId151"/>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41952">
                <wp:simplePos x="0" y="0"/>
                <wp:positionH relativeFrom="page">
                  <wp:posOffset>523036</wp:posOffset>
                </wp:positionH>
                <wp:positionV relativeFrom="paragraph">
                  <wp:posOffset>51291</wp:posOffset>
                </wp:positionV>
                <wp:extent cx="4358640" cy="6350"/>
                <wp:effectExtent l="0" t="0" r="0" b="0"/>
                <wp:wrapTopAndBottom/>
                <wp:docPr id="610" name="Graphic 610"/>
                <wp:cNvGraphicFramePr>
                  <a:graphicFrameLocks/>
                </wp:cNvGraphicFramePr>
                <a:graphic>
                  <a:graphicData uri="http://schemas.microsoft.com/office/word/2010/wordprocessingShape">
                    <wps:wsp>
                      <wps:cNvPr id="610" name="Graphic 61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74528;mso-wrap-distance-left:0;mso-wrap-distance-right:0" id="docshape49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6"/>
        <w:jc w:val="both"/>
      </w:pPr>
      <w:r>
        <w:rPr/>
        <w:t>sendiri. Sebaliknya, beban kerja yang sangat bervariasi—seperti aplikasi e-commerce</w:t>
      </w:r>
      <w:r>
        <w:rPr>
          <w:spacing w:val="40"/>
        </w:rPr>
        <w:t> </w:t>
      </w:r>
      <w:r>
        <w:rPr/>
        <w:t>yang mengalami lonjakan</w:t>
      </w:r>
      <w:r>
        <w:rPr>
          <w:spacing w:val="40"/>
        </w:rPr>
        <w:t> </w:t>
      </w:r>
      <w:r>
        <w:rPr/>
        <w:t>10</w:t>
      </w:r>
      <w:r>
        <w:rPr>
          <w:spacing w:val="40"/>
        </w:rPr>
        <w:t> </w:t>
      </w:r>
      <w:r>
        <w:rPr/>
        <w:t>kali lipat saat musim</w:t>
      </w:r>
      <w:r>
        <w:rPr>
          <w:spacing w:val="40"/>
        </w:rPr>
        <w:t> </w:t>
      </w:r>
      <w:r>
        <w:rPr/>
        <w:t>diskon—adalah kandidat ideal untuk cloud. Inilah logika di balik arsitektur </w:t>
      </w:r>
      <w:r>
        <w:rPr>
          <w:i/>
        </w:rPr>
        <w:t>hybrid cloud</w:t>
      </w:r>
      <w:r>
        <w:rPr/>
        <w:t>, di mana organisasi mempertahankan sebagian infrastruktur sendiri sambil memanfaatkan cloud untuk elastisitas. Arsitektur ini kini menjadi pilihan</w:t>
      </w:r>
      <w:r>
        <w:rPr>
          <w:spacing w:val="40"/>
        </w:rPr>
        <w:t> </w:t>
      </w:r>
      <w:r>
        <w:rPr/>
        <w:t>dominan:</w:t>
      </w:r>
      <w:r>
        <w:rPr>
          <w:spacing w:val="40"/>
        </w:rPr>
        <w:t> </w:t>
      </w:r>
      <w:r>
        <w:rPr/>
        <w:t>Flexera</w:t>
      </w:r>
      <w:r>
        <w:rPr>
          <w:spacing w:val="40"/>
        </w:rPr>
        <w:t> </w:t>
      </w:r>
      <w:r>
        <w:rPr/>
        <w:t>(2023)</w:t>
      </w:r>
      <w:r>
        <w:rPr>
          <w:spacing w:val="40"/>
        </w:rPr>
        <w:t> </w:t>
      </w:r>
      <w:r>
        <w:rPr/>
        <w:t>menemukan</w:t>
      </w:r>
      <w:r>
        <w:rPr>
          <w:spacing w:val="40"/>
        </w:rPr>
        <w:t> </w:t>
      </w:r>
      <w:r>
        <w:rPr/>
        <w:t>bahwa </w:t>
      </w:r>
      <w:r>
        <w:rPr>
          <w:b/>
        </w:rPr>
        <w:t>72%</w:t>
      </w:r>
      <w:r>
        <w:rPr>
          <w:b/>
          <w:spacing w:val="40"/>
        </w:rPr>
        <w:t> </w:t>
      </w:r>
      <w:r>
        <w:rPr>
          <w:b/>
        </w:rPr>
        <w:t>organisasi global </w:t>
      </w:r>
      <w:r>
        <w:rPr/>
        <w:t>telah mengadopsi strategi </w:t>
      </w:r>
      <w:r>
        <w:rPr>
          <w:i/>
        </w:rPr>
        <w:t>hybrid cloud</w:t>
      </w:r>
      <w:r>
        <w:rPr/>
        <w:t>.</w:t>
      </w:r>
    </w:p>
    <w:p>
      <w:pPr>
        <w:pStyle w:val="BodyText"/>
        <w:spacing w:before="29"/>
      </w:pPr>
    </w:p>
    <w:p>
      <w:pPr>
        <w:pStyle w:val="Heading2"/>
        <w:numPr>
          <w:ilvl w:val="0"/>
          <w:numId w:val="40"/>
        </w:numPr>
        <w:tabs>
          <w:tab w:pos="400" w:val="left" w:leader="none"/>
        </w:tabs>
        <w:spacing w:line="357" w:lineRule="auto" w:before="0" w:after="0"/>
        <w:ind w:left="144" w:right="449" w:firstLine="0"/>
        <w:jc w:val="left"/>
      </w:pPr>
      <w:bookmarkStart w:name="_bookmark60" w:id="72"/>
      <w:bookmarkEnd w:id="72"/>
      <w:r>
        <w:rPr>
          <w:b w:val="0"/>
        </w:rPr>
      </w:r>
      <w:r>
        <w:rPr/>
        <w:t>Etika</w:t>
      </w:r>
      <w:r>
        <w:rPr>
          <w:spacing w:val="-3"/>
        </w:rPr>
        <w:t> </w:t>
      </w:r>
      <w:r>
        <w:rPr/>
        <w:t>AI</w:t>
      </w:r>
      <w:r>
        <w:rPr>
          <w:spacing w:val="-3"/>
        </w:rPr>
        <w:t> </w:t>
      </w:r>
      <w:r>
        <w:rPr/>
        <w:t>dan</w:t>
      </w:r>
      <w:r>
        <w:rPr>
          <w:spacing w:val="-3"/>
        </w:rPr>
        <w:t> </w:t>
      </w:r>
      <w:r>
        <w:rPr/>
        <w:t>Bias</w:t>
      </w:r>
      <w:r>
        <w:rPr>
          <w:spacing w:val="-5"/>
        </w:rPr>
        <w:t> </w:t>
      </w:r>
      <w:r>
        <w:rPr/>
        <w:t>Algoritma—Tantangan</w:t>
      </w:r>
      <w:r>
        <w:rPr>
          <w:spacing w:val="-6"/>
        </w:rPr>
        <w:t> </w:t>
      </w:r>
      <w:r>
        <w:rPr/>
        <w:t>Krusial</w:t>
      </w:r>
      <w:r>
        <w:rPr>
          <w:spacing w:val="-3"/>
        </w:rPr>
        <w:t> </w:t>
      </w:r>
      <w:r>
        <w:rPr/>
        <w:t>dalam</w:t>
      </w:r>
      <w:r>
        <w:rPr>
          <w:spacing w:val="-3"/>
        </w:rPr>
        <w:t> </w:t>
      </w:r>
      <w:r>
        <w:rPr/>
        <w:t>Tata</w:t>
      </w:r>
      <w:r>
        <w:rPr>
          <w:spacing w:val="-6"/>
        </w:rPr>
        <w:t> </w:t>
      </w:r>
      <w:r>
        <w:rPr/>
        <w:t>Kelola </w:t>
      </w:r>
      <w:r>
        <w:rPr>
          <w:spacing w:val="-2"/>
        </w:rPr>
        <w:t>Inovasi</w:t>
      </w:r>
    </w:p>
    <w:p>
      <w:pPr>
        <w:pStyle w:val="BodyText"/>
        <w:spacing w:before="1"/>
        <w:rPr>
          <w:b/>
          <w:sz w:val="5"/>
        </w:rPr>
      </w:pPr>
      <w:r>
        <w:rPr>
          <w:b/>
          <w:sz w:val="5"/>
        </w:rPr>
        <mc:AlternateContent>
          <mc:Choice Requires="wps">
            <w:drawing>
              <wp:anchor distT="0" distB="0" distL="0" distR="0" allowOverlap="1" layoutInCell="1" locked="0" behindDoc="1" simplePos="0" relativeHeight="487742464">
                <wp:simplePos x="0" y="0"/>
                <wp:positionH relativeFrom="page">
                  <wp:posOffset>523036</wp:posOffset>
                </wp:positionH>
                <wp:positionV relativeFrom="paragraph">
                  <wp:posOffset>52597</wp:posOffset>
                </wp:positionV>
                <wp:extent cx="4358640" cy="6350"/>
                <wp:effectExtent l="0" t="0" r="0" b="0"/>
                <wp:wrapTopAndBottom/>
                <wp:docPr id="611" name="Graphic 611"/>
                <wp:cNvGraphicFramePr>
                  <a:graphicFrameLocks/>
                </wp:cNvGraphicFramePr>
                <a:graphic>
                  <a:graphicData uri="http://schemas.microsoft.com/office/word/2010/wordprocessingShape">
                    <wps:wsp>
                      <wps:cNvPr id="611" name="Graphic 61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4.141552pt;width:343.18pt;height:.48001pt;mso-position-horizontal-relative:page;mso-position-vertical-relative:paragraph;z-index:-15574016;mso-wrap-distance-left:0;mso-wrap-distance-right:0" id="docshape496" filled="true" fillcolor="#c79639" stroked="false">
                <v:fill type="solid"/>
                <w10:wrap type="topAndBottom"/>
              </v:rect>
            </w:pict>
          </mc:Fallback>
        </mc:AlternateContent>
      </w:r>
    </w:p>
    <w:p>
      <w:pPr>
        <w:pStyle w:val="BodyText"/>
        <w:spacing w:line="360" w:lineRule="auto" w:before="1"/>
        <w:ind w:left="144" w:right="420" w:firstLine="720"/>
        <w:jc w:val="both"/>
      </w:pPr>
      <w:r>
        <w:rPr/>
        <w:t>Pada musim gugur 2019, seorang pengusaha teknologi di Amerika Serikat mengajukan keluhan publik yang memicu badai media. Ia dan istrinya mengajukan aplikasi untuk Apple Card, kartu kredit yang baru diluncurkan oleh Apple bekerja sama dengan Goldman Sachs. Keduanya mengajukan dengan data keuangan yang hampir identik, bahkan sang istri memiliki skor kredit yang sedikit lebih tinggi. Namun, algoritma penilaian kredit memberikan limit yang sangat berbeda: sang suami mendapat limit</w:t>
      </w:r>
      <w:r>
        <w:rPr>
          <w:spacing w:val="40"/>
        </w:rPr>
        <w:t> </w:t>
      </w:r>
      <w:r>
        <w:rPr/>
        <w:t>dua puluh kali lebih besar daripada istrinya. Ketika keluhan ini viral, regulator New York membuka investigasi, dan Apple serta Goldman Sachs menghadapi tuduhan bias gender dalam sistem AI mereka (Vigdor, 2019).</w:t>
      </w:r>
    </w:p>
    <w:p>
      <w:pPr>
        <w:pStyle w:val="BodyText"/>
        <w:spacing w:line="360" w:lineRule="auto"/>
        <w:ind w:left="144" w:right="421" w:firstLine="720"/>
        <w:jc w:val="both"/>
      </w:pPr>
      <w:r>
        <w:rPr/>
        <w:drawing>
          <wp:anchor distT="0" distB="0" distL="0" distR="0" allowOverlap="1" layoutInCell="1" locked="0" behindDoc="1" simplePos="0" relativeHeight="484270080">
            <wp:simplePos x="0" y="0"/>
            <wp:positionH relativeFrom="page">
              <wp:posOffset>1564639</wp:posOffset>
            </wp:positionH>
            <wp:positionV relativeFrom="paragraph">
              <wp:posOffset>-2364789</wp:posOffset>
            </wp:positionV>
            <wp:extent cx="2271395" cy="1380994"/>
            <wp:effectExtent l="0" t="0" r="0" b="0"/>
            <wp:wrapNone/>
            <wp:docPr id="612" name="Image 612"/>
            <wp:cNvGraphicFramePr>
              <a:graphicFrameLocks/>
            </wp:cNvGraphicFramePr>
            <a:graphic>
              <a:graphicData uri="http://schemas.openxmlformats.org/drawingml/2006/picture">
                <pic:pic>
                  <pic:nvPicPr>
                    <pic:cNvPr id="612" name="Image 612"/>
                    <pic:cNvPicPr/>
                  </pic:nvPicPr>
                  <pic:blipFill>
                    <a:blip r:embed="rId5" cstate="print"/>
                    <a:stretch>
                      <a:fillRect/>
                    </a:stretch>
                  </pic:blipFill>
                  <pic:spPr>
                    <a:xfrm>
                      <a:off x="0" y="0"/>
                      <a:ext cx="2271395" cy="1380994"/>
                    </a:xfrm>
                    <a:prstGeom prst="rect">
                      <a:avLst/>
                    </a:prstGeom>
                  </pic:spPr>
                </pic:pic>
              </a:graphicData>
            </a:graphic>
          </wp:anchor>
        </w:drawing>
      </w:r>
      <w:r>
        <w:rPr/>
        <w:t>Insiden Apple Card bukanlah kasus terisolasi. AI Incident Database (2023) mencatat lebih dari seribu insiden serupa di seluruh dunia: algoritma rekrutmen yang secara sistematis menolak kandidat perempuan (seperti</w:t>
      </w:r>
      <w:r>
        <w:rPr>
          <w:spacing w:val="40"/>
        </w:rPr>
        <w:t> </w:t>
      </w:r>
      <w:r>
        <w:rPr/>
        <w:t>kasus Amazon yang dibahas di Bab 4), sistem pengenalan wajah yang memiliki tingkat kesalahan sepuluh kali lebih tinggi pada wajah berkulit gelap,</w:t>
      </w:r>
      <w:r>
        <w:rPr>
          <w:spacing w:val="62"/>
        </w:rPr>
        <w:t> </w:t>
      </w:r>
      <w:r>
        <w:rPr/>
        <w:t>algoritma</w:t>
      </w:r>
      <w:r>
        <w:rPr>
          <w:spacing w:val="63"/>
        </w:rPr>
        <w:t> </w:t>
      </w:r>
      <w:r>
        <w:rPr/>
        <w:t>praperadilan</w:t>
      </w:r>
      <w:r>
        <w:rPr>
          <w:spacing w:val="61"/>
        </w:rPr>
        <w:t> </w:t>
      </w:r>
      <w:r>
        <w:rPr/>
        <w:t>yang</w:t>
      </w:r>
      <w:r>
        <w:rPr>
          <w:spacing w:val="60"/>
        </w:rPr>
        <w:t> </w:t>
      </w:r>
      <w:r>
        <w:rPr/>
        <w:t>memberikan</w:t>
      </w:r>
      <w:r>
        <w:rPr>
          <w:spacing w:val="63"/>
        </w:rPr>
        <w:t> </w:t>
      </w:r>
      <w:r>
        <w:rPr/>
        <w:t>skor</w:t>
      </w:r>
      <w:r>
        <w:rPr>
          <w:spacing w:val="61"/>
        </w:rPr>
        <w:t> </w:t>
      </w:r>
      <w:r>
        <w:rPr/>
        <w:t>risiko</w:t>
      </w:r>
      <w:r>
        <w:rPr>
          <w:spacing w:val="60"/>
        </w:rPr>
        <w:t> </w:t>
      </w:r>
      <w:r>
        <w:rPr/>
        <w:t>lebih</w:t>
      </w:r>
      <w:r>
        <w:rPr>
          <w:spacing w:val="58"/>
        </w:rPr>
        <w:t> </w:t>
      </w:r>
      <w:r>
        <w:rPr>
          <w:spacing w:val="-2"/>
        </w:rPr>
        <w:t>tinggi</w:t>
      </w:r>
    </w:p>
    <w:p>
      <w:pPr>
        <w:pStyle w:val="BodyText"/>
        <w:spacing w:after="0" w:line="360" w:lineRule="auto"/>
        <w:jc w:val="both"/>
        <w:sectPr>
          <w:footerReference w:type="default" r:id="rId152"/>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43488">
                <wp:simplePos x="0" y="0"/>
                <wp:positionH relativeFrom="page">
                  <wp:posOffset>701344</wp:posOffset>
                </wp:positionH>
                <wp:positionV relativeFrom="paragraph">
                  <wp:posOffset>51291</wp:posOffset>
                </wp:positionV>
                <wp:extent cx="4358640" cy="6350"/>
                <wp:effectExtent l="0" t="0" r="0" b="0"/>
                <wp:wrapTopAndBottom/>
                <wp:docPr id="615" name="Graphic 615"/>
                <wp:cNvGraphicFramePr>
                  <a:graphicFrameLocks/>
                </wp:cNvGraphicFramePr>
                <a:graphic>
                  <a:graphicData uri="http://schemas.microsoft.com/office/word/2010/wordprocessingShape">
                    <wps:wsp>
                      <wps:cNvPr id="615" name="Graphic 61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72992;mso-wrap-distance-left:0;mso-wrap-distance-right:0" id="docshape49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9"/>
        <w:jc w:val="both"/>
      </w:pPr>
      <w:r>
        <w:rPr/>
        <w:t>kepada terdakwa minoritas meskipun riwayat kriminalnya serupa, dan chatbot yang belajar ujaran kebencian dari interaksi dengan pengguna internet. Insiden-insiden ini bukanlah anomali; mereka adalah gejala</w:t>
      </w:r>
      <w:r>
        <w:rPr>
          <w:spacing w:val="40"/>
        </w:rPr>
        <w:t> </w:t>
      </w:r>
      <w:r>
        <w:rPr/>
        <w:t>sistemik dari pendekatan "inovasi dulu, etika belakangan" yang telah mendominasi industri teknologi selama dua dekade terakhir.</w:t>
      </w:r>
    </w:p>
    <w:p>
      <w:pPr>
        <w:pStyle w:val="Heading2"/>
        <w:spacing w:line="360" w:lineRule="auto" w:before="239"/>
        <w:ind w:right="141"/>
      </w:pPr>
      <w:r>
        <w:rPr/>
        <w:t>Dua Kutub Debat: Regulasi Membunuh Inovasi versus Tanpa Regulasi, Keadilan Mati</w:t>
      </w:r>
    </w:p>
    <w:p>
      <w:pPr>
        <w:pStyle w:val="BodyText"/>
        <w:spacing w:line="360" w:lineRule="auto" w:before="2"/>
        <w:ind w:left="425" w:right="144" w:firstLine="720"/>
        <w:jc w:val="both"/>
      </w:pPr>
      <w:r>
        <w:rPr/>
        <w:drawing>
          <wp:anchor distT="0" distB="0" distL="0" distR="0" allowOverlap="1" layoutInCell="1" locked="0" behindDoc="1" simplePos="0" relativeHeight="484271104">
            <wp:simplePos x="0" y="0"/>
            <wp:positionH relativeFrom="page">
              <wp:posOffset>1744345</wp:posOffset>
            </wp:positionH>
            <wp:positionV relativeFrom="paragraph">
              <wp:posOffset>610162</wp:posOffset>
            </wp:positionV>
            <wp:extent cx="2271395" cy="1380994"/>
            <wp:effectExtent l="0" t="0" r="0" b="0"/>
            <wp:wrapNone/>
            <wp:docPr id="616" name="Image 616"/>
            <wp:cNvGraphicFramePr>
              <a:graphicFrameLocks/>
            </wp:cNvGraphicFramePr>
            <a:graphic>
              <a:graphicData uri="http://schemas.openxmlformats.org/drawingml/2006/picture">
                <pic:pic>
                  <pic:nvPicPr>
                    <pic:cNvPr id="616" name="Image 616"/>
                    <pic:cNvPicPr/>
                  </pic:nvPicPr>
                  <pic:blipFill>
                    <a:blip r:embed="rId5" cstate="print"/>
                    <a:stretch>
                      <a:fillRect/>
                    </a:stretch>
                  </pic:blipFill>
                  <pic:spPr>
                    <a:xfrm>
                      <a:off x="0" y="0"/>
                      <a:ext cx="2271395" cy="1380994"/>
                    </a:xfrm>
                    <a:prstGeom prst="rect">
                      <a:avLst/>
                    </a:prstGeom>
                  </pic:spPr>
                </pic:pic>
              </a:graphicData>
            </a:graphic>
          </wp:anchor>
        </w:drawing>
      </w:r>
      <w:r>
        <w:rPr/>
        <w:t>Insiden-insiden ini telah memicu perdebatan sengit yang mempolarisasi pembuat kebijakan, pemimpin industri, dan masyarakat sipil ke dalam dua kubu yang tampaknya tidak terdamaikan.</w:t>
      </w:r>
    </w:p>
    <w:p>
      <w:pPr>
        <w:pStyle w:val="BodyText"/>
        <w:spacing w:line="360" w:lineRule="auto"/>
        <w:ind w:left="425" w:right="135" w:firstLine="720"/>
        <w:jc w:val="both"/>
      </w:pPr>
      <w:r>
        <w:rPr/>
        <w:t>Di satu sisi, para pendukung </w:t>
      </w:r>
      <w:r>
        <w:rPr>
          <w:b/>
        </w:rPr>
        <w:t>inovasi tanpa hambatan</w:t>
      </w:r>
      <w:r>
        <w:rPr>
          <w:b/>
          <w:spacing w:val="-2"/>
        </w:rPr>
        <w:t> </w:t>
      </w:r>
      <w:r>
        <w:rPr/>
        <w:t>berargumen bahwa regulasi yang terlalu ketat akan membunuh daya saing. Mereka menunjukkan bahwa Eropa, dengan pendekatan regulasinya yang ketat melalui GDPR dan AI Act, tertinggal jauh dari Amerika Serikat dan Tiongkok dalam pengembangan AI. Laporan Stanford AI Index (2024) mengonfirmasi bahwa pada tahun 2023, perusahaan Amerika memproduksi 61 model AI fondasi signifikan, Tiongkok memproduksi 15, sementara Uni Eropa hanya memproduksi 8. Para pendukung argumen ini berpendapat bahwa moratorium atau persyaratan kepatuhan yang rumit akan memperlambat siklus inovasi, membuat perusahaan tidak mampu bersaing secara global, dan pada akhirnya merugikan konsumen yang tidak mendapatkan manfaat dari teknologi yang lebih baik. Mereka juga menekankan bahwa beberapa metrik keadilan secara matematis terbukti</w:t>
      </w:r>
      <w:r>
        <w:rPr>
          <w:spacing w:val="40"/>
        </w:rPr>
        <w:t> </w:t>
      </w:r>
      <w:r>
        <w:rPr/>
        <w:t>tidak</w:t>
      </w:r>
      <w:r>
        <w:rPr>
          <w:spacing w:val="69"/>
        </w:rPr>
        <w:t> </w:t>
      </w:r>
      <w:r>
        <w:rPr/>
        <w:t>mungkin</w:t>
      </w:r>
      <w:r>
        <w:rPr>
          <w:spacing w:val="69"/>
        </w:rPr>
        <w:t> </w:t>
      </w:r>
      <w:r>
        <w:rPr/>
        <w:t>dipenuhi</w:t>
      </w:r>
      <w:r>
        <w:rPr>
          <w:spacing w:val="68"/>
        </w:rPr>
        <w:t> </w:t>
      </w:r>
      <w:r>
        <w:rPr/>
        <w:t>secara</w:t>
      </w:r>
      <w:r>
        <w:rPr>
          <w:spacing w:val="70"/>
        </w:rPr>
        <w:t> </w:t>
      </w:r>
      <w:r>
        <w:rPr/>
        <w:t>bersamaan</w:t>
      </w:r>
      <w:r>
        <w:rPr>
          <w:spacing w:val="69"/>
        </w:rPr>
        <w:t> </w:t>
      </w:r>
      <w:r>
        <w:rPr/>
        <w:t>(Kleinberg,</w:t>
      </w:r>
      <w:r>
        <w:rPr>
          <w:spacing w:val="69"/>
        </w:rPr>
        <w:t> </w:t>
      </w:r>
      <w:r>
        <w:rPr/>
        <w:t>Mullainathan,</w:t>
      </w:r>
      <w:r>
        <w:rPr>
          <w:spacing w:val="70"/>
        </w:rPr>
        <w:t> </w:t>
      </w:r>
      <w:r>
        <w:rPr>
          <w:spacing w:val="-10"/>
        </w:rPr>
        <w:t>&amp;</w:t>
      </w:r>
    </w:p>
    <w:p>
      <w:pPr>
        <w:pStyle w:val="BodyText"/>
        <w:spacing w:after="0" w:line="360" w:lineRule="auto"/>
        <w:jc w:val="both"/>
        <w:sectPr>
          <w:footerReference w:type="default" r:id="rId153"/>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44512">
                <wp:simplePos x="0" y="0"/>
                <wp:positionH relativeFrom="page">
                  <wp:posOffset>523036</wp:posOffset>
                </wp:positionH>
                <wp:positionV relativeFrom="paragraph">
                  <wp:posOffset>51291</wp:posOffset>
                </wp:positionV>
                <wp:extent cx="4358640" cy="6350"/>
                <wp:effectExtent l="0" t="0" r="0" b="0"/>
                <wp:wrapTopAndBottom/>
                <wp:docPr id="619" name="Graphic 619"/>
                <wp:cNvGraphicFramePr>
                  <a:graphicFrameLocks/>
                </wp:cNvGraphicFramePr>
                <a:graphic>
                  <a:graphicData uri="http://schemas.microsoft.com/office/word/2010/wordprocessingShape">
                    <wps:wsp>
                      <wps:cNvPr id="619" name="Graphic 61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71968;mso-wrap-distance-left:0;mso-wrap-distance-right:0" id="docshape50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5"/>
        <w:jc w:val="both"/>
      </w:pPr>
      <w:r>
        <w:rPr/>
        <w:t>Raghavan, 2017), sehingga menuntut "keadilan sempurna" adalah tuntutan yang tidak realistis dan akan melumpuhkan pengembangan AI.</w:t>
      </w:r>
    </w:p>
    <w:p>
      <w:pPr>
        <w:pStyle w:val="BodyText"/>
        <w:spacing w:line="360" w:lineRule="auto"/>
        <w:ind w:left="144" w:right="414" w:firstLine="720"/>
        <w:jc w:val="both"/>
      </w:pPr>
      <w:r>
        <w:rPr/>
        <w:drawing>
          <wp:anchor distT="0" distB="0" distL="0" distR="0" allowOverlap="1" layoutInCell="1" locked="0" behindDoc="1" simplePos="0" relativeHeight="484272128">
            <wp:simplePos x="0" y="0"/>
            <wp:positionH relativeFrom="page">
              <wp:posOffset>1564639</wp:posOffset>
            </wp:positionH>
            <wp:positionV relativeFrom="paragraph">
              <wp:posOffset>1966737</wp:posOffset>
            </wp:positionV>
            <wp:extent cx="2271395" cy="1380994"/>
            <wp:effectExtent l="0" t="0" r="0" b="0"/>
            <wp:wrapNone/>
            <wp:docPr id="620" name="Image 620"/>
            <wp:cNvGraphicFramePr>
              <a:graphicFrameLocks/>
            </wp:cNvGraphicFramePr>
            <a:graphic>
              <a:graphicData uri="http://schemas.openxmlformats.org/drawingml/2006/picture">
                <pic:pic>
                  <pic:nvPicPr>
                    <pic:cNvPr id="620" name="Image 620"/>
                    <pic:cNvPicPr/>
                  </pic:nvPicPr>
                  <pic:blipFill>
                    <a:blip r:embed="rId5" cstate="print"/>
                    <a:stretch>
                      <a:fillRect/>
                    </a:stretch>
                  </pic:blipFill>
                  <pic:spPr>
                    <a:xfrm>
                      <a:off x="0" y="0"/>
                      <a:ext cx="2271395" cy="1380994"/>
                    </a:xfrm>
                    <a:prstGeom prst="rect">
                      <a:avLst/>
                    </a:prstGeom>
                  </pic:spPr>
                </pic:pic>
              </a:graphicData>
            </a:graphic>
          </wp:anchor>
        </w:drawing>
      </w:r>
      <w:r>
        <w:rPr/>
        <w:t>Di sisi</w:t>
      </w:r>
      <w:r>
        <w:rPr>
          <w:spacing w:val="-2"/>
        </w:rPr>
        <w:t> </w:t>
      </w:r>
      <w:r>
        <w:rPr/>
        <w:t>lain,</w:t>
      </w:r>
      <w:r>
        <w:rPr>
          <w:spacing w:val="-4"/>
        </w:rPr>
        <w:t> </w:t>
      </w:r>
      <w:r>
        <w:rPr/>
        <w:t>para</w:t>
      </w:r>
      <w:r>
        <w:rPr>
          <w:spacing w:val="-3"/>
        </w:rPr>
        <w:t> </w:t>
      </w:r>
      <w:r>
        <w:rPr/>
        <w:t>pendukung</w:t>
      </w:r>
      <w:r>
        <w:rPr>
          <w:spacing w:val="-1"/>
        </w:rPr>
        <w:t> </w:t>
      </w:r>
      <w:r>
        <w:rPr>
          <w:b/>
        </w:rPr>
        <w:t>regulasi ketat</w:t>
      </w:r>
      <w:r>
        <w:rPr>
          <w:b/>
          <w:spacing w:val="-4"/>
        </w:rPr>
        <w:t> </w:t>
      </w:r>
      <w:r>
        <w:rPr/>
        <w:t>berargumen</w:t>
      </w:r>
      <w:r>
        <w:rPr>
          <w:spacing w:val="-1"/>
        </w:rPr>
        <w:t> </w:t>
      </w:r>
      <w:r>
        <w:rPr/>
        <w:t>bahwa</w:t>
      </w:r>
      <w:r>
        <w:rPr>
          <w:spacing w:val="-4"/>
        </w:rPr>
        <w:t> </w:t>
      </w:r>
      <w:r>
        <w:rPr/>
        <w:t>tanpa kerangka hukum yang mengikat, perusahaan tidak memiliki insentif untuk berinvestasi dalam mitigasi bias. Mereka menunjukkan bahwa sejarah berulang: Facebook, Google, Amazon, dan Microsoft semuanya telah</w:t>
      </w:r>
      <w:r>
        <w:rPr>
          <w:spacing w:val="40"/>
        </w:rPr>
        <w:t> </w:t>
      </w:r>
      <w:r>
        <w:rPr/>
        <w:t>berjanji untuk "membangun AI yang etis" selama bertahun-tahun, namun insiden diskriminasi terus terjadi. Tim etika AI internal di perusahaan-perusahaan</w:t>
      </w:r>
      <w:r>
        <w:rPr>
          <w:spacing w:val="-3"/>
        </w:rPr>
        <w:t> </w:t>
      </w:r>
      <w:r>
        <w:rPr/>
        <w:t>besar</w:t>
      </w:r>
      <w:r>
        <w:rPr>
          <w:spacing w:val="-2"/>
        </w:rPr>
        <w:t> </w:t>
      </w:r>
      <w:r>
        <w:rPr/>
        <w:t>seringkali</w:t>
      </w:r>
      <w:r>
        <w:rPr>
          <w:spacing w:val="-5"/>
        </w:rPr>
        <w:t> </w:t>
      </w:r>
      <w:r>
        <w:rPr/>
        <w:t>kekurangan</w:t>
      </w:r>
      <w:r>
        <w:rPr>
          <w:spacing w:val="-3"/>
        </w:rPr>
        <w:t> </w:t>
      </w:r>
      <w:r>
        <w:rPr/>
        <w:t>sumber</w:t>
      </w:r>
      <w:r>
        <w:rPr>
          <w:spacing w:val="-2"/>
        </w:rPr>
        <w:t> </w:t>
      </w:r>
      <w:r>
        <w:rPr/>
        <w:t>daya,</w:t>
      </w:r>
      <w:r>
        <w:rPr>
          <w:spacing w:val="-3"/>
        </w:rPr>
        <w:t> </w:t>
      </w:r>
      <w:r>
        <w:rPr/>
        <w:t>tidak</w:t>
      </w:r>
      <w:r>
        <w:rPr>
          <w:spacing w:val="-5"/>
        </w:rPr>
        <w:t> </w:t>
      </w:r>
      <w:r>
        <w:rPr/>
        <w:t>memiliki</w:t>
      </w:r>
      <w:r>
        <w:rPr>
          <w:spacing w:val="-2"/>
        </w:rPr>
        <w:t> </w:t>
      </w:r>
      <w:r>
        <w:rPr/>
        <w:t>otoritas untuk menghentikan peluncuran produk, dan menjadi yang pertama dipangkas saat efisiensi diutamakan</w:t>
      </w:r>
      <w:r>
        <w:rPr>
          <w:spacing w:val="-1"/>
        </w:rPr>
        <w:t> </w:t>
      </w:r>
      <w:r>
        <w:rPr/>
        <w:t>(Hao, 2022).</w:t>
      </w:r>
      <w:r>
        <w:rPr>
          <w:spacing w:val="-1"/>
        </w:rPr>
        <w:t> </w:t>
      </w:r>
      <w:r>
        <w:rPr/>
        <w:t>Dalam kondisi ini,</w:t>
      </w:r>
      <w:r>
        <w:rPr>
          <w:spacing w:val="-1"/>
        </w:rPr>
        <w:t> </w:t>
      </w:r>
      <w:r>
        <w:rPr/>
        <w:t>regulasi eksternal—seperti EU AI Act yang mengklasifikasikan sistem AI berdasarkan tingkat risiko dan memberlakukan persyaratan ketat pada sistem "berisiko tinggi"—adalah satu-satunya mekanisme yang dapat memastikan bahwa etika bukan sekadar hiasan pemasaran.</w:t>
      </w:r>
    </w:p>
    <w:p>
      <w:pPr>
        <w:pStyle w:val="BodyText"/>
        <w:spacing w:line="360" w:lineRule="auto"/>
        <w:ind w:left="144" w:right="419" w:firstLine="720"/>
        <w:jc w:val="both"/>
      </w:pPr>
      <w:r>
        <w:rPr/>
        <w:t>Kedua argumen ini memiliki validitasnya masing-masing, dan perdebatan ini tidak bisa dimenangkan oleh satu pihak secara mutlak. Yang dibutuhkan adalah</w:t>
      </w:r>
      <w:r>
        <w:rPr>
          <w:spacing w:val="-1"/>
        </w:rPr>
        <w:t> </w:t>
      </w:r>
      <w:r>
        <w:rPr>
          <w:b/>
        </w:rPr>
        <w:t>sintesis</w:t>
      </w:r>
      <w:r>
        <w:rPr/>
        <w:t>: sebuah kerangka tata kelola yang cukup tegas untuk mencegah bahaya serius, namun cukup fleksibel untuk tidak membekap inovasi yang bermanfaat.</w:t>
      </w:r>
    </w:p>
    <w:p>
      <w:pPr>
        <w:pStyle w:val="Heading2"/>
        <w:spacing w:line="360" w:lineRule="auto" w:before="241"/>
        <w:ind w:left="144" w:right="418"/>
      </w:pPr>
      <w:r>
        <w:rPr/>
        <w:t>Menuju Tata Kelola AI yang Matang: Prinsip, Regulasi, dan Audit </w:t>
      </w:r>
      <w:r>
        <w:rPr>
          <w:spacing w:val="-2"/>
        </w:rPr>
        <w:t>Berkelanjutan</w:t>
      </w:r>
    </w:p>
    <w:p>
      <w:pPr>
        <w:pStyle w:val="BodyText"/>
        <w:spacing w:line="360" w:lineRule="auto"/>
        <w:ind w:left="144" w:right="424" w:firstLine="720"/>
        <w:jc w:val="both"/>
      </w:pPr>
      <w:r>
        <w:rPr/>
        <w:t>Jalan tengah mulai terbentuk melalui konvergensi tiga elemen: prinsip etika global, regulasi berbasis risiko, dan praktik audit berkelanjutan di tingkat organisasi.</w:t>
      </w:r>
    </w:p>
    <w:p>
      <w:pPr>
        <w:pStyle w:val="BodyText"/>
        <w:spacing w:after="0" w:line="360" w:lineRule="auto"/>
        <w:jc w:val="both"/>
        <w:sectPr>
          <w:footerReference w:type="default" r:id="rId154"/>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45536">
                <wp:simplePos x="0" y="0"/>
                <wp:positionH relativeFrom="page">
                  <wp:posOffset>701344</wp:posOffset>
                </wp:positionH>
                <wp:positionV relativeFrom="paragraph">
                  <wp:posOffset>51291</wp:posOffset>
                </wp:positionV>
                <wp:extent cx="4358640" cy="6350"/>
                <wp:effectExtent l="0" t="0" r="0" b="0"/>
                <wp:wrapTopAndBottom/>
                <wp:docPr id="623" name="Graphic 623"/>
                <wp:cNvGraphicFramePr>
                  <a:graphicFrameLocks/>
                </wp:cNvGraphicFramePr>
                <a:graphic>
                  <a:graphicData uri="http://schemas.microsoft.com/office/word/2010/wordprocessingShape">
                    <wps:wsp>
                      <wps:cNvPr id="623" name="Graphic 62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70944;mso-wrap-distance-left:0;mso-wrap-distance-right:0" id="docshape50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8" w:firstLine="720"/>
        <w:jc w:val="both"/>
      </w:pPr>
      <w:r>
        <w:rPr/>
        <w:t>Di tingkat prinsip, OECD AI Principles (2021) yang telah diadopsi oleh lebih dari empat puluh negara—termasuk Indonesia—menyediakan fondasi normatif: AI harus mendorong pertumbuhan inklusif dan kesejahteraan manusia, menghormati hak asasi, transparan, aman, dan akuntabel. Prinsip-prinsip ini bersifat sukarela, tetapi mereka menciptakan bahasa bersama yang memungkinkan koordinasi kebijakan lintas negara.</w:t>
      </w:r>
    </w:p>
    <w:p>
      <w:pPr>
        <w:pStyle w:val="BodyText"/>
        <w:spacing w:line="360" w:lineRule="auto"/>
        <w:ind w:left="425" w:right="137" w:firstLine="720"/>
        <w:jc w:val="both"/>
      </w:pPr>
      <w:r>
        <w:rPr/>
        <w:drawing>
          <wp:anchor distT="0" distB="0" distL="0" distR="0" allowOverlap="1" layoutInCell="1" locked="0" behindDoc="1" simplePos="0" relativeHeight="484273152">
            <wp:simplePos x="0" y="0"/>
            <wp:positionH relativeFrom="page">
              <wp:posOffset>1744345</wp:posOffset>
            </wp:positionH>
            <wp:positionV relativeFrom="paragraph">
              <wp:posOffset>1002889</wp:posOffset>
            </wp:positionV>
            <wp:extent cx="2271395" cy="1380994"/>
            <wp:effectExtent l="0" t="0" r="0" b="0"/>
            <wp:wrapNone/>
            <wp:docPr id="624" name="Image 624"/>
            <wp:cNvGraphicFramePr>
              <a:graphicFrameLocks/>
            </wp:cNvGraphicFramePr>
            <a:graphic>
              <a:graphicData uri="http://schemas.openxmlformats.org/drawingml/2006/picture">
                <pic:pic>
                  <pic:nvPicPr>
                    <pic:cNvPr id="624" name="Image 624"/>
                    <pic:cNvPicPr/>
                  </pic:nvPicPr>
                  <pic:blipFill>
                    <a:blip r:embed="rId5" cstate="print"/>
                    <a:stretch>
                      <a:fillRect/>
                    </a:stretch>
                  </pic:blipFill>
                  <pic:spPr>
                    <a:xfrm>
                      <a:off x="0" y="0"/>
                      <a:ext cx="2271395" cy="1380994"/>
                    </a:xfrm>
                    <a:prstGeom prst="rect">
                      <a:avLst/>
                    </a:prstGeom>
                  </pic:spPr>
                </pic:pic>
              </a:graphicData>
            </a:graphic>
          </wp:anchor>
        </w:drawing>
      </w:r>
      <w:r>
        <w:rPr/>
        <w:t>Di tingkat regulasi, EU AI Act (2023) menandai perubahan besar: dari prinsip sukarela ke kewajiban hukum. Regulasi ini mengklasifikasikan sistem AI ke dalam empat tingkat risiko—</w:t>
      </w:r>
      <w:r>
        <w:rPr>
          <w:i/>
        </w:rPr>
        <w:t>unacceptable</w:t>
      </w:r>
      <w:r>
        <w:rPr>
          <w:i/>
          <w:spacing w:val="-1"/>
        </w:rPr>
        <w:t> </w:t>
      </w:r>
      <w:r>
        <w:rPr/>
        <w:t>(dilarang total, seperti social scoring oleh pemerintah),</w:t>
      </w:r>
      <w:r>
        <w:rPr>
          <w:spacing w:val="-1"/>
        </w:rPr>
        <w:t> </w:t>
      </w:r>
      <w:r>
        <w:rPr>
          <w:i/>
        </w:rPr>
        <w:t>high-risk</w:t>
      </w:r>
      <w:r>
        <w:rPr>
          <w:i/>
          <w:spacing w:val="-1"/>
        </w:rPr>
        <w:t> </w:t>
      </w:r>
      <w:r>
        <w:rPr/>
        <w:t>(wajib memenuhi persyaratan</w:t>
      </w:r>
      <w:r>
        <w:rPr>
          <w:spacing w:val="80"/>
        </w:rPr>
        <w:t> </w:t>
      </w:r>
      <w:r>
        <w:rPr/>
        <w:t>ketat</w:t>
      </w:r>
      <w:r>
        <w:rPr>
          <w:spacing w:val="80"/>
        </w:rPr>
        <w:t> </w:t>
      </w:r>
      <w:r>
        <w:rPr/>
        <w:t>sebelum</w:t>
      </w:r>
      <w:r>
        <w:rPr>
          <w:spacing w:val="80"/>
        </w:rPr>
        <w:t> </w:t>
      </w:r>
      <w:r>
        <w:rPr/>
        <w:t>dan</w:t>
      </w:r>
      <w:r>
        <w:rPr>
          <w:spacing w:val="80"/>
        </w:rPr>
        <w:t> </w:t>
      </w:r>
      <w:r>
        <w:rPr/>
        <w:t>sesudah</w:t>
      </w:r>
      <w:r>
        <w:rPr>
          <w:spacing w:val="80"/>
        </w:rPr>
        <w:t> </w:t>
      </w:r>
      <w:r>
        <w:rPr/>
        <w:t>dipasarkan,</w:t>
      </w:r>
      <w:r>
        <w:rPr>
          <w:spacing w:val="80"/>
        </w:rPr>
        <w:t> </w:t>
      </w:r>
      <w:r>
        <w:rPr/>
        <w:t>termasuk</w:t>
      </w:r>
      <w:r>
        <w:rPr>
          <w:spacing w:val="80"/>
        </w:rPr>
        <w:t> </w:t>
      </w:r>
      <w:r>
        <w:rPr/>
        <w:t>audit bias),</w:t>
      </w:r>
      <w:r>
        <w:rPr>
          <w:spacing w:val="-2"/>
        </w:rPr>
        <w:t> </w:t>
      </w:r>
      <w:r>
        <w:rPr>
          <w:i/>
        </w:rPr>
        <w:t>limited-risk</w:t>
      </w:r>
      <w:r>
        <w:rPr>
          <w:i/>
          <w:spacing w:val="-4"/>
        </w:rPr>
        <w:t> </w:t>
      </w:r>
      <w:r>
        <w:rPr/>
        <w:t>(kewajiban</w:t>
      </w:r>
      <w:r>
        <w:rPr>
          <w:spacing w:val="40"/>
        </w:rPr>
        <w:t> </w:t>
      </w:r>
      <w:r>
        <w:rPr/>
        <w:t>transparansi),</w:t>
      </w:r>
      <w:r>
        <w:rPr>
          <w:spacing w:val="40"/>
        </w:rPr>
        <w:t> </w:t>
      </w:r>
      <w:r>
        <w:rPr/>
        <w:t>dan</w:t>
      </w:r>
      <w:r>
        <w:rPr>
          <w:spacing w:val="-2"/>
        </w:rPr>
        <w:t> </w:t>
      </w:r>
      <w:r>
        <w:rPr>
          <w:i/>
        </w:rPr>
        <w:t>minimal</w:t>
      </w:r>
      <w:r>
        <w:rPr>
          <w:i/>
          <w:spacing w:val="40"/>
        </w:rPr>
        <w:t> </w:t>
      </w:r>
      <w:r>
        <w:rPr>
          <w:i/>
        </w:rPr>
        <w:t>risk</w:t>
      </w:r>
      <w:r>
        <w:rPr>
          <w:i/>
          <w:spacing w:val="-3"/>
        </w:rPr>
        <w:t> </w:t>
      </w:r>
      <w:r>
        <w:rPr/>
        <w:t>(tanpa persyaratan khusus). Untuk sistem berisiko tinggi, organisasi harus mendokumentasikan data pelatihan, melakukan penilaian dampak, memastikan pengawasan manusia, dan melaporkan insiden serius. Pendekatan berbasis risiko ini adalah jalan tengah yang cerdas: ia memusatkan pengawasan pada aplikasi yang benar-benar berpotensi membahayakan, sambil memberi ruang bagi inovasi di area berisiko rendah.</w:t>
      </w:r>
    </w:p>
    <w:p>
      <w:pPr>
        <w:pStyle w:val="BodyText"/>
        <w:spacing w:line="360" w:lineRule="auto" w:before="1"/>
        <w:ind w:left="425" w:right="140" w:firstLine="720"/>
        <w:jc w:val="both"/>
      </w:pPr>
      <w:r>
        <w:rPr/>
        <w:t>Di tingkat organisasi, IAPP (2023) mengembangkan </w:t>
      </w:r>
      <w:r>
        <w:rPr>
          <w:i/>
        </w:rPr>
        <w:t>AI Governance Maturity Model </w:t>
      </w:r>
      <w:r>
        <w:rPr/>
        <w:t>yang membantu perusahaan mengukur dan meningkatkan kapasitas tata kelola mereka. </w:t>
      </w:r>
      <w:r>
        <w:rPr>
          <w:b/>
        </w:rPr>
        <w:t>Tabel 6.9</w:t>
      </w:r>
      <w:r>
        <w:rPr>
          <w:b/>
          <w:spacing w:val="-4"/>
        </w:rPr>
        <w:t> </w:t>
      </w:r>
      <w:r>
        <w:rPr/>
        <w:t>menyajikan karakteristik setiap tingkat kematangan, dari organisasi yang hanya bereaksi terhadap skandal hingga organisasi yang secara proaktif menyematkan etika dalam siklus hidup AI.</w:t>
      </w:r>
    </w:p>
    <w:p>
      <w:pPr>
        <w:pStyle w:val="BodyText"/>
        <w:spacing w:after="0" w:line="360" w:lineRule="auto"/>
        <w:jc w:val="both"/>
        <w:sectPr>
          <w:footerReference w:type="default" r:id="rId155"/>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46560">
                <wp:simplePos x="0" y="0"/>
                <wp:positionH relativeFrom="page">
                  <wp:posOffset>523036</wp:posOffset>
                </wp:positionH>
                <wp:positionV relativeFrom="paragraph">
                  <wp:posOffset>51291</wp:posOffset>
                </wp:positionV>
                <wp:extent cx="4358640" cy="6350"/>
                <wp:effectExtent l="0" t="0" r="0" b="0"/>
                <wp:wrapTopAndBottom/>
                <wp:docPr id="627" name="Graphic 627"/>
                <wp:cNvGraphicFramePr>
                  <a:graphicFrameLocks/>
                </wp:cNvGraphicFramePr>
                <a:graphic>
                  <a:graphicData uri="http://schemas.microsoft.com/office/word/2010/wordprocessingShape">
                    <wps:wsp>
                      <wps:cNvPr id="627" name="Graphic 62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69920;mso-wrap-distance-left:0;mso-wrap-distance-right:0" id="docshape50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ind w:left="144"/>
      </w:pPr>
      <w:r>
        <w:rPr/>
        <w:t>Etika</w:t>
      </w:r>
      <w:r>
        <w:rPr>
          <w:spacing w:val="-7"/>
        </w:rPr>
        <w:t> </w:t>
      </w:r>
      <w:r>
        <w:rPr/>
        <w:t>sebagai</w:t>
      </w:r>
      <w:r>
        <w:rPr>
          <w:spacing w:val="-7"/>
        </w:rPr>
        <w:t> </w:t>
      </w:r>
      <w:r>
        <w:rPr/>
        <w:t>Keunggulan</w:t>
      </w:r>
      <w:r>
        <w:rPr>
          <w:spacing w:val="-4"/>
        </w:rPr>
        <w:t> </w:t>
      </w:r>
      <w:r>
        <w:rPr/>
        <w:t>Kompetitif,</w:t>
      </w:r>
      <w:r>
        <w:rPr>
          <w:spacing w:val="-7"/>
        </w:rPr>
        <w:t> </w:t>
      </w:r>
      <w:r>
        <w:rPr/>
        <w:t>Bukan</w:t>
      </w:r>
      <w:r>
        <w:rPr>
          <w:spacing w:val="-5"/>
        </w:rPr>
        <w:t> </w:t>
      </w:r>
      <w:r>
        <w:rPr/>
        <w:t>Beban</w:t>
      </w:r>
      <w:r>
        <w:rPr>
          <w:spacing w:val="-4"/>
        </w:rPr>
        <w:t> </w:t>
      </w:r>
      <w:r>
        <w:rPr>
          <w:spacing w:val="-2"/>
        </w:rPr>
        <w:t>Kepatuhan</w:t>
      </w:r>
    </w:p>
    <w:p>
      <w:pPr>
        <w:pStyle w:val="BodyText"/>
        <w:spacing w:line="360" w:lineRule="auto" w:before="126"/>
        <w:ind w:left="144" w:right="416" w:firstLine="720"/>
        <w:jc w:val="both"/>
      </w:pPr>
      <w:r>
        <w:rPr/>
        <w:t>Analisis kritis yang dapat ditarik dari perdebatan dan kerangka di atas adalah bahwa organisasi harus menolak dikotomi palsu antara inovasi dan etika. Bukti empiris justru menunjukkan bahwa</w:t>
      </w:r>
      <w:r>
        <w:rPr>
          <w:spacing w:val="-1"/>
        </w:rPr>
        <w:t> </w:t>
      </w:r>
      <w:r>
        <w:rPr>
          <w:b/>
        </w:rPr>
        <w:t>tata kelola AI yang matang adalah keunggulan kompetitif</w:t>
      </w:r>
      <w:r>
        <w:rPr/>
        <w:t>, bukan beban yang menghambat. Perusahaan yang secara proaktif mengaudit bias, mendokumentasikan keputusan desain, dan membangun transparansi akan lebih siap menghadapi regulasi yang semakin ketat, lebih kebal terhadap skandal reputasi yang menghancurkan, dan lebih menarik bagi talenta Generasi Z yang—sebagaimana dibahas di Bab 5—menuntut tempat kerja yang etis.</w:t>
      </w:r>
    </w:p>
    <w:p>
      <w:pPr>
        <w:pStyle w:val="BodyText"/>
        <w:tabs>
          <w:tab w:pos="1802" w:val="left" w:leader="none"/>
          <w:tab w:pos="2742" w:val="left" w:leader="none"/>
          <w:tab w:pos="4527" w:val="left" w:leader="none"/>
          <w:tab w:pos="5911" w:val="left" w:leader="none"/>
        </w:tabs>
        <w:spacing w:line="360" w:lineRule="auto" w:before="1"/>
        <w:ind w:left="144" w:right="419" w:firstLine="720"/>
        <w:jc w:val="both"/>
      </w:pPr>
      <w:r>
        <w:rPr/>
        <w:drawing>
          <wp:anchor distT="0" distB="0" distL="0" distR="0" allowOverlap="1" layoutInCell="1" locked="0" behindDoc="1" simplePos="0" relativeHeight="484274176">
            <wp:simplePos x="0" y="0"/>
            <wp:positionH relativeFrom="page">
              <wp:posOffset>1564639</wp:posOffset>
            </wp:positionH>
            <wp:positionV relativeFrom="paragraph">
              <wp:posOffset>39352</wp:posOffset>
            </wp:positionV>
            <wp:extent cx="2271395" cy="1380994"/>
            <wp:effectExtent l="0" t="0" r="0" b="0"/>
            <wp:wrapNone/>
            <wp:docPr id="628" name="Image 628"/>
            <wp:cNvGraphicFramePr>
              <a:graphicFrameLocks/>
            </wp:cNvGraphicFramePr>
            <a:graphic>
              <a:graphicData uri="http://schemas.openxmlformats.org/drawingml/2006/picture">
                <pic:pic>
                  <pic:nvPicPr>
                    <pic:cNvPr id="628" name="Image 628"/>
                    <pic:cNvPicPr/>
                  </pic:nvPicPr>
                  <pic:blipFill>
                    <a:blip r:embed="rId5" cstate="print"/>
                    <a:stretch>
                      <a:fillRect/>
                    </a:stretch>
                  </pic:blipFill>
                  <pic:spPr>
                    <a:xfrm>
                      <a:off x="0" y="0"/>
                      <a:ext cx="2271395" cy="1380994"/>
                    </a:xfrm>
                    <a:prstGeom prst="rect">
                      <a:avLst/>
                    </a:prstGeom>
                  </pic:spPr>
                </pic:pic>
              </a:graphicData>
            </a:graphic>
          </wp:anchor>
        </w:drawing>
      </w:r>
      <w:r>
        <w:rPr/>
        <w:t>Namun,</w:t>
      </w:r>
      <w:r>
        <w:rPr>
          <w:spacing w:val="-6"/>
        </w:rPr>
        <w:t> </w:t>
      </w:r>
      <w:r>
        <w:rPr/>
        <w:t>tata</w:t>
      </w:r>
      <w:r>
        <w:rPr>
          <w:spacing w:val="-3"/>
        </w:rPr>
        <w:t> </w:t>
      </w:r>
      <w:r>
        <w:rPr/>
        <w:t>kelola</w:t>
      </w:r>
      <w:r>
        <w:rPr>
          <w:spacing w:val="-3"/>
        </w:rPr>
        <w:t> </w:t>
      </w:r>
      <w:r>
        <w:rPr/>
        <w:t>tidak</w:t>
      </w:r>
      <w:r>
        <w:rPr>
          <w:spacing w:val="-3"/>
        </w:rPr>
        <w:t> </w:t>
      </w:r>
      <w:r>
        <w:rPr/>
        <w:t>bisa</w:t>
      </w:r>
      <w:r>
        <w:rPr>
          <w:spacing w:val="-3"/>
        </w:rPr>
        <w:t> </w:t>
      </w:r>
      <w:r>
        <w:rPr/>
        <w:t>berhenti</w:t>
      </w:r>
      <w:r>
        <w:rPr>
          <w:spacing w:val="-2"/>
        </w:rPr>
        <w:t> </w:t>
      </w:r>
      <w:r>
        <w:rPr/>
        <w:t>pada</w:t>
      </w:r>
      <w:r>
        <w:rPr>
          <w:spacing w:val="-3"/>
        </w:rPr>
        <w:t> </w:t>
      </w:r>
      <w:r>
        <w:rPr/>
        <w:t>dokumen</w:t>
      </w:r>
      <w:r>
        <w:rPr>
          <w:spacing w:val="-3"/>
        </w:rPr>
        <w:t> </w:t>
      </w:r>
      <w:r>
        <w:rPr/>
        <w:t>kebijakan.</w:t>
      </w:r>
      <w:r>
        <w:rPr>
          <w:spacing w:val="-3"/>
        </w:rPr>
        <w:t> </w:t>
      </w:r>
      <w:r>
        <w:rPr/>
        <w:t>Raji et</w:t>
      </w:r>
      <w:r>
        <w:rPr>
          <w:spacing w:val="80"/>
          <w:w w:val="150"/>
        </w:rPr>
        <w:t> </w:t>
      </w:r>
      <w:r>
        <w:rPr/>
        <w:t>al.</w:t>
      </w:r>
      <w:r>
        <w:rPr>
          <w:spacing w:val="80"/>
          <w:w w:val="150"/>
        </w:rPr>
        <w:t> </w:t>
      </w:r>
      <w:r>
        <w:rPr/>
        <w:t>(2020)</w:t>
      </w:r>
      <w:r>
        <w:rPr>
          <w:spacing w:val="80"/>
          <w:w w:val="150"/>
        </w:rPr>
        <w:t> </w:t>
      </w:r>
      <w:r>
        <w:rPr/>
        <w:t>menunjukkan</w:t>
      </w:r>
      <w:r>
        <w:rPr>
          <w:spacing w:val="80"/>
          <w:w w:val="150"/>
        </w:rPr>
        <w:t> </w:t>
      </w:r>
      <w:r>
        <w:rPr/>
        <w:t>bahwa</w:t>
      </w:r>
      <w:r>
        <w:rPr>
          <w:spacing w:val="80"/>
          <w:w w:val="150"/>
        </w:rPr>
        <w:t> </w:t>
      </w:r>
      <w:r>
        <w:rPr/>
        <w:t>audit</w:t>
      </w:r>
      <w:r>
        <w:rPr>
          <w:spacing w:val="80"/>
          <w:w w:val="150"/>
        </w:rPr>
        <w:t> </w:t>
      </w:r>
      <w:r>
        <w:rPr/>
        <w:t>AI</w:t>
      </w:r>
      <w:r>
        <w:rPr>
          <w:spacing w:val="80"/>
          <w:w w:val="150"/>
        </w:rPr>
        <w:t> </w:t>
      </w:r>
      <w:r>
        <w:rPr/>
        <w:t>yang</w:t>
      </w:r>
      <w:r>
        <w:rPr>
          <w:spacing w:val="80"/>
          <w:w w:val="150"/>
        </w:rPr>
        <w:t> </w:t>
      </w:r>
      <w:r>
        <w:rPr/>
        <w:t>efektif memerlukan</w:t>
      </w:r>
      <w:r>
        <w:rPr>
          <w:spacing w:val="-3"/>
        </w:rPr>
        <w:t> </w:t>
      </w:r>
      <w:r>
        <w:rPr>
          <w:b/>
        </w:rPr>
        <w:t>infrastruktur</w:t>
      </w:r>
      <w:r>
        <w:rPr>
          <w:b/>
          <w:spacing w:val="-1"/>
        </w:rPr>
        <w:t> </w:t>
      </w:r>
      <w:r>
        <w:rPr>
          <w:b/>
        </w:rPr>
        <w:t>organisasi</w:t>
      </w:r>
      <w:r>
        <w:rPr>
          <w:b/>
          <w:spacing w:val="-2"/>
        </w:rPr>
        <w:t> </w:t>
      </w:r>
      <w:r>
        <w:rPr/>
        <w:t>yang spesifik: akses tim audit ke data produksi dan kode sumber, otoritas untuk menunda atau membatalkan </w:t>
      </w:r>
      <w:r>
        <w:rPr>
          <w:spacing w:val="-2"/>
        </w:rPr>
        <w:t>peluncuran,</w:t>
      </w:r>
      <w:r>
        <w:rPr/>
        <w:tab/>
      </w:r>
      <w:r>
        <w:rPr>
          <w:spacing w:val="-4"/>
        </w:rPr>
        <w:t>dan</w:t>
      </w:r>
      <w:r>
        <w:rPr/>
        <w:tab/>
      </w:r>
      <w:r>
        <w:rPr>
          <w:spacing w:val="-2"/>
        </w:rPr>
        <w:t>perlindungan</w:t>
      </w:r>
      <w:r>
        <w:rPr/>
        <w:tab/>
      </w:r>
      <w:r>
        <w:rPr>
          <w:spacing w:val="-2"/>
        </w:rPr>
        <w:t>terhadap</w:t>
      </w:r>
      <w:r>
        <w:rPr/>
        <w:tab/>
      </w:r>
      <w:r>
        <w:rPr>
          <w:spacing w:val="-2"/>
        </w:rPr>
        <w:t>pembalasan </w:t>
      </w:r>
      <w:r>
        <w:rPr/>
        <w:t>bagi</w:t>
      </w:r>
      <w:r>
        <w:rPr>
          <w:spacing w:val="-2"/>
        </w:rPr>
        <w:t> </w:t>
      </w:r>
      <w:r>
        <w:rPr>
          <w:i/>
        </w:rPr>
        <w:t>whistleblower</w:t>
      </w:r>
      <w:r>
        <w:rPr>
          <w:i/>
          <w:spacing w:val="-1"/>
        </w:rPr>
        <w:t> </w:t>
      </w:r>
      <w:r>
        <w:rPr/>
        <w:t>internal. Tanpa ketiga elemen ini, tim etika AI hanyalah ornamen yang membuat organisasi merasa baik tanpa mengubah apa pun.</w:t>
      </w:r>
    </w:p>
    <w:p>
      <w:pPr>
        <w:pStyle w:val="BodyText"/>
        <w:spacing w:after="0" w:line="360" w:lineRule="auto"/>
        <w:jc w:val="both"/>
        <w:sectPr>
          <w:footerReference w:type="default" r:id="rId156"/>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47584">
                <wp:simplePos x="0" y="0"/>
                <wp:positionH relativeFrom="page">
                  <wp:posOffset>701344</wp:posOffset>
                </wp:positionH>
                <wp:positionV relativeFrom="paragraph">
                  <wp:posOffset>51291</wp:posOffset>
                </wp:positionV>
                <wp:extent cx="4358640" cy="6350"/>
                <wp:effectExtent l="0" t="0" r="0" b="0"/>
                <wp:wrapTopAndBottom/>
                <wp:docPr id="631" name="Graphic 631"/>
                <wp:cNvGraphicFramePr>
                  <a:graphicFrameLocks/>
                </wp:cNvGraphicFramePr>
                <a:graphic>
                  <a:graphicData uri="http://schemas.microsoft.com/office/word/2010/wordprocessingShape">
                    <wps:wsp>
                      <wps:cNvPr id="631" name="Graphic 63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68896;mso-wrap-distance-left:0;mso-wrap-distance-right:0" id="docshape511" filled="true" fillcolor="#1b6ca8" stroked="false">
                <v:fill type="solid"/>
                <w10:wrap type="topAndBottom"/>
              </v:rect>
            </w:pict>
          </mc:Fallback>
        </mc:AlternateContent>
      </w:r>
    </w:p>
    <w:p>
      <w:pPr>
        <w:pStyle w:val="BodyText"/>
        <w:rPr>
          <w:rFonts w:ascii="Cambria"/>
          <w:b/>
          <w:sz w:val="20"/>
        </w:rPr>
      </w:pPr>
    </w:p>
    <w:p>
      <w:pPr>
        <w:pStyle w:val="BodyText"/>
        <w:spacing w:before="57"/>
        <w:rPr>
          <w:rFonts w:ascii="Cambria"/>
          <w:b/>
          <w:sz w:val="20"/>
        </w:rPr>
      </w:pPr>
      <w:r>
        <w:rPr>
          <w:rFonts w:ascii="Cambria"/>
          <w:b/>
          <w:sz w:val="20"/>
        </w:rPr>
        <mc:AlternateContent>
          <mc:Choice Requires="wps">
            <w:drawing>
              <wp:anchor distT="0" distB="0" distL="0" distR="0" allowOverlap="1" layoutInCell="1" locked="0" behindDoc="1" simplePos="0" relativeHeight="487748096">
                <wp:simplePos x="0" y="0"/>
                <wp:positionH relativeFrom="page">
                  <wp:posOffset>701344</wp:posOffset>
                </wp:positionH>
                <wp:positionV relativeFrom="paragraph">
                  <wp:posOffset>200359</wp:posOffset>
                </wp:positionV>
                <wp:extent cx="4358640" cy="706120"/>
                <wp:effectExtent l="0" t="0" r="0" b="0"/>
                <wp:wrapTopAndBottom/>
                <wp:docPr id="632" name="Textbox 632"/>
                <wp:cNvGraphicFramePr>
                  <a:graphicFrameLocks/>
                </wp:cNvGraphicFramePr>
                <a:graphic>
                  <a:graphicData uri="http://schemas.microsoft.com/office/word/2010/wordprocessingShape">
                    <wps:wsp>
                      <wps:cNvPr id="632" name="Textbox 632"/>
                      <wps:cNvSpPr txBox="1"/>
                      <wps:spPr>
                        <a:xfrm>
                          <a:off x="0" y="0"/>
                          <a:ext cx="4358640" cy="706120"/>
                        </a:xfrm>
                        <a:prstGeom prst="rect">
                          <a:avLst/>
                        </a:prstGeom>
                        <a:solidFill>
                          <a:srgbClr val="1A3556"/>
                        </a:solidFill>
                      </wps:spPr>
                      <wps:txbx>
                        <w:txbxContent>
                          <w:p>
                            <w:pPr>
                              <w:spacing w:before="0"/>
                              <w:ind w:left="4" w:right="6" w:firstLine="0"/>
                              <w:jc w:val="center"/>
                              <w:rPr>
                                <w:b/>
                                <w:color w:val="000000"/>
                                <w:sz w:val="28"/>
                              </w:rPr>
                            </w:pPr>
                            <w:bookmarkStart w:name="_bookmark61" w:id="73"/>
                            <w:bookmarkEnd w:id="73"/>
                            <w:r>
                              <w:rPr>
                                <w:color w:val="000000"/>
                              </w:rPr>
                            </w:r>
                            <w:r>
                              <w:rPr>
                                <w:b/>
                                <w:color w:val="FFFFFF"/>
                                <w:sz w:val="28"/>
                              </w:rPr>
                              <w:t>BAB</w:t>
                            </w:r>
                            <w:r>
                              <w:rPr>
                                <w:b/>
                                <w:color w:val="FFFFFF"/>
                                <w:spacing w:val="-3"/>
                                <w:sz w:val="28"/>
                              </w:rPr>
                              <w:t> </w:t>
                            </w:r>
                            <w:r>
                              <w:rPr>
                                <w:b/>
                                <w:color w:val="FFFFFF"/>
                                <w:spacing w:val="-5"/>
                                <w:sz w:val="28"/>
                              </w:rPr>
                              <w:t>VII</w:t>
                            </w:r>
                          </w:p>
                          <w:p>
                            <w:pPr>
                              <w:spacing w:line="278" w:lineRule="auto" w:before="42"/>
                              <w:ind w:left="2" w:right="7" w:firstLine="0"/>
                              <w:jc w:val="center"/>
                              <w:rPr>
                                <w:b/>
                                <w:color w:val="000000"/>
                                <w:sz w:val="28"/>
                              </w:rPr>
                            </w:pPr>
                            <w:r>
                              <w:rPr>
                                <w:b/>
                                <w:color w:val="FFFFFF"/>
                                <w:sz w:val="28"/>
                              </w:rPr>
                              <w:t>MANAJEMEN</w:t>
                            </w:r>
                            <w:r>
                              <w:rPr>
                                <w:b/>
                                <w:color w:val="FFFFFF"/>
                                <w:spacing w:val="-9"/>
                                <w:sz w:val="28"/>
                              </w:rPr>
                              <w:t> </w:t>
                            </w:r>
                            <w:r>
                              <w:rPr>
                                <w:b/>
                                <w:color w:val="FFFFFF"/>
                                <w:sz w:val="28"/>
                              </w:rPr>
                              <w:t>PERUBAHAN</w:t>
                            </w:r>
                            <w:r>
                              <w:rPr>
                                <w:b/>
                                <w:color w:val="FFFFFF"/>
                                <w:spacing w:val="-12"/>
                                <w:sz w:val="28"/>
                              </w:rPr>
                              <w:t> </w:t>
                            </w:r>
                            <w:r>
                              <w:rPr>
                                <w:b/>
                                <w:color w:val="FFFFFF"/>
                                <w:sz w:val="28"/>
                              </w:rPr>
                              <w:t>DAN</w:t>
                            </w:r>
                            <w:r>
                              <w:rPr>
                                <w:b/>
                                <w:color w:val="FFFFFF"/>
                                <w:spacing w:val="-9"/>
                                <w:sz w:val="28"/>
                              </w:rPr>
                              <w:t> </w:t>
                            </w:r>
                            <w:r>
                              <w:rPr>
                                <w:b/>
                                <w:color w:val="FFFFFF"/>
                                <w:sz w:val="28"/>
                              </w:rPr>
                              <w:t>TATA</w:t>
                            </w:r>
                            <w:r>
                              <w:rPr>
                                <w:b/>
                                <w:color w:val="FFFFFF"/>
                                <w:spacing w:val="-9"/>
                                <w:sz w:val="28"/>
                              </w:rPr>
                              <w:t> </w:t>
                            </w:r>
                            <w:r>
                              <w:rPr>
                                <w:b/>
                                <w:color w:val="FFFFFF"/>
                                <w:sz w:val="28"/>
                              </w:rPr>
                              <w:t>KELOLA </w:t>
                            </w:r>
                            <w:r>
                              <w:rPr>
                                <w:b/>
                                <w:color w:val="FFFFFF"/>
                                <w:spacing w:val="-2"/>
                                <w:sz w:val="28"/>
                              </w:rPr>
                              <w:t>INOVASI</w:t>
                            </w:r>
                          </w:p>
                        </w:txbxContent>
                      </wps:txbx>
                      <wps:bodyPr wrap="square" lIns="0" tIns="0" rIns="0" bIns="0" rtlCol="0">
                        <a:noAutofit/>
                      </wps:bodyPr>
                    </wps:wsp>
                  </a:graphicData>
                </a:graphic>
              </wp:anchor>
            </w:drawing>
          </mc:Choice>
          <mc:Fallback>
            <w:pict>
              <v:shape style="position:absolute;margin-left:55.223999pt;margin-top:15.776367pt;width:343.2pt;height:55.6pt;mso-position-horizontal-relative:page;mso-position-vertical-relative:paragraph;z-index:-15568384;mso-wrap-distance-left:0;mso-wrap-distance-right:0" type="#_x0000_t202" id="docshape512" filled="true" fillcolor="#1a3556" stroked="false">
                <v:textbox inset="0,0,0,0">
                  <w:txbxContent>
                    <w:p>
                      <w:pPr>
                        <w:spacing w:before="0"/>
                        <w:ind w:left="4" w:right="6" w:firstLine="0"/>
                        <w:jc w:val="center"/>
                        <w:rPr>
                          <w:b/>
                          <w:color w:val="000000"/>
                          <w:sz w:val="28"/>
                        </w:rPr>
                      </w:pPr>
                      <w:bookmarkStart w:name="_bookmark61" w:id="74"/>
                      <w:bookmarkEnd w:id="74"/>
                      <w:r>
                        <w:rPr>
                          <w:color w:val="000000"/>
                        </w:rPr>
                      </w:r>
                      <w:r>
                        <w:rPr>
                          <w:b/>
                          <w:color w:val="FFFFFF"/>
                          <w:sz w:val="28"/>
                        </w:rPr>
                        <w:t>BAB</w:t>
                      </w:r>
                      <w:r>
                        <w:rPr>
                          <w:b/>
                          <w:color w:val="FFFFFF"/>
                          <w:spacing w:val="-3"/>
                          <w:sz w:val="28"/>
                        </w:rPr>
                        <w:t> </w:t>
                      </w:r>
                      <w:r>
                        <w:rPr>
                          <w:b/>
                          <w:color w:val="FFFFFF"/>
                          <w:spacing w:val="-5"/>
                          <w:sz w:val="28"/>
                        </w:rPr>
                        <w:t>VII</w:t>
                      </w:r>
                    </w:p>
                    <w:p>
                      <w:pPr>
                        <w:spacing w:line="278" w:lineRule="auto" w:before="42"/>
                        <w:ind w:left="2" w:right="7" w:firstLine="0"/>
                        <w:jc w:val="center"/>
                        <w:rPr>
                          <w:b/>
                          <w:color w:val="000000"/>
                          <w:sz w:val="28"/>
                        </w:rPr>
                      </w:pPr>
                      <w:r>
                        <w:rPr>
                          <w:b/>
                          <w:color w:val="FFFFFF"/>
                          <w:sz w:val="28"/>
                        </w:rPr>
                        <w:t>MANAJEMEN</w:t>
                      </w:r>
                      <w:r>
                        <w:rPr>
                          <w:b/>
                          <w:color w:val="FFFFFF"/>
                          <w:spacing w:val="-9"/>
                          <w:sz w:val="28"/>
                        </w:rPr>
                        <w:t> </w:t>
                      </w:r>
                      <w:r>
                        <w:rPr>
                          <w:b/>
                          <w:color w:val="FFFFFF"/>
                          <w:sz w:val="28"/>
                        </w:rPr>
                        <w:t>PERUBAHAN</w:t>
                      </w:r>
                      <w:r>
                        <w:rPr>
                          <w:b/>
                          <w:color w:val="FFFFFF"/>
                          <w:spacing w:val="-12"/>
                          <w:sz w:val="28"/>
                        </w:rPr>
                        <w:t> </w:t>
                      </w:r>
                      <w:r>
                        <w:rPr>
                          <w:b/>
                          <w:color w:val="FFFFFF"/>
                          <w:sz w:val="28"/>
                        </w:rPr>
                        <w:t>DAN</w:t>
                      </w:r>
                      <w:r>
                        <w:rPr>
                          <w:b/>
                          <w:color w:val="FFFFFF"/>
                          <w:spacing w:val="-9"/>
                          <w:sz w:val="28"/>
                        </w:rPr>
                        <w:t> </w:t>
                      </w:r>
                      <w:r>
                        <w:rPr>
                          <w:b/>
                          <w:color w:val="FFFFFF"/>
                          <w:sz w:val="28"/>
                        </w:rPr>
                        <w:t>TATA</w:t>
                      </w:r>
                      <w:r>
                        <w:rPr>
                          <w:b/>
                          <w:color w:val="FFFFFF"/>
                          <w:spacing w:val="-9"/>
                          <w:sz w:val="28"/>
                        </w:rPr>
                        <w:t> </w:t>
                      </w:r>
                      <w:r>
                        <w:rPr>
                          <w:b/>
                          <w:color w:val="FFFFFF"/>
                          <w:sz w:val="28"/>
                        </w:rPr>
                        <w:t>KELOLA </w:t>
                      </w:r>
                      <w:r>
                        <w:rPr>
                          <w:b/>
                          <w:color w:val="FFFFFF"/>
                          <w:spacing w:val="-2"/>
                          <w:sz w:val="28"/>
                        </w:rPr>
                        <w:t>INOVASI</w:t>
                      </w:r>
                    </w:p>
                  </w:txbxContent>
                </v:textbox>
                <v:fill type="solid"/>
                <w10:wrap type="topAndBottom"/>
              </v:shape>
            </w:pict>
          </mc:Fallback>
        </mc:AlternateContent>
      </w:r>
    </w:p>
    <w:p>
      <w:pPr>
        <w:pStyle w:val="BodyText"/>
        <w:rPr>
          <w:rFonts w:ascii="Cambria"/>
          <w:b/>
          <w:sz w:val="20"/>
        </w:rPr>
      </w:pPr>
    </w:p>
    <w:p>
      <w:pPr>
        <w:pStyle w:val="BodyText"/>
        <w:spacing w:before="87"/>
        <w:rPr>
          <w:rFonts w:ascii="Cambria"/>
          <w:b/>
          <w:sz w:val="20"/>
        </w:rPr>
      </w:pPr>
      <w:r>
        <w:rPr>
          <w:rFonts w:ascii="Cambria"/>
          <w:b/>
          <w:sz w:val="20"/>
        </w:rPr>
        <mc:AlternateContent>
          <mc:Choice Requires="wps">
            <w:drawing>
              <wp:anchor distT="0" distB="0" distL="0" distR="0" allowOverlap="1" layoutInCell="1" locked="0" behindDoc="1" simplePos="0" relativeHeight="487748608">
                <wp:simplePos x="0" y="0"/>
                <wp:positionH relativeFrom="page">
                  <wp:posOffset>701344</wp:posOffset>
                </wp:positionH>
                <wp:positionV relativeFrom="paragraph">
                  <wp:posOffset>219917</wp:posOffset>
                </wp:positionV>
                <wp:extent cx="4358640" cy="12700"/>
                <wp:effectExtent l="0" t="0" r="0" b="0"/>
                <wp:wrapTopAndBottom/>
                <wp:docPr id="633" name="Graphic 633"/>
                <wp:cNvGraphicFramePr>
                  <a:graphicFrameLocks/>
                </wp:cNvGraphicFramePr>
                <a:graphic>
                  <a:graphicData uri="http://schemas.microsoft.com/office/word/2010/wordprocessingShape">
                    <wps:wsp>
                      <wps:cNvPr id="633" name="Graphic 633"/>
                      <wps:cNvSpPr/>
                      <wps:spPr>
                        <a:xfrm>
                          <a:off x="0" y="0"/>
                          <a:ext cx="4358640" cy="12700"/>
                        </a:xfrm>
                        <a:custGeom>
                          <a:avLst/>
                          <a:gdLst/>
                          <a:ahLst/>
                          <a:cxnLst/>
                          <a:rect l="l" t="t" r="r" b="b"/>
                          <a:pathLst>
                            <a:path w="4358640" h="12700">
                              <a:moveTo>
                                <a:pt x="4358386" y="0"/>
                              </a:moveTo>
                              <a:lnTo>
                                <a:pt x="0" y="0"/>
                              </a:lnTo>
                              <a:lnTo>
                                <a:pt x="0" y="12192"/>
                              </a:lnTo>
                              <a:lnTo>
                                <a:pt x="4358386" y="12192"/>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7.316357pt;width:343.18pt;height:.96001pt;mso-position-horizontal-relative:page;mso-position-vertical-relative:paragraph;z-index:-15567872;mso-wrap-distance-left:0;mso-wrap-distance-right:0" id="docshape513" filled="true" fillcolor="#c79639" stroked="false">
                <v:fill type="solid"/>
                <w10:wrap type="topAndBottom"/>
              </v:rect>
            </w:pict>
          </mc:Fallback>
        </mc:AlternateContent>
      </w:r>
    </w:p>
    <w:p>
      <w:pPr>
        <w:pStyle w:val="BodyText"/>
        <w:spacing w:before="101"/>
        <w:rPr>
          <w:rFonts w:ascii="Cambria"/>
          <w:b/>
        </w:rPr>
      </w:pPr>
    </w:p>
    <w:p>
      <w:pPr>
        <w:pStyle w:val="BodyText"/>
        <w:spacing w:line="360" w:lineRule="auto"/>
        <w:ind w:left="425" w:right="137" w:firstLine="566"/>
        <w:jc w:val="both"/>
      </w:pPr>
      <w:r>
        <w:rPr/>
        <w:drawing>
          <wp:anchor distT="0" distB="0" distL="0" distR="0" allowOverlap="1" layoutInCell="1" locked="0" behindDoc="1" simplePos="0" relativeHeight="484276736">
            <wp:simplePos x="0" y="0"/>
            <wp:positionH relativeFrom="page">
              <wp:posOffset>1744345</wp:posOffset>
            </wp:positionH>
            <wp:positionV relativeFrom="paragraph">
              <wp:posOffset>1134668</wp:posOffset>
            </wp:positionV>
            <wp:extent cx="2271395" cy="1380994"/>
            <wp:effectExtent l="0" t="0" r="0" b="0"/>
            <wp:wrapNone/>
            <wp:docPr id="634" name="Image 634"/>
            <wp:cNvGraphicFramePr>
              <a:graphicFrameLocks/>
            </wp:cNvGraphicFramePr>
            <a:graphic>
              <a:graphicData uri="http://schemas.openxmlformats.org/drawingml/2006/picture">
                <pic:pic>
                  <pic:nvPicPr>
                    <pic:cNvPr id="634" name="Image 634"/>
                    <pic:cNvPicPr/>
                  </pic:nvPicPr>
                  <pic:blipFill>
                    <a:blip r:embed="rId5" cstate="print"/>
                    <a:stretch>
                      <a:fillRect/>
                    </a:stretch>
                  </pic:blipFill>
                  <pic:spPr>
                    <a:xfrm>
                      <a:off x="0" y="0"/>
                      <a:ext cx="2271395" cy="1380994"/>
                    </a:xfrm>
                    <a:prstGeom prst="rect">
                      <a:avLst/>
                    </a:prstGeom>
                  </pic:spPr>
                </pic:pic>
              </a:graphicData>
            </a:graphic>
          </wp:anchor>
        </w:drawing>
      </w:r>
      <w:r>
        <w:rPr/>
        <w:t>Transformasi digital bukanlah proyek dengan tanggal mulai dan selesai; ia adalah perjalanan berkelanjutan yang penuh dengan resistensi, kejutan, dan dilema. Bab ini adalah panduan navigasi untuk melintasi perjalanan itu. Dari membangun urgensi ala Kotter yang diperbarui,</w:t>
      </w:r>
      <w:r>
        <w:rPr>
          <w:spacing w:val="40"/>
        </w:rPr>
        <w:t> </w:t>
      </w:r>
      <w:r>
        <w:rPr/>
        <w:t>meredam resistensi dengan psikologi dan komunikasi strategis, membangun benteng tata kelola data, mengukur dampak inovasi dengan metrik yang jujur, hingga menavigasi hutan regulasi global—setiap sub bab adalah fase kritis dalam orkestrasi perubahan. Tanpa manajemen perubahan yang disiplin, strategi terbaik hanya akan menjadi dokumen berdebu. Tanpa tata kelola yang kuat, inovasi bisa menjadi bumerang. Bab ini memastikan transformasi Anda tidak hanya dimulai, tetapi juga bertahan.</w:t>
      </w:r>
    </w:p>
    <w:p>
      <w:pPr>
        <w:pStyle w:val="BodyText"/>
        <w:spacing w:before="30"/>
      </w:pPr>
    </w:p>
    <w:p>
      <w:pPr>
        <w:pStyle w:val="Heading2"/>
        <w:numPr>
          <w:ilvl w:val="0"/>
          <w:numId w:val="41"/>
        </w:numPr>
        <w:tabs>
          <w:tab w:pos="692" w:val="left" w:leader="none"/>
        </w:tabs>
        <w:spacing w:line="357" w:lineRule="auto" w:before="0" w:after="0"/>
        <w:ind w:left="425" w:right="746" w:firstLine="0"/>
        <w:jc w:val="both"/>
      </w:pPr>
      <w:bookmarkStart w:name="_bookmark62" w:id="75"/>
      <w:bookmarkEnd w:id="75"/>
      <w:r>
        <w:rPr>
          <w:b w:val="0"/>
        </w:rPr>
      </w:r>
      <w:r>
        <w:rPr/>
        <w:t>Model</w:t>
      </w:r>
      <w:r>
        <w:rPr>
          <w:spacing w:val="-6"/>
        </w:rPr>
        <w:t> </w:t>
      </w:r>
      <w:r>
        <w:rPr/>
        <w:t>8-Langkah</w:t>
      </w:r>
      <w:r>
        <w:rPr>
          <w:spacing w:val="-5"/>
        </w:rPr>
        <w:t> </w:t>
      </w:r>
      <w:r>
        <w:rPr/>
        <w:t>Kotter</w:t>
      </w:r>
      <w:r>
        <w:rPr>
          <w:spacing w:val="-5"/>
        </w:rPr>
        <w:t> </w:t>
      </w:r>
      <w:r>
        <w:rPr/>
        <w:t>yang</w:t>
      </w:r>
      <w:r>
        <w:rPr>
          <w:spacing w:val="-5"/>
        </w:rPr>
        <w:t> </w:t>
      </w:r>
      <w:r>
        <w:rPr/>
        <w:t>Diperbarui</w:t>
      </w:r>
      <w:r>
        <w:rPr>
          <w:spacing w:val="-5"/>
        </w:rPr>
        <w:t> </w:t>
      </w:r>
      <w:r>
        <w:rPr/>
        <w:t>untuk</w:t>
      </w:r>
      <w:r>
        <w:rPr>
          <w:spacing w:val="-8"/>
        </w:rPr>
        <w:t> </w:t>
      </w:r>
      <w:r>
        <w:rPr/>
        <w:t>Transformasi </w:t>
      </w:r>
      <w:r>
        <w:rPr>
          <w:spacing w:val="-2"/>
        </w:rPr>
        <w:t>Digital</w:t>
      </w:r>
    </w:p>
    <w:p>
      <w:pPr>
        <w:pStyle w:val="BodyText"/>
        <w:spacing w:before="2"/>
        <w:rPr>
          <w:b/>
          <w:sz w:val="5"/>
        </w:rPr>
      </w:pPr>
      <w:r>
        <w:rPr>
          <w:b/>
          <w:sz w:val="5"/>
        </w:rPr>
        <mc:AlternateContent>
          <mc:Choice Requires="wps">
            <w:drawing>
              <wp:anchor distT="0" distB="0" distL="0" distR="0" allowOverlap="1" layoutInCell="1" locked="0" behindDoc="1" simplePos="0" relativeHeight="487749120">
                <wp:simplePos x="0" y="0"/>
                <wp:positionH relativeFrom="page">
                  <wp:posOffset>701344</wp:posOffset>
                </wp:positionH>
                <wp:positionV relativeFrom="paragraph">
                  <wp:posOffset>53136</wp:posOffset>
                </wp:positionV>
                <wp:extent cx="4358640" cy="6350"/>
                <wp:effectExtent l="0" t="0" r="0" b="0"/>
                <wp:wrapTopAndBottom/>
                <wp:docPr id="635" name="Graphic 635"/>
                <wp:cNvGraphicFramePr>
                  <a:graphicFrameLocks/>
                </wp:cNvGraphicFramePr>
                <a:graphic>
                  <a:graphicData uri="http://schemas.microsoft.com/office/word/2010/wordprocessingShape">
                    <wps:wsp>
                      <wps:cNvPr id="635" name="Graphic 63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4.183994pt;width:343.18pt;height:.48001pt;mso-position-horizontal-relative:page;mso-position-vertical-relative:paragraph;z-index:-15567360;mso-wrap-distance-left:0;mso-wrap-distance-right:0" id="docshape514" filled="true" fillcolor="#c79639" stroked="false">
                <v:fill type="solid"/>
                <w10:wrap type="topAndBottom"/>
              </v:rect>
            </w:pict>
          </mc:Fallback>
        </mc:AlternateContent>
      </w:r>
    </w:p>
    <w:p>
      <w:pPr>
        <w:pStyle w:val="BodyText"/>
        <w:spacing w:line="360" w:lineRule="auto" w:before="1"/>
        <w:ind w:left="425" w:right="135" w:firstLine="566"/>
        <w:jc w:val="both"/>
      </w:pPr>
      <w:r>
        <w:rPr/>
        <w:t>Hari itu, pukul 06.30 pagi, Rendra—Direktur Utama Karya Mandiri, sebuah perusahaan manufaktur komponen otomotif yang telah beroperasi selama 47 tahun—duduk sendirian di ruang kerjanya. Di tangannya, sebuah laporan triwulanan yang baru saja dikirim oleh kepala keuangan. Angka-angka di dalamnya tidak perlu dibaca dua kali untuk dipahami: pangsa pasar menurun 12% dalam dua tahun terakhir, tiga pelanggan utama mereka mulai beralih</w:t>
      </w:r>
      <w:r>
        <w:rPr>
          <w:spacing w:val="-3"/>
        </w:rPr>
        <w:t> </w:t>
      </w:r>
      <w:r>
        <w:rPr/>
        <w:t>ke</w:t>
      </w:r>
      <w:r>
        <w:rPr>
          <w:spacing w:val="-2"/>
        </w:rPr>
        <w:t> </w:t>
      </w:r>
      <w:r>
        <w:rPr/>
        <w:t>pemasok</w:t>
      </w:r>
      <w:r>
        <w:rPr>
          <w:spacing w:val="-2"/>
        </w:rPr>
        <w:t> </w:t>
      </w:r>
      <w:r>
        <w:rPr/>
        <w:t>dari</w:t>
      </w:r>
      <w:r>
        <w:rPr>
          <w:spacing w:val="-1"/>
        </w:rPr>
        <w:t> </w:t>
      </w:r>
      <w:r>
        <w:rPr/>
        <w:t>Tiongkok</w:t>
      </w:r>
      <w:r>
        <w:rPr>
          <w:spacing w:val="-2"/>
        </w:rPr>
        <w:t> </w:t>
      </w:r>
      <w:r>
        <w:rPr/>
        <w:t>yang</w:t>
      </w:r>
      <w:r>
        <w:rPr>
          <w:spacing w:val="-4"/>
        </w:rPr>
        <w:t> </w:t>
      </w:r>
      <w:r>
        <w:rPr/>
        <w:t>menawarkan</w:t>
      </w:r>
      <w:r>
        <w:rPr>
          <w:spacing w:val="-2"/>
        </w:rPr>
        <w:t> </w:t>
      </w:r>
      <w:r>
        <w:rPr/>
        <w:t>harga</w:t>
      </w:r>
      <w:r>
        <w:rPr>
          <w:spacing w:val="-2"/>
        </w:rPr>
        <w:t> </w:t>
      </w:r>
      <w:r>
        <w:rPr/>
        <w:t>30%</w:t>
      </w:r>
      <w:r>
        <w:rPr>
          <w:spacing w:val="-2"/>
        </w:rPr>
        <w:t> </w:t>
      </w:r>
      <w:r>
        <w:rPr/>
        <w:t>lebih</w:t>
      </w:r>
      <w:r>
        <w:rPr>
          <w:spacing w:val="-5"/>
        </w:rPr>
        <w:t> </w:t>
      </w:r>
      <w:r>
        <w:rPr>
          <w:spacing w:val="-2"/>
        </w:rPr>
        <w:t>murah</w:t>
      </w:r>
    </w:p>
    <w:p>
      <w:pPr>
        <w:pStyle w:val="BodyText"/>
        <w:spacing w:after="0" w:line="360" w:lineRule="auto"/>
        <w:jc w:val="both"/>
        <w:sectPr>
          <w:footerReference w:type="default" r:id="rId157"/>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50144">
                <wp:simplePos x="0" y="0"/>
                <wp:positionH relativeFrom="page">
                  <wp:posOffset>523036</wp:posOffset>
                </wp:positionH>
                <wp:positionV relativeFrom="paragraph">
                  <wp:posOffset>51291</wp:posOffset>
                </wp:positionV>
                <wp:extent cx="4358640" cy="6350"/>
                <wp:effectExtent l="0" t="0" r="0" b="0"/>
                <wp:wrapTopAndBottom/>
                <wp:docPr id="638" name="Graphic 638"/>
                <wp:cNvGraphicFramePr>
                  <a:graphicFrameLocks/>
                </wp:cNvGraphicFramePr>
                <a:graphic>
                  <a:graphicData uri="http://schemas.microsoft.com/office/word/2010/wordprocessingShape">
                    <wps:wsp>
                      <wps:cNvPr id="638" name="Graphic 63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66336;mso-wrap-distance-left:0;mso-wrap-distance-right:0" id="docshape51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3"/>
        <w:jc w:val="both"/>
      </w:pPr>
      <w:r>
        <w:rPr/>
        <w:t>dengan waktu pengiriman setengah lebih cepat, dan margin laba telah menyusut ke level yang belum pernah terjadi dalam sejarah perusahaan.</w:t>
      </w:r>
    </w:p>
    <w:p>
      <w:pPr>
        <w:pStyle w:val="BodyText"/>
        <w:spacing w:line="360" w:lineRule="auto"/>
        <w:ind w:left="144" w:right="418" w:firstLine="566"/>
        <w:jc w:val="both"/>
      </w:pPr>
      <w:r>
        <w:rPr/>
        <w:drawing>
          <wp:anchor distT="0" distB="0" distL="0" distR="0" allowOverlap="1" layoutInCell="1" locked="0" behindDoc="1" simplePos="0" relativeHeight="484277760">
            <wp:simplePos x="0" y="0"/>
            <wp:positionH relativeFrom="page">
              <wp:posOffset>1564639</wp:posOffset>
            </wp:positionH>
            <wp:positionV relativeFrom="paragraph">
              <wp:posOffset>1966737</wp:posOffset>
            </wp:positionV>
            <wp:extent cx="2271395" cy="1380994"/>
            <wp:effectExtent l="0" t="0" r="0" b="0"/>
            <wp:wrapNone/>
            <wp:docPr id="639" name="Image 639"/>
            <wp:cNvGraphicFramePr>
              <a:graphicFrameLocks/>
            </wp:cNvGraphicFramePr>
            <a:graphic>
              <a:graphicData uri="http://schemas.openxmlformats.org/drawingml/2006/picture">
                <pic:pic>
                  <pic:nvPicPr>
                    <pic:cNvPr id="639" name="Image 639"/>
                    <pic:cNvPicPr/>
                  </pic:nvPicPr>
                  <pic:blipFill>
                    <a:blip r:embed="rId5" cstate="print"/>
                    <a:stretch>
                      <a:fillRect/>
                    </a:stretch>
                  </pic:blipFill>
                  <pic:spPr>
                    <a:xfrm>
                      <a:off x="0" y="0"/>
                      <a:ext cx="2271395" cy="1380994"/>
                    </a:xfrm>
                    <a:prstGeom prst="rect">
                      <a:avLst/>
                    </a:prstGeom>
                  </pic:spPr>
                </pic:pic>
              </a:graphicData>
            </a:graphic>
          </wp:anchor>
        </w:drawing>
      </w:r>
      <w:r>
        <w:rPr/>
        <w:t>Rendra tahu bahwa pabrik-pabrik Karya Mandiri masih beroperasi dengan mesin-mesin yang dibeli pada era 1990-an, bahwa sistem pencatatan produksi masih dilakukan dengan spreadsheet yang dikirim melalui email, dan bahwa butuh waktu rata-rata empat minggu untuk merespons perubahan permintaan pelanggan. Ia juga tahu bahwa di luar sana, kompetitor baru bermunculan dengan model bisnis yang sama sekali berbeda: mereka tidak memiliki pabrik sendiri, tetapi menggunakan platform digital untuk menghubungkan pabrik-pabrik kecil dengan pembeli global, semuanya dikelola melalui aplikasi </w:t>
      </w:r>
      <w:r>
        <w:rPr>
          <w:i/>
        </w:rPr>
        <w:t>cloud</w:t>
      </w:r>
      <w:r>
        <w:rPr/>
        <w:t>.</w:t>
      </w:r>
    </w:p>
    <w:p>
      <w:pPr>
        <w:pStyle w:val="BodyText"/>
        <w:spacing w:line="360" w:lineRule="auto"/>
        <w:ind w:left="144" w:right="419" w:firstLine="566"/>
        <w:jc w:val="both"/>
      </w:pPr>
      <w:r>
        <w:rPr/>
        <w:t>Yang lebih mengkhawatirkan, ketika ia mencoba mendiskusikan situasi ini dalam rapat direksi bulan lalu, tanggapannya mengecewakan. Direktur Operasi mengatakan bahwa "kami sudah bertahan selama 47 tahun, kami akan baik-baik saja." Direktur Penjualan berargumen bahwa</w:t>
      </w:r>
      <w:r>
        <w:rPr>
          <w:spacing w:val="40"/>
        </w:rPr>
        <w:t> </w:t>
      </w:r>
      <w:r>
        <w:rPr/>
        <w:t>"pelanggan kami setia, mereka hanya mencoba pemasok baru, nanti juga kembali." Hanya Direktur Keuangan yang menunjukkan kekhawatiran</w:t>
      </w:r>
      <w:r>
        <w:rPr>
          <w:spacing w:val="40"/>
        </w:rPr>
        <w:t> </w:t>
      </w:r>
      <w:r>
        <w:rPr/>
        <w:t>serius, tetapi suaranya tenggelam dalam optimisme semu kolega-koleganya.</w:t>
      </w:r>
    </w:p>
    <w:p>
      <w:pPr>
        <w:spacing w:line="360" w:lineRule="auto" w:before="1"/>
        <w:ind w:left="144" w:right="419" w:firstLine="566"/>
        <w:jc w:val="both"/>
        <w:rPr>
          <w:sz w:val="22"/>
        </w:rPr>
      </w:pPr>
      <w:r>
        <w:rPr>
          <w:sz w:val="22"/>
        </w:rPr>
        <w:t>Surat yang dibaca Rendra pagi itu adalah sinyal bahwa optimisme semu itu tidak bisa dipertahankan lagi. Tetapi ia juga sadar bahwa mengirim memo ancaman atau melakukan restrukturisasi mendadak hanya akan memicu kepanikan dan resistensi. Yang ia butuhkan adalah sebuah </w:t>
      </w:r>
      <w:r>
        <w:rPr>
          <w:b/>
          <w:sz w:val="22"/>
        </w:rPr>
        <w:t>proses perubahan yang terstruktur, terukur, dan memenangkan hati serta pikiran 4.000 karyawannya</w:t>
      </w:r>
      <w:r>
        <w:rPr>
          <w:sz w:val="22"/>
        </w:rPr>
        <w:t>. Tanpa disadarinya, yang ia butuhkan adalah model 8-langkah Kotter—meskipun ia belum pernah mendengar nama itu.</w:t>
      </w:r>
    </w:p>
    <w:p>
      <w:pPr>
        <w:spacing w:after="0" w:line="360" w:lineRule="auto"/>
        <w:jc w:val="both"/>
        <w:rPr>
          <w:sz w:val="22"/>
        </w:rPr>
        <w:sectPr>
          <w:footerReference w:type="default" r:id="rId158"/>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51168">
                <wp:simplePos x="0" y="0"/>
                <wp:positionH relativeFrom="page">
                  <wp:posOffset>701344</wp:posOffset>
                </wp:positionH>
                <wp:positionV relativeFrom="paragraph">
                  <wp:posOffset>51291</wp:posOffset>
                </wp:positionV>
                <wp:extent cx="4358640" cy="6350"/>
                <wp:effectExtent l="0" t="0" r="0" b="0"/>
                <wp:wrapTopAndBottom/>
                <wp:docPr id="642" name="Graphic 642"/>
                <wp:cNvGraphicFramePr>
                  <a:graphicFrameLocks/>
                </wp:cNvGraphicFramePr>
                <a:graphic>
                  <a:graphicData uri="http://schemas.microsoft.com/office/word/2010/wordprocessingShape">
                    <wps:wsp>
                      <wps:cNvPr id="642" name="Graphic 64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65312;mso-wrap-distance-left:0;mso-wrap-distance-right:0" id="docshape52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spacing w:line="360" w:lineRule="auto"/>
        <w:ind w:right="138"/>
      </w:pPr>
      <w:r>
        <w:rPr/>
        <w:t>Langkah Pertama: Menciptakan Urgensi Strategis—Api yang Menerangi, Bukan yang Membakar</w:t>
      </w:r>
    </w:p>
    <w:p>
      <w:pPr>
        <w:pStyle w:val="BodyText"/>
        <w:spacing w:line="360" w:lineRule="auto"/>
        <w:ind w:left="425" w:right="137" w:firstLine="566"/>
        <w:jc w:val="both"/>
      </w:pPr>
      <w:r>
        <w:rPr/>
        <w:drawing>
          <wp:anchor distT="0" distB="0" distL="0" distR="0" allowOverlap="1" layoutInCell="1" locked="0" behindDoc="1" simplePos="0" relativeHeight="484278784">
            <wp:simplePos x="0" y="0"/>
            <wp:positionH relativeFrom="page">
              <wp:posOffset>1744345</wp:posOffset>
            </wp:positionH>
            <wp:positionV relativeFrom="paragraph">
              <wp:posOffset>1966737</wp:posOffset>
            </wp:positionV>
            <wp:extent cx="2271395" cy="1380994"/>
            <wp:effectExtent l="0" t="0" r="0" b="0"/>
            <wp:wrapNone/>
            <wp:docPr id="643" name="Image 643"/>
            <wp:cNvGraphicFramePr>
              <a:graphicFrameLocks/>
            </wp:cNvGraphicFramePr>
            <a:graphic>
              <a:graphicData uri="http://schemas.openxmlformats.org/drawingml/2006/picture">
                <pic:pic>
                  <pic:nvPicPr>
                    <pic:cNvPr id="643" name="Image 643"/>
                    <pic:cNvPicPr/>
                  </pic:nvPicPr>
                  <pic:blipFill>
                    <a:blip r:embed="rId5" cstate="print"/>
                    <a:stretch>
                      <a:fillRect/>
                    </a:stretch>
                  </pic:blipFill>
                  <pic:spPr>
                    <a:xfrm>
                      <a:off x="0" y="0"/>
                      <a:ext cx="2271395" cy="1380994"/>
                    </a:xfrm>
                    <a:prstGeom prst="rect">
                      <a:avLst/>
                    </a:prstGeom>
                  </pic:spPr>
                </pic:pic>
              </a:graphicData>
            </a:graphic>
          </wp:anchor>
        </w:drawing>
      </w:r>
      <w:r>
        <w:rPr/>
        <w:t>Rendra memutuskan untuk tidak mengirim memo. Ia memilih pendekatan yang berbeda. Dua minggu kemudian, ia mengundang 150 manajer senior dan menengah ke aula utama pabrik. Alih-alih memulai dengan pidato, ia meminta tim keuangan untuk menayangkan di layar besar serangkaian grafik: kurva pangsa pasar yang menurun tajam sejak 2018, proyeksi arus kas yang menunjukkan bahwa perusahaan akan mulai merugi dalam 18 bulan jika tidak ada perubahan, dan—yang paling mengejutkan—rekaman wawancara dengan tiga pelanggan utama yang menjelaskan secara terbuka mengapa mereka mengurangi pesanan dari Karya Mandiri. Salah</w:t>
      </w:r>
      <w:r>
        <w:rPr>
          <w:spacing w:val="40"/>
        </w:rPr>
        <w:t> </w:t>
      </w:r>
      <w:r>
        <w:rPr/>
        <w:t>satu pelanggan berkata, "Kami ingin terus bekerja sama, tapi mereka terlalu lambat. Di industri ini, kecepatan adalah segalanya."</w:t>
      </w:r>
    </w:p>
    <w:p>
      <w:pPr>
        <w:pStyle w:val="BodyText"/>
        <w:spacing w:line="360" w:lineRule="auto"/>
        <w:ind w:left="425" w:right="137" w:firstLine="566"/>
        <w:jc w:val="both"/>
      </w:pPr>
      <w:r>
        <w:rPr/>
        <w:t>Ruangan itu hening. Beberapa manajer senior yang sebelumnya optimistis</w:t>
      </w:r>
      <w:r>
        <w:rPr>
          <w:spacing w:val="80"/>
        </w:rPr>
        <w:t> </w:t>
      </w:r>
      <w:r>
        <w:rPr/>
        <w:t>tampak</w:t>
      </w:r>
      <w:r>
        <w:rPr>
          <w:spacing w:val="80"/>
        </w:rPr>
        <w:t> </w:t>
      </w:r>
      <w:r>
        <w:rPr/>
        <w:t>pucat.</w:t>
      </w:r>
      <w:r>
        <w:rPr>
          <w:spacing w:val="80"/>
        </w:rPr>
        <w:t> </w:t>
      </w:r>
      <w:r>
        <w:rPr/>
        <w:t>Inilah</w:t>
      </w:r>
      <w:r>
        <w:rPr>
          <w:spacing w:val="80"/>
        </w:rPr>
        <w:t> </w:t>
      </w:r>
      <w:r>
        <w:rPr/>
        <w:t>yang</w:t>
      </w:r>
      <w:r>
        <w:rPr>
          <w:spacing w:val="80"/>
        </w:rPr>
        <w:t> </w:t>
      </w:r>
      <w:r>
        <w:rPr/>
        <w:t>oleh</w:t>
      </w:r>
      <w:r>
        <w:rPr>
          <w:spacing w:val="80"/>
        </w:rPr>
        <w:t> </w:t>
      </w:r>
      <w:r>
        <w:rPr/>
        <w:t>Kotter</w:t>
      </w:r>
      <w:r>
        <w:rPr>
          <w:spacing w:val="80"/>
        </w:rPr>
        <w:t> </w:t>
      </w:r>
      <w:r>
        <w:rPr/>
        <w:t>(2014)</w:t>
      </w:r>
      <w:r>
        <w:rPr>
          <w:spacing w:val="80"/>
        </w:rPr>
        <w:t> </w:t>
      </w:r>
      <w:r>
        <w:rPr/>
        <w:t>disebut sebagai</w:t>
      </w:r>
      <w:r>
        <w:rPr>
          <w:spacing w:val="-3"/>
        </w:rPr>
        <w:t> </w:t>
      </w:r>
      <w:r>
        <w:rPr>
          <w:b/>
        </w:rPr>
        <w:t>menciptakan urgensi strategis</w:t>
      </w:r>
      <w:r>
        <w:rPr/>
        <w:t>—bukan dengan menyebarkan ketakutan</w:t>
      </w:r>
      <w:r>
        <w:rPr>
          <w:spacing w:val="-2"/>
        </w:rPr>
        <w:t> </w:t>
      </w:r>
      <w:r>
        <w:rPr/>
        <w:t>yang</w:t>
      </w:r>
      <w:r>
        <w:rPr>
          <w:spacing w:val="-4"/>
        </w:rPr>
        <w:t> </w:t>
      </w:r>
      <w:r>
        <w:rPr/>
        <w:t>melumpuhkan,</w:t>
      </w:r>
      <w:r>
        <w:rPr>
          <w:spacing w:val="-2"/>
        </w:rPr>
        <w:t> </w:t>
      </w:r>
      <w:r>
        <w:rPr/>
        <w:t>tetapi</w:t>
      </w:r>
      <w:r>
        <w:rPr>
          <w:spacing w:val="-1"/>
        </w:rPr>
        <w:t> </w:t>
      </w:r>
      <w:r>
        <w:rPr/>
        <w:t>dengan</w:t>
      </w:r>
      <w:r>
        <w:rPr>
          <w:spacing w:val="-2"/>
        </w:rPr>
        <w:t> </w:t>
      </w:r>
      <w:r>
        <w:rPr/>
        <w:t>menyajikan</w:t>
      </w:r>
      <w:r>
        <w:rPr>
          <w:spacing w:val="-2"/>
        </w:rPr>
        <w:t> </w:t>
      </w:r>
      <w:r>
        <w:rPr/>
        <w:t>realitas</w:t>
      </w:r>
      <w:r>
        <w:rPr>
          <w:spacing w:val="-4"/>
        </w:rPr>
        <w:t> </w:t>
      </w:r>
      <w:r>
        <w:rPr/>
        <w:t>secara</w:t>
      </w:r>
      <w:r>
        <w:rPr>
          <w:spacing w:val="-4"/>
        </w:rPr>
        <w:t> </w:t>
      </w:r>
      <w:r>
        <w:rPr/>
        <w:t>jujur dan mendorong orang untuk melihat bahwa</w:t>
      </w:r>
      <w:r>
        <w:rPr>
          <w:spacing w:val="-2"/>
        </w:rPr>
        <w:t> </w:t>
      </w:r>
      <w:r>
        <w:rPr>
          <w:i/>
        </w:rPr>
        <w:t>status quo</w:t>
      </w:r>
      <w:r>
        <w:rPr>
          <w:i/>
          <w:spacing w:val="-3"/>
        </w:rPr>
        <w:t> </w:t>
      </w:r>
      <w:r>
        <w:rPr/>
        <w:t>adalah risiko terbesar. Prosci (2023) dalam risetnya terhadap lebih dari 3.000 inisiatif perubahan global menemukan bahwa</w:t>
      </w:r>
      <w:r>
        <w:rPr>
          <w:spacing w:val="-3"/>
        </w:rPr>
        <w:t> </w:t>
      </w:r>
      <w:r>
        <w:rPr>
          <w:b/>
        </w:rPr>
        <w:t>keberhasilan perubahan meningkat 2,5 kali lipat</w:t>
      </w:r>
      <w:r>
        <w:rPr>
          <w:b/>
          <w:spacing w:val="-1"/>
        </w:rPr>
        <w:t> </w:t>
      </w:r>
      <w:r>
        <w:rPr/>
        <w:t>ketika urgensi dibangun secara efektif di awal proses. Tanpa urgensi, perubahan hanya akan menjadi agenda yang bisa ditunda-tunda, terkalahkan oleh tekanan operasional harian.</w:t>
      </w:r>
    </w:p>
    <w:p>
      <w:pPr>
        <w:pStyle w:val="BodyText"/>
        <w:spacing w:line="360" w:lineRule="auto"/>
        <w:ind w:left="425" w:right="138" w:firstLine="566"/>
        <w:jc w:val="both"/>
      </w:pPr>
      <w:r>
        <w:rPr/>
        <w:t>Rendra tidak berhenti di situ. Setelah menayangkan data, ia membagi peserta menjadi kelompok-kelompok kecil dan memberi mereka satu pertanyaan:</w:t>
      </w:r>
      <w:r>
        <w:rPr>
          <w:spacing w:val="59"/>
        </w:rPr>
        <w:t> </w:t>
      </w:r>
      <w:r>
        <w:rPr/>
        <w:t>"Jika</w:t>
      </w:r>
      <w:r>
        <w:rPr>
          <w:spacing w:val="63"/>
        </w:rPr>
        <w:t> </w:t>
      </w:r>
      <w:r>
        <w:rPr/>
        <w:t>Anda</w:t>
      </w:r>
      <w:r>
        <w:rPr>
          <w:spacing w:val="63"/>
        </w:rPr>
        <w:t> </w:t>
      </w:r>
      <w:r>
        <w:rPr/>
        <w:t>adalah</w:t>
      </w:r>
      <w:r>
        <w:rPr>
          <w:spacing w:val="61"/>
        </w:rPr>
        <w:t> </w:t>
      </w:r>
      <w:r>
        <w:rPr/>
        <w:t>kompetitor</w:t>
      </w:r>
      <w:r>
        <w:rPr>
          <w:spacing w:val="63"/>
        </w:rPr>
        <w:t> </w:t>
      </w:r>
      <w:r>
        <w:rPr/>
        <w:t>kami,</w:t>
      </w:r>
      <w:r>
        <w:rPr>
          <w:spacing w:val="63"/>
        </w:rPr>
        <w:t> </w:t>
      </w:r>
      <w:r>
        <w:rPr/>
        <w:t>bagaimana</w:t>
      </w:r>
      <w:r>
        <w:rPr>
          <w:spacing w:val="69"/>
        </w:rPr>
        <w:t> </w:t>
      </w:r>
      <w:r>
        <w:rPr/>
        <w:t>Anda</w:t>
      </w:r>
      <w:r>
        <w:rPr>
          <w:spacing w:val="62"/>
        </w:rPr>
        <w:t> </w:t>
      </w:r>
      <w:r>
        <w:rPr>
          <w:spacing w:val="-4"/>
        </w:rPr>
        <w:t>akan</w:t>
      </w:r>
    </w:p>
    <w:p>
      <w:pPr>
        <w:pStyle w:val="BodyText"/>
        <w:spacing w:after="0" w:line="360" w:lineRule="auto"/>
        <w:jc w:val="both"/>
        <w:sectPr>
          <w:footerReference w:type="default" r:id="rId159"/>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52192">
                <wp:simplePos x="0" y="0"/>
                <wp:positionH relativeFrom="page">
                  <wp:posOffset>523036</wp:posOffset>
                </wp:positionH>
                <wp:positionV relativeFrom="paragraph">
                  <wp:posOffset>51291</wp:posOffset>
                </wp:positionV>
                <wp:extent cx="4358640" cy="6350"/>
                <wp:effectExtent l="0" t="0" r="0" b="0"/>
                <wp:wrapTopAndBottom/>
                <wp:docPr id="646" name="Graphic 646"/>
                <wp:cNvGraphicFramePr>
                  <a:graphicFrameLocks/>
                </wp:cNvGraphicFramePr>
                <a:graphic>
                  <a:graphicData uri="http://schemas.microsoft.com/office/word/2010/wordprocessingShape">
                    <wps:wsp>
                      <wps:cNvPr id="646" name="Graphic 64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64288;mso-wrap-distance-left:0;mso-wrap-distance-right:0" id="docshape52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7"/>
        <w:jc w:val="both"/>
      </w:pPr>
      <w:r>
        <w:rPr/>
        <w:t>menghancurkan Karya Mandiri dalam dua tahun ke depan?" Latihan ini—yang diadaptasi dari teknik </w:t>
      </w:r>
      <w:r>
        <w:rPr>
          <w:i/>
        </w:rPr>
        <w:t>red teaming</w:t>
      </w:r>
      <w:r>
        <w:rPr/>
        <w:t>—memaksa para manajer untuk melihat kelemahan organisasi mereka sendiri dari sudut pandang musuh. Hasilnya mengejutkan: dalam waktu dua jam, kelompok-kelompok itu menghasilkan daftar kelemahan yang lebih panjang dan lebih jujur daripada laporan konsultan mana pun yang pernah diterima perusahaan. Untuk pertama kalinya, urgensi tidak lagi datang dari Rendra seorang diri; urgensi itu kini dimiliki bersama oleh 150 pemimpin kunci.</w:t>
      </w:r>
    </w:p>
    <w:p>
      <w:pPr>
        <w:pStyle w:val="Heading2"/>
        <w:spacing w:line="360" w:lineRule="auto" w:before="241"/>
        <w:ind w:left="144" w:right="419"/>
      </w:pPr>
      <w:r>
        <w:rPr/>
        <w:drawing>
          <wp:anchor distT="0" distB="0" distL="0" distR="0" allowOverlap="1" layoutInCell="1" locked="0" behindDoc="1" simplePos="0" relativeHeight="484279808">
            <wp:simplePos x="0" y="0"/>
            <wp:positionH relativeFrom="page">
              <wp:posOffset>1564639</wp:posOffset>
            </wp:positionH>
            <wp:positionV relativeFrom="paragraph">
              <wp:posOffset>520965</wp:posOffset>
            </wp:positionV>
            <wp:extent cx="2271395" cy="1380994"/>
            <wp:effectExtent l="0" t="0" r="0" b="0"/>
            <wp:wrapNone/>
            <wp:docPr id="647" name="Image 647"/>
            <wp:cNvGraphicFramePr>
              <a:graphicFrameLocks/>
            </wp:cNvGraphicFramePr>
            <a:graphic>
              <a:graphicData uri="http://schemas.openxmlformats.org/drawingml/2006/picture">
                <pic:pic>
                  <pic:nvPicPr>
                    <pic:cNvPr id="647" name="Image 647"/>
                    <pic:cNvPicPr/>
                  </pic:nvPicPr>
                  <pic:blipFill>
                    <a:blip r:embed="rId5" cstate="print"/>
                    <a:stretch>
                      <a:fillRect/>
                    </a:stretch>
                  </pic:blipFill>
                  <pic:spPr>
                    <a:xfrm>
                      <a:off x="0" y="0"/>
                      <a:ext cx="2271395" cy="1380994"/>
                    </a:xfrm>
                    <a:prstGeom prst="rect">
                      <a:avLst/>
                    </a:prstGeom>
                  </pic:spPr>
                </pic:pic>
              </a:graphicData>
            </a:graphic>
          </wp:anchor>
        </w:drawing>
      </w:r>
      <w:r>
        <w:rPr/>
        <w:t>Langkah Kedua: Membentuk Koalisi Pemandu—Bukan Sekadar Tim </w:t>
      </w:r>
      <w:r>
        <w:rPr>
          <w:spacing w:val="-2"/>
        </w:rPr>
        <w:t>Proyek</w:t>
      </w:r>
    </w:p>
    <w:p>
      <w:pPr>
        <w:pStyle w:val="BodyText"/>
        <w:spacing w:line="360" w:lineRule="auto"/>
        <w:ind w:left="144" w:right="415" w:firstLine="566"/>
        <w:jc w:val="both"/>
      </w:pPr>
      <w:r>
        <w:rPr/>
        <w:t>Setelah urgensi terbangun, Rendra sadar bahwa ia tidak bisa memimpin transformasi seorang diri. Ia membutuhkan koalisi pemandu—sekelompok pemimpin yang memiliki kredibilitas, pengaruh, dan energi untuk mendorong perubahan. Kotter (2014) menekankan bahwa koalisi ini harus memenuhi dua syarat: pertama, anggotanya harus mencakup hierarki formal (untuk legitimasi) dan jaringan informal (untuk pengaruh akar rumput); kedua, mereka harus beroperasi sebagai </w:t>
      </w:r>
      <w:r>
        <w:rPr>
          <w:b/>
        </w:rPr>
        <w:t>tim dengan kepercayaan tinggi</w:t>
      </w:r>
      <w:r>
        <w:rPr/>
        <w:t>, bukan sebagai komite yang hanya bertemu sebulan sekali.</w:t>
      </w:r>
    </w:p>
    <w:p>
      <w:pPr>
        <w:pStyle w:val="BodyText"/>
        <w:spacing w:line="360" w:lineRule="auto"/>
        <w:ind w:left="144" w:right="419" w:firstLine="566"/>
        <w:jc w:val="both"/>
      </w:pPr>
      <w:r>
        <w:rPr/>
        <w:t>Rendra memilih tujuh orang. Tidak semuanya berasal dari jajaran direksi. Ia mengundang Kepala Teknisi Senior yang telah bekerja selama 32 tahun dan dihormati oleh seluruh pekerja lantai pabrik, Manajer Pengembangan Produk yang berusia 34 tahun dan dikenal sebagai "pemberontak" yang selalu mengkritik proses lama, serta Kepala SDM yang memahami lanskap manusia organisasi secara mendalam. Koalisi ini mulai bertemu</w:t>
      </w:r>
      <w:r>
        <w:rPr>
          <w:spacing w:val="28"/>
        </w:rPr>
        <w:t> </w:t>
      </w:r>
      <w:r>
        <w:rPr/>
        <w:t>setiap</w:t>
      </w:r>
      <w:r>
        <w:rPr>
          <w:spacing w:val="27"/>
        </w:rPr>
        <w:t> </w:t>
      </w:r>
      <w:r>
        <w:rPr/>
        <w:t>minggu,</w:t>
      </w:r>
      <w:r>
        <w:rPr>
          <w:spacing w:val="28"/>
        </w:rPr>
        <w:t> </w:t>
      </w:r>
      <w:r>
        <w:rPr/>
        <w:t>bukan</w:t>
      </w:r>
      <w:r>
        <w:rPr>
          <w:spacing w:val="28"/>
        </w:rPr>
        <w:t> </w:t>
      </w:r>
      <w:r>
        <w:rPr/>
        <w:t>di</w:t>
      </w:r>
      <w:r>
        <w:rPr>
          <w:spacing w:val="27"/>
        </w:rPr>
        <w:t> </w:t>
      </w:r>
      <w:r>
        <w:rPr/>
        <w:t>ruang</w:t>
      </w:r>
      <w:r>
        <w:rPr>
          <w:spacing w:val="28"/>
        </w:rPr>
        <w:t> </w:t>
      </w:r>
      <w:r>
        <w:rPr/>
        <w:t>rapat</w:t>
      </w:r>
      <w:r>
        <w:rPr>
          <w:spacing w:val="29"/>
        </w:rPr>
        <w:t> </w:t>
      </w:r>
      <w:r>
        <w:rPr/>
        <w:t>direksi,</w:t>
      </w:r>
      <w:r>
        <w:rPr>
          <w:spacing w:val="25"/>
        </w:rPr>
        <w:t> </w:t>
      </w:r>
      <w:r>
        <w:rPr/>
        <w:t>tetapi</w:t>
      </w:r>
      <w:r>
        <w:rPr>
          <w:spacing w:val="29"/>
        </w:rPr>
        <w:t> </w:t>
      </w:r>
      <w:r>
        <w:rPr/>
        <w:t>di</w:t>
      </w:r>
      <w:r>
        <w:rPr>
          <w:spacing w:val="29"/>
        </w:rPr>
        <w:t> </w:t>
      </w:r>
      <w:r>
        <w:rPr/>
        <w:t>ruang</w:t>
      </w:r>
      <w:r>
        <w:rPr>
          <w:spacing w:val="28"/>
        </w:rPr>
        <w:t> </w:t>
      </w:r>
      <w:r>
        <w:rPr>
          <w:spacing w:val="-4"/>
        </w:rPr>
        <w:t>yang</w:t>
      </w:r>
    </w:p>
    <w:p>
      <w:pPr>
        <w:pStyle w:val="BodyText"/>
        <w:spacing w:after="0" w:line="360" w:lineRule="auto"/>
        <w:jc w:val="both"/>
        <w:sectPr>
          <w:footerReference w:type="default" r:id="rId160"/>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53216">
                <wp:simplePos x="0" y="0"/>
                <wp:positionH relativeFrom="page">
                  <wp:posOffset>701344</wp:posOffset>
                </wp:positionH>
                <wp:positionV relativeFrom="paragraph">
                  <wp:posOffset>51291</wp:posOffset>
                </wp:positionV>
                <wp:extent cx="4358640" cy="6350"/>
                <wp:effectExtent l="0" t="0" r="0" b="0"/>
                <wp:wrapTopAndBottom/>
                <wp:docPr id="650" name="Graphic 650"/>
                <wp:cNvGraphicFramePr>
                  <a:graphicFrameLocks/>
                </wp:cNvGraphicFramePr>
                <a:graphic>
                  <a:graphicData uri="http://schemas.microsoft.com/office/word/2010/wordprocessingShape">
                    <wps:wsp>
                      <wps:cNvPr id="650" name="Graphic 65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63264;mso-wrap-distance-left:0;mso-wrap-distance-right:0" id="docshape52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45"/>
        <w:jc w:val="both"/>
      </w:pPr>
      <w:r>
        <w:rPr/>
        <w:t>lebih informal di dekat lantai produksi, di mana mereka bisa melihat langsung realitas operasional.</w:t>
      </w:r>
    </w:p>
    <w:p>
      <w:pPr>
        <w:pStyle w:val="Heading2"/>
        <w:spacing w:line="360" w:lineRule="auto" w:before="239"/>
        <w:ind w:right="139"/>
      </w:pPr>
      <w:r>
        <w:rPr/>
        <w:t>Langkah</w:t>
      </w:r>
      <w:r>
        <w:rPr>
          <w:spacing w:val="40"/>
        </w:rPr>
        <w:t> </w:t>
      </w:r>
      <w:r>
        <w:rPr/>
        <w:t>Ketiga:</w:t>
      </w:r>
      <w:r>
        <w:rPr>
          <w:spacing w:val="40"/>
        </w:rPr>
        <w:t> </w:t>
      </w:r>
      <w:r>
        <w:rPr/>
        <w:t>Mengembangkan</w:t>
      </w:r>
      <w:r>
        <w:rPr>
          <w:spacing w:val="40"/>
        </w:rPr>
        <w:t> </w:t>
      </w:r>
      <w:r>
        <w:rPr/>
        <w:t>Visi</w:t>
      </w:r>
      <w:r>
        <w:rPr>
          <w:spacing w:val="40"/>
        </w:rPr>
        <w:t> </w:t>
      </w:r>
      <w:r>
        <w:rPr/>
        <w:t>dan</w:t>
      </w:r>
      <w:r>
        <w:rPr>
          <w:spacing w:val="40"/>
        </w:rPr>
        <w:t> </w:t>
      </w:r>
      <w:r>
        <w:rPr/>
        <w:t>Inisiatif</w:t>
      </w:r>
      <w:r>
        <w:rPr>
          <w:spacing w:val="40"/>
        </w:rPr>
        <w:t> </w:t>
      </w:r>
      <w:r>
        <w:rPr/>
        <w:t>Strategis—Gambar Masa Depan yang Jelas</w:t>
      </w:r>
    </w:p>
    <w:p>
      <w:pPr>
        <w:pStyle w:val="BodyText"/>
        <w:spacing w:line="360" w:lineRule="auto"/>
        <w:ind w:left="425" w:right="138" w:firstLine="566"/>
        <w:jc w:val="both"/>
      </w:pPr>
      <w:r>
        <w:rPr/>
        <w:drawing>
          <wp:anchor distT="0" distB="0" distL="0" distR="0" allowOverlap="1" layoutInCell="1" locked="0" behindDoc="1" simplePos="0" relativeHeight="484280832">
            <wp:simplePos x="0" y="0"/>
            <wp:positionH relativeFrom="page">
              <wp:posOffset>1744345</wp:posOffset>
            </wp:positionH>
            <wp:positionV relativeFrom="paragraph">
              <wp:posOffset>1333048</wp:posOffset>
            </wp:positionV>
            <wp:extent cx="2271395" cy="1380994"/>
            <wp:effectExtent l="0" t="0" r="0" b="0"/>
            <wp:wrapNone/>
            <wp:docPr id="651" name="Image 651"/>
            <wp:cNvGraphicFramePr>
              <a:graphicFrameLocks/>
            </wp:cNvGraphicFramePr>
            <a:graphic>
              <a:graphicData uri="http://schemas.openxmlformats.org/drawingml/2006/picture">
                <pic:pic>
                  <pic:nvPicPr>
                    <pic:cNvPr id="651" name="Image 651"/>
                    <pic:cNvPicPr/>
                  </pic:nvPicPr>
                  <pic:blipFill>
                    <a:blip r:embed="rId5" cstate="print"/>
                    <a:stretch>
                      <a:fillRect/>
                    </a:stretch>
                  </pic:blipFill>
                  <pic:spPr>
                    <a:xfrm>
                      <a:off x="0" y="0"/>
                      <a:ext cx="2271395" cy="1380994"/>
                    </a:xfrm>
                    <a:prstGeom prst="rect">
                      <a:avLst/>
                    </a:prstGeom>
                  </pic:spPr>
                </pic:pic>
              </a:graphicData>
            </a:graphic>
          </wp:anchor>
        </w:drawing>
      </w:r>
      <w:r>
        <w:rPr/>
        <w:t>Dalam</w:t>
      </w:r>
      <w:r>
        <w:rPr>
          <w:spacing w:val="-1"/>
        </w:rPr>
        <w:t> </w:t>
      </w:r>
      <w:r>
        <w:rPr/>
        <w:t>pertemuan-pertemuan</w:t>
      </w:r>
      <w:r>
        <w:rPr>
          <w:spacing w:val="-1"/>
        </w:rPr>
        <w:t> </w:t>
      </w:r>
      <w:r>
        <w:rPr/>
        <w:t>awal,</w:t>
      </w:r>
      <w:r>
        <w:rPr>
          <w:spacing w:val="-1"/>
        </w:rPr>
        <w:t> </w:t>
      </w:r>
      <w:r>
        <w:rPr/>
        <w:t>koalisi</w:t>
      </w:r>
      <w:r>
        <w:rPr>
          <w:spacing w:val="-1"/>
        </w:rPr>
        <w:t> </w:t>
      </w:r>
      <w:r>
        <w:rPr/>
        <w:t>pemandu</w:t>
      </w:r>
      <w:r>
        <w:rPr>
          <w:spacing w:val="-5"/>
        </w:rPr>
        <w:t> </w:t>
      </w:r>
      <w:r>
        <w:rPr/>
        <w:t>menyadari</w:t>
      </w:r>
      <w:r>
        <w:rPr>
          <w:spacing w:val="-2"/>
        </w:rPr>
        <w:t> </w:t>
      </w:r>
      <w:r>
        <w:rPr/>
        <w:t>bahwa mereka</w:t>
      </w:r>
      <w:r>
        <w:rPr>
          <w:spacing w:val="-3"/>
        </w:rPr>
        <w:t> </w:t>
      </w:r>
      <w:r>
        <w:rPr/>
        <w:t>tidak</w:t>
      </w:r>
      <w:r>
        <w:rPr>
          <w:spacing w:val="-3"/>
        </w:rPr>
        <w:t> </w:t>
      </w:r>
      <w:r>
        <w:rPr/>
        <w:t>bisa</w:t>
      </w:r>
      <w:r>
        <w:rPr>
          <w:spacing w:val="-3"/>
        </w:rPr>
        <w:t> </w:t>
      </w:r>
      <w:r>
        <w:rPr/>
        <w:t>hanya</w:t>
      </w:r>
      <w:r>
        <w:rPr>
          <w:spacing w:val="-4"/>
        </w:rPr>
        <w:t> </w:t>
      </w:r>
      <w:r>
        <w:rPr/>
        <w:t>mengatakan</w:t>
      </w:r>
      <w:r>
        <w:rPr>
          <w:spacing w:val="-5"/>
        </w:rPr>
        <w:t> </w:t>
      </w:r>
      <w:r>
        <w:rPr/>
        <w:t>"kita</w:t>
      </w:r>
      <w:r>
        <w:rPr>
          <w:spacing w:val="-3"/>
        </w:rPr>
        <w:t> </w:t>
      </w:r>
      <w:r>
        <w:rPr/>
        <w:t>harus</w:t>
      </w:r>
      <w:r>
        <w:rPr>
          <w:spacing w:val="-3"/>
        </w:rPr>
        <w:t> </w:t>
      </w:r>
      <w:r>
        <w:rPr/>
        <w:t>berubah"</w:t>
      </w:r>
      <w:r>
        <w:rPr>
          <w:spacing w:val="-2"/>
        </w:rPr>
        <w:t> </w:t>
      </w:r>
      <w:r>
        <w:rPr/>
        <w:t>tanpa</w:t>
      </w:r>
      <w:r>
        <w:rPr>
          <w:spacing w:val="-4"/>
        </w:rPr>
        <w:t> </w:t>
      </w:r>
      <w:r>
        <w:rPr/>
        <w:t>memberikan gambaran yang jelas tentang ke mana arah perubahan itu. Kotter (2014) menekankan</w:t>
      </w:r>
      <w:r>
        <w:rPr>
          <w:spacing w:val="80"/>
        </w:rPr>
        <w:t>  </w:t>
      </w:r>
      <w:r>
        <w:rPr/>
        <w:t>bahwa</w:t>
      </w:r>
      <w:r>
        <w:rPr>
          <w:spacing w:val="80"/>
        </w:rPr>
        <w:t>  </w:t>
      </w:r>
      <w:r>
        <w:rPr/>
        <w:t>visi</w:t>
      </w:r>
      <w:r>
        <w:rPr>
          <w:spacing w:val="40"/>
        </w:rPr>
        <w:t>  </w:t>
      </w:r>
      <w:r>
        <w:rPr/>
        <w:t>perubahan</w:t>
      </w:r>
      <w:r>
        <w:rPr>
          <w:spacing w:val="80"/>
        </w:rPr>
        <w:t>  </w:t>
      </w:r>
      <w:r>
        <w:rPr/>
        <w:t>harus</w:t>
      </w:r>
      <w:r>
        <w:rPr>
          <w:spacing w:val="40"/>
        </w:rPr>
        <w:t>  </w:t>
      </w:r>
      <w:r>
        <w:rPr/>
        <w:t>memenuhi</w:t>
      </w:r>
      <w:r>
        <w:rPr>
          <w:spacing w:val="40"/>
        </w:rPr>
        <w:t>  </w:t>
      </w:r>
      <w:r>
        <w:rPr/>
        <w:t>empat kriteria:</w:t>
      </w:r>
      <w:r>
        <w:rPr>
          <w:spacing w:val="-1"/>
        </w:rPr>
        <w:t> </w:t>
      </w:r>
      <w:r>
        <w:rPr>
          <w:b/>
        </w:rPr>
        <w:t>singkat</w:t>
      </w:r>
      <w:r>
        <w:rPr>
          <w:b/>
          <w:spacing w:val="-1"/>
        </w:rPr>
        <w:t> </w:t>
      </w:r>
      <w:r>
        <w:rPr/>
        <w:t>(bisa</w:t>
      </w:r>
      <w:r>
        <w:rPr>
          <w:spacing w:val="40"/>
        </w:rPr>
        <w:t> </w:t>
      </w:r>
      <w:r>
        <w:rPr/>
        <w:t>dijelaskan</w:t>
      </w:r>
      <w:r>
        <w:rPr>
          <w:spacing w:val="40"/>
        </w:rPr>
        <w:t> </w:t>
      </w:r>
      <w:r>
        <w:rPr/>
        <w:t>dalam</w:t>
      </w:r>
      <w:r>
        <w:rPr>
          <w:spacing w:val="40"/>
        </w:rPr>
        <w:t> </w:t>
      </w:r>
      <w:r>
        <w:rPr/>
        <w:t>satu</w:t>
      </w:r>
      <w:r>
        <w:rPr>
          <w:spacing w:val="40"/>
        </w:rPr>
        <w:t> </w:t>
      </w:r>
      <w:r>
        <w:rPr/>
        <w:t>kalimat),</w:t>
      </w:r>
      <w:r>
        <w:rPr>
          <w:spacing w:val="-1"/>
        </w:rPr>
        <w:t> </w:t>
      </w:r>
      <w:r>
        <w:rPr>
          <w:b/>
        </w:rPr>
        <w:t>jelas</w:t>
      </w:r>
      <w:r>
        <w:rPr>
          <w:b/>
          <w:spacing w:val="-3"/>
        </w:rPr>
        <w:t> </w:t>
      </w:r>
      <w:r>
        <w:rPr/>
        <w:t>(bisa dibayangkan oleh semua orang),</w:t>
      </w:r>
      <w:r>
        <w:rPr>
          <w:spacing w:val="-1"/>
        </w:rPr>
        <w:t> </w:t>
      </w:r>
      <w:r>
        <w:rPr>
          <w:b/>
        </w:rPr>
        <w:t>emosional</w:t>
      </w:r>
      <w:r>
        <w:rPr>
          <w:b/>
          <w:spacing w:val="-2"/>
        </w:rPr>
        <w:t> </w:t>
      </w:r>
      <w:r>
        <w:rPr/>
        <w:t>(menyentuh hati, bukan hanya otak), dan </w:t>
      </w:r>
      <w:r>
        <w:rPr>
          <w:b/>
        </w:rPr>
        <w:t>strategis </w:t>
      </w:r>
      <w:r>
        <w:rPr/>
        <w:t>(terhubung dengan realitas bisnis).</w:t>
      </w:r>
    </w:p>
    <w:p>
      <w:pPr>
        <w:pStyle w:val="BodyText"/>
        <w:spacing w:line="360" w:lineRule="auto" w:before="1"/>
        <w:ind w:left="425" w:right="136" w:firstLine="566"/>
        <w:jc w:val="both"/>
      </w:pPr>
      <w:r>
        <w:rPr/>
        <w:t>Setelah beberapa kali iterasi, koalisi menghasilkan visi: "Menjadi</w:t>
      </w:r>
      <w:r>
        <w:rPr>
          <w:spacing w:val="40"/>
        </w:rPr>
        <w:t> </w:t>
      </w:r>
      <w:r>
        <w:rPr/>
        <w:t>mitra manufaktur paling responsif di Asia Tenggara—di mana permintaan pelanggan</w:t>
      </w:r>
      <w:r>
        <w:rPr>
          <w:spacing w:val="-1"/>
        </w:rPr>
        <w:t> </w:t>
      </w:r>
      <w:r>
        <w:rPr/>
        <w:t>dipenuhi dalam hitungan hari, bukan</w:t>
      </w:r>
      <w:r>
        <w:rPr>
          <w:spacing w:val="-1"/>
        </w:rPr>
        <w:t> </w:t>
      </w:r>
      <w:r>
        <w:rPr/>
        <w:t>minggu." Visi ini sederhana, tetapi ia mengandung transformasi bisnis yang radikal: dari perusahaan yang mengandalkan pesanan besar dan stabil menjadi perusahaan yang lincah merespons perubahan permintaan.</w:t>
      </w:r>
    </w:p>
    <w:p>
      <w:pPr>
        <w:pStyle w:val="BodyText"/>
        <w:spacing w:line="360" w:lineRule="auto" w:before="1"/>
        <w:ind w:left="425" w:right="138" w:firstLine="566"/>
        <w:jc w:val="both"/>
      </w:pPr>
      <w:r>
        <w:rPr/>
        <w:t>Visi ini kemudian diterjemahkan ke dalam tiga inisiatif strategis yang spesifik dan terukur. Pertama,</w:t>
      </w:r>
      <w:r>
        <w:rPr>
          <w:spacing w:val="-3"/>
        </w:rPr>
        <w:t> </w:t>
      </w:r>
      <w:r>
        <w:rPr>
          <w:b/>
        </w:rPr>
        <w:t>digitalisasi lini produksi</w:t>
      </w:r>
      <w:r>
        <w:rPr/>
        <w:t>—memasang sensor IoT di 200 mesin utama untuk pemantauan </w:t>
      </w:r>
      <w:r>
        <w:rPr>
          <w:i/>
        </w:rPr>
        <w:t>real-time</w:t>
      </w:r>
      <w:r>
        <w:rPr/>
        <w:t>. Kedua,</w:t>
      </w:r>
      <w:r>
        <w:rPr>
          <w:spacing w:val="-1"/>
        </w:rPr>
        <w:t> </w:t>
      </w:r>
      <w:r>
        <w:rPr>
          <w:b/>
        </w:rPr>
        <w:t>platform kemitraan digital</w:t>
      </w:r>
      <w:r>
        <w:rPr/>
        <w:t>—membangun portal daring di mana pelanggan dapat mengunggah spesifikasi dan menerima penawaran harga dalam waktu 24 jam. Ketiga,</w:t>
      </w:r>
      <w:r>
        <w:rPr>
          <w:spacing w:val="-1"/>
        </w:rPr>
        <w:t> </w:t>
      </w:r>
      <w:r>
        <w:rPr>
          <w:b/>
        </w:rPr>
        <w:t>akademi keterampilan digital internal</w:t>
      </w:r>
      <w:r>
        <w:rPr/>
        <w:t>—melatih 1.000 karyawan dalam literasi data dan operasi berbasis teknologi dalam waktu 18 </w:t>
      </w:r>
      <w:r>
        <w:rPr>
          <w:spacing w:val="-2"/>
        </w:rPr>
        <w:t>bulan.</w:t>
      </w:r>
    </w:p>
    <w:p>
      <w:pPr>
        <w:pStyle w:val="BodyText"/>
        <w:spacing w:after="0" w:line="360" w:lineRule="auto"/>
        <w:jc w:val="both"/>
        <w:sectPr>
          <w:footerReference w:type="default" r:id="rId161"/>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54240">
                <wp:simplePos x="0" y="0"/>
                <wp:positionH relativeFrom="page">
                  <wp:posOffset>523036</wp:posOffset>
                </wp:positionH>
                <wp:positionV relativeFrom="paragraph">
                  <wp:posOffset>51291</wp:posOffset>
                </wp:positionV>
                <wp:extent cx="4358640" cy="6350"/>
                <wp:effectExtent l="0" t="0" r="0" b="0"/>
                <wp:wrapTopAndBottom/>
                <wp:docPr id="654" name="Graphic 654"/>
                <wp:cNvGraphicFramePr>
                  <a:graphicFrameLocks/>
                </wp:cNvGraphicFramePr>
                <a:graphic>
                  <a:graphicData uri="http://schemas.microsoft.com/office/word/2010/wordprocessingShape">
                    <wps:wsp>
                      <wps:cNvPr id="654" name="Graphic 65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62240;mso-wrap-distance-left:0;mso-wrap-distance-right:0" id="docshape52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spacing w:line="360" w:lineRule="auto"/>
        <w:ind w:left="144" w:right="420"/>
      </w:pPr>
      <w:r>
        <w:rPr/>
        <w:t>Langkah Keempat: Merekrut Pasukan Sukarelawan—Dari 'Harus' Menjadi 'Mau'</w:t>
      </w:r>
    </w:p>
    <w:p>
      <w:pPr>
        <w:pStyle w:val="BodyText"/>
        <w:spacing w:line="360" w:lineRule="auto"/>
        <w:ind w:left="144" w:right="419" w:firstLine="566"/>
        <w:jc w:val="both"/>
      </w:pPr>
      <w:r>
        <w:rPr/>
        <w:t>Di sinilah letak pembaruan penting dari model Kotter (2014) dibandingkan versi aslinya. Dalam model klasik, langkah keempat adalah "mengomunikasikan</w:t>
      </w:r>
      <w:r>
        <w:rPr>
          <w:spacing w:val="-2"/>
        </w:rPr>
        <w:t> </w:t>
      </w:r>
      <w:r>
        <w:rPr/>
        <w:t>visi."</w:t>
      </w:r>
      <w:r>
        <w:rPr>
          <w:spacing w:val="-1"/>
        </w:rPr>
        <w:t> </w:t>
      </w:r>
      <w:r>
        <w:rPr/>
        <w:t>Dalam</w:t>
      </w:r>
      <w:r>
        <w:rPr>
          <w:spacing w:val="-1"/>
        </w:rPr>
        <w:t> </w:t>
      </w:r>
      <w:r>
        <w:rPr/>
        <w:t>model</w:t>
      </w:r>
      <w:r>
        <w:rPr>
          <w:spacing w:val="-1"/>
        </w:rPr>
        <w:t> </w:t>
      </w:r>
      <w:r>
        <w:rPr/>
        <w:t>yang</w:t>
      </w:r>
      <w:r>
        <w:rPr>
          <w:spacing w:val="-2"/>
        </w:rPr>
        <w:t> </w:t>
      </w:r>
      <w:r>
        <w:rPr/>
        <w:t>diperbarui,</w:t>
      </w:r>
      <w:r>
        <w:rPr>
          <w:spacing w:val="-4"/>
        </w:rPr>
        <w:t> </w:t>
      </w:r>
      <w:r>
        <w:rPr/>
        <w:t>langkah</w:t>
      </w:r>
      <w:r>
        <w:rPr>
          <w:spacing w:val="-2"/>
        </w:rPr>
        <w:t> </w:t>
      </w:r>
      <w:r>
        <w:rPr/>
        <w:t>ini</w:t>
      </w:r>
      <w:r>
        <w:rPr>
          <w:spacing w:val="-1"/>
        </w:rPr>
        <w:t> </w:t>
      </w:r>
      <w:r>
        <w:rPr/>
        <w:t>diganti dengan</w:t>
      </w:r>
      <w:r>
        <w:rPr>
          <w:spacing w:val="-4"/>
        </w:rPr>
        <w:t> </w:t>
      </w:r>
      <w:r>
        <w:rPr>
          <w:b/>
        </w:rPr>
        <w:t>merekrut pasukan sukarelawan perubahan</w:t>
      </w:r>
      <w:r>
        <w:rPr/>
        <w:t>. Alasannya fundamental: di era digital yang serba cepat, komunikasi satu arah tidak lagi cukup. Perubahan tidak bisa dipaksakan dari atas; ia harus dimiliki oleh orang-orang yang secara sukarela ingin menjadi bagian darinya.</w:t>
      </w:r>
    </w:p>
    <w:p>
      <w:pPr>
        <w:pStyle w:val="BodyText"/>
        <w:spacing w:line="360" w:lineRule="auto"/>
        <w:ind w:left="144" w:right="418" w:firstLine="566"/>
        <w:jc w:val="both"/>
      </w:pPr>
      <w:r>
        <w:rPr/>
        <w:drawing>
          <wp:anchor distT="0" distB="0" distL="0" distR="0" allowOverlap="1" layoutInCell="1" locked="0" behindDoc="1" simplePos="0" relativeHeight="484281856">
            <wp:simplePos x="0" y="0"/>
            <wp:positionH relativeFrom="page">
              <wp:posOffset>1564639</wp:posOffset>
            </wp:positionH>
            <wp:positionV relativeFrom="paragraph">
              <wp:posOffset>280003</wp:posOffset>
            </wp:positionV>
            <wp:extent cx="2271395" cy="1380994"/>
            <wp:effectExtent l="0" t="0" r="0" b="0"/>
            <wp:wrapNone/>
            <wp:docPr id="655" name="Image 655"/>
            <wp:cNvGraphicFramePr>
              <a:graphicFrameLocks/>
            </wp:cNvGraphicFramePr>
            <a:graphic>
              <a:graphicData uri="http://schemas.openxmlformats.org/drawingml/2006/picture">
                <pic:pic>
                  <pic:nvPicPr>
                    <pic:cNvPr id="655" name="Image 655"/>
                    <pic:cNvPicPr/>
                  </pic:nvPicPr>
                  <pic:blipFill>
                    <a:blip r:embed="rId5" cstate="print"/>
                    <a:stretch>
                      <a:fillRect/>
                    </a:stretch>
                  </pic:blipFill>
                  <pic:spPr>
                    <a:xfrm>
                      <a:off x="0" y="0"/>
                      <a:ext cx="2271395" cy="1380994"/>
                    </a:xfrm>
                    <a:prstGeom prst="rect">
                      <a:avLst/>
                    </a:prstGeom>
                  </pic:spPr>
                </pic:pic>
              </a:graphicData>
            </a:graphic>
          </wp:anchor>
        </w:drawing>
      </w:r>
      <w:r>
        <w:rPr/>
        <w:t>Koalisi pemandu Karya Mandiri meluncurkan "Gerakan Responsif"—sebuah undangan terbuka kepada seluruh karyawan untuk bergabung dalam tim-tim perubahan yang akan mengerjakan inisiatif strategis. Tidak ada bonus khusus, tidak ada kenaikan jabatan. Yang ditawarkan hanyalah kesempatan untuk menjadi bagian dari sejarah baru perusahaan, untuk</w:t>
      </w:r>
      <w:r>
        <w:rPr>
          <w:spacing w:val="40"/>
        </w:rPr>
        <w:t> </w:t>
      </w:r>
      <w:r>
        <w:rPr/>
        <w:t>belajar keterampilan baru, dan untuk bekerja dalam tim yang bergerak cepat tanpa birokrasi.</w:t>
      </w:r>
    </w:p>
    <w:p>
      <w:pPr>
        <w:pStyle w:val="BodyText"/>
        <w:spacing w:line="360" w:lineRule="auto" w:before="1"/>
        <w:ind w:left="144" w:right="419" w:firstLine="566"/>
        <w:jc w:val="both"/>
      </w:pPr>
      <w:r>
        <w:rPr/>
        <w:t>Dalam</w:t>
      </w:r>
      <w:r>
        <w:rPr>
          <w:spacing w:val="-1"/>
        </w:rPr>
        <w:t> </w:t>
      </w:r>
      <w:r>
        <w:rPr/>
        <w:t>waktu</w:t>
      </w:r>
      <w:r>
        <w:rPr>
          <w:spacing w:val="-2"/>
        </w:rPr>
        <w:t> </w:t>
      </w:r>
      <w:r>
        <w:rPr/>
        <w:t>tiga</w:t>
      </w:r>
      <w:r>
        <w:rPr>
          <w:spacing w:val="-3"/>
        </w:rPr>
        <w:t> </w:t>
      </w:r>
      <w:r>
        <w:rPr/>
        <w:t>minggu,</w:t>
      </w:r>
      <w:r>
        <w:rPr>
          <w:spacing w:val="-3"/>
        </w:rPr>
        <w:t> </w:t>
      </w:r>
      <w:r>
        <w:rPr/>
        <w:t>340</w:t>
      </w:r>
      <w:r>
        <w:rPr>
          <w:spacing w:val="-2"/>
        </w:rPr>
        <w:t> </w:t>
      </w:r>
      <w:r>
        <w:rPr/>
        <w:t>karyawan</w:t>
      </w:r>
      <w:r>
        <w:rPr>
          <w:spacing w:val="-3"/>
        </w:rPr>
        <w:t> </w:t>
      </w:r>
      <w:r>
        <w:rPr/>
        <w:t>mendaftar—jauh</w:t>
      </w:r>
      <w:r>
        <w:rPr>
          <w:spacing w:val="-3"/>
        </w:rPr>
        <w:t> </w:t>
      </w:r>
      <w:r>
        <w:rPr/>
        <w:t>melampaui ekspektasi awal. Mereka berasal dari berbagai level dan fungsi: operator mesin</w:t>
      </w:r>
      <w:r>
        <w:rPr>
          <w:spacing w:val="-3"/>
        </w:rPr>
        <w:t> </w:t>
      </w:r>
      <w:r>
        <w:rPr/>
        <w:t>yang</w:t>
      </w:r>
      <w:r>
        <w:rPr>
          <w:spacing w:val="-3"/>
        </w:rPr>
        <w:t> </w:t>
      </w:r>
      <w:r>
        <w:rPr/>
        <w:t>ingin</w:t>
      </w:r>
      <w:r>
        <w:rPr>
          <w:spacing w:val="-4"/>
        </w:rPr>
        <w:t> </w:t>
      </w:r>
      <w:r>
        <w:rPr/>
        <w:t>belajar</w:t>
      </w:r>
      <w:r>
        <w:rPr>
          <w:spacing w:val="-2"/>
        </w:rPr>
        <w:t> </w:t>
      </w:r>
      <w:r>
        <w:rPr/>
        <w:t>IoT,</w:t>
      </w:r>
      <w:r>
        <w:rPr>
          <w:spacing w:val="-2"/>
        </w:rPr>
        <w:t> </w:t>
      </w:r>
      <w:r>
        <w:rPr/>
        <w:t>staf</w:t>
      </w:r>
      <w:r>
        <w:rPr>
          <w:spacing w:val="-2"/>
        </w:rPr>
        <w:t> </w:t>
      </w:r>
      <w:r>
        <w:rPr/>
        <w:t>administrasi</w:t>
      </w:r>
      <w:r>
        <w:rPr>
          <w:spacing w:val="-2"/>
        </w:rPr>
        <w:t> </w:t>
      </w:r>
      <w:r>
        <w:rPr/>
        <w:t>yang</w:t>
      </w:r>
      <w:r>
        <w:rPr>
          <w:spacing w:val="-3"/>
        </w:rPr>
        <w:t> </w:t>
      </w:r>
      <w:r>
        <w:rPr/>
        <w:t>ingin</w:t>
      </w:r>
      <w:r>
        <w:rPr>
          <w:spacing w:val="-1"/>
        </w:rPr>
        <w:t> </w:t>
      </w:r>
      <w:r>
        <w:rPr/>
        <w:t>berkontribusi</w:t>
      </w:r>
      <w:r>
        <w:rPr>
          <w:spacing w:val="-2"/>
        </w:rPr>
        <w:t> </w:t>
      </w:r>
      <w:r>
        <w:rPr/>
        <w:t>pada platform digital, hingga manajer menengah yang selama ini merasa frustrasi dengan birokrasi. Prosci (2023) menemukan bahwa inisiatif perubahan yang melibatkan</w:t>
      </w:r>
      <w:r>
        <w:rPr>
          <w:spacing w:val="40"/>
        </w:rPr>
        <w:t> </w:t>
      </w:r>
      <w:r>
        <w:rPr/>
        <w:t>partisipasi</w:t>
      </w:r>
      <w:r>
        <w:rPr>
          <w:spacing w:val="40"/>
        </w:rPr>
        <w:t> </w:t>
      </w:r>
      <w:r>
        <w:rPr/>
        <w:t>sukarela</w:t>
      </w:r>
      <w:r>
        <w:rPr>
          <w:spacing w:val="40"/>
        </w:rPr>
        <w:t> </w:t>
      </w:r>
      <w:r>
        <w:rPr/>
        <w:t>dari</w:t>
      </w:r>
      <w:r>
        <w:rPr>
          <w:spacing w:val="40"/>
        </w:rPr>
        <w:t> </w:t>
      </w:r>
      <w:r>
        <w:rPr/>
        <w:t>karyawan</w:t>
      </w:r>
      <w:r>
        <w:rPr>
          <w:spacing w:val="40"/>
        </w:rPr>
        <w:t> </w:t>
      </w:r>
      <w:r>
        <w:rPr/>
        <w:t>memiliki</w:t>
      </w:r>
      <w:r>
        <w:rPr>
          <w:spacing w:val="40"/>
        </w:rPr>
        <w:t> </w:t>
      </w:r>
      <w:r>
        <w:rPr/>
        <w:t>tingkat keberhasilan</w:t>
      </w:r>
      <w:r>
        <w:rPr>
          <w:spacing w:val="-1"/>
        </w:rPr>
        <w:t> </w:t>
      </w:r>
      <w:r>
        <w:rPr>
          <w:b/>
        </w:rPr>
        <w:t>70% lebih tinggi</w:t>
      </w:r>
      <w:r>
        <w:rPr>
          <w:b/>
          <w:spacing w:val="-2"/>
        </w:rPr>
        <w:t> </w:t>
      </w:r>
      <w:r>
        <w:rPr/>
        <w:t>dibandingkan yang hanya mengandalkan mandat dari atas.</w:t>
      </w:r>
    </w:p>
    <w:p>
      <w:pPr>
        <w:pStyle w:val="BodyText"/>
        <w:spacing w:after="0" w:line="360" w:lineRule="auto"/>
        <w:jc w:val="both"/>
        <w:sectPr>
          <w:footerReference w:type="default" r:id="rId162"/>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55264">
                <wp:simplePos x="0" y="0"/>
                <wp:positionH relativeFrom="page">
                  <wp:posOffset>701344</wp:posOffset>
                </wp:positionH>
                <wp:positionV relativeFrom="paragraph">
                  <wp:posOffset>51291</wp:posOffset>
                </wp:positionV>
                <wp:extent cx="4358640" cy="6350"/>
                <wp:effectExtent l="0" t="0" r="0" b="0"/>
                <wp:wrapTopAndBottom/>
                <wp:docPr id="658" name="Graphic 658"/>
                <wp:cNvGraphicFramePr>
                  <a:graphicFrameLocks/>
                </wp:cNvGraphicFramePr>
                <a:graphic>
                  <a:graphicData uri="http://schemas.microsoft.com/office/word/2010/wordprocessingShape">
                    <wps:wsp>
                      <wps:cNvPr id="658" name="Graphic 65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61216;mso-wrap-distance-left:0;mso-wrap-distance-right:0" id="docshape53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spacing w:line="360" w:lineRule="auto"/>
        <w:ind w:right="138"/>
      </w:pPr>
      <w:r>
        <w:rPr/>
        <w:t>Langkah Kelima: Memungkinkan Aksi—Menyingkirkan Rintangan, Bukan Hanya Memberi Semangat</w:t>
      </w:r>
    </w:p>
    <w:p>
      <w:pPr>
        <w:pStyle w:val="BodyText"/>
        <w:spacing w:line="360" w:lineRule="auto"/>
        <w:ind w:left="425" w:right="138" w:firstLine="566"/>
        <w:jc w:val="both"/>
      </w:pPr>
      <w:r>
        <w:rPr/>
        <w:t>Antusiasme 340 sukarelawan segera bertabrakan dengan realitas organisasi. Tim yang mengerjakan platform digital membutuhkan akses ke server perusahaan, tetapi prosedur TI mewajibkan persetujuan dari tiga tingkatan manajemen yang memakan waktu berminggu-minggu. Tim IoT ingin</w:t>
      </w:r>
      <w:r>
        <w:rPr>
          <w:spacing w:val="-1"/>
        </w:rPr>
        <w:t> </w:t>
      </w:r>
      <w:r>
        <w:rPr/>
        <w:t>memasang</w:t>
      </w:r>
      <w:r>
        <w:rPr>
          <w:spacing w:val="-1"/>
        </w:rPr>
        <w:t> </w:t>
      </w:r>
      <w:r>
        <w:rPr/>
        <w:t>sensor di</w:t>
      </w:r>
      <w:r>
        <w:rPr>
          <w:spacing w:val="-2"/>
        </w:rPr>
        <w:t> </w:t>
      </w:r>
      <w:r>
        <w:rPr/>
        <w:t>mesin-mesin,</w:t>
      </w:r>
      <w:r>
        <w:rPr>
          <w:spacing w:val="-1"/>
        </w:rPr>
        <w:t> </w:t>
      </w:r>
      <w:r>
        <w:rPr/>
        <w:t>tetapi kepala</w:t>
      </w:r>
      <w:r>
        <w:rPr>
          <w:spacing w:val="-1"/>
        </w:rPr>
        <w:t> </w:t>
      </w:r>
      <w:r>
        <w:rPr/>
        <w:t>pabrik khawatir bahwa pemasangan sensor akan mengganggu produksi dan memengaruhi target output bulanannya.</w:t>
      </w:r>
    </w:p>
    <w:p>
      <w:pPr>
        <w:pStyle w:val="BodyText"/>
        <w:spacing w:line="360" w:lineRule="auto"/>
        <w:ind w:left="425" w:right="138" w:firstLine="566"/>
        <w:jc w:val="both"/>
      </w:pPr>
      <w:r>
        <w:rPr/>
        <w:drawing>
          <wp:anchor distT="0" distB="0" distL="0" distR="0" allowOverlap="1" layoutInCell="1" locked="0" behindDoc="1" simplePos="0" relativeHeight="484282880">
            <wp:simplePos x="0" y="0"/>
            <wp:positionH relativeFrom="page">
              <wp:posOffset>1744345</wp:posOffset>
            </wp:positionH>
            <wp:positionV relativeFrom="paragraph">
              <wp:posOffset>280003</wp:posOffset>
            </wp:positionV>
            <wp:extent cx="2271395" cy="1380994"/>
            <wp:effectExtent l="0" t="0" r="0" b="0"/>
            <wp:wrapNone/>
            <wp:docPr id="659" name="Image 659"/>
            <wp:cNvGraphicFramePr>
              <a:graphicFrameLocks/>
            </wp:cNvGraphicFramePr>
            <a:graphic>
              <a:graphicData uri="http://schemas.openxmlformats.org/drawingml/2006/picture">
                <pic:pic>
                  <pic:nvPicPr>
                    <pic:cNvPr id="659" name="Image 659"/>
                    <pic:cNvPicPr/>
                  </pic:nvPicPr>
                  <pic:blipFill>
                    <a:blip r:embed="rId5" cstate="print"/>
                    <a:stretch>
                      <a:fillRect/>
                    </a:stretch>
                  </pic:blipFill>
                  <pic:spPr>
                    <a:xfrm>
                      <a:off x="0" y="0"/>
                      <a:ext cx="2271395" cy="1380994"/>
                    </a:xfrm>
                    <a:prstGeom prst="rect">
                      <a:avLst/>
                    </a:prstGeom>
                  </pic:spPr>
                </pic:pic>
              </a:graphicData>
            </a:graphic>
          </wp:anchor>
        </w:drawing>
      </w:r>
      <w:r>
        <w:rPr/>
        <w:t>Rintangan-rintangan ini bukanlah kejahatan; mereka adalah produk dari sistem yang dirancang untuk stabilitas, bukan untuk kecepatan. Kotter (2014) menekankan bahwa tugas pemimpin perubahan bukan hanya</w:t>
      </w:r>
      <w:r>
        <w:rPr>
          <w:spacing w:val="40"/>
        </w:rPr>
        <w:t> </w:t>
      </w:r>
      <w:r>
        <w:rPr/>
        <w:t>memberi semangat, tetapi secara aktif </w:t>
      </w:r>
      <w:r>
        <w:rPr>
          <w:b/>
        </w:rPr>
        <w:t>menyingkirkan hambatan struktural</w:t>
      </w:r>
      <w:r>
        <w:rPr>
          <w:b/>
          <w:spacing w:val="-1"/>
        </w:rPr>
        <w:t> </w:t>
      </w:r>
      <w:r>
        <w:rPr/>
        <w:t>yang memperlambat gerakan. Rendra mengambil tindakan langsung: ia mengeluarkan</w:t>
      </w:r>
      <w:r>
        <w:rPr>
          <w:spacing w:val="-1"/>
        </w:rPr>
        <w:t> </w:t>
      </w:r>
      <w:r>
        <w:rPr/>
        <w:t>surat keputusan yang memberikan akses prioritas kepada tim perubahan untuk sumber daya TI, dan ia menyesuaikan target kinerja kepala pabrik untuk mencerminkan bahwa waktu henti yang direncanakan untuk pemasangan sensor tidak akan dihitung sebagai kegagalan produksi.</w:t>
      </w:r>
    </w:p>
    <w:p>
      <w:pPr>
        <w:pStyle w:val="Heading2"/>
        <w:spacing w:line="360" w:lineRule="auto" w:before="241"/>
        <w:ind w:right="138"/>
      </w:pPr>
      <w:r>
        <w:rPr/>
        <w:t>Langkah Keenam: Menghasilkan Kemenangan Jangka Pendek—Bukti yang Membungkam Keraguan</w:t>
      </w:r>
    </w:p>
    <w:p>
      <w:pPr>
        <w:pStyle w:val="BodyText"/>
        <w:spacing w:line="360" w:lineRule="auto"/>
        <w:ind w:left="425" w:right="138" w:firstLine="566"/>
        <w:jc w:val="both"/>
        <w:rPr>
          <w:b/>
        </w:rPr>
      </w:pPr>
      <w:r>
        <w:rPr/>
        <w:t>Transformasi besar membutuhkan waktu bertahun-tahun, tetapi dukungan organisasi tidak akan bertahan selama itu tanpa bukti nyata bahwa perubahan</w:t>
      </w:r>
      <w:r>
        <w:rPr>
          <w:spacing w:val="76"/>
        </w:rPr>
        <w:t> </w:t>
      </w:r>
      <w:r>
        <w:rPr/>
        <w:t>membawa</w:t>
      </w:r>
      <w:r>
        <w:rPr>
          <w:spacing w:val="77"/>
        </w:rPr>
        <w:t> </w:t>
      </w:r>
      <w:r>
        <w:rPr/>
        <w:t>hasil.</w:t>
      </w:r>
      <w:r>
        <w:rPr>
          <w:spacing w:val="79"/>
        </w:rPr>
        <w:t> </w:t>
      </w:r>
      <w:r>
        <w:rPr/>
        <w:t>Di</w:t>
      </w:r>
      <w:r>
        <w:rPr>
          <w:spacing w:val="78"/>
        </w:rPr>
        <w:t> </w:t>
      </w:r>
      <w:r>
        <w:rPr/>
        <w:t>sinilah</w:t>
      </w:r>
      <w:r>
        <w:rPr>
          <w:spacing w:val="77"/>
        </w:rPr>
        <w:t> </w:t>
      </w:r>
      <w:r>
        <w:rPr/>
        <w:t>pentingnya</w:t>
      </w:r>
      <w:r>
        <w:rPr>
          <w:spacing w:val="1"/>
        </w:rPr>
        <w:t> </w:t>
      </w:r>
      <w:r>
        <w:rPr>
          <w:b/>
        </w:rPr>
        <w:t>kemenangan</w:t>
      </w:r>
      <w:r>
        <w:rPr>
          <w:b/>
          <w:spacing w:val="77"/>
        </w:rPr>
        <w:t> </w:t>
      </w:r>
      <w:r>
        <w:rPr>
          <w:b/>
          <w:spacing w:val="-2"/>
        </w:rPr>
        <w:t>jangka</w:t>
      </w:r>
    </w:p>
    <w:p>
      <w:pPr>
        <w:pStyle w:val="BodyText"/>
        <w:spacing w:after="0" w:line="360" w:lineRule="auto"/>
        <w:jc w:val="both"/>
        <w:rPr>
          <w:b/>
        </w:rPr>
        <w:sectPr>
          <w:footerReference w:type="default" r:id="rId163"/>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56288">
                <wp:simplePos x="0" y="0"/>
                <wp:positionH relativeFrom="page">
                  <wp:posOffset>523036</wp:posOffset>
                </wp:positionH>
                <wp:positionV relativeFrom="paragraph">
                  <wp:posOffset>51291</wp:posOffset>
                </wp:positionV>
                <wp:extent cx="4358640" cy="6350"/>
                <wp:effectExtent l="0" t="0" r="0" b="0"/>
                <wp:wrapTopAndBottom/>
                <wp:docPr id="662" name="Graphic 662"/>
                <wp:cNvGraphicFramePr>
                  <a:graphicFrameLocks/>
                </wp:cNvGraphicFramePr>
                <a:graphic>
                  <a:graphicData uri="http://schemas.microsoft.com/office/word/2010/wordprocessingShape">
                    <wps:wsp>
                      <wps:cNvPr id="662" name="Graphic 66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60192;mso-wrap-distance-left:0;mso-wrap-distance-right:0" id="docshape53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8"/>
        <w:jc w:val="both"/>
      </w:pPr>
      <w:r>
        <w:rPr>
          <w:b/>
        </w:rPr>
        <w:t>pendek</w:t>
      </w:r>
      <w:r>
        <w:rPr/>
        <w:t>—pencapaian yang terlihat, terukur, dan tidak terbantahkan dalam waktu singkat.</w:t>
      </w:r>
    </w:p>
    <w:p>
      <w:pPr>
        <w:pStyle w:val="BodyText"/>
        <w:spacing w:line="360" w:lineRule="auto"/>
        <w:ind w:left="144" w:right="418" w:firstLine="566"/>
        <w:jc w:val="both"/>
      </w:pPr>
      <w:r>
        <w:rPr/>
        <w:drawing>
          <wp:anchor distT="0" distB="0" distL="0" distR="0" allowOverlap="1" layoutInCell="1" locked="0" behindDoc="1" simplePos="0" relativeHeight="484283904">
            <wp:simplePos x="0" y="0"/>
            <wp:positionH relativeFrom="page">
              <wp:posOffset>1564639</wp:posOffset>
            </wp:positionH>
            <wp:positionV relativeFrom="paragraph">
              <wp:posOffset>1966737</wp:posOffset>
            </wp:positionV>
            <wp:extent cx="2271395" cy="1380994"/>
            <wp:effectExtent l="0" t="0" r="0" b="0"/>
            <wp:wrapNone/>
            <wp:docPr id="663" name="Image 663"/>
            <wp:cNvGraphicFramePr>
              <a:graphicFrameLocks/>
            </wp:cNvGraphicFramePr>
            <a:graphic>
              <a:graphicData uri="http://schemas.openxmlformats.org/drawingml/2006/picture">
                <pic:pic>
                  <pic:nvPicPr>
                    <pic:cNvPr id="663" name="Image 663"/>
                    <pic:cNvPicPr/>
                  </pic:nvPicPr>
                  <pic:blipFill>
                    <a:blip r:embed="rId5" cstate="print"/>
                    <a:stretch>
                      <a:fillRect/>
                    </a:stretch>
                  </pic:blipFill>
                  <pic:spPr>
                    <a:xfrm>
                      <a:off x="0" y="0"/>
                      <a:ext cx="2271395" cy="1380994"/>
                    </a:xfrm>
                    <a:prstGeom prst="rect">
                      <a:avLst/>
                    </a:prstGeom>
                  </pic:spPr>
                </pic:pic>
              </a:graphicData>
            </a:graphic>
          </wp:anchor>
        </w:drawing>
      </w:r>
      <w:r>
        <w:rPr/>
        <w:t>Tim platform digital Karya Mandiri memilih satu pelanggan kecil</w:t>
      </w:r>
      <w:r>
        <w:rPr>
          <w:spacing w:val="40"/>
        </w:rPr>
        <w:t> </w:t>
      </w:r>
      <w:r>
        <w:rPr/>
        <w:t>yang bersedia menjadi mitra uji coba. Dalam waktu tiga bulan, mereka berhasil membangun versi awal portal yang memungkinkan pelanggan itu mengunggah spesifikasi dan menerima penawaran harga otomatis. Hasilnya: waktu respons yang sebelumnya 14 hari berkurang menjadi 36 jam. Pelanggan</w:t>
      </w:r>
      <w:r>
        <w:rPr>
          <w:spacing w:val="-3"/>
        </w:rPr>
        <w:t> </w:t>
      </w:r>
      <w:r>
        <w:rPr/>
        <w:t>itu</w:t>
      </w:r>
      <w:r>
        <w:rPr>
          <w:spacing w:val="-1"/>
        </w:rPr>
        <w:t> </w:t>
      </w:r>
      <w:r>
        <w:rPr/>
        <w:t>sangat terkesan</w:t>
      </w:r>
      <w:r>
        <w:rPr>
          <w:spacing w:val="-1"/>
        </w:rPr>
        <w:t> </w:t>
      </w:r>
      <w:r>
        <w:rPr/>
        <w:t>dan</w:t>
      </w:r>
      <w:r>
        <w:rPr>
          <w:spacing w:val="-3"/>
        </w:rPr>
        <w:t> </w:t>
      </w:r>
      <w:r>
        <w:rPr/>
        <w:t>meningkatkan</w:t>
      </w:r>
      <w:r>
        <w:rPr>
          <w:spacing w:val="-1"/>
        </w:rPr>
        <w:t> </w:t>
      </w:r>
      <w:r>
        <w:rPr/>
        <w:t>volume</w:t>
      </w:r>
      <w:r>
        <w:rPr>
          <w:spacing w:val="-1"/>
        </w:rPr>
        <w:t> </w:t>
      </w:r>
      <w:r>
        <w:rPr/>
        <w:t>pesanannya</w:t>
      </w:r>
      <w:r>
        <w:rPr>
          <w:spacing w:val="-1"/>
        </w:rPr>
        <w:t> </w:t>
      </w:r>
      <w:r>
        <w:rPr/>
        <w:t>sebesar 40%. Kisah sukses kecil ini disebarluaskan ke seluruh organisasi—bukan melalui email korporat, tetapi melalui pertemuan-pertemuan kecil di lantai pabrik di mana anggota tim perubahan menceritakan pengalaman mereka secara langsung.</w:t>
      </w:r>
    </w:p>
    <w:p>
      <w:pPr>
        <w:pStyle w:val="Heading2"/>
        <w:spacing w:line="360" w:lineRule="auto" w:before="240"/>
        <w:ind w:left="144" w:right="417"/>
      </w:pPr>
      <w:r>
        <w:rPr/>
        <w:t>Langkah Ketujuh: Mempertahankan Akselerasi—Musuh Terbesar adalah 'Cukup Baik'</w:t>
      </w:r>
    </w:p>
    <w:p>
      <w:pPr>
        <w:pStyle w:val="BodyText"/>
        <w:spacing w:line="360" w:lineRule="auto"/>
        <w:ind w:left="144" w:right="419" w:firstLine="566"/>
        <w:jc w:val="both"/>
      </w:pPr>
      <w:r>
        <w:rPr/>
        <w:t>Setelah</w:t>
      </w:r>
      <w:r>
        <w:rPr>
          <w:spacing w:val="-4"/>
        </w:rPr>
        <w:t> </w:t>
      </w:r>
      <w:r>
        <w:rPr/>
        <w:t>beberapa</w:t>
      </w:r>
      <w:r>
        <w:rPr>
          <w:spacing w:val="-4"/>
        </w:rPr>
        <w:t> </w:t>
      </w:r>
      <w:r>
        <w:rPr/>
        <w:t>kemenangan</w:t>
      </w:r>
      <w:r>
        <w:rPr>
          <w:spacing w:val="-4"/>
        </w:rPr>
        <w:t> </w:t>
      </w:r>
      <w:r>
        <w:rPr/>
        <w:t>awal,</w:t>
      </w:r>
      <w:r>
        <w:rPr>
          <w:spacing w:val="-4"/>
        </w:rPr>
        <w:t> </w:t>
      </w:r>
      <w:r>
        <w:rPr/>
        <w:t>godaan</w:t>
      </w:r>
      <w:r>
        <w:rPr>
          <w:spacing w:val="-6"/>
        </w:rPr>
        <w:t> </w:t>
      </w:r>
      <w:r>
        <w:rPr/>
        <w:t>terbesar</w:t>
      </w:r>
      <w:r>
        <w:rPr>
          <w:spacing w:val="-5"/>
        </w:rPr>
        <w:t> </w:t>
      </w:r>
      <w:r>
        <w:rPr/>
        <w:t>muncul:</w:t>
      </w:r>
      <w:r>
        <w:rPr>
          <w:spacing w:val="-3"/>
        </w:rPr>
        <w:t> </w:t>
      </w:r>
      <w:r>
        <w:rPr/>
        <w:t>perasaan bahwa</w:t>
      </w:r>
      <w:r>
        <w:rPr>
          <w:spacing w:val="-3"/>
        </w:rPr>
        <w:t> </w:t>
      </w:r>
      <w:r>
        <w:rPr/>
        <w:t>"kami</w:t>
      </w:r>
      <w:r>
        <w:rPr>
          <w:spacing w:val="-2"/>
        </w:rPr>
        <w:t> </w:t>
      </w:r>
      <w:r>
        <w:rPr/>
        <w:t>sudah</w:t>
      </w:r>
      <w:r>
        <w:rPr>
          <w:spacing w:val="-3"/>
        </w:rPr>
        <w:t> </w:t>
      </w:r>
      <w:r>
        <w:rPr/>
        <w:t>berhasil."</w:t>
      </w:r>
      <w:r>
        <w:rPr>
          <w:spacing w:val="-2"/>
        </w:rPr>
        <w:t> </w:t>
      </w:r>
      <w:r>
        <w:rPr/>
        <w:t>Inilah</w:t>
      </w:r>
      <w:r>
        <w:rPr>
          <w:spacing w:val="-3"/>
        </w:rPr>
        <w:t> </w:t>
      </w:r>
      <w:r>
        <w:rPr/>
        <w:t>jebakan</w:t>
      </w:r>
      <w:r>
        <w:rPr>
          <w:spacing w:val="-3"/>
        </w:rPr>
        <w:t> </w:t>
      </w:r>
      <w:r>
        <w:rPr/>
        <w:t>yang</w:t>
      </w:r>
      <w:r>
        <w:rPr>
          <w:spacing w:val="-3"/>
        </w:rPr>
        <w:t> </w:t>
      </w:r>
      <w:r>
        <w:rPr/>
        <w:t>oleh</w:t>
      </w:r>
      <w:r>
        <w:rPr>
          <w:spacing w:val="-5"/>
        </w:rPr>
        <w:t> </w:t>
      </w:r>
      <w:r>
        <w:rPr/>
        <w:t>Kotter</w:t>
      </w:r>
      <w:r>
        <w:rPr>
          <w:spacing w:val="-3"/>
        </w:rPr>
        <w:t> </w:t>
      </w:r>
      <w:r>
        <w:rPr/>
        <w:t>(2014)</w:t>
      </w:r>
      <w:r>
        <w:rPr>
          <w:spacing w:val="-3"/>
        </w:rPr>
        <w:t> </w:t>
      </w:r>
      <w:r>
        <w:rPr/>
        <w:t>disebut sebagai</w:t>
      </w:r>
      <w:r>
        <w:rPr>
          <w:spacing w:val="-4"/>
        </w:rPr>
        <w:t> </w:t>
      </w:r>
      <w:r>
        <w:rPr>
          <w:b/>
        </w:rPr>
        <w:t>"deklarasi kemenangan terlalu dini."</w:t>
      </w:r>
      <w:r>
        <w:rPr>
          <w:b/>
          <w:spacing w:val="-2"/>
        </w:rPr>
        <w:t> </w:t>
      </w:r>
      <w:r>
        <w:rPr/>
        <w:t>Transformasi yang berhenti setelah kemenangan jangka pendek akan mengalami kemunduran, karena sistem lama yang belum sepenuhnya digantikan akan menarik organisasi kembali ke </w:t>
      </w:r>
      <w:r>
        <w:rPr>
          <w:i/>
        </w:rPr>
        <w:t>status quo</w:t>
      </w:r>
      <w:r>
        <w:rPr/>
        <w:t>.</w:t>
      </w:r>
    </w:p>
    <w:p>
      <w:pPr>
        <w:pStyle w:val="BodyText"/>
        <w:spacing w:line="360" w:lineRule="auto" w:before="1"/>
        <w:ind w:left="144" w:right="420" w:firstLine="566"/>
        <w:jc w:val="both"/>
      </w:pPr>
      <w:r>
        <w:rPr/>
        <w:t>Rendra dan koalisi pemandu melawan godaan ini dengan secara agresif meningkatkan kompleksitas dan cakupan inisiatif. Setelah satu pelanggan berhasil, platform digital diperluas ke sepuluh pelanggan. Setelah satu</w:t>
      </w:r>
      <w:r>
        <w:rPr>
          <w:spacing w:val="41"/>
        </w:rPr>
        <w:t> </w:t>
      </w:r>
      <w:r>
        <w:rPr/>
        <w:t>lini</w:t>
      </w:r>
      <w:r>
        <w:rPr>
          <w:spacing w:val="43"/>
        </w:rPr>
        <w:t> </w:t>
      </w:r>
      <w:r>
        <w:rPr/>
        <w:t>produksi</w:t>
      </w:r>
      <w:r>
        <w:rPr>
          <w:spacing w:val="43"/>
        </w:rPr>
        <w:t> </w:t>
      </w:r>
      <w:r>
        <w:rPr/>
        <w:t>berhasil</w:t>
      </w:r>
      <w:r>
        <w:rPr>
          <w:spacing w:val="43"/>
        </w:rPr>
        <w:t> </w:t>
      </w:r>
      <w:r>
        <w:rPr/>
        <w:t>didigitalisasi,</w:t>
      </w:r>
      <w:r>
        <w:rPr>
          <w:spacing w:val="42"/>
        </w:rPr>
        <w:t> </w:t>
      </w:r>
      <w:r>
        <w:rPr/>
        <w:t>proyek</w:t>
      </w:r>
      <w:r>
        <w:rPr>
          <w:spacing w:val="44"/>
        </w:rPr>
        <w:t> </w:t>
      </w:r>
      <w:r>
        <w:rPr/>
        <w:t>IoT</w:t>
      </w:r>
      <w:r>
        <w:rPr>
          <w:spacing w:val="42"/>
        </w:rPr>
        <w:t> </w:t>
      </w:r>
      <w:r>
        <w:rPr/>
        <w:t>diperluas</w:t>
      </w:r>
      <w:r>
        <w:rPr>
          <w:spacing w:val="43"/>
        </w:rPr>
        <w:t> </w:t>
      </w:r>
      <w:r>
        <w:rPr/>
        <w:t>ke</w:t>
      </w:r>
      <w:r>
        <w:rPr>
          <w:spacing w:val="42"/>
        </w:rPr>
        <w:t> </w:t>
      </w:r>
      <w:r>
        <w:rPr>
          <w:spacing w:val="-2"/>
        </w:rPr>
        <w:t>seluruh</w:t>
      </w:r>
    </w:p>
    <w:p>
      <w:pPr>
        <w:pStyle w:val="BodyText"/>
        <w:spacing w:after="0" w:line="360" w:lineRule="auto"/>
        <w:jc w:val="both"/>
        <w:sectPr>
          <w:footerReference w:type="default" r:id="rId164"/>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57312">
                <wp:simplePos x="0" y="0"/>
                <wp:positionH relativeFrom="page">
                  <wp:posOffset>701344</wp:posOffset>
                </wp:positionH>
                <wp:positionV relativeFrom="paragraph">
                  <wp:posOffset>51291</wp:posOffset>
                </wp:positionV>
                <wp:extent cx="4358640" cy="6350"/>
                <wp:effectExtent l="0" t="0" r="0" b="0"/>
                <wp:wrapTopAndBottom/>
                <wp:docPr id="666" name="Graphic 666"/>
                <wp:cNvGraphicFramePr>
                  <a:graphicFrameLocks/>
                </wp:cNvGraphicFramePr>
                <a:graphic>
                  <a:graphicData uri="http://schemas.microsoft.com/office/word/2010/wordprocessingShape">
                    <wps:wsp>
                      <wps:cNvPr id="666" name="Graphic 66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59168;mso-wrap-distance-left:0;mso-wrap-distance-right:0" id="docshape53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pPr>
      <w:r>
        <w:rPr/>
        <w:t>pabrik.</w:t>
      </w:r>
      <w:r>
        <w:rPr>
          <w:spacing w:val="79"/>
        </w:rPr>
        <w:t> </w:t>
      </w:r>
      <w:r>
        <w:rPr/>
        <w:t>Mereka</w:t>
      </w:r>
      <w:r>
        <w:rPr>
          <w:spacing w:val="80"/>
        </w:rPr>
        <w:t> </w:t>
      </w:r>
      <w:r>
        <w:rPr/>
        <w:t>juga</w:t>
      </w:r>
      <w:r>
        <w:rPr>
          <w:spacing w:val="80"/>
        </w:rPr>
        <w:t> </w:t>
      </w:r>
      <w:r>
        <w:rPr/>
        <w:t>secara</w:t>
      </w:r>
      <w:r>
        <w:rPr>
          <w:spacing w:val="80"/>
        </w:rPr>
        <w:t> </w:t>
      </w:r>
      <w:r>
        <w:rPr/>
        <w:t>berkala</w:t>
      </w:r>
      <w:r>
        <w:rPr>
          <w:spacing w:val="77"/>
        </w:rPr>
        <w:t> </w:t>
      </w:r>
      <w:r>
        <w:rPr/>
        <w:t>menyegarkan</w:t>
      </w:r>
      <w:r>
        <w:rPr>
          <w:spacing w:val="77"/>
        </w:rPr>
        <w:t> </w:t>
      </w:r>
      <w:r>
        <w:rPr/>
        <w:t>rasa</w:t>
      </w:r>
      <w:r>
        <w:rPr>
          <w:spacing w:val="80"/>
        </w:rPr>
        <w:t> </w:t>
      </w:r>
      <w:r>
        <w:rPr/>
        <w:t>urgensi</w:t>
      </w:r>
      <w:r>
        <w:rPr>
          <w:spacing w:val="80"/>
        </w:rPr>
        <w:t> </w:t>
      </w:r>
      <w:r>
        <w:rPr/>
        <w:t>dengan membawa data baru tentang pergerakan kompetitor.</w:t>
      </w:r>
    </w:p>
    <w:p>
      <w:pPr>
        <w:pStyle w:val="Heading2"/>
        <w:tabs>
          <w:tab w:pos="1533" w:val="left" w:leader="none"/>
          <w:tab w:pos="2884" w:val="left" w:leader="none"/>
          <w:tab w:pos="4604" w:val="left" w:leader="none"/>
          <w:tab w:pos="6560" w:val="left" w:leader="none"/>
        </w:tabs>
        <w:spacing w:line="360" w:lineRule="auto" w:before="239"/>
        <w:ind w:right="138"/>
        <w:jc w:val="left"/>
      </w:pPr>
      <w:r>
        <w:rPr>
          <w:spacing w:val="-2"/>
        </w:rPr>
        <w:t>Langkah</w:t>
      </w:r>
      <w:r>
        <w:rPr/>
        <w:tab/>
      </w:r>
      <w:r>
        <w:rPr>
          <w:spacing w:val="-2"/>
        </w:rPr>
        <w:t>Kedelapan:</w:t>
      </w:r>
      <w:r>
        <w:rPr/>
        <w:tab/>
      </w:r>
      <w:r>
        <w:rPr>
          <w:spacing w:val="-2"/>
        </w:rPr>
        <w:t>Melembagakan</w:t>
      </w:r>
      <w:r>
        <w:rPr/>
        <w:tab/>
      </w:r>
      <w:r>
        <w:rPr>
          <w:spacing w:val="-2"/>
        </w:rPr>
        <w:t>Perubahan—Dari</w:t>
      </w:r>
      <w:r>
        <w:rPr/>
        <w:tab/>
      </w:r>
      <w:r>
        <w:rPr>
          <w:spacing w:val="-2"/>
        </w:rPr>
        <w:t>Proyek </w:t>
      </w:r>
      <w:r>
        <w:rPr/>
        <w:t>Menjadi DNA</w:t>
      </w:r>
    </w:p>
    <w:p>
      <w:pPr>
        <w:pStyle w:val="BodyText"/>
        <w:spacing w:line="360" w:lineRule="auto"/>
        <w:ind w:left="425" w:right="138" w:firstLine="566"/>
        <w:jc w:val="both"/>
      </w:pPr>
      <w:r>
        <w:rPr/>
        <w:drawing>
          <wp:anchor distT="0" distB="0" distL="0" distR="0" allowOverlap="1" layoutInCell="1" locked="0" behindDoc="1" simplePos="0" relativeHeight="484285440">
            <wp:simplePos x="0" y="0"/>
            <wp:positionH relativeFrom="page">
              <wp:posOffset>1744345</wp:posOffset>
            </wp:positionH>
            <wp:positionV relativeFrom="paragraph">
              <wp:posOffset>1333048</wp:posOffset>
            </wp:positionV>
            <wp:extent cx="2271395" cy="1380994"/>
            <wp:effectExtent l="0" t="0" r="0" b="0"/>
            <wp:wrapNone/>
            <wp:docPr id="667" name="Image 667"/>
            <wp:cNvGraphicFramePr>
              <a:graphicFrameLocks/>
            </wp:cNvGraphicFramePr>
            <a:graphic>
              <a:graphicData uri="http://schemas.openxmlformats.org/drawingml/2006/picture">
                <pic:pic>
                  <pic:nvPicPr>
                    <pic:cNvPr id="667" name="Image 667"/>
                    <pic:cNvPicPr/>
                  </pic:nvPicPr>
                  <pic:blipFill>
                    <a:blip r:embed="rId5" cstate="print"/>
                    <a:stretch>
                      <a:fillRect/>
                    </a:stretch>
                  </pic:blipFill>
                  <pic:spPr>
                    <a:xfrm>
                      <a:off x="0" y="0"/>
                      <a:ext cx="2271395" cy="1380994"/>
                    </a:xfrm>
                    <a:prstGeom prst="rect">
                      <a:avLst/>
                    </a:prstGeom>
                  </pic:spPr>
                </pic:pic>
              </a:graphicData>
            </a:graphic>
          </wp:anchor>
        </w:drawing>
      </w:r>
      <w:r>
        <w:rPr/>
        <w:t>Langkah terakhir adalah memastikan bahwa perubahan tidak bergantung</w:t>
      </w:r>
      <w:r>
        <w:rPr>
          <w:spacing w:val="40"/>
        </w:rPr>
        <w:t> </w:t>
      </w:r>
      <w:r>
        <w:rPr/>
        <w:t>pada</w:t>
      </w:r>
      <w:r>
        <w:rPr>
          <w:spacing w:val="40"/>
        </w:rPr>
        <w:t> </w:t>
      </w:r>
      <w:r>
        <w:rPr/>
        <w:t>individu atau</w:t>
      </w:r>
      <w:r>
        <w:rPr>
          <w:spacing w:val="40"/>
        </w:rPr>
        <w:t> </w:t>
      </w:r>
      <w:r>
        <w:rPr/>
        <w:t>momentum</w:t>
      </w:r>
      <w:r>
        <w:rPr>
          <w:spacing w:val="40"/>
        </w:rPr>
        <w:t> </w:t>
      </w:r>
      <w:r>
        <w:rPr/>
        <w:t>sesaat, melainkan</w:t>
      </w:r>
      <w:r>
        <w:rPr>
          <w:spacing w:val="40"/>
        </w:rPr>
        <w:t> </w:t>
      </w:r>
      <w:r>
        <w:rPr/>
        <w:t>tertanam dalam</w:t>
      </w:r>
      <w:r>
        <w:rPr>
          <w:spacing w:val="-3"/>
        </w:rPr>
        <w:t> </w:t>
      </w:r>
      <w:r>
        <w:rPr>
          <w:b/>
        </w:rPr>
        <w:t>sistem, proses, dan</w:t>
      </w:r>
      <w:r>
        <w:rPr>
          <w:b/>
          <w:spacing w:val="-4"/>
        </w:rPr>
        <w:t> </w:t>
      </w:r>
      <w:r>
        <w:rPr>
          <w:b/>
        </w:rPr>
        <w:t>budaya organisasi.</w:t>
      </w:r>
      <w:r>
        <w:rPr>
          <w:b/>
          <w:spacing w:val="-2"/>
        </w:rPr>
        <w:t> </w:t>
      </w:r>
      <w:r>
        <w:rPr/>
        <w:t>Di Karya Mandiri, ini</w:t>
      </w:r>
      <w:r>
        <w:rPr>
          <w:spacing w:val="-1"/>
        </w:rPr>
        <w:t> </w:t>
      </w:r>
      <w:r>
        <w:rPr/>
        <w:t>berarti bahwa</w:t>
      </w:r>
      <w:r>
        <w:rPr>
          <w:spacing w:val="-1"/>
        </w:rPr>
        <w:t> </w:t>
      </w:r>
      <w:r>
        <w:rPr/>
        <w:t>platform</w:t>
      </w:r>
      <w:r>
        <w:rPr>
          <w:spacing w:val="-1"/>
        </w:rPr>
        <w:t> </w:t>
      </w:r>
      <w:r>
        <w:rPr/>
        <w:t>digital</w:t>
      </w:r>
      <w:r>
        <w:rPr>
          <w:spacing w:val="-1"/>
        </w:rPr>
        <w:t> </w:t>
      </w:r>
      <w:r>
        <w:rPr/>
        <w:t>tidak</w:t>
      </w:r>
      <w:r>
        <w:rPr>
          <w:spacing w:val="-1"/>
        </w:rPr>
        <w:t> </w:t>
      </w:r>
      <w:r>
        <w:rPr/>
        <w:t>lagi</w:t>
      </w:r>
      <w:r>
        <w:rPr>
          <w:spacing w:val="-1"/>
        </w:rPr>
        <w:t> </w:t>
      </w:r>
      <w:r>
        <w:rPr/>
        <w:t>dikelola</w:t>
      </w:r>
      <w:r>
        <w:rPr>
          <w:spacing w:val="-3"/>
        </w:rPr>
        <w:t> </w:t>
      </w:r>
      <w:r>
        <w:rPr/>
        <w:t>oleh</w:t>
      </w:r>
      <w:r>
        <w:rPr>
          <w:spacing w:val="-1"/>
        </w:rPr>
        <w:t> </w:t>
      </w:r>
      <w:r>
        <w:rPr/>
        <w:t>"tim</w:t>
      </w:r>
      <w:r>
        <w:rPr>
          <w:spacing w:val="-1"/>
        </w:rPr>
        <w:t> </w:t>
      </w:r>
      <w:r>
        <w:rPr/>
        <w:t>perubahan"</w:t>
      </w:r>
      <w:r>
        <w:rPr>
          <w:spacing w:val="-1"/>
        </w:rPr>
        <w:t> </w:t>
      </w:r>
      <w:r>
        <w:rPr/>
        <w:t>yang</w:t>
      </w:r>
      <w:r>
        <w:rPr>
          <w:spacing w:val="-1"/>
        </w:rPr>
        <w:t> </w:t>
      </w:r>
      <w:r>
        <w:rPr/>
        <w:t>bersifat sementara, melainkan menjadi bagian dari operasi permanen yang dipimpin oleh Chief Digital Officer yang baru direkrut. Pelatihan literasi data tidak</w:t>
      </w:r>
      <w:r>
        <w:rPr>
          <w:spacing w:val="40"/>
        </w:rPr>
        <w:t> </w:t>
      </w:r>
      <w:r>
        <w:rPr/>
        <w:t>lagi</w:t>
      </w:r>
      <w:r>
        <w:rPr>
          <w:spacing w:val="80"/>
          <w:w w:val="150"/>
        </w:rPr>
        <w:t> </w:t>
      </w:r>
      <w:r>
        <w:rPr/>
        <w:t>menjadi</w:t>
      </w:r>
      <w:r>
        <w:rPr>
          <w:spacing w:val="80"/>
          <w:w w:val="150"/>
        </w:rPr>
        <w:t> </w:t>
      </w:r>
      <w:r>
        <w:rPr/>
        <w:t>program</w:t>
      </w:r>
      <w:r>
        <w:rPr>
          <w:spacing w:val="80"/>
          <w:w w:val="150"/>
        </w:rPr>
        <w:t> </w:t>
      </w:r>
      <w:r>
        <w:rPr/>
        <w:t>opsional,</w:t>
      </w:r>
      <w:r>
        <w:rPr>
          <w:spacing w:val="80"/>
          <w:w w:val="150"/>
        </w:rPr>
        <w:t> </w:t>
      </w:r>
      <w:r>
        <w:rPr/>
        <w:t>melainkan</w:t>
      </w:r>
      <w:r>
        <w:rPr>
          <w:spacing w:val="80"/>
          <w:w w:val="150"/>
        </w:rPr>
        <w:t> </w:t>
      </w:r>
      <w:r>
        <w:rPr/>
        <w:t>menjadi</w:t>
      </w:r>
      <w:r>
        <w:rPr>
          <w:spacing w:val="80"/>
          <w:w w:val="150"/>
        </w:rPr>
        <w:t> </w:t>
      </w:r>
      <w:r>
        <w:rPr/>
        <w:t>bagian</w:t>
      </w:r>
      <w:r>
        <w:rPr>
          <w:spacing w:val="80"/>
          <w:w w:val="150"/>
        </w:rPr>
        <w:t> </w:t>
      </w:r>
      <w:r>
        <w:rPr/>
        <w:t>wajib</w:t>
      </w:r>
      <w:r>
        <w:rPr>
          <w:spacing w:val="40"/>
        </w:rPr>
        <w:t> </w:t>
      </w:r>
      <w:r>
        <w:rPr/>
        <w:t>dari</w:t>
      </w:r>
      <w:r>
        <w:rPr>
          <w:spacing w:val="-3"/>
        </w:rPr>
        <w:t> </w:t>
      </w:r>
      <w:r>
        <w:rPr>
          <w:i/>
        </w:rPr>
        <w:t>onboarding</w:t>
      </w:r>
      <w:r>
        <w:rPr>
          <w:i/>
          <w:spacing w:val="-2"/>
        </w:rPr>
        <w:t> </w:t>
      </w:r>
      <w:r>
        <w:rPr/>
        <w:t>karyawan baru. Metrik kecepatan respons pelanggan dimasukkan ke dalam sistem penilaian kinerja seluruh manajer.</w:t>
      </w:r>
    </w:p>
    <w:p>
      <w:pPr>
        <w:pStyle w:val="BodyText"/>
        <w:spacing w:before="28"/>
      </w:pPr>
    </w:p>
    <w:p>
      <w:pPr>
        <w:pStyle w:val="Heading2"/>
        <w:numPr>
          <w:ilvl w:val="0"/>
          <w:numId w:val="41"/>
        </w:numPr>
        <w:tabs>
          <w:tab w:pos="681" w:val="left" w:leader="none"/>
        </w:tabs>
        <w:spacing w:line="360" w:lineRule="auto" w:before="1" w:after="0"/>
        <w:ind w:left="425" w:right="565" w:firstLine="0"/>
        <w:jc w:val="both"/>
      </w:pPr>
      <w:bookmarkStart w:name="_bookmark63" w:id="76"/>
      <w:bookmarkEnd w:id="76"/>
      <w:r>
        <w:rPr>
          <w:b w:val="0"/>
        </w:rPr>
      </w:r>
      <w:r>
        <w:rPr/>
        <w:t>Mengatasi</w:t>
      </w:r>
      <w:r>
        <w:rPr>
          <w:spacing w:val="-5"/>
        </w:rPr>
        <w:t> </w:t>
      </w:r>
      <w:r>
        <w:rPr/>
        <w:t>Resistensi</w:t>
      </w:r>
      <w:r>
        <w:rPr>
          <w:spacing w:val="-5"/>
        </w:rPr>
        <w:t> </w:t>
      </w:r>
      <w:r>
        <w:rPr/>
        <w:t>Internal:</w:t>
      </w:r>
      <w:r>
        <w:rPr>
          <w:spacing w:val="-8"/>
        </w:rPr>
        <w:t> </w:t>
      </w:r>
      <w:r>
        <w:rPr/>
        <w:t>Komunikasi</w:t>
      </w:r>
      <w:r>
        <w:rPr>
          <w:spacing w:val="-7"/>
        </w:rPr>
        <w:t> </w:t>
      </w:r>
      <w:r>
        <w:rPr/>
        <w:t>Krisis</w:t>
      </w:r>
      <w:r>
        <w:rPr>
          <w:spacing w:val="-6"/>
        </w:rPr>
        <w:t> </w:t>
      </w:r>
      <w:r>
        <w:rPr/>
        <w:t>dan</w:t>
      </w:r>
      <w:r>
        <w:rPr>
          <w:spacing w:val="-9"/>
        </w:rPr>
        <w:t> </w:t>
      </w:r>
      <w:r>
        <w:rPr/>
        <w:t>Influencer </w:t>
      </w:r>
      <w:r>
        <w:rPr>
          <w:spacing w:val="-2"/>
        </w:rPr>
        <w:t>Perubahan</w:t>
      </w:r>
    </w:p>
    <w:p>
      <w:pPr>
        <w:pStyle w:val="BodyText"/>
        <w:spacing w:before="9"/>
        <w:rPr>
          <w:b/>
          <w:sz w:val="4"/>
        </w:rPr>
      </w:pPr>
      <w:r>
        <w:rPr>
          <w:b/>
          <w:sz w:val="4"/>
        </w:rPr>
        <mc:AlternateContent>
          <mc:Choice Requires="wps">
            <w:drawing>
              <wp:anchor distT="0" distB="0" distL="0" distR="0" allowOverlap="1" layoutInCell="1" locked="0" behindDoc="1" simplePos="0" relativeHeight="487757824">
                <wp:simplePos x="0" y="0"/>
                <wp:positionH relativeFrom="page">
                  <wp:posOffset>701344</wp:posOffset>
                </wp:positionH>
                <wp:positionV relativeFrom="paragraph">
                  <wp:posOffset>50777</wp:posOffset>
                </wp:positionV>
                <wp:extent cx="4358640" cy="6350"/>
                <wp:effectExtent l="0" t="0" r="0" b="0"/>
                <wp:wrapTopAndBottom/>
                <wp:docPr id="668" name="Graphic 668"/>
                <wp:cNvGraphicFramePr>
                  <a:graphicFrameLocks/>
                </wp:cNvGraphicFramePr>
                <a:graphic>
                  <a:graphicData uri="http://schemas.microsoft.com/office/word/2010/wordprocessingShape">
                    <wps:wsp>
                      <wps:cNvPr id="668" name="Graphic 66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3.998242pt;width:343.18pt;height:.48001pt;mso-position-horizontal-relative:page;mso-position-vertical-relative:paragraph;z-index:-15558656;mso-wrap-distance-left:0;mso-wrap-distance-right:0" id="docshape539" filled="true" fillcolor="#c79639" stroked="false">
                <v:fill type="solid"/>
                <w10:wrap type="topAndBottom"/>
              </v:rect>
            </w:pict>
          </mc:Fallback>
        </mc:AlternateContent>
      </w:r>
    </w:p>
    <w:p>
      <w:pPr>
        <w:pStyle w:val="BodyText"/>
        <w:spacing w:line="360" w:lineRule="auto" w:before="1"/>
        <w:ind w:left="425" w:right="138" w:firstLine="720"/>
        <w:jc w:val="both"/>
      </w:pPr>
      <w:r>
        <w:rPr/>
        <w:t>Dalam literatur manajemen perubahan klasik, resistensi seringkali diposisikan sebagai hambatan yang harus dihilangkan. Perspektif kontemporer justru melihat resistensi sebagai </w:t>
      </w:r>
      <w:r>
        <w:rPr>
          <w:b/>
        </w:rPr>
        <w:t>sinyal diagnostik</w:t>
      </w:r>
      <w:r>
        <w:rPr/>
        <w:t>—indikator bahwa ada ketakutan, kebingungan, atau nilai-nilai terancam yang belum tertangani. Cameron dan Green (2020) menegaskan bahwa resistensi jarang bersifat irasional; di balik setiap penolakan terdapat logika internal yang masuk akal dari sudut pandang penolak. Tugas pemimpin perubahan bukanlah mematahkan resistensi dengan otoritas, melainkan mendiagnosis akar psikologisnya dan merespons secara tepat.</w:t>
      </w:r>
    </w:p>
    <w:p>
      <w:pPr>
        <w:pStyle w:val="BodyText"/>
        <w:spacing w:after="0" w:line="360" w:lineRule="auto"/>
        <w:jc w:val="both"/>
        <w:sectPr>
          <w:footerReference w:type="default" r:id="rId165"/>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58848">
                <wp:simplePos x="0" y="0"/>
                <wp:positionH relativeFrom="page">
                  <wp:posOffset>523036</wp:posOffset>
                </wp:positionH>
                <wp:positionV relativeFrom="paragraph">
                  <wp:posOffset>51291</wp:posOffset>
                </wp:positionV>
                <wp:extent cx="4358640" cy="6350"/>
                <wp:effectExtent l="0" t="0" r="0" b="0"/>
                <wp:wrapTopAndBottom/>
                <wp:docPr id="671" name="Graphic 671"/>
                <wp:cNvGraphicFramePr>
                  <a:graphicFrameLocks/>
                </wp:cNvGraphicFramePr>
                <a:graphic>
                  <a:graphicData uri="http://schemas.microsoft.com/office/word/2010/wordprocessingShape">
                    <wps:wsp>
                      <wps:cNvPr id="671" name="Graphic 67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57632;mso-wrap-distance-left:0;mso-wrap-distance-right:0" id="docshape54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ind w:left="144"/>
      </w:pPr>
      <w:r>
        <w:rPr/>
        <w:t>Empat</w:t>
      </w:r>
      <w:r>
        <w:rPr>
          <w:spacing w:val="-4"/>
        </w:rPr>
        <w:t> </w:t>
      </w:r>
      <w:r>
        <w:rPr/>
        <w:t>Arketipe</w:t>
      </w:r>
      <w:r>
        <w:rPr>
          <w:spacing w:val="-3"/>
        </w:rPr>
        <w:t> </w:t>
      </w:r>
      <w:r>
        <w:rPr/>
        <w:t>Penentang</w:t>
      </w:r>
      <w:r>
        <w:rPr>
          <w:spacing w:val="-4"/>
        </w:rPr>
        <w:t> </w:t>
      </w:r>
      <w:r>
        <w:rPr/>
        <w:t>dan</w:t>
      </w:r>
      <w:r>
        <w:rPr>
          <w:spacing w:val="-3"/>
        </w:rPr>
        <w:t> </w:t>
      </w:r>
      <w:r>
        <w:rPr/>
        <w:t>Strategi</w:t>
      </w:r>
      <w:r>
        <w:rPr>
          <w:spacing w:val="-2"/>
        </w:rPr>
        <w:t> Penanganannya</w:t>
      </w:r>
    </w:p>
    <w:p>
      <w:pPr>
        <w:pStyle w:val="BodyText"/>
        <w:spacing w:line="360" w:lineRule="auto" w:before="126"/>
        <w:ind w:left="144" w:right="422" w:firstLine="720"/>
        <w:jc w:val="both"/>
      </w:pPr>
      <w:r>
        <w:rPr/>
        <w:t>Berdasarkan</w:t>
      </w:r>
      <w:r>
        <w:rPr>
          <w:spacing w:val="-3"/>
        </w:rPr>
        <w:t> </w:t>
      </w:r>
      <w:r>
        <w:rPr/>
        <w:t>sintesis</w:t>
      </w:r>
      <w:r>
        <w:rPr>
          <w:spacing w:val="-3"/>
        </w:rPr>
        <w:t> </w:t>
      </w:r>
      <w:r>
        <w:rPr/>
        <w:t>dari</w:t>
      </w:r>
      <w:r>
        <w:rPr>
          <w:spacing w:val="-2"/>
        </w:rPr>
        <w:t> </w:t>
      </w:r>
      <w:r>
        <w:rPr/>
        <w:t>Cameron</w:t>
      </w:r>
      <w:r>
        <w:rPr>
          <w:spacing w:val="-3"/>
        </w:rPr>
        <w:t> </w:t>
      </w:r>
      <w:r>
        <w:rPr/>
        <w:t>dan</w:t>
      </w:r>
      <w:r>
        <w:rPr>
          <w:spacing w:val="-3"/>
        </w:rPr>
        <w:t> </w:t>
      </w:r>
      <w:r>
        <w:rPr/>
        <w:t>Green</w:t>
      </w:r>
      <w:r>
        <w:rPr>
          <w:spacing w:val="-6"/>
        </w:rPr>
        <w:t> </w:t>
      </w:r>
      <w:r>
        <w:rPr/>
        <w:t>(2020),</w:t>
      </w:r>
      <w:r>
        <w:rPr>
          <w:spacing w:val="-6"/>
        </w:rPr>
        <w:t> </w:t>
      </w:r>
      <w:r>
        <w:rPr/>
        <w:t>Patterson</w:t>
      </w:r>
      <w:r>
        <w:rPr>
          <w:spacing w:val="-3"/>
        </w:rPr>
        <w:t> </w:t>
      </w:r>
      <w:r>
        <w:rPr/>
        <w:t>et</w:t>
      </w:r>
      <w:r>
        <w:rPr>
          <w:spacing w:val="-5"/>
        </w:rPr>
        <w:t> </w:t>
      </w:r>
      <w:r>
        <w:rPr/>
        <w:t>al. (2012), serta observasi lapangan, dapat diidentifikasi empat arketipe penentang</w:t>
      </w:r>
      <w:r>
        <w:rPr>
          <w:spacing w:val="-4"/>
        </w:rPr>
        <w:t> </w:t>
      </w:r>
      <w:r>
        <w:rPr/>
        <w:t>perubahan.</w:t>
      </w:r>
      <w:r>
        <w:rPr>
          <w:spacing w:val="-2"/>
        </w:rPr>
        <w:t> </w:t>
      </w:r>
      <w:r>
        <w:rPr/>
        <w:t>Masing-masing</w:t>
      </w:r>
      <w:r>
        <w:rPr>
          <w:spacing w:val="-4"/>
        </w:rPr>
        <w:t> </w:t>
      </w:r>
      <w:r>
        <w:rPr/>
        <w:t>memerlukan</w:t>
      </w:r>
      <w:r>
        <w:rPr>
          <w:spacing w:val="-1"/>
        </w:rPr>
        <w:t> </w:t>
      </w:r>
      <w:r>
        <w:rPr/>
        <w:t>strategi</w:t>
      </w:r>
      <w:r>
        <w:rPr>
          <w:spacing w:val="-1"/>
        </w:rPr>
        <w:t> </w:t>
      </w:r>
      <w:r>
        <w:rPr/>
        <w:t>komunikasi yang </w:t>
      </w:r>
      <w:r>
        <w:rPr>
          <w:spacing w:val="-2"/>
        </w:rPr>
        <w:t>berbeda.</w:t>
      </w:r>
    </w:p>
    <w:p>
      <w:pPr>
        <w:pStyle w:val="BodyText"/>
        <w:spacing w:line="360" w:lineRule="auto"/>
        <w:ind w:left="144" w:right="418" w:firstLine="720"/>
        <w:jc w:val="both"/>
      </w:pPr>
      <w:r>
        <w:rPr/>
        <w:drawing>
          <wp:anchor distT="0" distB="0" distL="0" distR="0" allowOverlap="1" layoutInCell="1" locked="0" behindDoc="1" simplePos="0" relativeHeight="484286464">
            <wp:simplePos x="0" y="0"/>
            <wp:positionH relativeFrom="page">
              <wp:posOffset>1564639</wp:posOffset>
            </wp:positionH>
            <wp:positionV relativeFrom="paragraph">
              <wp:posOffset>1244162</wp:posOffset>
            </wp:positionV>
            <wp:extent cx="2271395" cy="1380994"/>
            <wp:effectExtent l="0" t="0" r="0" b="0"/>
            <wp:wrapNone/>
            <wp:docPr id="672" name="Image 672"/>
            <wp:cNvGraphicFramePr>
              <a:graphicFrameLocks/>
            </wp:cNvGraphicFramePr>
            <a:graphic>
              <a:graphicData uri="http://schemas.openxmlformats.org/drawingml/2006/picture">
                <pic:pic>
                  <pic:nvPicPr>
                    <pic:cNvPr id="672" name="Image 672"/>
                    <pic:cNvPicPr/>
                  </pic:nvPicPr>
                  <pic:blipFill>
                    <a:blip r:embed="rId5" cstate="print"/>
                    <a:stretch>
                      <a:fillRect/>
                    </a:stretch>
                  </pic:blipFill>
                  <pic:spPr>
                    <a:xfrm>
                      <a:off x="0" y="0"/>
                      <a:ext cx="2271395" cy="1380994"/>
                    </a:xfrm>
                    <a:prstGeom prst="rect">
                      <a:avLst/>
                    </a:prstGeom>
                  </pic:spPr>
                </pic:pic>
              </a:graphicData>
            </a:graphic>
          </wp:anchor>
        </w:drawing>
      </w:r>
      <w:r>
        <w:rPr/>
        <w:t>Pertama,</w:t>
      </w:r>
      <w:r>
        <w:rPr>
          <w:spacing w:val="-1"/>
        </w:rPr>
        <w:t> </w:t>
      </w:r>
      <w:r>
        <w:rPr>
          <w:b/>
        </w:rPr>
        <w:t>Sang Skeptis</w:t>
      </w:r>
      <w:r>
        <w:rPr>
          <w:b/>
          <w:spacing w:val="-4"/>
        </w:rPr>
        <w:t> </w:t>
      </w:r>
      <w:r>
        <w:rPr/>
        <w:t>(</w:t>
      </w:r>
      <w:r>
        <w:rPr>
          <w:i/>
        </w:rPr>
        <w:t>The Skeptic</w:t>
      </w:r>
      <w:r>
        <w:rPr/>
        <w:t>). Individu tipe ini menolak secara intelektual, mengajukan pertanyaan kritis berbasis data dan bukti. Mereka bukan penghalang, melainkan penguji kualitas yang berharga. Strategi efektifnya adalah melibatkan mereka dalam proses validasi,</w:t>
      </w:r>
      <w:r>
        <w:rPr>
          <w:spacing w:val="40"/>
        </w:rPr>
        <w:t> </w:t>
      </w:r>
      <w:r>
        <w:rPr/>
        <w:t>memberi akses ke proyek percontohan, dan menjadikan mereka penguji resmi. Ketika skeptisisme mereka terjawab, mereka seringkali berubah menjadi advokat paling kredibel.</w:t>
      </w:r>
    </w:p>
    <w:p>
      <w:pPr>
        <w:pStyle w:val="BodyText"/>
        <w:spacing w:line="360" w:lineRule="auto" w:before="1"/>
        <w:ind w:left="144" w:right="416" w:firstLine="720"/>
        <w:jc w:val="both"/>
      </w:pPr>
      <w:r>
        <w:rPr/>
        <w:t>Kedua,</w:t>
      </w:r>
      <w:r>
        <w:rPr>
          <w:spacing w:val="-2"/>
        </w:rPr>
        <w:t> </w:t>
      </w:r>
      <w:r>
        <w:rPr>
          <w:b/>
        </w:rPr>
        <w:t>Sang Saboteur</w:t>
      </w:r>
      <w:r>
        <w:rPr>
          <w:b/>
          <w:spacing w:val="-4"/>
        </w:rPr>
        <w:t> </w:t>
      </w:r>
      <w:r>
        <w:rPr/>
        <w:t>(</w:t>
      </w:r>
      <w:r>
        <w:rPr>
          <w:i/>
        </w:rPr>
        <w:t>The Saboteur</w:t>
      </w:r>
      <w:r>
        <w:rPr/>
        <w:t>). Berbeda dari skeptis yang terbuka,</w:t>
      </w:r>
      <w:r>
        <w:rPr>
          <w:spacing w:val="-2"/>
        </w:rPr>
        <w:t> </w:t>
      </w:r>
      <w:r>
        <w:rPr/>
        <w:t>saboteur menunjukkan</w:t>
      </w:r>
      <w:r>
        <w:rPr>
          <w:spacing w:val="-2"/>
        </w:rPr>
        <w:t> </w:t>
      </w:r>
      <w:r>
        <w:rPr/>
        <w:t>dukungan</w:t>
      </w:r>
      <w:r>
        <w:rPr>
          <w:spacing w:val="-2"/>
        </w:rPr>
        <w:t> </w:t>
      </w:r>
      <w:r>
        <w:rPr/>
        <w:t>di</w:t>
      </w:r>
      <w:r>
        <w:rPr>
          <w:spacing w:val="-1"/>
        </w:rPr>
        <w:t> </w:t>
      </w:r>
      <w:r>
        <w:rPr/>
        <w:t>permukaan namun secara</w:t>
      </w:r>
      <w:r>
        <w:rPr>
          <w:spacing w:val="-2"/>
        </w:rPr>
        <w:t> </w:t>
      </w:r>
      <w:r>
        <w:rPr/>
        <w:t>diam-diam melemahkan perubahan melalui rumor, penundaan, atau pengalihan sumber daya. Motivasi utamanya adalah ketakutan kehilangan kekuasaan atau status. Strategi yang dianjurkan adalah memberi mereka peran</w:t>
      </w:r>
      <w:r>
        <w:rPr>
          <w:spacing w:val="40"/>
        </w:rPr>
        <w:t> </w:t>
      </w:r>
      <w:r>
        <w:rPr/>
        <w:t>bermakna di masa depan dan menemukan tujuan bersama (</w:t>
      </w:r>
      <w:r>
        <w:rPr>
          <w:i/>
        </w:rPr>
        <w:t>mutual purpose</w:t>
      </w:r>
      <w:r>
        <w:rPr/>
        <w:t>) agar kepentingan individu selaras dengan kepentingan organisasi (Patterson et al., 2012).</w:t>
      </w:r>
    </w:p>
    <w:p>
      <w:pPr>
        <w:pStyle w:val="BodyText"/>
        <w:spacing w:line="360" w:lineRule="auto"/>
        <w:ind w:left="144" w:right="420" w:firstLine="720"/>
        <w:jc w:val="both"/>
      </w:pPr>
      <w:r>
        <w:rPr/>
        <w:t>Ketiga,</w:t>
      </w:r>
      <w:r>
        <w:rPr>
          <w:spacing w:val="-1"/>
        </w:rPr>
        <w:t> </w:t>
      </w:r>
      <w:r>
        <w:rPr>
          <w:b/>
        </w:rPr>
        <w:t>Sang Penderita Diam</w:t>
      </w:r>
      <w:r>
        <w:rPr>
          <w:b/>
          <w:spacing w:val="-2"/>
        </w:rPr>
        <w:t> </w:t>
      </w:r>
      <w:r>
        <w:rPr/>
        <w:t>(</w:t>
      </w:r>
      <w:r>
        <w:rPr>
          <w:i/>
        </w:rPr>
        <w:t>The Silent Sufferer</w:t>
      </w:r>
      <w:r>
        <w:rPr/>
        <w:t>). Tipe ini tidak mengajukan pertanyaan kritis, tidak melemahkan secara aktif, namun menarik diri secara emosional. McKinsey (2023) menemukan bahwa 48% karyawan yang meninggalkan organisasi selama periode transformasi melakukannya bukan karena menentang perubahan, melainkan karena merasa</w:t>
      </w:r>
      <w:r>
        <w:rPr>
          <w:spacing w:val="78"/>
          <w:w w:val="150"/>
        </w:rPr>
        <w:t> </w:t>
      </w:r>
      <w:r>
        <w:rPr/>
        <w:t>tersesat</w:t>
      </w:r>
      <w:r>
        <w:rPr>
          <w:spacing w:val="27"/>
        </w:rPr>
        <w:t>  </w:t>
      </w:r>
      <w:r>
        <w:rPr/>
        <w:t>dan</w:t>
      </w:r>
      <w:r>
        <w:rPr>
          <w:spacing w:val="26"/>
        </w:rPr>
        <w:t>  </w:t>
      </w:r>
      <w:r>
        <w:rPr/>
        <w:t>tidak</w:t>
      </w:r>
      <w:r>
        <w:rPr>
          <w:spacing w:val="27"/>
        </w:rPr>
        <w:t>  </w:t>
      </w:r>
      <w:r>
        <w:rPr/>
        <w:t>dilibatkan.</w:t>
      </w:r>
      <w:r>
        <w:rPr>
          <w:spacing w:val="27"/>
        </w:rPr>
        <w:t>  </w:t>
      </w:r>
      <w:r>
        <w:rPr/>
        <w:t>Strategi</w:t>
      </w:r>
      <w:r>
        <w:rPr>
          <w:spacing w:val="27"/>
        </w:rPr>
        <w:t>  </w:t>
      </w:r>
      <w:r>
        <w:rPr/>
        <w:t>untuk</w:t>
      </w:r>
      <w:r>
        <w:rPr>
          <w:spacing w:val="79"/>
          <w:w w:val="150"/>
        </w:rPr>
        <w:t> </w:t>
      </w:r>
      <w:r>
        <w:rPr/>
        <w:t>tipe</w:t>
      </w:r>
      <w:r>
        <w:rPr>
          <w:spacing w:val="27"/>
        </w:rPr>
        <w:t>  </w:t>
      </w:r>
      <w:r>
        <w:rPr/>
        <w:t>ini</w:t>
      </w:r>
      <w:r>
        <w:rPr>
          <w:spacing w:val="26"/>
        </w:rPr>
        <w:t>  </w:t>
      </w:r>
      <w:r>
        <w:rPr>
          <w:spacing w:val="-2"/>
        </w:rPr>
        <w:t>adalah</w:t>
      </w:r>
    </w:p>
    <w:p>
      <w:pPr>
        <w:pStyle w:val="BodyText"/>
        <w:spacing w:after="0" w:line="360" w:lineRule="auto"/>
        <w:jc w:val="both"/>
        <w:sectPr>
          <w:footerReference w:type="default" r:id="rId166"/>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59872">
                <wp:simplePos x="0" y="0"/>
                <wp:positionH relativeFrom="page">
                  <wp:posOffset>701344</wp:posOffset>
                </wp:positionH>
                <wp:positionV relativeFrom="paragraph">
                  <wp:posOffset>51291</wp:posOffset>
                </wp:positionV>
                <wp:extent cx="4358640" cy="6350"/>
                <wp:effectExtent l="0" t="0" r="0" b="0"/>
                <wp:wrapTopAndBottom/>
                <wp:docPr id="675" name="Graphic 675"/>
                <wp:cNvGraphicFramePr>
                  <a:graphicFrameLocks/>
                </wp:cNvGraphicFramePr>
                <a:graphic>
                  <a:graphicData uri="http://schemas.microsoft.com/office/word/2010/wordprocessingShape">
                    <wps:wsp>
                      <wps:cNvPr id="675" name="Graphic 67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56608;mso-wrap-distance-left:0;mso-wrap-distance-right:0" id="docshape54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44"/>
        <w:jc w:val="both"/>
      </w:pPr>
      <w:r>
        <w:rPr/>
        <w:t>komunikasi satu-lawan-satu yang proaktif dan penciptaan ruang aman untuk </w:t>
      </w:r>
      <w:r>
        <w:rPr>
          <w:spacing w:val="-2"/>
        </w:rPr>
        <w:t>berbicara.</w:t>
      </w:r>
    </w:p>
    <w:p>
      <w:pPr>
        <w:pStyle w:val="BodyText"/>
        <w:spacing w:line="360" w:lineRule="auto"/>
        <w:ind w:left="425" w:right="138" w:firstLine="720"/>
        <w:jc w:val="both"/>
      </w:pPr>
      <w:r>
        <w:rPr/>
        <w:t>Keempat,</w:t>
      </w:r>
      <w:r>
        <w:rPr>
          <w:spacing w:val="-3"/>
        </w:rPr>
        <w:t> </w:t>
      </w:r>
      <w:r>
        <w:rPr>
          <w:b/>
        </w:rPr>
        <w:t>Sang Penjaga Warisan</w:t>
      </w:r>
      <w:r>
        <w:rPr>
          <w:b/>
          <w:spacing w:val="-3"/>
        </w:rPr>
        <w:t> </w:t>
      </w:r>
      <w:r>
        <w:rPr/>
        <w:t>(</w:t>
      </w:r>
      <w:r>
        <w:rPr>
          <w:i/>
        </w:rPr>
        <w:t>The Legacy Guardian</w:t>
      </w:r>
      <w:r>
        <w:rPr/>
        <w:t>). Individu ini memiliki ikatan emosional mendalam dengan cara-cara lama dan memandang perubahan sebagai pengkhianatan terhadap identitas organisasi. Strategi efektifnya adalah menghormati masa lalu sambil membangun jembatan ke masa depan—melibatkan mereka sebagai penasihat transisi</w:t>
      </w:r>
      <w:r>
        <w:rPr>
          <w:spacing w:val="40"/>
        </w:rPr>
        <w:t> </w:t>
      </w:r>
      <w:r>
        <w:rPr/>
        <w:t>yang memastikan nilai-nilai inti tidak hilang selama perubahan.</w:t>
      </w:r>
    </w:p>
    <w:p>
      <w:pPr>
        <w:pStyle w:val="Heading2"/>
        <w:spacing w:before="241"/>
      </w:pPr>
      <w:r>
        <w:rPr/>
        <w:t>Pengaruh</w:t>
      </w:r>
      <w:r>
        <w:rPr>
          <w:spacing w:val="-6"/>
        </w:rPr>
        <w:t> </w:t>
      </w:r>
      <w:r>
        <w:rPr/>
        <w:t>Rekan</w:t>
      </w:r>
      <w:r>
        <w:rPr>
          <w:spacing w:val="-2"/>
        </w:rPr>
        <w:t> </w:t>
      </w:r>
      <w:r>
        <w:rPr/>
        <w:t>Sebaya</w:t>
      </w:r>
      <w:r>
        <w:rPr>
          <w:spacing w:val="-6"/>
        </w:rPr>
        <w:t> </w:t>
      </w:r>
      <w:r>
        <w:rPr/>
        <w:t>vs.</w:t>
      </w:r>
      <w:r>
        <w:rPr>
          <w:spacing w:val="-2"/>
        </w:rPr>
        <w:t> </w:t>
      </w:r>
      <w:r>
        <w:rPr/>
        <w:t>Otoritas</w:t>
      </w:r>
      <w:r>
        <w:rPr>
          <w:spacing w:val="-4"/>
        </w:rPr>
        <w:t> </w:t>
      </w:r>
      <w:r>
        <w:rPr>
          <w:spacing w:val="-2"/>
        </w:rPr>
        <w:t>Hierarkis</w:t>
      </w:r>
    </w:p>
    <w:p>
      <w:pPr>
        <w:pStyle w:val="BodyText"/>
        <w:spacing w:line="360" w:lineRule="auto" w:before="126"/>
        <w:ind w:left="425" w:right="137" w:firstLine="720"/>
        <w:jc w:val="both"/>
      </w:pPr>
      <w:r>
        <w:rPr/>
        <w:drawing>
          <wp:anchor distT="0" distB="0" distL="0" distR="0" allowOverlap="1" layoutInCell="1" locked="0" behindDoc="1" simplePos="0" relativeHeight="484287488">
            <wp:simplePos x="0" y="0"/>
            <wp:positionH relativeFrom="page">
              <wp:posOffset>1744345</wp:posOffset>
            </wp:positionH>
            <wp:positionV relativeFrom="paragraph">
              <wp:posOffset>207289</wp:posOffset>
            </wp:positionV>
            <wp:extent cx="2271395" cy="1380994"/>
            <wp:effectExtent l="0" t="0" r="0" b="0"/>
            <wp:wrapNone/>
            <wp:docPr id="676" name="Image 676"/>
            <wp:cNvGraphicFramePr>
              <a:graphicFrameLocks/>
            </wp:cNvGraphicFramePr>
            <a:graphic>
              <a:graphicData uri="http://schemas.openxmlformats.org/drawingml/2006/picture">
                <pic:pic>
                  <pic:nvPicPr>
                    <pic:cNvPr id="676" name="Image 676"/>
                    <pic:cNvPicPr/>
                  </pic:nvPicPr>
                  <pic:blipFill>
                    <a:blip r:embed="rId5" cstate="print"/>
                    <a:stretch>
                      <a:fillRect/>
                    </a:stretch>
                  </pic:blipFill>
                  <pic:spPr>
                    <a:xfrm>
                      <a:off x="0" y="0"/>
                      <a:ext cx="2271395" cy="1380994"/>
                    </a:xfrm>
                    <a:prstGeom prst="rect">
                      <a:avLst/>
                    </a:prstGeom>
                  </pic:spPr>
                </pic:pic>
              </a:graphicData>
            </a:graphic>
          </wp:anchor>
        </w:drawing>
      </w:r>
      <w:r>
        <w:rPr/>
        <w:t>Temuan konsisten dalam riset manajemen perubahan menunjukkan bahwa</w:t>
      </w:r>
      <w:r>
        <w:rPr>
          <w:spacing w:val="-3"/>
        </w:rPr>
        <w:t> </w:t>
      </w:r>
      <w:r>
        <w:rPr>
          <w:b/>
        </w:rPr>
        <w:t>pengaruh rekan kerja lebih efektif daripada otoritas pemimpin senior</w:t>
      </w:r>
      <w:r>
        <w:rPr>
          <w:b/>
          <w:spacing w:val="-2"/>
        </w:rPr>
        <w:t> </w:t>
      </w:r>
      <w:r>
        <w:rPr/>
        <w:t>dalam mendorong adopsi perubahan. Prosci (2023) melaporkan</w:t>
      </w:r>
      <w:r>
        <w:rPr>
          <w:spacing w:val="40"/>
        </w:rPr>
        <w:t> </w:t>
      </w:r>
      <w:r>
        <w:rPr/>
        <w:t>bahwa 68% responden menyebut pengaruh rekan kerja sebagai faktor kunci keberhasilan perubahan, sementara pengaruh</w:t>
      </w:r>
      <w:r>
        <w:rPr>
          <w:spacing w:val="-1"/>
        </w:rPr>
        <w:t> </w:t>
      </w:r>
      <w:r>
        <w:rPr/>
        <w:t>pemimpin</w:t>
      </w:r>
      <w:r>
        <w:rPr>
          <w:spacing w:val="-1"/>
        </w:rPr>
        <w:t> </w:t>
      </w:r>
      <w:r>
        <w:rPr/>
        <w:t>senior hanya disebut oleh 41%. Hal ini mendasari pentingnya membangun </w:t>
      </w:r>
      <w:r>
        <w:rPr>
          <w:b/>
          <w:i/>
        </w:rPr>
        <w:t>change champion network</w:t>
      </w:r>
      <w:r>
        <w:rPr/>
        <w:t>—jaringan sukarelawan perubahan dari kalangan karyawan biasa yang secara sukarela menjadi pendukung perubahan di lingkungan kerja mereka. Kekuatan</w:t>
      </w:r>
      <w:r>
        <w:rPr>
          <w:spacing w:val="40"/>
        </w:rPr>
        <w:t> </w:t>
      </w:r>
      <w:r>
        <w:rPr/>
        <w:t>utama</w:t>
      </w:r>
      <w:r>
        <w:rPr>
          <w:spacing w:val="-2"/>
        </w:rPr>
        <w:t> </w:t>
      </w:r>
      <w:r>
        <w:rPr>
          <w:i/>
        </w:rPr>
        <w:t>change champion</w:t>
      </w:r>
      <w:r>
        <w:rPr>
          <w:i/>
          <w:spacing w:val="-4"/>
        </w:rPr>
        <w:t> </w:t>
      </w:r>
      <w:r>
        <w:rPr/>
        <w:t>adalah kredibilitas</w:t>
      </w:r>
      <w:r>
        <w:rPr>
          <w:spacing w:val="40"/>
        </w:rPr>
        <w:t> </w:t>
      </w:r>
      <w:r>
        <w:rPr/>
        <w:t>yang lahir dari kesamaan pengalaman, bukan dari otoritas formal.</w:t>
      </w:r>
    </w:p>
    <w:p>
      <w:pPr>
        <w:spacing w:line="207" w:lineRule="exact" w:before="0"/>
        <w:ind w:left="696" w:right="0" w:firstLine="0"/>
        <w:jc w:val="left"/>
        <w:rPr>
          <w:sz w:val="18"/>
        </w:rPr>
      </w:pPr>
      <w:bookmarkStart w:name="_bookmark64" w:id="77"/>
      <w:bookmarkEnd w:id="77"/>
      <w:r>
        <w:rPr/>
      </w:r>
      <w:r>
        <w:rPr>
          <w:sz w:val="18"/>
        </w:rPr>
        <w:t>Tabel</w:t>
      </w:r>
      <w:r>
        <w:rPr>
          <w:spacing w:val="-2"/>
          <w:sz w:val="18"/>
        </w:rPr>
        <w:t> </w:t>
      </w:r>
      <w:r>
        <w:rPr>
          <w:sz w:val="18"/>
        </w:rPr>
        <w:t>19</w:t>
      </w:r>
      <w:r>
        <w:rPr>
          <w:spacing w:val="-1"/>
          <w:sz w:val="18"/>
        </w:rPr>
        <w:t> </w:t>
      </w:r>
      <w:r>
        <w:rPr>
          <w:sz w:val="18"/>
        </w:rPr>
        <w:t>Efektivitas</w:t>
      </w:r>
      <w:r>
        <w:rPr>
          <w:spacing w:val="-2"/>
          <w:sz w:val="18"/>
        </w:rPr>
        <w:t> </w:t>
      </w:r>
      <w:r>
        <w:rPr>
          <w:sz w:val="18"/>
        </w:rPr>
        <w:t>Sumber</w:t>
      </w:r>
      <w:r>
        <w:rPr>
          <w:spacing w:val="-4"/>
          <w:sz w:val="18"/>
        </w:rPr>
        <w:t> </w:t>
      </w:r>
      <w:r>
        <w:rPr>
          <w:sz w:val="18"/>
        </w:rPr>
        <w:t>Pengaruh</w:t>
      </w:r>
      <w:r>
        <w:rPr>
          <w:spacing w:val="-2"/>
          <w:sz w:val="18"/>
        </w:rPr>
        <w:t> </w:t>
      </w:r>
      <w:r>
        <w:rPr>
          <w:sz w:val="18"/>
        </w:rPr>
        <w:t>dalam</w:t>
      </w:r>
      <w:r>
        <w:rPr>
          <w:spacing w:val="-3"/>
          <w:sz w:val="18"/>
        </w:rPr>
        <w:t> </w:t>
      </w:r>
      <w:r>
        <w:rPr>
          <w:sz w:val="18"/>
        </w:rPr>
        <w:t>Mendorong</w:t>
      </w:r>
      <w:r>
        <w:rPr>
          <w:spacing w:val="-1"/>
          <w:sz w:val="18"/>
        </w:rPr>
        <w:t> </w:t>
      </w:r>
      <w:r>
        <w:rPr>
          <w:sz w:val="18"/>
        </w:rPr>
        <w:t>Adopsi</w:t>
      </w:r>
      <w:r>
        <w:rPr>
          <w:spacing w:val="-2"/>
          <w:sz w:val="18"/>
        </w:rPr>
        <w:t> Perubahan</w:t>
      </w:r>
    </w:p>
    <w:tbl>
      <w:tblPr>
        <w:tblW w:w="0" w:type="auto"/>
        <w:jc w:val="left"/>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5"/>
        <w:gridCol w:w="1985"/>
        <w:gridCol w:w="2127"/>
      </w:tblGrid>
      <w:tr>
        <w:trPr>
          <w:trHeight w:val="237" w:hRule="atLeast"/>
        </w:trPr>
        <w:tc>
          <w:tcPr>
            <w:tcW w:w="1985" w:type="dxa"/>
          </w:tcPr>
          <w:p>
            <w:pPr>
              <w:pStyle w:val="TableParagraph"/>
              <w:spacing w:line="207" w:lineRule="exact"/>
              <w:rPr>
                <w:sz w:val="18"/>
              </w:rPr>
            </w:pPr>
            <w:r>
              <w:rPr>
                <w:color w:val="0E1115"/>
                <w:sz w:val="18"/>
              </w:rPr>
              <w:t>Sumber</w:t>
            </w:r>
            <w:r>
              <w:rPr>
                <w:color w:val="0E1115"/>
                <w:spacing w:val="-2"/>
                <w:sz w:val="18"/>
              </w:rPr>
              <w:t> Pengaruh</w:t>
            </w:r>
          </w:p>
        </w:tc>
        <w:tc>
          <w:tcPr>
            <w:tcW w:w="1985" w:type="dxa"/>
          </w:tcPr>
          <w:p>
            <w:pPr>
              <w:pStyle w:val="TableParagraph"/>
              <w:spacing w:line="207" w:lineRule="exact"/>
              <w:ind w:left="110"/>
              <w:rPr>
                <w:sz w:val="18"/>
              </w:rPr>
            </w:pPr>
            <w:r>
              <w:rPr>
                <w:color w:val="0E1115"/>
                <w:sz w:val="18"/>
              </w:rPr>
              <w:t>Tingkat</w:t>
            </w:r>
            <w:r>
              <w:rPr>
                <w:color w:val="0E1115"/>
                <w:spacing w:val="-3"/>
                <w:sz w:val="18"/>
              </w:rPr>
              <w:t> </w:t>
            </w:r>
            <w:r>
              <w:rPr>
                <w:color w:val="0E1115"/>
                <w:sz w:val="18"/>
              </w:rPr>
              <w:t>Efektivitas</w:t>
            </w:r>
            <w:r>
              <w:rPr>
                <w:color w:val="0E1115"/>
                <w:spacing w:val="-2"/>
                <w:sz w:val="18"/>
              </w:rPr>
              <w:t> </w:t>
            </w:r>
            <w:r>
              <w:rPr>
                <w:color w:val="0E1115"/>
                <w:spacing w:val="-5"/>
                <w:sz w:val="18"/>
              </w:rPr>
              <w:t>(%)</w:t>
            </w:r>
          </w:p>
        </w:tc>
        <w:tc>
          <w:tcPr>
            <w:tcW w:w="2127" w:type="dxa"/>
          </w:tcPr>
          <w:p>
            <w:pPr>
              <w:pStyle w:val="TableParagraph"/>
              <w:spacing w:line="207" w:lineRule="exact"/>
              <w:ind w:left="108"/>
              <w:rPr>
                <w:sz w:val="18"/>
              </w:rPr>
            </w:pPr>
            <w:r>
              <w:rPr>
                <w:color w:val="0E1115"/>
                <w:sz w:val="18"/>
              </w:rPr>
              <w:t>Keterbatasan</w:t>
            </w:r>
            <w:r>
              <w:rPr>
                <w:color w:val="0E1115"/>
                <w:spacing w:val="-6"/>
                <w:sz w:val="18"/>
              </w:rPr>
              <w:t> </w:t>
            </w:r>
            <w:r>
              <w:rPr>
                <w:color w:val="0E1115"/>
                <w:spacing w:val="-2"/>
                <w:sz w:val="18"/>
              </w:rPr>
              <w:t>Utama</w:t>
            </w:r>
          </w:p>
        </w:tc>
      </w:tr>
      <w:tr>
        <w:trPr>
          <w:trHeight w:val="477" w:hRule="atLeast"/>
        </w:trPr>
        <w:tc>
          <w:tcPr>
            <w:tcW w:w="1985" w:type="dxa"/>
          </w:tcPr>
          <w:p>
            <w:pPr>
              <w:pStyle w:val="TableParagraph"/>
              <w:spacing w:before="2"/>
              <w:rPr>
                <w:sz w:val="18"/>
              </w:rPr>
            </w:pPr>
            <w:r>
              <w:rPr>
                <w:color w:val="0E1115"/>
                <w:sz w:val="18"/>
              </w:rPr>
              <w:t>Rekan</w:t>
            </w:r>
            <w:r>
              <w:rPr>
                <w:color w:val="0E1115"/>
                <w:spacing w:val="-2"/>
                <w:sz w:val="18"/>
              </w:rPr>
              <w:t> </w:t>
            </w:r>
            <w:r>
              <w:rPr>
                <w:color w:val="0E1115"/>
                <w:sz w:val="18"/>
              </w:rPr>
              <w:t>kerja</w:t>
            </w:r>
            <w:r>
              <w:rPr>
                <w:color w:val="0E1115"/>
                <w:spacing w:val="-1"/>
                <w:sz w:val="18"/>
              </w:rPr>
              <w:t> </w:t>
            </w:r>
            <w:r>
              <w:rPr>
                <w:color w:val="0E1115"/>
                <w:sz w:val="18"/>
              </w:rPr>
              <w:t>yang </w:t>
            </w:r>
            <w:r>
              <w:rPr>
                <w:color w:val="0E1115"/>
                <w:spacing w:val="-4"/>
                <w:sz w:val="18"/>
              </w:rPr>
              <w:t>sudah</w:t>
            </w:r>
          </w:p>
          <w:p>
            <w:pPr>
              <w:pStyle w:val="TableParagraph"/>
              <w:spacing w:before="30"/>
              <w:rPr>
                <w:sz w:val="18"/>
              </w:rPr>
            </w:pPr>
            <w:r>
              <w:rPr>
                <w:color w:val="0E1115"/>
                <w:spacing w:val="-2"/>
                <w:sz w:val="18"/>
              </w:rPr>
              <w:t>mengadopsi</w:t>
            </w:r>
          </w:p>
        </w:tc>
        <w:tc>
          <w:tcPr>
            <w:tcW w:w="1985" w:type="dxa"/>
          </w:tcPr>
          <w:p>
            <w:pPr>
              <w:pStyle w:val="TableParagraph"/>
              <w:spacing w:before="2"/>
              <w:ind w:left="110"/>
              <w:rPr>
                <w:sz w:val="18"/>
              </w:rPr>
            </w:pPr>
            <w:r>
              <w:rPr>
                <w:color w:val="0E1115"/>
                <w:spacing w:val="-5"/>
                <w:sz w:val="18"/>
              </w:rPr>
              <w:t>68%</w:t>
            </w:r>
          </w:p>
        </w:tc>
        <w:tc>
          <w:tcPr>
            <w:tcW w:w="2127" w:type="dxa"/>
          </w:tcPr>
          <w:p>
            <w:pPr>
              <w:pStyle w:val="TableParagraph"/>
              <w:spacing w:before="2"/>
              <w:ind w:left="108"/>
              <w:rPr>
                <w:sz w:val="18"/>
              </w:rPr>
            </w:pPr>
            <w:r>
              <w:rPr>
                <w:color w:val="0E1115"/>
                <w:sz w:val="18"/>
              </w:rPr>
              <w:t>Butuh</w:t>
            </w:r>
            <w:r>
              <w:rPr>
                <w:color w:val="0E1115"/>
                <w:spacing w:val="-1"/>
                <w:sz w:val="18"/>
              </w:rPr>
              <w:t> </w:t>
            </w:r>
            <w:r>
              <w:rPr>
                <w:color w:val="0E1115"/>
                <w:sz w:val="18"/>
              </w:rPr>
              <w:t>waktu</w:t>
            </w:r>
            <w:r>
              <w:rPr>
                <w:color w:val="0E1115"/>
                <w:spacing w:val="-1"/>
                <w:sz w:val="18"/>
              </w:rPr>
              <w:t> </w:t>
            </w:r>
            <w:r>
              <w:rPr>
                <w:color w:val="0E1115"/>
                <w:spacing w:val="-2"/>
                <w:sz w:val="18"/>
              </w:rPr>
              <w:t>membangun</w:t>
            </w:r>
          </w:p>
          <w:p>
            <w:pPr>
              <w:pStyle w:val="TableParagraph"/>
              <w:spacing w:before="30"/>
              <w:ind w:left="108"/>
              <w:rPr>
                <w:sz w:val="18"/>
              </w:rPr>
            </w:pPr>
            <w:r>
              <w:rPr>
                <w:color w:val="0E1115"/>
                <w:sz w:val="18"/>
              </w:rPr>
              <w:t>momentum</w:t>
            </w:r>
            <w:r>
              <w:rPr>
                <w:color w:val="0E1115"/>
                <w:spacing w:val="-3"/>
                <w:sz w:val="18"/>
              </w:rPr>
              <w:t> </w:t>
            </w:r>
            <w:r>
              <w:rPr>
                <w:color w:val="0E1115"/>
                <w:spacing w:val="-4"/>
                <w:sz w:val="18"/>
              </w:rPr>
              <w:t>awal</w:t>
            </w:r>
          </w:p>
        </w:tc>
      </w:tr>
      <w:tr>
        <w:trPr>
          <w:trHeight w:val="477" w:hRule="atLeast"/>
        </w:trPr>
        <w:tc>
          <w:tcPr>
            <w:tcW w:w="1985" w:type="dxa"/>
          </w:tcPr>
          <w:p>
            <w:pPr>
              <w:pStyle w:val="TableParagraph"/>
              <w:spacing w:line="207" w:lineRule="exact"/>
              <w:rPr>
                <w:sz w:val="18"/>
              </w:rPr>
            </w:pPr>
            <w:r>
              <w:rPr>
                <w:color w:val="0E1115"/>
                <w:sz w:val="18"/>
              </w:rPr>
              <w:t>Manajer</w:t>
            </w:r>
            <w:r>
              <w:rPr>
                <w:color w:val="0E1115"/>
                <w:spacing w:val="-3"/>
                <w:sz w:val="18"/>
              </w:rPr>
              <w:t> </w:t>
            </w:r>
            <w:r>
              <w:rPr>
                <w:color w:val="0E1115"/>
                <w:spacing w:val="-2"/>
                <w:sz w:val="18"/>
              </w:rPr>
              <w:t>langsung</w:t>
            </w:r>
          </w:p>
        </w:tc>
        <w:tc>
          <w:tcPr>
            <w:tcW w:w="1985" w:type="dxa"/>
          </w:tcPr>
          <w:p>
            <w:pPr>
              <w:pStyle w:val="TableParagraph"/>
              <w:spacing w:line="207" w:lineRule="exact"/>
              <w:ind w:left="110"/>
              <w:rPr>
                <w:sz w:val="18"/>
              </w:rPr>
            </w:pPr>
            <w:r>
              <w:rPr>
                <w:color w:val="0E1115"/>
                <w:spacing w:val="-5"/>
                <w:sz w:val="18"/>
              </w:rPr>
              <w:t>54%</w:t>
            </w:r>
          </w:p>
        </w:tc>
        <w:tc>
          <w:tcPr>
            <w:tcW w:w="2127" w:type="dxa"/>
          </w:tcPr>
          <w:p>
            <w:pPr>
              <w:pStyle w:val="TableParagraph"/>
              <w:spacing w:line="207" w:lineRule="exact"/>
              <w:ind w:left="108"/>
              <w:rPr>
                <w:sz w:val="18"/>
              </w:rPr>
            </w:pPr>
            <w:r>
              <w:rPr>
                <w:color w:val="0E1115"/>
                <w:sz w:val="18"/>
              </w:rPr>
              <w:t>Bisa</w:t>
            </w:r>
            <w:r>
              <w:rPr>
                <w:color w:val="0E1115"/>
                <w:spacing w:val="-2"/>
                <w:sz w:val="18"/>
              </w:rPr>
              <w:t> </w:t>
            </w:r>
            <w:r>
              <w:rPr>
                <w:color w:val="0E1115"/>
                <w:sz w:val="18"/>
              </w:rPr>
              <w:t>menjadi</w:t>
            </w:r>
            <w:r>
              <w:rPr>
                <w:color w:val="0E1115"/>
                <w:spacing w:val="2"/>
                <w:sz w:val="18"/>
              </w:rPr>
              <w:t> </w:t>
            </w:r>
            <w:r>
              <w:rPr>
                <w:color w:val="0E1115"/>
                <w:spacing w:val="-2"/>
                <w:sz w:val="18"/>
              </w:rPr>
              <w:t>penghalang</w:t>
            </w:r>
          </w:p>
          <w:p>
            <w:pPr>
              <w:pStyle w:val="TableParagraph"/>
              <w:spacing w:before="30"/>
              <w:ind w:left="108"/>
              <w:rPr>
                <w:sz w:val="18"/>
              </w:rPr>
            </w:pPr>
            <w:r>
              <w:rPr>
                <w:color w:val="0E1115"/>
                <w:sz w:val="18"/>
              </w:rPr>
              <w:t>jika </w:t>
            </w:r>
            <w:r>
              <w:rPr>
                <w:color w:val="0E1115"/>
                <w:spacing w:val="-2"/>
                <w:sz w:val="18"/>
              </w:rPr>
              <w:t>resisten</w:t>
            </w:r>
          </w:p>
        </w:tc>
      </w:tr>
      <w:tr>
        <w:trPr>
          <w:trHeight w:val="237" w:hRule="atLeast"/>
        </w:trPr>
        <w:tc>
          <w:tcPr>
            <w:tcW w:w="1985" w:type="dxa"/>
          </w:tcPr>
          <w:p>
            <w:pPr>
              <w:pStyle w:val="TableParagraph"/>
              <w:spacing w:line="207" w:lineRule="exact"/>
              <w:rPr>
                <w:sz w:val="18"/>
              </w:rPr>
            </w:pPr>
            <w:r>
              <w:rPr>
                <w:color w:val="0E1115"/>
                <w:sz w:val="18"/>
              </w:rPr>
              <w:t>Pemimpin</w:t>
            </w:r>
            <w:r>
              <w:rPr>
                <w:color w:val="0E1115"/>
                <w:spacing w:val="-3"/>
                <w:sz w:val="18"/>
              </w:rPr>
              <w:t> </w:t>
            </w:r>
            <w:r>
              <w:rPr>
                <w:color w:val="0E1115"/>
                <w:spacing w:val="-2"/>
                <w:sz w:val="18"/>
              </w:rPr>
              <w:t>senior</w:t>
            </w:r>
          </w:p>
        </w:tc>
        <w:tc>
          <w:tcPr>
            <w:tcW w:w="1985" w:type="dxa"/>
          </w:tcPr>
          <w:p>
            <w:pPr>
              <w:pStyle w:val="TableParagraph"/>
              <w:spacing w:line="207" w:lineRule="exact"/>
              <w:ind w:left="110"/>
              <w:rPr>
                <w:sz w:val="18"/>
              </w:rPr>
            </w:pPr>
            <w:r>
              <w:rPr>
                <w:color w:val="0E1115"/>
                <w:spacing w:val="-5"/>
                <w:sz w:val="18"/>
              </w:rPr>
              <w:t>41%</w:t>
            </w:r>
          </w:p>
        </w:tc>
        <w:tc>
          <w:tcPr>
            <w:tcW w:w="2127" w:type="dxa"/>
          </w:tcPr>
          <w:p>
            <w:pPr>
              <w:pStyle w:val="TableParagraph"/>
              <w:spacing w:line="207" w:lineRule="exact"/>
              <w:ind w:left="108"/>
              <w:rPr>
                <w:sz w:val="18"/>
              </w:rPr>
            </w:pPr>
            <w:r>
              <w:rPr>
                <w:color w:val="0E1115"/>
                <w:sz w:val="18"/>
              </w:rPr>
              <w:t>Jarak</w:t>
            </w:r>
            <w:r>
              <w:rPr>
                <w:color w:val="0E1115"/>
                <w:spacing w:val="-2"/>
                <w:sz w:val="18"/>
              </w:rPr>
              <w:t> </w:t>
            </w:r>
            <w:r>
              <w:rPr>
                <w:color w:val="0E1115"/>
                <w:sz w:val="18"/>
              </w:rPr>
              <w:t>dari</w:t>
            </w:r>
            <w:r>
              <w:rPr>
                <w:color w:val="0E1115"/>
                <w:spacing w:val="-2"/>
                <w:sz w:val="18"/>
              </w:rPr>
              <w:t> </w:t>
            </w:r>
            <w:r>
              <w:rPr>
                <w:color w:val="0E1115"/>
                <w:sz w:val="18"/>
              </w:rPr>
              <w:t>operasi</w:t>
            </w:r>
            <w:r>
              <w:rPr>
                <w:color w:val="0E1115"/>
                <w:spacing w:val="-1"/>
                <w:sz w:val="18"/>
              </w:rPr>
              <w:t> </w:t>
            </w:r>
            <w:r>
              <w:rPr>
                <w:color w:val="0E1115"/>
                <w:spacing w:val="-2"/>
                <w:sz w:val="18"/>
              </w:rPr>
              <w:t>harian</w:t>
            </w:r>
          </w:p>
        </w:tc>
      </w:tr>
      <w:tr>
        <w:trPr>
          <w:trHeight w:val="477" w:hRule="atLeast"/>
        </w:trPr>
        <w:tc>
          <w:tcPr>
            <w:tcW w:w="1985" w:type="dxa"/>
          </w:tcPr>
          <w:p>
            <w:pPr>
              <w:pStyle w:val="TableParagraph"/>
              <w:spacing w:line="207" w:lineRule="exact"/>
              <w:rPr>
                <w:sz w:val="18"/>
              </w:rPr>
            </w:pPr>
            <w:r>
              <w:rPr>
                <w:color w:val="0E1115"/>
                <w:sz w:val="18"/>
              </w:rPr>
              <w:t>Konsultan</w:t>
            </w:r>
            <w:r>
              <w:rPr>
                <w:color w:val="0E1115"/>
                <w:spacing w:val="-2"/>
                <w:sz w:val="18"/>
              </w:rPr>
              <w:t> eksternal</w:t>
            </w:r>
          </w:p>
        </w:tc>
        <w:tc>
          <w:tcPr>
            <w:tcW w:w="1985" w:type="dxa"/>
          </w:tcPr>
          <w:p>
            <w:pPr>
              <w:pStyle w:val="TableParagraph"/>
              <w:spacing w:line="207" w:lineRule="exact"/>
              <w:ind w:left="110"/>
              <w:rPr>
                <w:sz w:val="18"/>
              </w:rPr>
            </w:pPr>
            <w:r>
              <w:rPr>
                <w:color w:val="0E1115"/>
                <w:spacing w:val="-5"/>
                <w:sz w:val="18"/>
              </w:rPr>
              <w:t>18%</w:t>
            </w:r>
          </w:p>
        </w:tc>
        <w:tc>
          <w:tcPr>
            <w:tcW w:w="2127" w:type="dxa"/>
          </w:tcPr>
          <w:p>
            <w:pPr>
              <w:pStyle w:val="TableParagraph"/>
              <w:spacing w:line="207" w:lineRule="exact"/>
              <w:ind w:left="108"/>
              <w:rPr>
                <w:sz w:val="18"/>
              </w:rPr>
            </w:pPr>
            <w:r>
              <w:rPr>
                <w:color w:val="0E1115"/>
                <w:sz w:val="18"/>
              </w:rPr>
              <w:t>Dipandang</w:t>
            </w:r>
            <w:r>
              <w:rPr>
                <w:color w:val="0E1115"/>
                <w:spacing w:val="-1"/>
                <w:sz w:val="18"/>
              </w:rPr>
              <w:t> </w:t>
            </w:r>
            <w:r>
              <w:rPr>
                <w:color w:val="0E1115"/>
                <w:sz w:val="18"/>
              </w:rPr>
              <w:t>sebagai</w:t>
            </w:r>
            <w:r>
              <w:rPr>
                <w:color w:val="0E1115"/>
                <w:spacing w:val="-3"/>
                <w:sz w:val="18"/>
              </w:rPr>
              <w:t> </w:t>
            </w:r>
            <w:r>
              <w:rPr>
                <w:color w:val="0E1115"/>
                <w:spacing w:val="-2"/>
                <w:sz w:val="18"/>
              </w:rPr>
              <w:t>"orang</w:t>
            </w:r>
          </w:p>
          <w:p>
            <w:pPr>
              <w:pStyle w:val="TableParagraph"/>
              <w:spacing w:before="30"/>
              <w:ind w:left="108"/>
              <w:rPr>
                <w:sz w:val="18"/>
              </w:rPr>
            </w:pPr>
            <w:r>
              <w:rPr>
                <w:color w:val="0E1115"/>
                <w:spacing w:val="-4"/>
                <w:sz w:val="18"/>
              </w:rPr>
              <w:t>luar</w:t>
            </w:r>
          </w:p>
        </w:tc>
      </w:tr>
    </w:tbl>
    <w:p>
      <w:pPr>
        <w:spacing w:before="0"/>
        <w:ind w:left="425" w:right="0" w:firstLine="0"/>
        <w:jc w:val="both"/>
        <w:rPr>
          <w:i/>
          <w:sz w:val="20"/>
        </w:rPr>
      </w:pPr>
      <w:r>
        <w:rPr>
          <w:i/>
          <w:sz w:val="20"/>
        </w:rPr>
        <w:t>Sumber:</w:t>
      </w:r>
      <w:r>
        <w:rPr>
          <w:i/>
          <w:spacing w:val="-6"/>
          <w:sz w:val="20"/>
        </w:rPr>
        <w:t> </w:t>
      </w:r>
      <w:r>
        <w:rPr>
          <w:i/>
          <w:sz w:val="20"/>
        </w:rPr>
        <w:t>Diadaptasi</w:t>
      </w:r>
      <w:r>
        <w:rPr>
          <w:i/>
          <w:spacing w:val="-6"/>
          <w:sz w:val="20"/>
        </w:rPr>
        <w:t> </w:t>
      </w:r>
      <w:r>
        <w:rPr>
          <w:i/>
          <w:sz w:val="20"/>
        </w:rPr>
        <w:t>dari</w:t>
      </w:r>
      <w:r>
        <w:rPr>
          <w:i/>
          <w:spacing w:val="-6"/>
          <w:sz w:val="20"/>
        </w:rPr>
        <w:t> </w:t>
      </w:r>
      <w:r>
        <w:rPr>
          <w:i/>
          <w:sz w:val="20"/>
        </w:rPr>
        <w:t>Prosci</w:t>
      </w:r>
      <w:r>
        <w:rPr>
          <w:i/>
          <w:spacing w:val="-5"/>
          <w:sz w:val="20"/>
        </w:rPr>
        <w:t> </w:t>
      </w:r>
      <w:r>
        <w:rPr>
          <w:i/>
          <w:spacing w:val="-2"/>
          <w:sz w:val="20"/>
        </w:rPr>
        <w:t>(2023).</w:t>
      </w:r>
    </w:p>
    <w:p>
      <w:pPr>
        <w:spacing w:after="0"/>
        <w:jc w:val="both"/>
        <w:rPr>
          <w:i/>
          <w:sz w:val="20"/>
        </w:rPr>
        <w:sectPr>
          <w:footerReference w:type="default" r:id="rId167"/>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60896">
                <wp:simplePos x="0" y="0"/>
                <wp:positionH relativeFrom="page">
                  <wp:posOffset>523036</wp:posOffset>
                </wp:positionH>
                <wp:positionV relativeFrom="paragraph">
                  <wp:posOffset>51291</wp:posOffset>
                </wp:positionV>
                <wp:extent cx="4358640" cy="6350"/>
                <wp:effectExtent l="0" t="0" r="0" b="0"/>
                <wp:wrapTopAndBottom/>
                <wp:docPr id="679" name="Graphic 679"/>
                <wp:cNvGraphicFramePr>
                  <a:graphicFrameLocks/>
                </wp:cNvGraphicFramePr>
                <a:graphic>
                  <a:graphicData uri="http://schemas.microsoft.com/office/word/2010/wordprocessingShape">
                    <wps:wsp>
                      <wps:cNvPr id="679" name="Graphic 67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55584;mso-wrap-distance-left:0;mso-wrap-distance-right:0" id="docshape54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ind w:left="144"/>
      </w:pPr>
      <w:r>
        <w:rPr/>
        <w:t>Dari</w:t>
      </w:r>
      <w:r>
        <w:rPr>
          <w:spacing w:val="-6"/>
        </w:rPr>
        <w:t> </w:t>
      </w:r>
      <w:r>
        <w:rPr/>
        <w:t>Konfrontasi</w:t>
      </w:r>
      <w:r>
        <w:rPr>
          <w:spacing w:val="-4"/>
        </w:rPr>
        <w:t> </w:t>
      </w:r>
      <w:r>
        <w:rPr/>
        <w:t>menuju</w:t>
      </w:r>
      <w:r>
        <w:rPr>
          <w:spacing w:val="-6"/>
        </w:rPr>
        <w:t> </w:t>
      </w:r>
      <w:r>
        <w:rPr/>
        <w:t>Dialog</w:t>
      </w:r>
      <w:r>
        <w:rPr>
          <w:spacing w:val="-5"/>
        </w:rPr>
        <w:t> </w:t>
      </w:r>
      <w:r>
        <w:rPr>
          <w:spacing w:val="-2"/>
        </w:rPr>
        <w:t>Konstruktif</w:t>
      </w:r>
    </w:p>
    <w:p>
      <w:pPr>
        <w:pStyle w:val="BodyText"/>
        <w:spacing w:line="360" w:lineRule="auto" w:before="126"/>
        <w:ind w:left="144" w:right="418" w:firstLine="720"/>
        <w:jc w:val="both"/>
      </w:pPr>
      <w:r>
        <w:rPr/>
        <w:t>Organisasi yang memperlakukan resistensi sebagai musuh yang harus dihancurkan sedang membuat kesalahan strategis. Resistensi yang ditekan dengan otoritas tidak hilang; ia bergerak ke bawah tanah dalam bentuk sabotase diam-diam, sinisme, atau eksodus talenta. Sebaliknya, resistensi yang didengarkan dan dikelola dengan cerdas menjadi </w:t>
      </w:r>
      <w:r>
        <w:rPr>
          <w:b/>
        </w:rPr>
        <w:t>katalis penguatan perubahan.</w:t>
      </w:r>
      <w:r>
        <w:rPr>
          <w:b/>
          <w:spacing w:val="-2"/>
        </w:rPr>
        <w:t> </w:t>
      </w:r>
      <w:r>
        <w:rPr/>
        <w:t>Sang Skeptis berubah menjadi penguji kualitas; Sang Saboteur menjadi advokat; Sang Penderita Diam menjadi sumber wawasan; Sang Penjaga Warisan menjadi jembatan antara masa lalu dan masa depan.</w:t>
      </w:r>
    </w:p>
    <w:p>
      <w:pPr>
        <w:pStyle w:val="BodyText"/>
        <w:spacing w:line="360" w:lineRule="auto" w:before="1"/>
        <w:ind w:left="144" w:right="418" w:firstLine="720"/>
        <w:jc w:val="both"/>
      </w:pPr>
      <w:r>
        <w:rPr/>
        <w:drawing>
          <wp:anchor distT="0" distB="0" distL="0" distR="0" allowOverlap="1" layoutInCell="1" locked="0" behindDoc="1" simplePos="0" relativeHeight="484289024">
            <wp:simplePos x="0" y="0"/>
            <wp:positionH relativeFrom="page">
              <wp:posOffset>1564639</wp:posOffset>
            </wp:positionH>
            <wp:positionV relativeFrom="paragraph">
              <wp:posOffset>39352</wp:posOffset>
            </wp:positionV>
            <wp:extent cx="2271395" cy="1380994"/>
            <wp:effectExtent l="0" t="0" r="0" b="0"/>
            <wp:wrapNone/>
            <wp:docPr id="680" name="Image 680"/>
            <wp:cNvGraphicFramePr>
              <a:graphicFrameLocks/>
            </wp:cNvGraphicFramePr>
            <a:graphic>
              <a:graphicData uri="http://schemas.openxmlformats.org/drawingml/2006/picture">
                <pic:pic>
                  <pic:nvPicPr>
                    <pic:cNvPr id="680" name="Image 680"/>
                    <pic:cNvPicPr/>
                  </pic:nvPicPr>
                  <pic:blipFill>
                    <a:blip r:embed="rId5" cstate="print"/>
                    <a:stretch>
                      <a:fillRect/>
                    </a:stretch>
                  </pic:blipFill>
                  <pic:spPr>
                    <a:xfrm>
                      <a:off x="0" y="0"/>
                      <a:ext cx="2271395" cy="1380994"/>
                    </a:xfrm>
                    <a:prstGeom prst="rect">
                      <a:avLst/>
                    </a:prstGeom>
                  </pic:spPr>
                </pic:pic>
              </a:graphicData>
            </a:graphic>
          </wp:anchor>
        </w:drawing>
      </w:r>
      <w:r>
        <w:rPr/>
        <w:t>Patterson et al. (2012) merangkumnya dengan tepat: kunci percakapan krusial bukanlah memenangkan argumen, melainkan menciptakan ruang di mana semua pihak merasa aman mengungkapkan kebenaran mereka dan cukup dihormati untuk mendengarkan kebenaran orang lain. Dalam konteks transformasi digital dengan ketidakpastian tinggi, kemampuan melakukan dialog semacam ini merupakan </w:t>
      </w:r>
      <w:r>
        <w:rPr>
          <w:b/>
        </w:rPr>
        <w:t>kompetensi inti kepemimpinan</w:t>
      </w:r>
      <w:r>
        <w:rPr/>
        <w:t>, bukan keterampilan opsional.</w:t>
      </w:r>
    </w:p>
    <w:p>
      <w:pPr>
        <w:pStyle w:val="BodyText"/>
        <w:spacing w:before="28"/>
      </w:pPr>
    </w:p>
    <w:p>
      <w:pPr>
        <w:pStyle w:val="Heading2"/>
        <w:numPr>
          <w:ilvl w:val="0"/>
          <w:numId w:val="41"/>
        </w:numPr>
        <w:tabs>
          <w:tab w:pos="411" w:val="left" w:leader="none"/>
        </w:tabs>
        <w:spacing w:line="240" w:lineRule="auto" w:before="0" w:after="0"/>
        <w:ind w:left="411" w:right="0" w:hanging="267"/>
        <w:jc w:val="left"/>
      </w:pPr>
      <w:bookmarkStart w:name="_bookmark65" w:id="78"/>
      <w:bookmarkEnd w:id="78"/>
      <w:r>
        <w:rPr>
          <w:b w:val="0"/>
        </w:rPr>
      </w:r>
      <w:r>
        <w:rPr/>
        <w:t>Lorem</w:t>
      </w:r>
      <w:r>
        <w:rPr>
          <w:spacing w:val="-5"/>
        </w:rPr>
        <w:t> </w:t>
      </w:r>
      <w:r>
        <w:rPr/>
        <w:t>Ipsum</w:t>
      </w:r>
      <w:r>
        <w:rPr>
          <w:spacing w:val="-3"/>
        </w:rPr>
        <w:t> </w:t>
      </w:r>
      <w:r>
        <w:rPr/>
        <w:t>Dolor</w:t>
      </w:r>
      <w:r>
        <w:rPr>
          <w:spacing w:val="-3"/>
        </w:rPr>
        <w:t> </w:t>
      </w:r>
      <w:r>
        <w:rPr/>
        <w:t>Sit</w:t>
      </w:r>
      <w:r>
        <w:rPr>
          <w:spacing w:val="-2"/>
        </w:rPr>
        <w:t> </w:t>
      </w:r>
      <w:r>
        <w:rPr>
          <w:spacing w:val="-4"/>
        </w:rPr>
        <w:t>Amet</w:t>
      </w:r>
    </w:p>
    <w:p>
      <w:pPr>
        <w:pStyle w:val="BodyText"/>
        <w:spacing w:before="8"/>
        <w:rPr>
          <w:b/>
          <w:sz w:val="15"/>
        </w:rPr>
      </w:pPr>
      <w:r>
        <w:rPr>
          <w:b/>
          <w:sz w:val="15"/>
        </w:rPr>
        <mc:AlternateContent>
          <mc:Choice Requires="wps">
            <w:drawing>
              <wp:anchor distT="0" distB="0" distL="0" distR="0" allowOverlap="1" layoutInCell="1" locked="0" behindDoc="1" simplePos="0" relativeHeight="487761408">
                <wp:simplePos x="0" y="0"/>
                <wp:positionH relativeFrom="page">
                  <wp:posOffset>523036</wp:posOffset>
                </wp:positionH>
                <wp:positionV relativeFrom="paragraph">
                  <wp:posOffset>130263</wp:posOffset>
                </wp:positionV>
                <wp:extent cx="4358640" cy="6350"/>
                <wp:effectExtent l="0" t="0" r="0" b="0"/>
                <wp:wrapTopAndBottom/>
                <wp:docPr id="681" name="Graphic 681"/>
                <wp:cNvGraphicFramePr>
                  <a:graphicFrameLocks/>
                </wp:cNvGraphicFramePr>
                <a:graphic>
                  <a:graphicData uri="http://schemas.microsoft.com/office/word/2010/wordprocessingShape">
                    <wps:wsp>
                      <wps:cNvPr id="681" name="Graphic 68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10.257002pt;width:343.18pt;height:.48001pt;mso-position-horizontal-relative:page;mso-position-vertical-relative:paragraph;z-index:-15555072;mso-wrap-distance-left:0;mso-wrap-distance-right:0" id="docshape549" filled="true" fillcolor="#c79639" stroked="false">
                <v:fill type="solid"/>
                <w10:wrap type="topAndBottom"/>
              </v:rect>
            </w:pict>
          </mc:Fallback>
        </mc:AlternateContent>
      </w:r>
    </w:p>
    <w:p>
      <w:pPr>
        <w:pStyle w:val="BodyText"/>
        <w:spacing w:line="360" w:lineRule="auto" w:before="1"/>
        <w:ind w:left="144" w:right="419" w:firstLine="720"/>
        <w:jc w:val="both"/>
      </w:pPr>
      <w:r>
        <w:rPr/>
        <w:t>Selama beberapa dekade, model keamanan siber organisasi mengikuti logika benteng abad pertengahan: bangun tembok tinggi, tempatkan penjaga di gerbang, dan semua yang berada di dalam dianggap aman.</w:t>
      </w:r>
      <w:r>
        <w:rPr>
          <w:spacing w:val="40"/>
        </w:rPr>
        <w:t> </w:t>
      </w:r>
      <w:r>
        <w:rPr/>
        <w:t>Dalam</w:t>
      </w:r>
      <w:r>
        <w:rPr>
          <w:spacing w:val="40"/>
        </w:rPr>
        <w:t> </w:t>
      </w:r>
      <w:r>
        <w:rPr/>
        <w:t>arsitektur</w:t>
      </w:r>
      <w:r>
        <w:rPr>
          <w:spacing w:val="40"/>
        </w:rPr>
        <w:t> </w:t>
      </w:r>
      <w:r>
        <w:rPr/>
        <w:t>ini, </w:t>
      </w:r>
      <w:r>
        <w:rPr>
          <w:i/>
        </w:rPr>
        <w:t>firewall</w:t>
      </w:r>
      <w:r>
        <w:rPr>
          <w:i/>
          <w:spacing w:val="-1"/>
        </w:rPr>
        <w:t> </w:t>
      </w:r>
      <w:r>
        <w:rPr/>
        <w:t>dan</w:t>
      </w:r>
      <w:r>
        <w:rPr>
          <w:spacing w:val="-3"/>
        </w:rPr>
        <w:t> </w:t>
      </w:r>
      <w:r>
        <w:rPr>
          <w:i/>
        </w:rPr>
        <w:t>Virtual</w:t>
      </w:r>
      <w:r>
        <w:rPr>
          <w:i/>
          <w:spacing w:val="40"/>
        </w:rPr>
        <w:t> </w:t>
      </w:r>
      <w:r>
        <w:rPr>
          <w:i/>
        </w:rPr>
        <w:t>Private</w:t>
      </w:r>
      <w:r>
        <w:rPr>
          <w:i/>
          <w:spacing w:val="40"/>
        </w:rPr>
        <w:t> </w:t>
      </w:r>
      <w:r>
        <w:rPr>
          <w:i/>
        </w:rPr>
        <w:t>Network</w:t>
      </w:r>
      <w:r>
        <w:rPr>
          <w:i/>
          <w:spacing w:val="-1"/>
        </w:rPr>
        <w:t> </w:t>
      </w:r>
      <w:r>
        <w:rPr/>
        <w:t>(VPN) menjadi pertahanan utama. Kelemahan model ini menjadi fatal di era transformasi</w:t>
      </w:r>
      <w:r>
        <w:rPr>
          <w:spacing w:val="72"/>
          <w:w w:val="150"/>
        </w:rPr>
        <w:t>  </w:t>
      </w:r>
      <w:r>
        <w:rPr/>
        <w:t>digital:</w:t>
      </w:r>
      <w:r>
        <w:rPr>
          <w:spacing w:val="73"/>
          <w:w w:val="150"/>
        </w:rPr>
        <w:t>  </w:t>
      </w:r>
      <w:r>
        <w:rPr/>
        <w:t>begitu</w:t>
      </w:r>
      <w:r>
        <w:rPr>
          <w:spacing w:val="75"/>
          <w:w w:val="150"/>
        </w:rPr>
        <w:t>  </w:t>
      </w:r>
      <w:r>
        <w:rPr/>
        <w:t>penyerang</w:t>
      </w:r>
      <w:r>
        <w:rPr>
          <w:spacing w:val="74"/>
          <w:w w:val="150"/>
        </w:rPr>
        <w:t>  </w:t>
      </w:r>
      <w:r>
        <w:rPr/>
        <w:t>menembus</w:t>
      </w:r>
      <w:r>
        <w:rPr>
          <w:spacing w:val="75"/>
          <w:w w:val="150"/>
        </w:rPr>
        <w:t>  </w:t>
      </w:r>
      <w:r>
        <w:rPr>
          <w:spacing w:val="-2"/>
        </w:rPr>
        <w:t>perimeter—</w:t>
      </w:r>
    </w:p>
    <w:p>
      <w:pPr>
        <w:pStyle w:val="BodyText"/>
        <w:spacing w:after="0" w:line="360" w:lineRule="auto"/>
        <w:jc w:val="both"/>
        <w:sectPr>
          <w:footerReference w:type="default" r:id="rId168"/>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62432">
                <wp:simplePos x="0" y="0"/>
                <wp:positionH relativeFrom="page">
                  <wp:posOffset>701344</wp:posOffset>
                </wp:positionH>
                <wp:positionV relativeFrom="paragraph">
                  <wp:posOffset>51291</wp:posOffset>
                </wp:positionV>
                <wp:extent cx="4358640" cy="6350"/>
                <wp:effectExtent l="0" t="0" r="0" b="0"/>
                <wp:wrapTopAndBottom/>
                <wp:docPr id="684" name="Graphic 684"/>
                <wp:cNvGraphicFramePr>
                  <a:graphicFrameLocks/>
                </wp:cNvGraphicFramePr>
                <a:graphic>
                  <a:graphicData uri="http://schemas.microsoft.com/office/word/2010/wordprocessingShape">
                    <wps:wsp>
                      <wps:cNvPr id="684" name="Graphic 68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54048;mso-wrap-distance-left:0;mso-wrap-distance-right:0" id="docshape55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jc w:val="both"/>
      </w:pPr>
      <w:r>
        <w:rPr/>
        <w:t>melalui</w:t>
      </w:r>
      <w:r>
        <w:rPr>
          <w:spacing w:val="-1"/>
        </w:rPr>
        <w:t> </w:t>
      </w:r>
      <w:r>
        <w:rPr>
          <w:i/>
        </w:rPr>
        <w:t>phishing</w:t>
      </w:r>
      <w:r>
        <w:rPr/>
        <w:t>, kredensial curian, atau kerentanan perangkat lunak—mereka dapat bergerak bebas di dalam jaringan internal.</w:t>
      </w:r>
    </w:p>
    <w:p>
      <w:pPr>
        <w:pStyle w:val="BodyText"/>
        <w:spacing w:line="360" w:lineRule="auto"/>
        <w:ind w:left="425" w:right="139" w:firstLine="720"/>
        <w:jc w:val="both"/>
      </w:pPr>
      <w:r>
        <w:rPr/>
        <w:drawing>
          <wp:anchor distT="0" distB="0" distL="0" distR="0" allowOverlap="1" layoutInCell="1" locked="0" behindDoc="1" simplePos="0" relativeHeight="484290048">
            <wp:simplePos x="0" y="0"/>
            <wp:positionH relativeFrom="page">
              <wp:posOffset>1744345</wp:posOffset>
            </wp:positionH>
            <wp:positionV relativeFrom="paragraph">
              <wp:posOffset>1966737</wp:posOffset>
            </wp:positionV>
            <wp:extent cx="2271395" cy="1380994"/>
            <wp:effectExtent l="0" t="0" r="0" b="0"/>
            <wp:wrapNone/>
            <wp:docPr id="685" name="Image 685"/>
            <wp:cNvGraphicFramePr>
              <a:graphicFrameLocks/>
            </wp:cNvGraphicFramePr>
            <a:graphic>
              <a:graphicData uri="http://schemas.openxmlformats.org/drawingml/2006/picture">
                <pic:pic>
                  <pic:nvPicPr>
                    <pic:cNvPr id="685" name="Image 685"/>
                    <pic:cNvPicPr/>
                  </pic:nvPicPr>
                  <pic:blipFill>
                    <a:blip r:embed="rId5" cstate="print"/>
                    <a:stretch>
                      <a:fillRect/>
                    </a:stretch>
                  </pic:blipFill>
                  <pic:spPr>
                    <a:xfrm>
                      <a:off x="0" y="0"/>
                      <a:ext cx="2271395" cy="1380994"/>
                    </a:xfrm>
                    <a:prstGeom prst="rect">
                      <a:avLst/>
                    </a:prstGeom>
                  </pic:spPr>
                </pic:pic>
              </a:graphicData>
            </a:graphic>
          </wp:anchor>
        </w:drawing>
      </w:r>
      <w:r>
        <w:rPr/>
        <w:t>NIST (2020) menawarkan paradigma yang secara fundamental berbeda melalui </w:t>
      </w:r>
      <w:r>
        <w:rPr>
          <w:i/>
        </w:rPr>
        <w:t>Zero Trust Architecture</w:t>
      </w:r>
      <w:r>
        <w:rPr/>
        <w:t>. Prinsipnya sederhana namun radikal:</w:t>
      </w:r>
      <w:r>
        <w:rPr>
          <w:spacing w:val="-3"/>
        </w:rPr>
        <w:t> </w:t>
      </w:r>
      <w:r>
        <w:rPr>
          <w:b/>
        </w:rPr>
        <w:t>tidak ada pengguna, perangkat, atau sistem yang dipercaya secara default</w:t>
      </w:r>
      <w:r>
        <w:rPr/>
        <w:t>, baik yang berada di dalam maupun di luar jaringan. Setiap permintaan akses ke sumber daya harus melewati proses verifikasi</w:t>
      </w:r>
      <w:r>
        <w:rPr>
          <w:spacing w:val="40"/>
        </w:rPr>
        <w:t> </w:t>
      </w:r>
      <w:r>
        <w:rPr/>
        <w:t>berlapis—autentikasi multi-faktor, otorisasi berbasis kebijakan, dan enkripsi ujung-ke-ujung. Pendekatan ini mengakui realitas arsitektur cloud dan kerja hibrida: perimeter tradisional telah lenyap, digantikan oleh permukaan serangan yang tersebar di berbagai layanan dan perangkat.</w:t>
      </w:r>
    </w:p>
    <w:p>
      <w:pPr>
        <w:pStyle w:val="Heading2"/>
        <w:spacing w:before="240"/>
      </w:pPr>
      <w:r>
        <w:rPr/>
        <w:t>Tata</w:t>
      </w:r>
      <w:r>
        <w:rPr>
          <w:spacing w:val="-4"/>
        </w:rPr>
        <w:t> </w:t>
      </w:r>
      <w:r>
        <w:rPr/>
        <w:t>Kelola</w:t>
      </w:r>
      <w:r>
        <w:rPr>
          <w:spacing w:val="-4"/>
        </w:rPr>
        <w:t> </w:t>
      </w:r>
      <w:r>
        <w:rPr/>
        <w:t>Data</w:t>
      </w:r>
      <w:r>
        <w:rPr>
          <w:spacing w:val="-4"/>
        </w:rPr>
        <w:t> </w:t>
      </w:r>
      <w:r>
        <w:rPr/>
        <w:t>sebagai</w:t>
      </w:r>
      <w:r>
        <w:rPr>
          <w:spacing w:val="-5"/>
        </w:rPr>
        <w:t> </w:t>
      </w:r>
      <w:r>
        <w:rPr>
          <w:spacing w:val="-2"/>
        </w:rPr>
        <w:t>Fondasi</w:t>
      </w:r>
    </w:p>
    <w:p>
      <w:pPr>
        <w:pStyle w:val="BodyText"/>
        <w:spacing w:line="360" w:lineRule="auto" w:before="127"/>
        <w:ind w:left="425" w:right="138" w:firstLine="720"/>
        <w:jc w:val="both"/>
      </w:pPr>
      <w:r>
        <w:rPr/>
        <w:t>DAMA International (2017) menekankan bahwa keamanan siber tidak bisa berdiri sendiri; ia harus bertumpu pada </w:t>
      </w:r>
      <w:r>
        <w:rPr>
          <w:b/>
        </w:rPr>
        <w:t>tata kelola data yang matang</w:t>
      </w:r>
      <w:r>
        <w:rPr/>
        <w:t>. Organisasi yang tidak mengetahui di mana data sensitif mereka disimpan, siapa yang memiliki akses, dan bagaimana data itu mengalir, sedang membangun pertahanan di atas fondasi yang tidak dipetakan. Kerangka DAMA-DMBOK menyediakan struktur untuk menjawab pertanyaan-pertanyaan fundamental ini melalui empat pilar: klasifikasi data (data mana yang paling sensitif dan memerlukan perlindungan tertinggi?), kontrol akses (siapa yang boleh mengakses data apa, dalam kondisi apa?), pemantauan dan audit (siapa yang mengakses data, kapan, dan untuk tujuan apa?), serta manajemen siklus hidup (kapan data harus diarsipkan atau </w:t>
      </w:r>
      <w:r>
        <w:rPr>
          <w:spacing w:val="-2"/>
        </w:rPr>
        <w:t>dimusnahkan?).</w:t>
      </w:r>
    </w:p>
    <w:p>
      <w:pPr>
        <w:pStyle w:val="BodyText"/>
        <w:spacing w:after="0" w:line="360" w:lineRule="auto"/>
        <w:jc w:val="both"/>
        <w:sectPr>
          <w:footerReference w:type="default" r:id="rId169"/>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63456">
                <wp:simplePos x="0" y="0"/>
                <wp:positionH relativeFrom="page">
                  <wp:posOffset>523036</wp:posOffset>
                </wp:positionH>
                <wp:positionV relativeFrom="paragraph">
                  <wp:posOffset>51291</wp:posOffset>
                </wp:positionV>
                <wp:extent cx="4358640" cy="6350"/>
                <wp:effectExtent l="0" t="0" r="0" b="0"/>
                <wp:wrapTopAndBottom/>
                <wp:docPr id="688" name="Graphic 688"/>
                <wp:cNvGraphicFramePr>
                  <a:graphicFrameLocks/>
                </wp:cNvGraphicFramePr>
                <a:graphic>
                  <a:graphicData uri="http://schemas.microsoft.com/office/word/2010/wordprocessingShape">
                    <wps:wsp>
                      <wps:cNvPr id="688" name="Graphic 68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53024;mso-wrap-distance-left:0;mso-wrap-distance-right:0" id="docshape55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ind w:left="144"/>
      </w:pPr>
      <w:r>
        <w:rPr/>
        <w:t>Skala</w:t>
      </w:r>
      <w:r>
        <w:rPr>
          <w:spacing w:val="-5"/>
        </w:rPr>
        <w:t> </w:t>
      </w:r>
      <w:r>
        <w:rPr/>
        <w:t>Kerugian</w:t>
      </w:r>
      <w:r>
        <w:rPr>
          <w:spacing w:val="-2"/>
        </w:rPr>
        <w:t> Finansial</w:t>
      </w:r>
    </w:p>
    <w:p>
      <w:pPr>
        <w:pStyle w:val="BodyText"/>
        <w:spacing w:line="360" w:lineRule="auto" w:before="126"/>
        <w:ind w:left="144" w:right="419" w:firstLine="720"/>
        <w:jc w:val="both"/>
      </w:pPr>
      <w:r>
        <w:rPr/>
        <w:t>IBM Security (2023) dalam laporan tahunannya</w:t>
      </w:r>
      <w:r>
        <w:rPr>
          <w:spacing w:val="40"/>
        </w:rPr>
        <w:t> </w:t>
      </w:r>
      <w:r>
        <w:rPr/>
        <w:t>mendokumentasikan bahwa rata-rata biaya global satu pelanggaran data mencapai </w:t>
      </w:r>
      <w:r>
        <w:rPr>
          <w:b/>
        </w:rPr>
        <w:t>$4,45 juta</w:t>
      </w:r>
      <w:r>
        <w:rPr/>
        <w:t>—naik 15% dalam tiga tahun terakhir. Angka ini mencakup biaya langsung seperti investigasi forensik, notifikasi kepada pihak terdampak, denda regulasi, serta biaya tidak langsung seperti kehilangan pelanggan dan penurunan harga saham.</w:t>
      </w:r>
      <w:r>
        <w:rPr>
          <w:spacing w:val="-1"/>
        </w:rPr>
        <w:t> </w:t>
      </w:r>
      <w:r>
        <w:rPr>
          <w:b/>
        </w:rPr>
        <w:t>Tabel 7.5</w:t>
      </w:r>
      <w:r>
        <w:rPr>
          <w:b/>
          <w:spacing w:val="-2"/>
        </w:rPr>
        <w:t> </w:t>
      </w:r>
      <w:r>
        <w:rPr/>
        <w:t>merinci komponen biaya tersebut berdasarkan kategori.</w:t>
      </w:r>
    </w:p>
    <w:p>
      <w:pPr>
        <w:spacing w:before="0"/>
        <w:ind w:left="0" w:right="276" w:firstLine="0"/>
        <w:jc w:val="center"/>
        <w:rPr>
          <w:sz w:val="18"/>
        </w:rPr>
      </w:pPr>
      <w:bookmarkStart w:name="_bookmark66" w:id="79"/>
      <w:bookmarkEnd w:id="79"/>
      <w:r>
        <w:rPr/>
      </w:r>
      <w:r>
        <w:rPr>
          <w:sz w:val="18"/>
        </w:rPr>
        <w:t>Tabel</w:t>
      </w:r>
      <w:r>
        <w:rPr>
          <w:spacing w:val="-1"/>
          <w:sz w:val="18"/>
        </w:rPr>
        <w:t> </w:t>
      </w:r>
      <w:r>
        <w:rPr>
          <w:sz w:val="18"/>
        </w:rPr>
        <w:t>20 Komponen</w:t>
      </w:r>
      <w:r>
        <w:rPr>
          <w:spacing w:val="-3"/>
          <w:sz w:val="18"/>
        </w:rPr>
        <w:t> </w:t>
      </w:r>
      <w:r>
        <w:rPr>
          <w:sz w:val="18"/>
        </w:rPr>
        <w:t>Biaya</w:t>
      </w:r>
      <w:r>
        <w:rPr>
          <w:spacing w:val="-2"/>
          <w:sz w:val="18"/>
        </w:rPr>
        <w:t> </w:t>
      </w:r>
      <w:r>
        <w:rPr>
          <w:sz w:val="18"/>
        </w:rPr>
        <w:t>Rata-Rata</w:t>
      </w:r>
      <w:r>
        <w:rPr>
          <w:spacing w:val="-2"/>
          <w:sz w:val="18"/>
        </w:rPr>
        <w:t> </w:t>
      </w:r>
      <w:r>
        <w:rPr>
          <w:sz w:val="18"/>
        </w:rPr>
        <w:t>Pelanggaran</w:t>
      </w:r>
      <w:r>
        <w:rPr>
          <w:spacing w:val="-1"/>
          <w:sz w:val="18"/>
        </w:rPr>
        <w:t> </w:t>
      </w:r>
      <w:r>
        <w:rPr>
          <w:sz w:val="18"/>
        </w:rPr>
        <w:t>Data</w:t>
      </w:r>
      <w:r>
        <w:rPr>
          <w:spacing w:val="-2"/>
          <w:sz w:val="18"/>
        </w:rPr>
        <w:t> </w:t>
      </w:r>
      <w:r>
        <w:rPr>
          <w:sz w:val="18"/>
        </w:rPr>
        <w:t>Global</w:t>
      </w:r>
      <w:r>
        <w:rPr>
          <w:spacing w:val="-1"/>
          <w:sz w:val="18"/>
        </w:rPr>
        <w:t> </w:t>
      </w:r>
      <w:r>
        <w:rPr>
          <w:spacing w:val="-2"/>
          <w:sz w:val="18"/>
        </w:rPr>
        <w:t>(2023)</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86"/>
        <w:gridCol w:w="1014"/>
        <w:gridCol w:w="1571"/>
        <w:gridCol w:w="2154"/>
      </w:tblGrid>
      <w:tr>
        <w:trPr>
          <w:trHeight w:val="474" w:hRule="atLeast"/>
        </w:trPr>
        <w:tc>
          <w:tcPr>
            <w:tcW w:w="2286" w:type="dxa"/>
          </w:tcPr>
          <w:p>
            <w:pPr>
              <w:pStyle w:val="TableParagraph"/>
              <w:spacing w:line="207" w:lineRule="exact"/>
              <w:ind w:left="108"/>
              <w:rPr>
                <w:sz w:val="18"/>
              </w:rPr>
            </w:pPr>
            <w:r>
              <w:rPr>
                <w:color w:val="0E1115"/>
                <w:sz w:val="18"/>
              </w:rPr>
              <w:t>Komponen</w:t>
            </w:r>
            <w:r>
              <w:rPr>
                <w:color w:val="0E1115"/>
                <w:spacing w:val="-3"/>
                <w:sz w:val="18"/>
              </w:rPr>
              <w:t> </w:t>
            </w:r>
            <w:r>
              <w:rPr>
                <w:color w:val="0E1115"/>
                <w:spacing w:val="-4"/>
                <w:sz w:val="18"/>
              </w:rPr>
              <w:t>Biaya</w:t>
            </w:r>
          </w:p>
        </w:tc>
        <w:tc>
          <w:tcPr>
            <w:tcW w:w="1014" w:type="dxa"/>
          </w:tcPr>
          <w:p>
            <w:pPr>
              <w:pStyle w:val="TableParagraph"/>
              <w:spacing w:line="207" w:lineRule="exact"/>
              <w:ind w:left="105"/>
              <w:rPr>
                <w:sz w:val="18"/>
              </w:rPr>
            </w:pPr>
            <w:r>
              <w:rPr>
                <w:color w:val="0E1115"/>
                <w:spacing w:val="-2"/>
                <w:sz w:val="18"/>
              </w:rPr>
              <w:t>Rata-</w:t>
            </w:r>
            <w:r>
              <w:rPr>
                <w:color w:val="0E1115"/>
                <w:spacing w:val="-4"/>
                <w:sz w:val="18"/>
              </w:rPr>
              <w:t>Rata</w:t>
            </w:r>
          </w:p>
          <w:p>
            <w:pPr>
              <w:pStyle w:val="TableParagraph"/>
              <w:spacing w:before="30"/>
              <w:ind w:left="105"/>
              <w:rPr>
                <w:sz w:val="18"/>
              </w:rPr>
            </w:pPr>
            <w:r>
              <w:rPr>
                <w:color w:val="0E1115"/>
                <w:spacing w:val="-5"/>
                <w:sz w:val="18"/>
              </w:rPr>
              <w:t>($)</w:t>
            </w:r>
          </w:p>
        </w:tc>
        <w:tc>
          <w:tcPr>
            <w:tcW w:w="1571" w:type="dxa"/>
          </w:tcPr>
          <w:p>
            <w:pPr>
              <w:pStyle w:val="TableParagraph"/>
              <w:spacing w:line="207" w:lineRule="exact"/>
              <w:ind w:left="106"/>
              <w:rPr>
                <w:sz w:val="18"/>
              </w:rPr>
            </w:pPr>
            <w:r>
              <w:rPr>
                <w:color w:val="0E1115"/>
                <w:sz w:val="18"/>
              </w:rPr>
              <w:t>Proporsi</w:t>
            </w:r>
            <w:r>
              <w:rPr>
                <w:color w:val="0E1115"/>
                <w:spacing w:val="-2"/>
                <w:sz w:val="18"/>
              </w:rPr>
              <w:t> </w:t>
            </w:r>
            <w:r>
              <w:rPr>
                <w:color w:val="0E1115"/>
                <w:spacing w:val="-4"/>
                <w:sz w:val="18"/>
              </w:rPr>
              <w:t>dari</w:t>
            </w:r>
          </w:p>
          <w:p>
            <w:pPr>
              <w:pStyle w:val="TableParagraph"/>
              <w:spacing w:before="30"/>
              <w:ind w:left="106"/>
              <w:rPr>
                <w:sz w:val="18"/>
              </w:rPr>
            </w:pPr>
            <w:r>
              <w:rPr>
                <w:color w:val="0E1115"/>
                <w:sz w:val="18"/>
              </w:rPr>
              <w:t>Total</w:t>
            </w:r>
            <w:r>
              <w:rPr>
                <w:color w:val="0E1115"/>
                <w:spacing w:val="1"/>
                <w:sz w:val="18"/>
              </w:rPr>
              <w:t> </w:t>
            </w:r>
            <w:r>
              <w:rPr>
                <w:color w:val="0E1115"/>
                <w:spacing w:val="-5"/>
                <w:sz w:val="18"/>
              </w:rPr>
              <w:t>(%)</w:t>
            </w:r>
          </w:p>
        </w:tc>
        <w:tc>
          <w:tcPr>
            <w:tcW w:w="2154" w:type="dxa"/>
          </w:tcPr>
          <w:p>
            <w:pPr>
              <w:pStyle w:val="TableParagraph"/>
              <w:spacing w:line="207" w:lineRule="exact"/>
              <w:ind w:left="103"/>
              <w:rPr>
                <w:sz w:val="18"/>
              </w:rPr>
            </w:pPr>
            <w:r>
              <w:rPr>
                <w:color w:val="0E1115"/>
                <w:sz w:val="18"/>
              </w:rPr>
              <w:t>Kecenderungan</w:t>
            </w:r>
            <w:r>
              <w:rPr>
                <w:color w:val="0E1115"/>
                <w:spacing w:val="-1"/>
                <w:sz w:val="18"/>
              </w:rPr>
              <w:t> </w:t>
            </w:r>
            <w:r>
              <w:rPr>
                <w:color w:val="0E1115"/>
                <w:spacing w:val="-2"/>
                <w:sz w:val="18"/>
              </w:rPr>
              <w:t>(2019-</w:t>
            </w:r>
          </w:p>
          <w:p>
            <w:pPr>
              <w:pStyle w:val="TableParagraph"/>
              <w:spacing w:before="30"/>
              <w:ind w:left="103"/>
              <w:rPr>
                <w:sz w:val="18"/>
              </w:rPr>
            </w:pPr>
            <w:r>
              <w:rPr>
                <w:color w:val="0E1115"/>
                <w:spacing w:val="-2"/>
                <w:sz w:val="18"/>
              </w:rPr>
              <w:t>2023)</w:t>
            </w:r>
          </w:p>
        </w:tc>
      </w:tr>
      <w:tr>
        <w:trPr>
          <w:trHeight w:val="477" w:hRule="atLeast"/>
        </w:trPr>
        <w:tc>
          <w:tcPr>
            <w:tcW w:w="2286" w:type="dxa"/>
          </w:tcPr>
          <w:p>
            <w:pPr>
              <w:pStyle w:val="TableParagraph"/>
              <w:spacing w:before="2"/>
              <w:ind w:left="108"/>
              <w:rPr>
                <w:sz w:val="18"/>
              </w:rPr>
            </w:pPr>
            <w:r>
              <w:rPr>
                <w:color w:val="0E1115"/>
                <w:sz w:val="18"/>
              </w:rPr>
              <w:t>Deteksi</w:t>
            </w:r>
            <w:r>
              <w:rPr>
                <w:color w:val="0E1115"/>
                <w:spacing w:val="-2"/>
                <w:sz w:val="18"/>
              </w:rPr>
              <w:t> </w:t>
            </w:r>
            <w:r>
              <w:rPr>
                <w:color w:val="0E1115"/>
                <w:sz w:val="18"/>
              </w:rPr>
              <w:t>dan</w:t>
            </w:r>
            <w:r>
              <w:rPr>
                <w:color w:val="0E1115"/>
                <w:spacing w:val="-1"/>
                <w:sz w:val="18"/>
              </w:rPr>
              <w:t> </w:t>
            </w:r>
            <w:r>
              <w:rPr>
                <w:color w:val="0E1115"/>
                <w:sz w:val="18"/>
              </w:rPr>
              <w:t>eskalasi</w:t>
            </w:r>
            <w:r>
              <w:rPr>
                <w:color w:val="0E1115"/>
                <w:spacing w:val="-1"/>
                <w:sz w:val="18"/>
              </w:rPr>
              <w:t> </w:t>
            </w:r>
            <w:r>
              <w:rPr>
                <w:color w:val="0E1115"/>
                <w:spacing w:val="-2"/>
                <w:sz w:val="18"/>
              </w:rPr>
              <w:t>insiden</w:t>
            </w:r>
          </w:p>
        </w:tc>
        <w:tc>
          <w:tcPr>
            <w:tcW w:w="1014" w:type="dxa"/>
          </w:tcPr>
          <w:p>
            <w:pPr>
              <w:pStyle w:val="TableParagraph"/>
              <w:spacing w:before="2"/>
              <w:ind w:left="105"/>
              <w:rPr>
                <w:sz w:val="18"/>
              </w:rPr>
            </w:pPr>
            <w:r>
              <w:rPr>
                <w:sz w:val="18"/>
              </w:rPr>
              <mc:AlternateContent>
                <mc:Choice Requires="wps">
                  <w:drawing>
                    <wp:anchor distT="0" distB="0" distL="0" distR="0" allowOverlap="1" layoutInCell="1" locked="0" behindDoc="1" simplePos="0" relativeHeight="484291072">
                      <wp:simplePos x="0" y="0"/>
                      <wp:positionH relativeFrom="column">
                        <wp:posOffset>-359283</wp:posOffset>
                      </wp:positionH>
                      <wp:positionV relativeFrom="paragraph">
                        <wp:posOffset>75721</wp:posOffset>
                      </wp:positionV>
                      <wp:extent cx="2271395" cy="1381125"/>
                      <wp:effectExtent l="0" t="0" r="0" b="0"/>
                      <wp:wrapNone/>
                      <wp:docPr id="689" name="Group 689"/>
                      <wp:cNvGraphicFramePr>
                        <a:graphicFrameLocks/>
                      </wp:cNvGraphicFramePr>
                      <a:graphic>
                        <a:graphicData uri="http://schemas.microsoft.com/office/word/2010/wordprocessingGroup">
                          <wpg:wgp>
                            <wpg:cNvPr id="689" name="Group 689"/>
                            <wpg:cNvGrpSpPr/>
                            <wpg:grpSpPr>
                              <a:xfrm>
                                <a:off x="0" y="0"/>
                                <a:ext cx="2271395" cy="1381125"/>
                                <a:chExt cx="2271395" cy="1381125"/>
                              </a:xfrm>
                            </wpg:grpSpPr>
                            <pic:pic>
                              <pic:nvPicPr>
                                <pic:cNvPr id="690" name="Image 690"/>
                                <pic:cNvPicPr/>
                              </pic:nvPicPr>
                              <pic:blipFill>
                                <a:blip r:embed="rId5" cstate="print"/>
                                <a:stretch>
                                  <a:fillRect/>
                                </a:stretch>
                              </pic:blipFill>
                              <pic:spPr>
                                <a:xfrm>
                                  <a:off x="0" y="0"/>
                                  <a:ext cx="2271065" cy="1371600"/>
                                </a:xfrm>
                                <a:prstGeom prst="rect">
                                  <a:avLst/>
                                </a:prstGeom>
                              </pic:spPr>
                            </pic:pic>
                          </wpg:wgp>
                        </a:graphicData>
                      </a:graphic>
                    </wp:anchor>
                  </w:drawing>
                </mc:Choice>
                <mc:Fallback>
                  <w:pict>
                    <v:group style="position:absolute;margin-left:-28.290001pt;margin-top:5.96234pt;width:178.85pt;height:108.75pt;mso-position-horizontal-relative:column;mso-position-vertical-relative:paragraph;z-index:-19025408" id="docshapegroup556" coordorigin="-566,119" coordsize="3577,2175">
                      <v:shape style="position:absolute;left:-566;top:119;width:3577;height:2160" type="#_x0000_t75" id="docshape557" stroked="false">
                        <v:imagedata r:id="rId5" o:title=""/>
                      </v:shape>
                      <w10:wrap type="none"/>
                    </v:group>
                  </w:pict>
                </mc:Fallback>
              </mc:AlternateContent>
            </w:r>
            <w:r>
              <w:rPr>
                <w:color w:val="0E1115"/>
                <w:sz w:val="18"/>
              </w:rPr>
              <w:t>1,58 </w:t>
            </w:r>
            <w:r>
              <w:rPr>
                <w:color w:val="0E1115"/>
                <w:spacing w:val="-4"/>
                <w:sz w:val="18"/>
              </w:rPr>
              <w:t>juta</w:t>
            </w:r>
          </w:p>
        </w:tc>
        <w:tc>
          <w:tcPr>
            <w:tcW w:w="1571" w:type="dxa"/>
          </w:tcPr>
          <w:p>
            <w:pPr>
              <w:pStyle w:val="TableParagraph"/>
              <w:spacing w:before="2"/>
              <w:ind w:left="106"/>
              <w:rPr>
                <w:sz w:val="18"/>
              </w:rPr>
            </w:pPr>
            <w:r>
              <w:rPr>
                <w:color w:val="0E1115"/>
                <w:spacing w:val="-2"/>
                <w:sz w:val="18"/>
              </w:rPr>
              <w:t>35,5%</w:t>
            </w:r>
          </w:p>
        </w:tc>
        <w:tc>
          <w:tcPr>
            <w:tcW w:w="2154" w:type="dxa"/>
          </w:tcPr>
          <w:p>
            <w:pPr>
              <w:pStyle w:val="TableParagraph"/>
              <w:spacing w:before="2"/>
              <w:ind w:left="103"/>
              <w:rPr>
                <w:sz w:val="18"/>
              </w:rPr>
            </w:pPr>
            <w:r>
              <w:rPr>
                <w:color w:val="0E1115"/>
                <w:sz w:val="18"/>
              </w:rPr>
              <w:t>Meningkat </w:t>
            </w:r>
            <w:r>
              <w:rPr>
                <w:color w:val="0E1115"/>
                <w:spacing w:val="-2"/>
                <w:sz w:val="18"/>
              </w:rPr>
              <w:t>(otomatisasi</w:t>
            </w:r>
          </w:p>
          <w:p>
            <w:pPr>
              <w:pStyle w:val="TableParagraph"/>
              <w:spacing w:before="30"/>
              <w:ind w:left="103"/>
              <w:rPr>
                <w:sz w:val="18"/>
              </w:rPr>
            </w:pPr>
            <w:r>
              <w:rPr>
                <w:color w:val="0E1115"/>
                <w:spacing w:val="-2"/>
                <w:sz w:val="18"/>
              </w:rPr>
              <w:t>parsial)</w:t>
            </w:r>
          </w:p>
        </w:tc>
      </w:tr>
      <w:tr>
        <w:trPr>
          <w:trHeight w:val="474" w:hRule="atLeast"/>
        </w:trPr>
        <w:tc>
          <w:tcPr>
            <w:tcW w:w="2286" w:type="dxa"/>
          </w:tcPr>
          <w:p>
            <w:pPr>
              <w:pStyle w:val="TableParagraph"/>
              <w:spacing w:line="207" w:lineRule="exact"/>
              <w:ind w:left="108"/>
              <w:rPr>
                <w:sz w:val="18"/>
              </w:rPr>
            </w:pPr>
            <w:r>
              <w:rPr>
                <w:color w:val="0E1115"/>
                <w:sz w:val="18"/>
              </w:rPr>
              <w:t>Notifikasi</w:t>
            </w:r>
            <w:r>
              <w:rPr>
                <w:color w:val="0E1115"/>
                <w:spacing w:val="-4"/>
                <w:sz w:val="18"/>
              </w:rPr>
              <w:t> </w:t>
            </w:r>
            <w:r>
              <w:rPr>
                <w:color w:val="0E1115"/>
                <w:sz w:val="18"/>
              </w:rPr>
              <w:t>kepada</w:t>
            </w:r>
            <w:r>
              <w:rPr>
                <w:color w:val="0E1115"/>
                <w:spacing w:val="-2"/>
                <w:sz w:val="18"/>
              </w:rPr>
              <w:t> </w:t>
            </w:r>
            <w:r>
              <w:rPr>
                <w:color w:val="0E1115"/>
                <w:spacing w:val="-4"/>
                <w:sz w:val="18"/>
              </w:rPr>
              <w:t>pihak</w:t>
            </w:r>
          </w:p>
          <w:p>
            <w:pPr>
              <w:pStyle w:val="TableParagraph"/>
              <w:spacing w:before="30"/>
              <w:ind w:left="108"/>
              <w:rPr>
                <w:sz w:val="18"/>
              </w:rPr>
            </w:pPr>
            <w:r>
              <w:rPr>
                <w:color w:val="0E1115"/>
                <w:spacing w:val="-2"/>
                <w:sz w:val="18"/>
              </w:rPr>
              <w:t>terdampak</w:t>
            </w:r>
          </w:p>
        </w:tc>
        <w:tc>
          <w:tcPr>
            <w:tcW w:w="1014" w:type="dxa"/>
          </w:tcPr>
          <w:p>
            <w:pPr>
              <w:pStyle w:val="TableParagraph"/>
              <w:spacing w:line="207" w:lineRule="exact"/>
              <w:ind w:left="105"/>
              <w:rPr>
                <w:sz w:val="18"/>
              </w:rPr>
            </w:pPr>
            <w:r>
              <w:rPr>
                <w:color w:val="0E1115"/>
                <w:sz w:val="18"/>
              </w:rPr>
              <w:t>0,37 </w:t>
            </w:r>
            <w:r>
              <w:rPr>
                <w:color w:val="0E1115"/>
                <w:spacing w:val="-4"/>
                <w:sz w:val="18"/>
              </w:rPr>
              <w:t>juta</w:t>
            </w:r>
          </w:p>
        </w:tc>
        <w:tc>
          <w:tcPr>
            <w:tcW w:w="1571" w:type="dxa"/>
          </w:tcPr>
          <w:p>
            <w:pPr>
              <w:pStyle w:val="TableParagraph"/>
              <w:spacing w:line="207" w:lineRule="exact"/>
              <w:ind w:left="106"/>
              <w:rPr>
                <w:sz w:val="18"/>
              </w:rPr>
            </w:pPr>
            <w:r>
              <w:rPr>
                <w:color w:val="0E1115"/>
                <w:spacing w:val="-4"/>
                <w:sz w:val="18"/>
              </w:rPr>
              <w:t>8,3%</w:t>
            </w:r>
          </w:p>
        </w:tc>
        <w:tc>
          <w:tcPr>
            <w:tcW w:w="2154" w:type="dxa"/>
          </w:tcPr>
          <w:p>
            <w:pPr>
              <w:pStyle w:val="TableParagraph"/>
              <w:spacing w:line="207" w:lineRule="exact"/>
              <w:ind w:left="103"/>
              <w:rPr>
                <w:sz w:val="18"/>
              </w:rPr>
            </w:pPr>
            <w:r>
              <w:rPr>
                <w:color w:val="0E1115"/>
                <w:spacing w:val="-2"/>
                <w:sz w:val="18"/>
              </w:rPr>
              <w:t>Stabil</w:t>
            </w:r>
          </w:p>
        </w:tc>
      </w:tr>
      <w:tr>
        <w:trPr>
          <w:trHeight w:val="477" w:hRule="atLeast"/>
        </w:trPr>
        <w:tc>
          <w:tcPr>
            <w:tcW w:w="2286" w:type="dxa"/>
          </w:tcPr>
          <w:p>
            <w:pPr>
              <w:pStyle w:val="TableParagraph"/>
              <w:spacing w:before="2"/>
              <w:ind w:left="108"/>
              <w:rPr>
                <w:sz w:val="18"/>
              </w:rPr>
            </w:pPr>
            <w:r>
              <w:rPr>
                <w:color w:val="0E1115"/>
                <w:sz w:val="18"/>
              </w:rPr>
              <w:t>Respons</w:t>
            </w:r>
            <w:r>
              <w:rPr>
                <w:color w:val="0E1115"/>
                <w:spacing w:val="-5"/>
                <w:sz w:val="18"/>
              </w:rPr>
              <w:t> </w:t>
            </w:r>
            <w:r>
              <w:rPr>
                <w:color w:val="0E1115"/>
                <w:sz w:val="18"/>
              </w:rPr>
              <w:t>pasca-</w:t>
            </w:r>
            <w:r>
              <w:rPr>
                <w:color w:val="0E1115"/>
                <w:spacing w:val="-2"/>
                <w:sz w:val="18"/>
              </w:rPr>
              <w:t>pelanggaran</w:t>
            </w:r>
          </w:p>
        </w:tc>
        <w:tc>
          <w:tcPr>
            <w:tcW w:w="1014" w:type="dxa"/>
          </w:tcPr>
          <w:p>
            <w:pPr>
              <w:pStyle w:val="TableParagraph"/>
              <w:spacing w:before="2"/>
              <w:ind w:left="105"/>
              <w:rPr>
                <w:sz w:val="18"/>
              </w:rPr>
            </w:pPr>
            <w:r>
              <w:rPr>
                <w:color w:val="0E1115"/>
                <w:sz w:val="18"/>
              </w:rPr>
              <w:t>1,49 </w:t>
            </w:r>
            <w:r>
              <w:rPr>
                <w:color w:val="0E1115"/>
                <w:spacing w:val="-4"/>
                <w:sz w:val="18"/>
              </w:rPr>
              <w:t>juta</w:t>
            </w:r>
          </w:p>
        </w:tc>
        <w:tc>
          <w:tcPr>
            <w:tcW w:w="1571" w:type="dxa"/>
          </w:tcPr>
          <w:p>
            <w:pPr>
              <w:pStyle w:val="TableParagraph"/>
              <w:spacing w:before="2"/>
              <w:ind w:left="106"/>
              <w:rPr>
                <w:sz w:val="18"/>
              </w:rPr>
            </w:pPr>
            <w:r>
              <w:rPr>
                <w:color w:val="0E1115"/>
                <w:spacing w:val="-2"/>
                <w:sz w:val="18"/>
              </w:rPr>
              <w:t>33,5%</w:t>
            </w:r>
          </w:p>
        </w:tc>
        <w:tc>
          <w:tcPr>
            <w:tcW w:w="2154" w:type="dxa"/>
          </w:tcPr>
          <w:p>
            <w:pPr>
              <w:pStyle w:val="TableParagraph"/>
              <w:spacing w:before="2"/>
              <w:ind w:left="103"/>
              <w:rPr>
                <w:sz w:val="18"/>
              </w:rPr>
            </w:pPr>
            <w:r>
              <w:rPr>
                <w:color w:val="0E1115"/>
                <w:sz w:val="18"/>
              </w:rPr>
              <w:t>Meningkat </w:t>
            </w:r>
            <w:r>
              <w:rPr>
                <w:color w:val="0E1115"/>
                <w:spacing w:val="-2"/>
                <w:sz w:val="18"/>
              </w:rPr>
              <w:t>(tuntutan</w:t>
            </w:r>
          </w:p>
          <w:p>
            <w:pPr>
              <w:pStyle w:val="TableParagraph"/>
              <w:spacing w:before="31"/>
              <w:ind w:left="103"/>
              <w:rPr>
                <w:sz w:val="18"/>
              </w:rPr>
            </w:pPr>
            <w:r>
              <w:rPr>
                <w:color w:val="0E1115"/>
                <w:spacing w:val="-2"/>
                <w:sz w:val="18"/>
              </w:rPr>
              <w:t>hukum)</w:t>
            </w:r>
          </w:p>
        </w:tc>
      </w:tr>
      <w:tr>
        <w:trPr>
          <w:trHeight w:val="477" w:hRule="atLeast"/>
        </w:trPr>
        <w:tc>
          <w:tcPr>
            <w:tcW w:w="2286" w:type="dxa"/>
          </w:tcPr>
          <w:p>
            <w:pPr>
              <w:pStyle w:val="TableParagraph"/>
              <w:spacing w:line="207" w:lineRule="exact"/>
              <w:ind w:left="108"/>
              <w:rPr>
                <w:i/>
                <w:sz w:val="18"/>
              </w:rPr>
            </w:pPr>
            <w:r>
              <w:rPr>
                <w:color w:val="0E1115"/>
                <w:sz w:val="18"/>
              </w:rPr>
              <w:t>Kehilangan</w:t>
            </w:r>
            <w:r>
              <w:rPr>
                <w:color w:val="0E1115"/>
                <w:spacing w:val="-2"/>
                <w:sz w:val="18"/>
              </w:rPr>
              <w:t> </w:t>
            </w:r>
            <w:r>
              <w:rPr>
                <w:color w:val="0E1115"/>
                <w:sz w:val="18"/>
              </w:rPr>
              <w:t>bisnis</w:t>
            </w:r>
            <w:r>
              <w:rPr>
                <w:color w:val="0E1115"/>
                <w:spacing w:val="-1"/>
                <w:sz w:val="18"/>
              </w:rPr>
              <w:t> </w:t>
            </w:r>
            <w:r>
              <w:rPr>
                <w:color w:val="0E1115"/>
                <w:spacing w:val="-2"/>
                <w:sz w:val="18"/>
              </w:rPr>
              <w:t>(</w:t>
            </w:r>
            <w:r>
              <w:rPr>
                <w:i/>
                <w:color w:val="0E1115"/>
                <w:spacing w:val="-2"/>
                <w:sz w:val="18"/>
              </w:rPr>
              <w:t>customer</w:t>
            </w:r>
          </w:p>
          <w:p>
            <w:pPr>
              <w:pStyle w:val="TableParagraph"/>
              <w:spacing w:before="30"/>
              <w:ind w:left="108"/>
              <w:rPr>
                <w:sz w:val="18"/>
              </w:rPr>
            </w:pPr>
            <w:r>
              <w:rPr>
                <w:i/>
                <w:color w:val="0E1115"/>
                <w:spacing w:val="-2"/>
                <w:sz w:val="18"/>
              </w:rPr>
              <w:t>churn</w:t>
            </w:r>
            <w:r>
              <w:rPr>
                <w:color w:val="0E1115"/>
                <w:spacing w:val="-2"/>
                <w:sz w:val="18"/>
              </w:rPr>
              <w:t>)</w:t>
            </w:r>
          </w:p>
        </w:tc>
        <w:tc>
          <w:tcPr>
            <w:tcW w:w="1014" w:type="dxa"/>
          </w:tcPr>
          <w:p>
            <w:pPr>
              <w:pStyle w:val="TableParagraph"/>
              <w:spacing w:line="207" w:lineRule="exact"/>
              <w:ind w:left="105"/>
              <w:rPr>
                <w:sz w:val="18"/>
              </w:rPr>
            </w:pPr>
            <w:r>
              <w:rPr>
                <w:color w:val="0E1115"/>
                <w:sz w:val="18"/>
              </w:rPr>
              <w:t>1,01 </w:t>
            </w:r>
            <w:r>
              <w:rPr>
                <w:color w:val="0E1115"/>
                <w:spacing w:val="-4"/>
                <w:sz w:val="18"/>
              </w:rPr>
              <w:t>juta</w:t>
            </w:r>
          </w:p>
        </w:tc>
        <w:tc>
          <w:tcPr>
            <w:tcW w:w="1571" w:type="dxa"/>
          </w:tcPr>
          <w:p>
            <w:pPr>
              <w:pStyle w:val="TableParagraph"/>
              <w:spacing w:line="207" w:lineRule="exact"/>
              <w:ind w:left="106"/>
              <w:rPr>
                <w:sz w:val="18"/>
              </w:rPr>
            </w:pPr>
            <w:r>
              <w:rPr>
                <w:color w:val="0E1115"/>
                <w:spacing w:val="-2"/>
                <w:sz w:val="18"/>
              </w:rPr>
              <w:t>22,7%</w:t>
            </w:r>
          </w:p>
        </w:tc>
        <w:tc>
          <w:tcPr>
            <w:tcW w:w="2154" w:type="dxa"/>
          </w:tcPr>
          <w:p>
            <w:pPr>
              <w:pStyle w:val="TableParagraph"/>
              <w:spacing w:line="207" w:lineRule="exact"/>
              <w:ind w:left="103"/>
              <w:rPr>
                <w:sz w:val="18"/>
              </w:rPr>
            </w:pPr>
            <w:r>
              <w:rPr>
                <w:color w:val="0E1115"/>
                <w:sz w:val="18"/>
              </w:rPr>
              <w:t>Meningkat </w:t>
            </w:r>
            <w:r>
              <w:rPr>
                <w:color w:val="0E1115"/>
                <w:spacing w:val="-2"/>
                <w:sz w:val="18"/>
              </w:rPr>
              <w:t>(reputasi)</w:t>
            </w:r>
          </w:p>
        </w:tc>
      </w:tr>
      <w:tr>
        <w:trPr>
          <w:trHeight w:val="273" w:hRule="atLeast"/>
        </w:trPr>
        <w:tc>
          <w:tcPr>
            <w:tcW w:w="2286" w:type="dxa"/>
          </w:tcPr>
          <w:p>
            <w:pPr>
              <w:pStyle w:val="TableParagraph"/>
              <w:spacing w:line="207" w:lineRule="exact"/>
              <w:ind w:left="108"/>
              <w:rPr>
                <w:b/>
                <w:sz w:val="18"/>
              </w:rPr>
            </w:pPr>
            <w:r>
              <w:rPr>
                <w:b/>
                <w:color w:val="0E1115"/>
                <w:spacing w:val="-2"/>
                <w:sz w:val="18"/>
              </w:rPr>
              <w:t>Total</w:t>
            </w:r>
          </w:p>
        </w:tc>
        <w:tc>
          <w:tcPr>
            <w:tcW w:w="1014" w:type="dxa"/>
          </w:tcPr>
          <w:p>
            <w:pPr>
              <w:pStyle w:val="TableParagraph"/>
              <w:spacing w:line="207" w:lineRule="exact"/>
              <w:ind w:left="105"/>
              <w:rPr>
                <w:b/>
                <w:sz w:val="18"/>
              </w:rPr>
            </w:pPr>
            <w:r>
              <w:rPr>
                <w:b/>
                <w:color w:val="0E1115"/>
                <w:sz w:val="18"/>
              </w:rPr>
              <w:t>4,45 </w:t>
            </w:r>
            <w:r>
              <w:rPr>
                <w:b/>
                <w:color w:val="0E1115"/>
                <w:spacing w:val="-4"/>
                <w:sz w:val="18"/>
              </w:rPr>
              <w:t>juta</w:t>
            </w:r>
          </w:p>
        </w:tc>
        <w:tc>
          <w:tcPr>
            <w:tcW w:w="1571" w:type="dxa"/>
          </w:tcPr>
          <w:p>
            <w:pPr>
              <w:pStyle w:val="TableParagraph"/>
              <w:spacing w:line="207" w:lineRule="exact"/>
              <w:ind w:left="106"/>
              <w:rPr>
                <w:b/>
                <w:sz w:val="18"/>
              </w:rPr>
            </w:pPr>
            <w:r>
              <w:rPr>
                <w:b/>
                <w:color w:val="0E1115"/>
                <w:spacing w:val="-4"/>
                <w:sz w:val="18"/>
              </w:rPr>
              <w:t>100%</w:t>
            </w:r>
          </w:p>
        </w:tc>
        <w:tc>
          <w:tcPr>
            <w:tcW w:w="2154" w:type="dxa"/>
          </w:tcPr>
          <w:p>
            <w:pPr>
              <w:pStyle w:val="TableParagraph"/>
              <w:spacing w:line="207" w:lineRule="exact"/>
              <w:ind w:left="103"/>
              <w:rPr>
                <w:b/>
                <w:sz w:val="18"/>
              </w:rPr>
            </w:pPr>
            <w:r>
              <w:rPr>
                <w:b/>
                <w:color w:val="0E1115"/>
                <w:sz w:val="18"/>
              </w:rPr>
              <w:t>+15%</w:t>
            </w:r>
            <w:r>
              <w:rPr>
                <w:b/>
                <w:color w:val="0E1115"/>
                <w:spacing w:val="-4"/>
                <w:sz w:val="18"/>
              </w:rPr>
              <w:t> </w:t>
            </w:r>
            <w:r>
              <w:rPr>
                <w:b/>
                <w:color w:val="0E1115"/>
                <w:sz w:val="18"/>
              </w:rPr>
              <w:t>sejak</w:t>
            </w:r>
            <w:r>
              <w:rPr>
                <w:b/>
                <w:color w:val="0E1115"/>
                <w:spacing w:val="-2"/>
                <w:sz w:val="18"/>
              </w:rPr>
              <w:t> </w:t>
            </w:r>
            <w:r>
              <w:rPr>
                <w:b/>
                <w:color w:val="0E1115"/>
                <w:spacing w:val="-4"/>
                <w:sz w:val="18"/>
              </w:rPr>
              <w:t>2019</w:t>
            </w:r>
          </w:p>
        </w:tc>
      </w:tr>
    </w:tbl>
    <w:p>
      <w:pPr>
        <w:spacing w:before="3"/>
        <w:ind w:left="144" w:right="0" w:firstLine="0"/>
        <w:jc w:val="both"/>
        <w:rPr>
          <w:i/>
          <w:sz w:val="22"/>
        </w:rPr>
      </w:pPr>
      <w:r>
        <w:rPr>
          <w:i/>
          <w:sz w:val="22"/>
        </w:rPr>
        <w:t>Sumber:</w:t>
      </w:r>
      <w:r>
        <w:rPr>
          <w:i/>
          <w:spacing w:val="-7"/>
          <w:sz w:val="22"/>
        </w:rPr>
        <w:t> </w:t>
      </w:r>
      <w:r>
        <w:rPr>
          <w:i/>
          <w:sz w:val="22"/>
        </w:rPr>
        <w:t>Diadaptasi</w:t>
      </w:r>
      <w:r>
        <w:rPr>
          <w:i/>
          <w:spacing w:val="-3"/>
          <w:sz w:val="22"/>
        </w:rPr>
        <w:t> </w:t>
      </w:r>
      <w:r>
        <w:rPr>
          <w:i/>
          <w:sz w:val="22"/>
        </w:rPr>
        <w:t>dari</w:t>
      </w:r>
      <w:r>
        <w:rPr>
          <w:i/>
          <w:spacing w:val="-5"/>
          <w:sz w:val="22"/>
        </w:rPr>
        <w:t> </w:t>
      </w:r>
      <w:r>
        <w:rPr>
          <w:i/>
          <w:sz w:val="22"/>
        </w:rPr>
        <w:t>IBM</w:t>
      </w:r>
      <w:r>
        <w:rPr>
          <w:i/>
          <w:spacing w:val="-4"/>
          <w:sz w:val="22"/>
        </w:rPr>
        <w:t> </w:t>
      </w:r>
      <w:r>
        <w:rPr>
          <w:i/>
          <w:sz w:val="22"/>
        </w:rPr>
        <w:t>Security</w:t>
      </w:r>
      <w:r>
        <w:rPr>
          <w:i/>
          <w:spacing w:val="-5"/>
          <w:sz w:val="22"/>
        </w:rPr>
        <w:t> </w:t>
      </w:r>
      <w:r>
        <w:rPr>
          <w:i/>
          <w:spacing w:val="-2"/>
          <w:sz w:val="22"/>
        </w:rPr>
        <w:t>(2023).</w:t>
      </w:r>
    </w:p>
    <w:p>
      <w:pPr>
        <w:pStyle w:val="BodyText"/>
        <w:spacing w:line="360" w:lineRule="auto" w:before="126"/>
        <w:ind w:left="144" w:right="416" w:firstLine="720"/>
        <w:jc w:val="both"/>
      </w:pPr>
      <w:r>
        <w:rPr/>
        <w:t>Laporan yang sama mengidentifikasi bahwa organisasi dengan arsitektur</w:t>
      </w:r>
      <w:r>
        <w:rPr>
          <w:spacing w:val="-1"/>
        </w:rPr>
        <w:t> </w:t>
      </w:r>
      <w:r>
        <w:rPr>
          <w:i/>
        </w:rPr>
        <w:t>zero</w:t>
      </w:r>
      <w:r>
        <w:rPr>
          <w:i/>
          <w:spacing w:val="80"/>
        </w:rPr>
        <w:t> </w:t>
      </w:r>
      <w:r>
        <w:rPr>
          <w:i/>
        </w:rPr>
        <w:t>trust</w:t>
      </w:r>
      <w:r>
        <w:rPr>
          <w:i/>
          <w:spacing w:val="-2"/>
        </w:rPr>
        <w:t> </w:t>
      </w:r>
      <w:r>
        <w:rPr/>
        <w:t>yang</w:t>
      </w:r>
      <w:r>
        <w:rPr>
          <w:spacing w:val="80"/>
        </w:rPr>
        <w:t> </w:t>
      </w:r>
      <w:r>
        <w:rPr/>
        <w:t>matang</w:t>
      </w:r>
      <w:r>
        <w:rPr>
          <w:spacing w:val="80"/>
        </w:rPr>
        <w:t> </w:t>
      </w:r>
      <w:r>
        <w:rPr/>
        <w:t>mengalami</w:t>
      </w:r>
      <w:r>
        <w:rPr>
          <w:spacing w:val="80"/>
        </w:rPr>
        <w:t> </w:t>
      </w:r>
      <w:r>
        <w:rPr/>
        <w:t>biaya</w:t>
      </w:r>
      <w:r>
        <w:rPr>
          <w:spacing w:val="80"/>
        </w:rPr>
        <w:t> </w:t>
      </w:r>
      <w:r>
        <w:rPr/>
        <w:t>pelanggaran</w:t>
      </w:r>
      <w:r>
        <w:rPr>
          <w:spacing w:val="80"/>
          <w:w w:val="150"/>
        </w:rPr>
        <w:t> </w:t>
      </w:r>
      <w:r>
        <w:rPr/>
        <w:t>rata-rata</w:t>
      </w:r>
      <w:r>
        <w:rPr>
          <w:spacing w:val="-2"/>
        </w:rPr>
        <w:t> </w:t>
      </w:r>
      <w:r>
        <w:rPr>
          <w:b/>
        </w:rPr>
        <w:t>$1,5 juta lebih rendah</w:t>
      </w:r>
      <w:r>
        <w:rPr>
          <w:b/>
          <w:spacing w:val="-1"/>
        </w:rPr>
        <w:t> </w:t>
      </w:r>
      <w:r>
        <w:rPr/>
        <w:t>dibandingkan organisasi tanpa </w:t>
      </w:r>
      <w:r>
        <w:rPr>
          <w:i/>
        </w:rPr>
        <w:t>zero trust</w:t>
      </w:r>
      <w:r>
        <w:rPr/>
        <w:t>. Ini menunjukkan bahwa investasi pada keamanan bukan sekadar biaya kepatuhan, melainkan mitigasi risiko dengan </w:t>
      </w:r>
      <w:r>
        <w:rPr>
          <w:i/>
        </w:rPr>
        <w:t>return </w:t>
      </w:r>
      <w:r>
        <w:rPr/>
        <w:t>terukur.</w:t>
      </w:r>
    </w:p>
    <w:p>
      <w:pPr>
        <w:pStyle w:val="BodyText"/>
        <w:spacing w:line="360" w:lineRule="auto"/>
        <w:ind w:left="144" w:right="418" w:firstLine="720"/>
        <w:jc w:val="both"/>
      </w:pPr>
      <w:r>
        <w:rPr/>
        <w:t>Analisis kritis yang dapat ditarik adalah bahwa tata kelola data dan keamanan siber harus diposisikan sebagai </w:t>
      </w:r>
      <w:r>
        <w:rPr>
          <w:b/>
        </w:rPr>
        <w:t>enabler transformasi digital</w:t>
      </w:r>
      <w:r>
        <w:rPr/>
        <w:t>, bukan sebagai penghalang atau sekadar fungsi kepatuhan. Organisasi yang memperlakukan</w:t>
      </w:r>
      <w:r>
        <w:rPr>
          <w:spacing w:val="19"/>
        </w:rPr>
        <w:t> </w:t>
      </w:r>
      <w:r>
        <w:rPr/>
        <w:t>keamanan</w:t>
      </w:r>
      <w:r>
        <w:rPr>
          <w:spacing w:val="22"/>
        </w:rPr>
        <w:t> </w:t>
      </w:r>
      <w:r>
        <w:rPr/>
        <w:t>sebagai</w:t>
      </w:r>
      <w:r>
        <w:rPr>
          <w:spacing w:val="23"/>
        </w:rPr>
        <w:t> </w:t>
      </w:r>
      <w:r>
        <w:rPr/>
        <w:t>"pagar</w:t>
      </w:r>
      <w:r>
        <w:rPr>
          <w:spacing w:val="24"/>
        </w:rPr>
        <w:t> </w:t>
      </w:r>
      <w:r>
        <w:rPr/>
        <w:t>yang</w:t>
      </w:r>
      <w:r>
        <w:rPr>
          <w:spacing w:val="22"/>
        </w:rPr>
        <w:t> </w:t>
      </w:r>
      <w:r>
        <w:rPr/>
        <w:t>memperlambat"</w:t>
      </w:r>
      <w:r>
        <w:rPr>
          <w:spacing w:val="25"/>
        </w:rPr>
        <w:t> </w:t>
      </w:r>
      <w:r>
        <w:rPr>
          <w:spacing w:val="-2"/>
        </w:rPr>
        <w:t>cenderung</w:t>
      </w:r>
    </w:p>
    <w:p>
      <w:pPr>
        <w:pStyle w:val="BodyText"/>
        <w:spacing w:after="0" w:line="360" w:lineRule="auto"/>
        <w:jc w:val="both"/>
        <w:sectPr>
          <w:footerReference w:type="default" r:id="rId170"/>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64480">
                <wp:simplePos x="0" y="0"/>
                <wp:positionH relativeFrom="page">
                  <wp:posOffset>701344</wp:posOffset>
                </wp:positionH>
                <wp:positionV relativeFrom="paragraph">
                  <wp:posOffset>51291</wp:posOffset>
                </wp:positionV>
                <wp:extent cx="4358640" cy="6350"/>
                <wp:effectExtent l="0" t="0" r="0" b="0"/>
                <wp:wrapTopAndBottom/>
                <wp:docPr id="693" name="Graphic 693"/>
                <wp:cNvGraphicFramePr>
                  <a:graphicFrameLocks/>
                </wp:cNvGraphicFramePr>
                <a:graphic>
                  <a:graphicData uri="http://schemas.microsoft.com/office/word/2010/wordprocessingShape">
                    <wps:wsp>
                      <wps:cNvPr id="693" name="Graphic 69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52000;mso-wrap-distance-left:0;mso-wrap-distance-right:0" id="docshape56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jc w:val="both"/>
      </w:pPr>
      <w:r>
        <w:rPr/>
        <w:t>mengabaikannya hingga insiden terjadi, dan pada saat itu biayanya jauh melampaui investasi pencegahan. Sebaliknya, organisasi yang menyematkan keamanan ke dalam desain arsitektur digital sejak awal—mengadopsi</w:t>
      </w:r>
      <w:r>
        <w:rPr>
          <w:spacing w:val="-2"/>
        </w:rPr>
        <w:t> </w:t>
      </w:r>
      <w:r>
        <w:rPr>
          <w:i/>
        </w:rPr>
        <w:t>zero trust</w:t>
      </w:r>
      <w:r>
        <w:rPr/>
        <w:t>, mengklasifikasikan data, dan membangun </w:t>
      </w:r>
      <w:r>
        <w:rPr>
          <w:i/>
        </w:rPr>
        <w:t>incident response playbook</w:t>
      </w:r>
      <w:r>
        <w:rPr/>
        <w:t>—akan memiliki fondasi yang cukup kokoh untuk bereksperimen dengan teknologi baru tanpa takut runtuh oleh satu serangan.</w:t>
      </w:r>
    </w:p>
    <w:p>
      <w:pPr>
        <w:pStyle w:val="BodyText"/>
        <w:spacing w:line="360" w:lineRule="auto"/>
        <w:ind w:left="425" w:right="143" w:firstLine="720"/>
        <w:jc w:val="both"/>
      </w:pPr>
      <w:r>
        <w:rPr/>
        <mc:AlternateContent>
          <mc:Choice Requires="wps">
            <w:drawing>
              <wp:anchor distT="0" distB="0" distL="0" distR="0" allowOverlap="1" layoutInCell="1" locked="0" behindDoc="1" simplePos="0" relativeHeight="487764992">
                <wp:simplePos x="0" y="0"/>
                <wp:positionH relativeFrom="page">
                  <wp:posOffset>701344</wp:posOffset>
                </wp:positionH>
                <wp:positionV relativeFrom="paragraph">
                  <wp:posOffset>969642</wp:posOffset>
                </wp:positionV>
                <wp:extent cx="4358640" cy="1414780"/>
                <wp:effectExtent l="0" t="0" r="0" b="0"/>
                <wp:wrapTopAndBottom/>
                <wp:docPr id="694" name="Group 694"/>
                <wp:cNvGraphicFramePr>
                  <a:graphicFrameLocks/>
                </wp:cNvGraphicFramePr>
                <a:graphic>
                  <a:graphicData uri="http://schemas.microsoft.com/office/word/2010/wordprocessingGroup">
                    <wpg:wgp>
                      <wpg:cNvPr id="694" name="Group 694"/>
                      <wpg:cNvGrpSpPr/>
                      <wpg:grpSpPr>
                        <a:xfrm>
                          <a:off x="0" y="0"/>
                          <a:ext cx="4358640" cy="1414780"/>
                          <a:chExt cx="4358640" cy="1414780"/>
                        </a:xfrm>
                      </wpg:grpSpPr>
                      <pic:pic>
                        <pic:nvPicPr>
                          <pic:cNvPr id="695" name="Image 695"/>
                          <pic:cNvPicPr/>
                        </pic:nvPicPr>
                        <pic:blipFill>
                          <a:blip r:embed="rId5" cstate="print"/>
                          <a:stretch>
                            <a:fillRect/>
                          </a:stretch>
                        </pic:blipFill>
                        <pic:spPr>
                          <a:xfrm>
                            <a:off x="1043000" y="33247"/>
                            <a:ext cx="2271395" cy="1380994"/>
                          </a:xfrm>
                          <a:prstGeom prst="rect">
                            <a:avLst/>
                          </a:prstGeom>
                        </pic:spPr>
                      </pic:pic>
                      <wps:wsp>
                        <wps:cNvPr id="696" name="Graphic 696"/>
                        <wps:cNvSpPr/>
                        <wps:spPr>
                          <a:xfrm>
                            <a:off x="0" y="945107"/>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wps:wsp>
                        <wps:cNvPr id="697" name="Textbox 697"/>
                        <wps:cNvSpPr txBox="1"/>
                        <wps:spPr>
                          <a:xfrm>
                            <a:off x="18288" y="0"/>
                            <a:ext cx="4332605" cy="396240"/>
                          </a:xfrm>
                          <a:prstGeom prst="rect">
                            <a:avLst/>
                          </a:prstGeom>
                        </wps:spPr>
                        <wps:txbx>
                          <w:txbxContent>
                            <w:p>
                              <w:pPr>
                                <w:spacing w:line="244" w:lineRule="exact" w:before="0"/>
                                <w:ind w:left="0" w:right="0" w:firstLine="0"/>
                                <w:jc w:val="left"/>
                                <w:rPr>
                                  <w:sz w:val="22"/>
                                </w:rPr>
                              </w:pPr>
                              <w:r>
                                <w:rPr>
                                  <w:sz w:val="22"/>
                                </w:rPr>
                                <w:t>kelola</w:t>
                              </w:r>
                              <w:r>
                                <w:rPr>
                                  <w:spacing w:val="17"/>
                                  <w:sz w:val="22"/>
                                </w:rPr>
                                <w:t> </w:t>
                              </w:r>
                              <w:r>
                                <w:rPr>
                                  <w:sz w:val="22"/>
                                </w:rPr>
                                <w:t>data</w:t>
                              </w:r>
                              <w:r>
                                <w:rPr>
                                  <w:spacing w:val="16"/>
                                  <w:sz w:val="22"/>
                                </w:rPr>
                                <w:t> </w:t>
                              </w:r>
                              <w:r>
                                <w:rPr>
                                  <w:sz w:val="22"/>
                                </w:rPr>
                                <w:t>bukan</w:t>
                              </w:r>
                              <w:r>
                                <w:rPr>
                                  <w:spacing w:val="16"/>
                                  <w:sz w:val="22"/>
                                </w:rPr>
                                <w:t> </w:t>
                              </w:r>
                              <w:r>
                                <w:rPr>
                                  <w:sz w:val="22"/>
                                </w:rPr>
                                <w:t>hanya</w:t>
                              </w:r>
                              <w:r>
                                <w:rPr>
                                  <w:spacing w:val="17"/>
                                  <w:sz w:val="22"/>
                                </w:rPr>
                                <w:t> </w:t>
                              </w:r>
                              <w:r>
                                <w:rPr>
                                  <w:sz w:val="22"/>
                                </w:rPr>
                                <w:t>praktik</w:t>
                              </w:r>
                              <w:r>
                                <w:rPr>
                                  <w:spacing w:val="16"/>
                                  <w:sz w:val="22"/>
                                </w:rPr>
                                <w:t> </w:t>
                              </w:r>
                              <w:r>
                                <w:rPr>
                                  <w:sz w:val="22"/>
                                </w:rPr>
                                <w:t>terbaik,</w:t>
                              </w:r>
                              <w:r>
                                <w:rPr>
                                  <w:spacing w:val="16"/>
                                  <w:sz w:val="22"/>
                                </w:rPr>
                                <w:t> </w:t>
                              </w:r>
                              <w:r>
                                <w:rPr>
                                  <w:sz w:val="22"/>
                                </w:rPr>
                                <w:t>melainkan</w:t>
                              </w:r>
                              <w:r>
                                <w:rPr>
                                  <w:spacing w:val="17"/>
                                  <w:sz w:val="22"/>
                                </w:rPr>
                                <w:t> </w:t>
                              </w:r>
                              <w:r>
                                <w:rPr>
                                  <w:sz w:val="22"/>
                                </w:rPr>
                                <w:t>kewajiban</w:t>
                              </w:r>
                              <w:r>
                                <w:rPr>
                                  <w:spacing w:val="18"/>
                                  <w:sz w:val="22"/>
                                </w:rPr>
                                <w:t> </w:t>
                              </w:r>
                              <w:r>
                                <w:rPr>
                                  <w:sz w:val="22"/>
                                </w:rPr>
                                <w:t>hukum</w:t>
                              </w:r>
                              <w:r>
                                <w:rPr>
                                  <w:spacing w:val="19"/>
                                  <w:sz w:val="22"/>
                                </w:rPr>
                                <w:t> </w:t>
                              </w:r>
                              <w:r>
                                <w:rPr>
                                  <w:spacing w:val="-4"/>
                                  <w:sz w:val="22"/>
                                </w:rPr>
                                <w:t>yang</w:t>
                              </w:r>
                            </w:p>
                            <w:p>
                              <w:pPr>
                                <w:spacing w:before="126"/>
                                <w:ind w:left="0" w:right="0" w:firstLine="0"/>
                                <w:jc w:val="left"/>
                                <w:rPr>
                                  <w:sz w:val="22"/>
                                </w:rPr>
                              </w:pPr>
                              <w:r>
                                <w:rPr>
                                  <w:sz w:val="22"/>
                                </w:rPr>
                                <w:t>membawa</w:t>
                              </w:r>
                              <w:r>
                                <w:rPr>
                                  <w:spacing w:val="-7"/>
                                  <w:sz w:val="22"/>
                                </w:rPr>
                                <w:t> </w:t>
                              </w:r>
                              <w:r>
                                <w:rPr>
                                  <w:sz w:val="22"/>
                                </w:rPr>
                                <w:t>konsekuensi</w:t>
                              </w:r>
                              <w:r>
                                <w:rPr>
                                  <w:spacing w:val="-5"/>
                                  <w:sz w:val="22"/>
                                </w:rPr>
                                <w:t> </w:t>
                              </w:r>
                              <w:r>
                                <w:rPr>
                                  <w:sz w:val="22"/>
                                </w:rPr>
                                <w:t>finansial</w:t>
                              </w:r>
                              <w:r>
                                <w:rPr>
                                  <w:spacing w:val="-3"/>
                                  <w:sz w:val="22"/>
                                </w:rPr>
                                <w:t> </w:t>
                              </w:r>
                              <w:r>
                                <w:rPr>
                                  <w:spacing w:val="-2"/>
                                  <w:sz w:val="22"/>
                                </w:rPr>
                                <w:t>langsung.</w:t>
                              </w:r>
                            </w:p>
                          </w:txbxContent>
                        </wps:txbx>
                        <wps:bodyPr wrap="square" lIns="0" tIns="0" rIns="0" bIns="0" rtlCol="0">
                          <a:noAutofit/>
                        </wps:bodyPr>
                      </wps:wsp>
                      <wps:wsp>
                        <wps:cNvPr id="698" name="Textbox 698"/>
                        <wps:cNvSpPr txBox="1"/>
                        <wps:spPr>
                          <a:xfrm>
                            <a:off x="18288" y="660145"/>
                            <a:ext cx="4332605" cy="693420"/>
                          </a:xfrm>
                          <a:prstGeom prst="rect">
                            <a:avLst/>
                          </a:prstGeom>
                        </wps:spPr>
                        <wps:txbx>
                          <w:txbxContent>
                            <w:p>
                              <w:pPr>
                                <w:spacing w:line="244" w:lineRule="exact" w:before="0"/>
                                <w:ind w:left="0" w:right="0" w:firstLine="0"/>
                                <w:jc w:val="left"/>
                                <w:rPr>
                                  <w:b/>
                                  <w:sz w:val="22"/>
                                </w:rPr>
                              </w:pPr>
                              <w:bookmarkStart w:name="_bookmark67" w:id="80"/>
                              <w:bookmarkEnd w:id="80"/>
                              <w:r>
                                <w:rPr/>
                              </w:r>
                              <w:r>
                                <w:rPr>
                                  <w:b/>
                                  <w:sz w:val="22"/>
                                </w:rPr>
                                <w:t>D.</w:t>
                              </w:r>
                              <w:r>
                                <w:rPr>
                                  <w:b/>
                                  <w:spacing w:val="-3"/>
                                  <w:sz w:val="22"/>
                                </w:rPr>
                                <w:t> </w:t>
                              </w:r>
                              <w:r>
                                <w:rPr>
                                  <w:b/>
                                  <w:sz w:val="22"/>
                                </w:rPr>
                                <w:t>Lorem</w:t>
                              </w:r>
                              <w:r>
                                <w:rPr>
                                  <w:b/>
                                  <w:spacing w:val="-5"/>
                                  <w:sz w:val="22"/>
                                </w:rPr>
                                <w:t> </w:t>
                              </w:r>
                              <w:r>
                                <w:rPr>
                                  <w:b/>
                                  <w:sz w:val="22"/>
                                </w:rPr>
                                <w:t>Ipsum</w:t>
                              </w:r>
                              <w:r>
                                <w:rPr>
                                  <w:b/>
                                  <w:spacing w:val="-2"/>
                                  <w:sz w:val="22"/>
                                </w:rPr>
                                <w:t> </w:t>
                              </w:r>
                              <w:r>
                                <w:rPr>
                                  <w:b/>
                                  <w:sz w:val="22"/>
                                </w:rPr>
                                <w:t>Dolor</w:t>
                              </w:r>
                              <w:r>
                                <w:rPr>
                                  <w:b/>
                                  <w:spacing w:val="-3"/>
                                  <w:sz w:val="22"/>
                                </w:rPr>
                                <w:t> </w:t>
                              </w:r>
                              <w:r>
                                <w:rPr>
                                  <w:b/>
                                  <w:sz w:val="22"/>
                                </w:rPr>
                                <w:t>Sit</w:t>
                              </w:r>
                              <w:r>
                                <w:rPr>
                                  <w:b/>
                                  <w:spacing w:val="-2"/>
                                  <w:sz w:val="22"/>
                                </w:rPr>
                                <w:t> </w:t>
                              </w:r>
                              <w:r>
                                <w:rPr>
                                  <w:b/>
                                  <w:spacing w:val="-4"/>
                                  <w:sz w:val="22"/>
                                </w:rPr>
                                <w:t>Amet</w:t>
                              </w:r>
                            </w:p>
                            <w:p>
                              <w:pPr>
                                <w:tabs>
                                  <w:tab w:pos="3477" w:val="left" w:leader="none"/>
                                  <w:tab w:pos="4501" w:val="left" w:leader="none"/>
                                  <w:tab w:pos="5391" w:val="left" w:leader="none"/>
                                  <w:tab w:pos="6180" w:val="left" w:leader="none"/>
                                </w:tabs>
                                <w:spacing w:line="380" w:lineRule="atLeast" w:before="87"/>
                                <w:ind w:left="0" w:right="18" w:firstLine="720"/>
                                <w:jc w:val="left"/>
                                <w:rPr>
                                  <w:sz w:val="22"/>
                                </w:rPr>
                              </w:pPr>
                              <w:r>
                                <w:rPr>
                                  <w:sz w:val="22"/>
                                </w:rPr>
                                <w:t>Metrik </w:t>
                              </w:r>
                              <w:r>
                                <w:rPr>
                                  <w:i/>
                                  <w:sz w:val="22"/>
                                </w:rPr>
                                <w:t>vanity </w:t>
                              </w:r>
                              <w:r>
                                <w:rPr>
                                  <w:sz w:val="22"/>
                                </w:rPr>
                                <w:t>didefinisikan</w:t>
                                <w:tab/>
                              </w:r>
                              <w:r>
                                <w:rPr>
                                  <w:spacing w:val="-2"/>
                                  <w:sz w:val="22"/>
                                </w:rPr>
                                <w:t>sebagai</w:t>
                              </w:r>
                              <w:r>
                                <w:rPr>
                                  <w:sz w:val="22"/>
                                </w:rPr>
                                <w:tab/>
                              </w:r>
                              <w:r>
                                <w:rPr>
                                  <w:spacing w:val="-2"/>
                                  <w:sz w:val="22"/>
                                </w:rPr>
                                <w:t>angka</w:t>
                              </w:r>
                              <w:r>
                                <w:rPr>
                                  <w:sz w:val="22"/>
                                </w:rPr>
                                <w:tab/>
                              </w:r>
                              <w:r>
                                <w:rPr>
                                  <w:spacing w:val="-4"/>
                                  <w:sz w:val="22"/>
                                </w:rPr>
                                <w:t>yang</w:t>
                              </w:r>
                              <w:r>
                                <w:rPr>
                                  <w:sz w:val="22"/>
                                </w:rPr>
                                <w:tab/>
                              </w:r>
                              <w:r>
                                <w:rPr>
                                  <w:spacing w:val="-2"/>
                                  <w:sz w:val="22"/>
                                </w:rPr>
                                <w:t>terlihat </w:t>
                              </w:r>
                              <w:r>
                                <w:rPr>
                                  <w:sz w:val="22"/>
                                </w:rPr>
                                <w:t>mengesankan</w:t>
                              </w:r>
                              <w:r>
                                <w:rPr>
                                  <w:spacing w:val="-3"/>
                                  <w:sz w:val="22"/>
                                </w:rPr>
                                <w:t> </w:t>
                              </w:r>
                              <w:r>
                                <w:rPr>
                                  <w:sz w:val="22"/>
                                </w:rPr>
                                <w:t>di</w:t>
                              </w:r>
                              <w:r>
                                <w:rPr>
                                  <w:spacing w:val="-1"/>
                                  <w:sz w:val="22"/>
                                </w:rPr>
                                <w:t> </w:t>
                              </w:r>
                              <w:r>
                                <w:rPr>
                                  <w:sz w:val="22"/>
                                </w:rPr>
                                <w:t>permukaan</w:t>
                              </w:r>
                              <w:r>
                                <w:rPr>
                                  <w:spacing w:val="-2"/>
                                  <w:sz w:val="22"/>
                                </w:rPr>
                                <w:t> </w:t>
                              </w:r>
                              <w:r>
                                <w:rPr>
                                  <w:sz w:val="22"/>
                                </w:rPr>
                                <w:t>namun</w:t>
                              </w:r>
                              <w:r>
                                <w:rPr>
                                  <w:spacing w:val="-3"/>
                                  <w:sz w:val="22"/>
                                </w:rPr>
                                <w:t> </w:t>
                              </w:r>
                              <w:r>
                                <w:rPr>
                                  <w:sz w:val="22"/>
                                </w:rPr>
                                <w:t>tidak</w:t>
                              </w:r>
                              <w:r>
                                <w:rPr>
                                  <w:spacing w:val="-2"/>
                                  <w:sz w:val="22"/>
                                </w:rPr>
                                <w:t> </w:t>
                              </w:r>
                              <w:r>
                                <w:rPr>
                                  <w:sz w:val="22"/>
                                </w:rPr>
                                <w:t>berkorelasi</w:t>
                              </w:r>
                              <w:r>
                                <w:rPr>
                                  <w:spacing w:val="-3"/>
                                  <w:sz w:val="22"/>
                                </w:rPr>
                                <w:t> </w:t>
                              </w:r>
                              <w:r>
                                <w:rPr>
                                  <w:sz w:val="22"/>
                                </w:rPr>
                                <w:t>dengan</w:t>
                              </w:r>
                              <w:r>
                                <w:rPr>
                                  <w:spacing w:val="-2"/>
                                  <w:sz w:val="22"/>
                                </w:rPr>
                                <w:t> </w:t>
                              </w:r>
                              <w:r>
                                <w:rPr>
                                  <w:sz w:val="22"/>
                                </w:rPr>
                                <w:t>penciptaan</w:t>
                              </w:r>
                              <w:r>
                                <w:rPr>
                                  <w:spacing w:val="-2"/>
                                  <w:sz w:val="22"/>
                                </w:rPr>
                                <w:t> nilai</w:t>
                              </w:r>
                            </w:p>
                          </w:txbxContent>
                        </wps:txbx>
                        <wps:bodyPr wrap="square" lIns="0" tIns="0" rIns="0" bIns="0" rtlCol="0">
                          <a:noAutofit/>
                        </wps:bodyPr>
                      </wps:wsp>
                    </wpg:wgp>
                  </a:graphicData>
                </a:graphic>
              </wp:anchor>
            </w:drawing>
          </mc:Choice>
          <mc:Fallback>
            <w:pict>
              <v:group style="position:absolute;margin-left:55.223999pt;margin-top:76.349785pt;width:343.2pt;height:111.4pt;mso-position-horizontal-relative:page;mso-position-vertical-relative:paragraph;z-index:-15551488;mso-wrap-distance-left:0;mso-wrap-distance-right:0" id="docshapegroup561" coordorigin="1104,1527" coordsize="6864,2228">
                <v:shape style="position:absolute;left:2747;top:1579;width:3577;height:2175" type="#_x0000_t75" id="docshape562" stroked="false">
                  <v:imagedata r:id="rId5" o:title=""/>
                </v:shape>
                <v:rect style="position:absolute;left:1104;top:3015;width:6864;height:10" id="docshape563" filled="true" fillcolor="#c79639" stroked="false">
                  <v:fill type="solid"/>
                </v:rect>
                <v:shape style="position:absolute;left:1133;top:1527;width:6823;height:624" type="#_x0000_t202" id="docshape564" filled="false" stroked="false">
                  <v:textbox inset="0,0,0,0">
                    <w:txbxContent>
                      <w:p>
                        <w:pPr>
                          <w:spacing w:line="244" w:lineRule="exact" w:before="0"/>
                          <w:ind w:left="0" w:right="0" w:firstLine="0"/>
                          <w:jc w:val="left"/>
                          <w:rPr>
                            <w:sz w:val="22"/>
                          </w:rPr>
                        </w:pPr>
                        <w:r>
                          <w:rPr>
                            <w:sz w:val="22"/>
                          </w:rPr>
                          <w:t>kelola</w:t>
                        </w:r>
                        <w:r>
                          <w:rPr>
                            <w:spacing w:val="17"/>
                            <w:sz w:val="22"/>
                          </w:rPr>
                          <w:t> </w:t>
                        </w:r>
                        <w:r>
                          <w:rPr>
                            <w:sz w:val="22"/>
                          </w:rPr>
                          <w:t>data</w:t>
                        </w:r>
                        <w:r>
                          <w:rPr>
                            <w:spacing w:val="16"/>
                            <w:sz w:val="22"/>
                          </w:rPr>
                          <w:t> </w:t>
                        </w:r>
                        <w:r>
                          <w:rPr>
                            <w:sz w:val="22"/>
                          </w:rPr>
                          <w:t>bukan</w:t>
                        </w:r>
                        <w:r>
                          <w:rPr>
                            <w:spacing w:val="16"/>
                            <w:sz w:val="22"/>
                          </w:rPr>
                          <w:t> </w:t>
                        </w:r>
                        <w:r>
                          <w:rPr>
                            <w:sz w:val="22"/>
                          </w:rPr>
                          <w:t>hanya</w:t>
                        </w:r>
                        <w:r>
                          <w:rPr>
                            <w:spacing w:val="17"/>
                            <w:sz w:val="22"/>
                          </w:rPr>
                          <w:t> </w:t>
                        </w:r>
                        <w:r>
                          <w:rPr>
                            <w:sz w:val="22"/>
                          </w:rPr>
                          <w:t>praktik</w:t>
                        </w:r>
                        <w:r>
                          <w:rPr>
                            <w:spacing w:val="16"/>
                            <w:sz w:val="22"/>
                          </w:rPr>
                          <w:t> </w:t>
                        </w:r>
                        <w:r>
                          <w:rPr>
                            <w:sz w:val="22"/>
                          </w:rPr>
                          <w:t>terbaik,</w:t>
                        </w:r>
                        <w:r>
                          <w:rPr>
                            <w:spacing w:val="16"/>
                            <w:sz w:val="22"/>
                          </w:rPr>
                          <w:t> </w:t>
                        </w:r>
                        <w:r>
                          <w:rPr>
                            <w:sz w:val="22"/>
                          </w:rPr>
                          <w:t>melainkan</w:t>
                        </w:r>
                        <w:r>
                          <w:rPr>
                            <w:spacing w:val="17"/>
                            <w:sz w:val="22"/>
                          </w:rPr>
                          <w:t> </w:t>
                        </w:r>
                        <w:r>
                          <w:rPr>
                            <w:sz w:val="22"/>
                          </w:rPr>
                          <w:t>kewajiban</w:t>
                        </w:r>
                        <w:r>
                          <w:rPr>
                            <w:spacing w:val="18"/>
                            <w:sz w:val="22"/>
                          </w:rPr>
                          <w:t> </w:t>
                        </w:r>
                        <w:r>
                          <w:rPr>
                            <w:sz w:val="22"/>
                          </w:rPr>
                          <w:t>hukum</w:t>
                        </w:r>
                        <w:r>
                          <w:rPr>
                            <w:spacing w:val="19"/>
                            <w:sz w:val="22"/>
                          </w:rPr>
                          <w:t> </w:t>
                        </w:r>
                        <w:r>
                          <w:rPr>
                            <w:spacing w:val="-4"/>
                            <w:sz w:val="22"/>
                          </w:rPr>
                          <w:t>yang</w:t>
                        </w:r>
                      </w:p>
                      <w:p>
                        <w:pPr>
                          <w:spacing w:before="126"/>
                          <w:ind w:left="0" w:right="0" w:firstLine="0"/>
                          <w:jc w:val="left"/>
                          <w:rPr>
                            <w:sz w:val="22"/>
                          </w:rPr>
                        </w:pPr>
                        <w:r>
                          <w:rPr>
                            <w:sz w:val="22"/>
                          </w:rPr>
                          <w:t>membawa</w:t>
                        </w:r>
                        <w:r>
                          <w:rPr>
                            <w:spacing w:val="-7"/>
                            <w:sz w:val="22"/>
                          </w:rPr>
                          <w:t> </w:t>
                        </w:r>
                        <w:r>
                          <w:rPr>
                            <w:sz w:val="22"/>
                          </w:rPr>
                          <w:t>konsekuensi</w:t>
                        </w:r>
                        <w:r>
                          <w:rPr>
                            <w:spacing w:val="-5"/>
                            <w:sz w:val="22"/>
                          </w:rPr>
                          <w:t> </w:t>
                        </w:r>
                        <w:r>
                          <w:rPr>
                            <w:sz w:val="22"/>
                          </w:rPr>
                          <w:t>finansial</w:t>
                        </w:r>
                        <w:r>
                          <w:rPr>
                            <w:spacing w:val="-3"/>
                            <w:sz w:val="22"/>
                          </w:rPr>
                          <w:t> </w:t>
                        </w:r>
                        <w:r>
                          <w:rPr>
                            <w:spacing w:val="-2"/>
                            <w:sz w:val="22"/>
                          </w:rPr>
                          <w:t>langsung.</w:t>
                        </w:r>
                      </w:p>
                    </w:txbxContent>
                  </v:textbox>
                  <w10:wrap type="none"/>
                </v:shape>
                <v:shape style="position:absolute;left:1133;top:2566;width:6823;height:1092" type="#_x0000_t202" id="docshape565" filled="false" stroked="false">
                  <v:textbox inset="0,0,0,0">
                    <w:txbxContent>
                      <w:p>
                        <w:pPr>
                          <w:spacing w:line="244" w:lineRule="exact" w:before="0"/>
                          <w:ind w:left="0" w:right="0" w:firstLine="0"/>
                          <w:jc w:val="left"/>
                          <w:rPr>
                            <w:b/>
                            <w:sz w:val="22"/>
                          </w:rPr>
                        </w:pPr>
                        <w:bookmarkStart w:name="_bookmark67" w:id="81"/>
                        <w:bookmarkEnd w:id="81"/>
                        <w:r>
                          <w:rPr/>
                        </w:r>
                        <w:r>
                          <w:rPr>
                            <w:b/>
                            <w:sz w:val="22"/>
                          </w:rPr>
                          <w:t>D.</w:t>
                        </w:r>
                        <w:r>
                          <w:rPr>
                            <w:b/>
                            <w:spacing w:val="-3"/>
                            <w:sz w:val="22"/>
                          </w:rPr>
                          <w:t> </w:t>
                        </w:r>
                        <w:r>
                          <w:rPr>
                            <w:b/>
                            <w:sz w:val="22"/>
                          </w:rPr>
                          <w:t>Lorem</w:t>
                        </w:r>
                        <w:r>
                          <w:rPr>
                            <w:b/>
                            <w:spacing w:val="-5"/>
                            <w:sz w:val="22"/>
                          </w:rPr>
                          <w:t> </w:t>
                        </w:r>
                        <w:r>
                          <w:rPr>
                            <w:b/>
                            <w:sz w:val="22"/>
                          </w:rPr>
                          <w:t>Ipsum</w:t>
                        </w:r>
                        <w:r>
                          <w:rPr>
                            <w:b/>
                            <w:spacing w:val="-2"/>
                            <w:sz w:val="22"/>
                          </w:rPr>
                          <w:t> </w:t>
                        </w:r>
                        <w:r>
                          <w:rPr>
                            <w:b/>
                            <w:sz w:val="22"/>
                          </w:rPr>
                          <w:t>Dolor</w:t>
                        </w:r>
                        <w:r>
                          <w:rPr>
                            <w:b/>
                            <w:spacing w:val="-3"/>
                            <w:sz w:val="22"/>
                          </w:rPr>
                          <w:t> </w:t>
                        </w:r>
                        <w:r>
                          <w:rPr>
                            <w:b/>
                            <w:sz w:val="22"/>
                          </w:rPr>
                          <w:t>Sit</w:t>
                        </w:r>
                        <w:r>
                          <w:rPr>
                            <w:b/>
                            <w:spacing w:val="-2"/>
                            <w:sz w:val="22"/>
                          </w:rPr>
                          <w:t> </w:t>
                        </w:r>
                        <w:r>
                          <w:rPr>
                            <w:b/>
                            <w:spacing w:val="-4"/>
                            <w:sz w:val="22"/>
                          </w:rPr>
                          <w:t>Amet</w:t>
                        </w:r>
                      </w:p>
                      <w:p>
                        <w:pPr>
                          <w:tabs>
                            <w:tab w:pos="3477" w:val="left" w:leader="none"/>
                            <w:tab w:pos="4501" w:val="left" w:leader="none"/>
                            <w:tab w:pos="5391" w:val="left" w:leader="none"/>
                            <w:tab w:pos="6180" w:val="left" w:leader="none"/>
                          </w:tabs>
                          <w:spacing w:line="380" w:lineRule="atLeast" w:before="87"/>
                          <w:ind w:left="0" w:right="18" w:firstLine="720"/>
                          <w:jc w:val="left"/>
                          <w:rPr>
                            <w:sz w:val="22"/>
                          </w:rPr>
                        </w:pPr>
                        <w:r>
                          <w:rPr>
                            <w:sz w:val="22"/>
                          </w:rPr>
                          <w:t>Metrik </w:t>
                        </w:r>
                        <w:r>
                          <w:rPr>
                            <w:i/>
                            <w:sz w:val="22"/>
                          </w:rPr>
                          <w:t>vanity </w:t>
                        </w:r>
                        <w:r>
                          <w:rPr>
                            <w:sz w:val="22"/>
                          </w:rPr>
                          <w:t>didefinisikan</w:t>
                          <w:tab/>
                        </w:r>
                        <w:r>
                          <w:rPr>
                            <w:spacing w:val="-2"/>
                            <w:sz w:val="22"/>
                          </w:rPr>
                          <w:t>sebagai</w:t>
                        </w:r>
                        <w:r>
                          <w:rPr>
                            <w:sz w:val="22"/>
                          </w:rPr>
                          <w:tab/>
                        </w:r>
                        <w:r>
                          <w:rPr>
                            <w:spacing w:val="-2"/>
                            <w:sz w:val="22"/>
                          </w:rPr>
                          <w:t>angka</w:t>
                        </w:r>
                        <w:r>
                          <w:rPr>
                            <w:sz w:val="22"/>
                          </w:rPr>
                          <w:tab/>
                        </w:r>
                        <w:r>
                          <w:rPr>
                            <w:spacing w:val="-4"/>
                            <w:sz w:val="22"/>
                          </w:rPr>
                          <w:t>yang</w:t>
                        </w:r>
                        <w:r>
                          <w:rPr>
                            <w:sz w:val="22"/>
                          </w:rPr>
                          <w:tab/>
                        </w:r>
                        <w:r>
                          <w:rPr>
                            <w:spacing w:val="-2"/>
                            <w:sz w:val="22"/>
                          </w:rPr>
                          <w:t>terlihat </w:t>
                        </w:r>
                        <w:r>
                          <w:rPr>
                            <w:sz w:val="22"/>
                          </w:rPr>
                          <w:t>mengesankan</w:t>
                        </w:r>
                        <w:r>
                          <w:rPr>
                            <w:spacing w:val="-3"/>
                            <w:sz w:val="22"/>
                          </w:rPr>
                          <w:t> </w:t>
                        </w:r>
                        <w:r>
                          <w:rPr>
                            <w:sz w:val="22"/>
                          </w:rPr>
                          <w:t>di</w:t>
                        </w:r>
                        <w:r>
                          <w:rPr>
                            <w:spacing w:val="-1"/>
                            <w:sz w:val="22"/>
                          </w:rPr>
                          <w:t> </w:t>
                        </w:r>
                        <w:r>
                          <w:rPr>
                            <w:sz w:val="22"/>
                          </w:rPr>
                          <w:t>permukaan</w:t>
                        </w:r>
                        <w:r>
                          <w:rPr>
                            <w:spacing w:val="-2"/>
                            <w:sz w:val="22"/>
                          </w:rPr>
                          <w:t> </w:t>
                        </w:r>
                        <w:r>
                          <w:rPr>
                            <w:sz w:val="22"/>
                          </w:rPr>
                          <w:t>namun</w:t>
                        </w:r>
                        <w:r>
                          <w:rPr>
                            <w:spacing w:val="-3"/>
                            <w:sz w:val="22"/>
                          </w:rPr>
                          <w:t> </w:t>
                        </w:r>
                        <w:r>
                          <w:rPr>
                            <w:sz w:val="22"/>
                          </w:rPr>
                          <w:t>tidak</w:t>
                        </w:r>
                        <w:r>
                          <w:rPr>
                            <w:spacing w:val="-2"/>
                            <w:sz w:val="22"/>
                          </w:rPr>
                          <w:t> </w:t>
                        </w:r>
                        <w:r>
                          <w:rPr>
                            <w:sz w:val="22"/>
                          </w:rPr>
                          <w:t>berkorelasi</w:t>
                        </w:r>
                        <w:r>
                          <w:rPr>
                            <w:spacing w:val="-3"/>
                            <w:sz w:val="22"/>
                          </w:rPr>
                          <w:t> </w:t>
                        </w:r>
                        <w:r>
                          <w:rPr>
                            <w:sz w:val="22"/>
                          </w:rPr>
                          <w:t>dengan</w:t>
                        </w:r>
                        <w:r>
                          <w:rPr>
                            <w:spacing w:val="-2"/>
                            <w:sz w:val="22"/>
                          </w:rPr>
                          <w:t> </w:t>
                        </w:r>
                        <w:r>
                          <w:rPr>
                            <w:sz w:val="22"/>
                          </w:rPr>
                          <w:t>penciptaan</w:t>
                        </w:r>
                        <w:r>
                          <w:rPr>
                            <w:spacing w:val="-2"/>
                            <w:sz w:val="22"/>
                          </w:rPr>
                          <w:t> nilai</w:t>
                        </w:r>
                      </w:p>
                    </w:txbxContent>
                  </v:textbox>
                  <w10:wrap type="none"/>
                </v:shape>
                <w10:wrap type="topAndBottom"/>
              </v:group>
            </w:pict>
          </mc:Fallback>
        </mc:AlternateContent>
      </w:r>
      <w:r>
        <w:rPr/>
        <w:t>Dalam konteks Indonesia, UU Perlindungan Data Pribadi No. 27 Tahun 2022 menambah dimensi kepatuhan yang tidak bisa diabaikan. Kegagalan melindungi data pribadi dapat mengakibatkan sanksi</w:t>
      </w:r>
      <w:r>
        <w:rPr>
          <w:spacing w:val="40"/>
        </w:rPr>
        <w:t> </w:t>
      </w:r>
      <w:r>
        <w:rPr/>
        <w:t>administratif</w:t>
      </w:r>
      <w:r>
        <w:rPr>
          <w:spacing w:val="43"/>
        </w:rPr>
        <w:t> </w:t>
      </w:r>
      <w:r>
        <w:rPr/>
        <w:t>hingga</w:t>
      </w:r>
      <w:r>
        <w:rPr>
          <w:spacing w:val="41"/>
        </w:rPr>
        <w:t> </w:t>
      </w:r>
      <w:r>
        <w:rPr/>
        <w:t>2%</w:t>
      </w:r>
      <w:r>
        <w:rPr>
          <w:spacing w:val="44"/>
        </w:rPr>
        <w:t> </w:t>
      </w:r>
      <w:r>
        <w:rPr/>
        <w:t>dari</w:t>
      </w:r>
      <w:r>
        <w:rPr>
          <w:spacing w:val="41"/>
        </w:rPr>
        <w:t> </w:t>
      </w:r>
      <w:r>
        <w:rPr/>
        <w:t>pendapatan</w:t>
      </w:r>
      <w:r>
        <w:rPr>
          <w:spacing w:val="41"/>
        </w:rPr>
        <w:t> </w:t>
      </w:r>
      <w:r>
        <w:rPr/>
        <w:t>tahunan.</w:t>
      </w:r>
      <w:r>
        <w:rPr>
          <w:spacing w:val="43"/>
        </w:rPr>
        <w:t> </w:t>
      </w:r>
      <w:r>
        <w:rPr/>
        <w:t>Dengan</w:t>
      </w:r>
      <w:r>
        <w:rPr>
          <w:spacing w:val="41"/>
        </w:rPr>
        <w:t> </w:t>
      </w:r>
      <w:r>
        <w:rPr/>
        <w:t>demikian,</w:t>
      </w:r>
      <w:r>
        <w:rPr>
          <w:spacing w:val="41"/>
        </w:rPr>
        <w:t> </w:t>
      </w:r>
      <w:r>
        <w:rPr>
          <w:spacing w:val="-4"/>
        </w:rPr>
        <w:t>tata</w:t>
      </w:r>
    </w:p>
    <w:p>
      <w:pPr>
        <w:pStyle w:val="BodyText"/>
        <w:spacing w:line="360" w:lineRule="auto" w:before="32"/>
        <w:ind w:left="425" w:right="137"/>
        <w:jc w:val="both"/>
      </w:pPr>
      <w:r>
        <w:rPr/>
        <w:t>bisnis</w:t>
      </w:r>
      <w:r>
        <w:rPr>
          <w:spacing w:val="-3"/>
        </w:rPr>
        <w:t> </w:t>
      </w:r>
      <w:r>
        <w:rPr/>
        <w:t>riil.</w:t>
      </w:r>
      <w:r>
        <w:rPr>
          <w:spacing w:val="-3"/>
        </w:rPr>
        <w:t> </w:t>
      </w:r>
      <w:r>
        <w:rPr/>
        <w:t>Contoh</w:t>
      </w:r>
      <w:r>
        <w:rPr>
          <w:spacing w:val="-3"/>
        </w:rPr>
        <w:t> </w:t>
      </w:r>
      <w:r>
        <w:rPr/>
        <w:t>klasik</w:t>
      </w:r>
      <w:r>
        <w:rPr>
          <w:spacing w:val="-6"/>
        </w:rPr>
        <w:t> </w:t>
      </w:r>
      <w:r>
        <w:rPr/>
        <w:t>meliputi</w:t>
      </w:r>
      <w:r>
        <w:rPr>
          <w:spacing w:val="-2"/>
        </w:rPr>
        <w:t> </w:t>
      </w:r>
      <w:r>
        <w:rPr/>
        <w:t>jumlah</w:t>
      </w:r>
      <w:r>
        <w:rPr>
          <w:spacing w:val="-3"/>
        </w:rPr>
        <w:t> </w:t>
      </w:r>
      <w:r>
        <w:rPr/>
        <w:t>unduhan</w:t>
      </w:r>
      <w:r>
        <w:rPr>
          <w:spacing w:val="-5"/>
        </w:rPr>
        <w:t> </w:t>
      </w:r>
      <w:r>
        <w:rPr/>
        <w:t>aplikasi,</w:t>
      </w:r>
      <w:r>
        <w:rPr>
          <w:spacing w:val="-6"/>
        </w:rPr>
        <w:t> </w:t>
      </w:r>
      <w:r>
        <w:rPr/>
        <w:t>jumlah</w:t>
      </w:r>
      <w:r>
        <w:rPr>
          <w:spacing w:val="-3"/>
        </w:rPr>
        <w:t> </w:t>
      </w:r>
      <w:r>
        <w:rPr/>
        <w:t>pengguna terdaftar, durasi kunjungan ke situs web, jumlah</w:t>
      </w:r>
      <w:r>
        <w:rPr>
          <w:spacing w:val="-2"/>
        </w:rPr>
        <w:t> </w:t>
      </w:r>
      <w:r>
        <w:rPr>
          <w:i/>
        </w:rPr>
        <w:t>likes</w:t>
      </w:r>
      <w:r>
        <w:rPr>
          <w:i/>
          <w:spacing w:val="-4"/>
        </w:rPr>
        <w:t> </w:t>
      </w:r>
      <w:r>
        <w:rPr/>
        <w:t>di media sosial, atau jumlah ide yang dihasilkan dalam sesi </w:t>
      </w:r>
      <w:r>
        <w:rPr>
          <w:i/>
        </w:rPr>
        <w:t>brainstorming</w:t>
      </w:r>
      <w:r>
        <w:rPr/>
        <w:t>. Metrik ini</w:t>
      </w:r>
      <w:r>
        <w:rPr>
          <w:spacing w:val="40"/>
        </w:rPr>
        <w:t> </w:t>
      </w:r>
      <w:r>
        <w:rPr/>
        <w:t>menciptakan ilusi kemajuan—grafik yang naik ke kanan memberikan kenyamanan psikologis kepada manajemen—tetapi tidak menjawab pertanyaan fundamental: apakah inisiatif ini menghasilkan pendapatan baru, mengurangi biaya secara signifikan, atau meningkatkan </w:t>
      </w:r>
      <w:r>
        <w:rPr>
          <w:i/>
        </w:rPr>
        <w:t>customer lifetime </w:t>
      </w:r>
      <w:r>
        <w:rPr>
          <w:i/>
          <w:spacing w:val="-2"/>
        </w:rPr>
        <w:t>value</w:t>
      </w:r>
      <w:r>
        <w:rPr>
          <w:spacing w:val="-2"/>
        </w:rPr>
        <w:t>?</w:t>
      </w:r>
    </w:p>
    <w:p>
      <w:pPr>
        <w:pStyle w:val="BodyText"/>
        <w:spacing w:line="362" w:lineRule="auto"/>
        <w:ind w:left="425" w:firstLine="720"/>
        <w:rPr>
          <w:b/>
        </w:rPr>
      </w:pPr>
      <w:r>
        <w:rPr/>
        <w:t>Ries</w:t>
      </w:r>
      <w:r>
        <w:rPr>
          <w:spacing w:val="80"/>
        </w:rPr>
        <w:t> </w:t>
      </w:r>
      <w:r>
        <w:rPr/>
        <w:t>(2011)</w:t>
      </w:r>
      <w:r>
        <w:rPr>
          <w:spacing w:val="80"/>
        </w:rPr>
        <w:t> </w:t>
      </w:r>
      <w:r>
        <w:rPr/>
        <w:t>mengidentifikasi</w:t>
      </w:r>
      <w:r>
        <w:rPr>
          <w:spacing w:val="80"/>
        </w:rPr>
        <w:t> </w:t>
      </w:r>
      <w:r>
        <w:rPr/>
        <w:t>bahwa</w:t>
      </w:r>
      <w:r>
        <w:rPr>
          <w:spacing w:val="80"/>
        </w:rPr>
        <w:t> </w:t>
      </w:r>
      <w:r>
        <w:rPr/>
        <w:t>akar</w:t>
      </w:r>
      <w:r>
        <w:rPr>
          <w:spacing w:val="80"/>
        </w:rPr>
        <w:t> </w:t>
      </w:r>
      <w:r>
        <w:rPr/>
        <w:t>masalahnya</w:t>
      </w:r>
      <w:r>
        <w:rPr>
          <w:spacing w:val="80"/>
        </w:rPr>
        <w:t> </w:t>
      </w:r>
      <w:r>
        <w:rPr/>
        <w:t>adalah</w:t>
      </w:r>
      <w:r>
        <w:rPr>
          <w:spacing w:val="40"/>
        </w:rPr>
        <w:t> </w:t>
      </w:r>
      <w:r>
        <w:rPr/>
        <w:t>kebingungan</w:t>
      </w:r>
      <w:r>
        <w:rPr>
          <w:spacing w:val="76"/>
          <w:w w:val="150"/>
        </w:rPr>
        <w:t> </w:t>
      </w:r>
      <w:r>
        <w:rPr/>
        <w:t>antara</w:t>
      </w:r>
      <w:r>
        <w:rPr>
          <w:spacing w:val="-3"/>
        </w:rPr>
        <w:t> </w:t>
      </w:r>
      <w:r>
        <w:rPr>
          <w:b/>
        </w:rPr>
        <w:t>metrik</w:t>
      </w:r>
      <w:r>
        <w:rPr>
          <w:b/>
          <w:spacing w:val="78"/>
          <w:w w:val="150"/>
        </w:rPr>
        <w:t> </w:t>
      </w:r>
      <w:r>
        <w:rPr>
          <w:b/>
        </w:rPr>
        <w:t>aktivitas</w:t>
      </w:r>
      <w:r>
        <w:rPr>
          <w:b/>
          <w:spacing w:val="-3"/>
        </w:rPr>
        <w:t> </w:t>
      </w:r>
      <w:r>
        <w:rPr/>
        <w:t>(apa</w:t>
      </w:r>
      <w:r>
        <w:rPr>
          <w:spacing w:val="79"/>
          <w:w w:val="150"/>
        </w:rPr>
        <w:t> </w:t>
      </w:r>
      <w:r>
        <w:rPr/>
        <w:t>yang</w:t>
      </w:r>
      <w:r>
        <w:rPr>
          <w:spacing w:val="78"/>
          <w:w w:val="150"/>
        </w:rPr>
        <w:t> </w:t>
      </w:r>
      <w:r>
        <w:rPr/>
        <w:t>dilakukan)</w:t>
      </w:r>
      <w:r>
        <w:rPr>
          <w:spacing w:val="78"/>
          <w:w w:val="150"/>
        </w:rPr>
        <w:t> </w:t>
      </w:r>
      <w:r>
        <w:rPr/>
        <w:t>dan</w:t>
      </w:r>
      <w:r>
        <w:rPr>
          <w:spacing w:val="-3"/>
        </w:rPr>
        <w:t> </w:t>
      </w:r>
      <w:r>
        <w:rPr>
          <w:b/>
          <w:spacing w:val="-2"/>
        </w:rPr>
        <w:t>metrik</w:t>
      </w:r>
    </w:p>
    <w:p>
      <w:pPr>
        <w:pStyle w:val="BodyText"/>
        <w:spacing w:after="0" w:line="362" w:lineRule="auto"/>
        <w:rPr>
          <w:b/>
        </w:rPr>
        <w:sectPr>
          <w:footerReference w:type="default" r:id="rId171"/>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65504">
                <wp:simplePos x="0" y="0"/>
                <wp:positionH relativeFrom="page">
                  <wp:posOffset>523036</wp:posOffset>
                </wp:positionH>
                <wp:positionV relativeFrom="paragraph">
                  <wp:posOffset>51291</wp:posOffset>
                </wp:positionV>
                <wp:extent cx="4358640" cy="6350"/>
                <wp:effectExtent l="0" t="0" r="0" b="0"/>
                <wp:wrapTopAndBottom/>
                <wp:docPr id="701" name="Graphic 701"/>
                <wp:cNvGraphicFramePr>
                  <a:graphicFrameLocks/>
                </wp:cNvGraphicFramePr>
                <a:graphic>
                  <a:graphicData uri="http://schemas.microsoft.com/office/word/2010/wordprocessingShape">
                    <wps:wsp>
                      <wps:cNvPr id="701" name="Graphic 70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50976;mso-wrap-distance-left:0;mso-wrap-distance-right:0" id="docshape568"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0"/>
        <w:jc w:val="both"/>
      </w:pPr>
      <w:r>
        <w:rPr>
          <w:b/>
        </w:rPr>
        <w:t>dampak</w:t>
      </w:r>
      <w:r>
        <w:rPr>
          <w:b/>
          <w:spacing w:val="-5"/>
        </w:rPr>
        <w:t> </w:t>
      </w:r>
      <w:r>
        <w:rPr/>
        <w:t>(apa yang berubah). Sebuah tim inovasi dapat melaporkan bahwa mereka telah mewawancarai 200 pelanggan dan menghasilkan 50 prototipe. Secara aktivitas, ini tampak produktif. Namun, jika tidak ada satu pun dari prototipe tersebut yang tervalidasi di pasar atau menghasilkan pendapatan, maka</w:t>
      </w:r>
      <w:r>
        <w:rPr>
          <w:spacing w:val="40"/>
        </w:rPr>
        <w:t> </w:t>
      </w:r>
      <w:r>
        <w:rPr/>
        <w:t>aktivitas</w:t>
      </w:r>
      <w:r>
        <w:rPr>
          <w:spacing w:val="40"/>
        </w:rPr>
        <w:t> </w:t>
      </w:r>
      <w:r>
        <w:rPr/>
        <w:t>itu</w:t>
      </w:r>
      <w:r>
        <w:rPr>
          <w:spacing w:val="40"/>
        </w:rPr>
        <w:t> </w:t>
      </w:r>
      <w:r>
        <w:rPr/>
        <w:t>tidak</w:t>
      </w:r>
      <w:r>
        <w:rPr>
          <w:spacing w:val="40"/>
        </w:rPr>
        <w:t> </w:t>
      </w:r>
      <w:r>
        <w:rPr/>
        <w:t>menciptakan</w:t>
      </w:r>
      <w:r>
        <w:rPr>
          <w:spacing w:val="40"/>
        </w:rPr>
        <w:t> </w:t>
      </w:r>
      <w:r>
        <w:rPr/>
        <w:t>nilai.</w:t>
      </w:r>
      <w:r>
        <w:rPr>
          <w:spacing w:val="40"/>
        </w:rPr>
        <w:t> </w:t>
      </w:r>
      <w:r>
        <w:rPr/>
        <w:t>BCG</w:t>
      </w:r>
      <w:r>
        <w:rPr>
          <w:spacing w:val="40"/>
        </w:rPr>
        <w:t> </w:t>
      </w:r>
      <w:r>
        <w:rPr/>
        <w:t>(2023)</w:t>
      </w:r>
      <w:r>
        <w:rPr>
          <w:spacing w:val="40"/>
        </w:rPr>
        <w:t> </w:t>
      </w:r>
      <w:r>
        <w:rPr/>
        <w:t>menemukan bahwa</w:t>
      </w:r>
      <w:r>
        <w:rPr>
          <w:spacing w:val="-3"/>
        </w:rPr>
        <w:t> </w:t>
      </w:r>
      <w:r>
        <w:rPr>
          <w:b/>
        </w:rPr>
        <w:t>hanya 25% perusahaan</w:t>
      </w:r>
      <w:r>
        <w:rPr>
          <w:b/>
          <w:spacing w:val="-1"/>
        </w:rPr>
        <w:t> </w:t>
      </w:r>
      <w:r>
        <w:rPr/>
        <w:t>yang secara sistematis mengukur ROI inovasi mereka, sementara sisanya mengandalkan metrik aktivitas atau bahkan tidak mengukur sama sekali.</w:t>
      </w:r>
    </w:p>
    <w:p>
      <w:pPr>
        <w:spacing w:before="241"/>
        <w:ind w:left="144" w:right="0" w:firstLine="0"/>
        <w:jc w:val="both"/>
        <w:rPr>
          <w:b/>
          <w:i/>
          <w:sz w:val="22"/>
        </w:rPr>
      </w:pPr>
      <w:r>
        <w:rPr>
          <w:b/>
          <w:sz w:val="22"/>
        </w:rPr>
        <w:t>Menuju</w:t>
      </w:r>
      <w:r>
        <w:rPr>
          <w:b/>
          <w:spacing w:val="-7"/>
          <w:sz w:val="22"/>
        </w:rPr>
        <w:t> </w:t>
      </w:r>
      <w:r>
        <w:rPr>
          <w:b/>
          <w:i/>
          <w:sz w:val="22"/>
        </w:rPr>
        <w:t>Innovation</w:t>
      </w:r>
      <w:r>
        <w:rPr>
          <w:b/>
          <w:i/>
          <w:spacing w:val="-3"/>
          <w:sz w:val="22"/>
        </w:rPr>
        <w:t> </w:t>
      </w:r>
      <w:r>
        <w:rPr>
          <w:b/>
          <w:i/>
          <w:sz w:val="22"/>
        </w:rPr>
        <w:t>Accounting</w:t>
      </w:r>
      <w:r>
        <w:rPr>
          <w:b/>
          <w:i/>
          <w:spacing w:val="-3"/>
          <w:sz w:val="22"/>
        </w:rPr>
        <w:t> </w:t>
      </w:r>
      <w:r>
        <w:rPr>
          <w:b/>
          <w:sz w:val="22"/>
        </w:rPr>
        <w:t>dan</w:t>
      </w:r>
      <w:r>
        <w:rPr>
          <w:b/>
          <w:spacing w:val="-3"/>
          <w:sz w:val="22"/>
        </w:rPr>
        <w:t> </w:t>
      </w:r>
      <w:r>
        <w:rPr>
          <w:b/>
          <w:i/>
          <w:sz w:val="22"/>
        </w:rPr>
        <w:t>Balanced</w:t>
      </w:r>
      <w:r>
        <w:rPr>
          <w:b/>
          <w:i/>
          <w:spacing w:val="-3"/>
          <w:sz w:val="22"/>
        </w:rPr>
        <w:t> </w:t>
      </w:r>
      <w:r>
        <w:rPr>
          <w:b/>
          <w:i/>
          <w:spacing w:val="-2"/>
          <w:sz w:val="22"/>
        </w:rPr>
        <w:t>Scorecard</w:t>
      </w:r>
    </w:p>
    <w:p>
      <w:pPr>
        <w:pStyle w:val="BodyText"/>
        <w:spacing w:line="360" w:lineRule="auto" w:before="126"/>
        <w:ind w:left="144" w:right="417" w:firstLine="720"/>
        <w:jc w:val="both"/>
      </w:pPr>
      <w:r>
        <w:rPr/>
        <w:drawing>
          <wp:anchor distT="0" distB="0" distL="0" distR="0" allowOverlap="1" layoutInCell="1" locked="0" behindDoc="1" simplePos="0" relativeHeight="484293120">
            <wp:simplePos x="0" y="0"/>
            <wp:positionH relativeFrom="page">
              <wp:posOffset>1564639</wp:posOffset>
            </wp:positionH>
            <wp:positionV relativeFrom="paragraph">
              <wp:posOffset>207289</wp:posOffset>
            </wp:positionV>
            <wp:extent cx="2271395" cy="1380994"/>
            <wp:effectExtent l="0" t="0" r="0" b="0"/>
            <wp:wrapNone/>
            <wp:docPr id="702" name="Image 702"/>
            <wp:cNvGraphicFramePr>
              <a:graphicFrameLocks/>
            </wp:cNvGraphicFramePr>
            <a:graphic>
              <a:graphicData uri="http://schemas.openxmlformats.org/drawingml/2006/picture">
                <pic:pic>
                  <pic:nvPicPr>
                    <pic:cNvPr id="702" name="Image 702"/>
                    <pic:cNvPicPr/>
                  </pic:nvPicPr>
                  <pic:blipFill>
                    <a:blip r:embed="rId5" cstate="print"/>
                    <a:stretch>
                      <a:fillRect/>
                    </a:stretch>
                  </pic:blipFill>
                  <pic:spPr>
                    <a:xfrm>
                      <a:off x="0" y="0"/>
                      <a:ext cx="2271395" cy="1380994"/>
                    </a:xfrm>
                    <a:prstGeom prst="rect">
                      <a:avLst/>
                    </a:prstGeom>
                  </pic:spPr>
                </pic:pic>
              </a:graphicData>
            </a:graphic>
          </wp:anchor>
        </w:drawing>
      </w:r>
      <w:r>
        <w:rPr>
          <w:i/>
        </w:rPr>
        <w:t>Innovation Accounting</w:t>
      </w:r>
      <w:r>
        <w:rPr>
          <w:i/>
          <w:spacing w:val="-5"/>
        </w:rPr>
        <w:t> </w:t>
      </w:r>
      <w:r>
        <w:rPr/>
        <w:t>yang diajukan Ries (2011)</w:t>
      </w:r>
      <w:r>
        <w:rPr>
          <w:spacing w:val="-1"/>
        </w:rPr>
        <w:t> </w:t>
      </w:r>
      <w:r>
        <w:rPr/>
        <w:t>menawarkan jalan keluar. Tiga tahapnya dimulai dengan mengidentifikasi </w:t>
      </w:r>
      <w:r>
        <w:rPr>
          <w:b/>
        </w:rPr>
        <w:t>asumsi paling berisiko</w:t>
      </w:r>
      <w:r>
        <w:rPr>
          <w:b/>
          <w:spacing w:val="-5"/>
        </w:rPr>
        <w:t> </w:t>
      </w:r>
      <w:r>
        <w:rPr/>
        <w:t>(</w:t>
      </w:r>
      <w:r>
        <w:rPr>
          <w:i/>
        </w:rPr>
        <w:t>leap of faith assumptions</w:t>
      </w:r>
      <w:r>
        <w:rPr/>
        <w:t>) yang mendasari inisiatif inovasi. Untuk sebuah aplikasi baru, asumsi kritisnya mungkin bukan "bisakah kita membangun aplikasi ini?" melainkan "apakah pelanggan akan menggunakannya setiap hari?" atau "apakah mereka bersedia membayar?" Setelah</w:t>
      </w:r>
      <w:r>
        <w:rPr>
          <w:spacing w:val="40"/>
        </w:rPr>
        <w:t> </w:t>
      </w:r>
      <w:r>
        <w:rPr/>
        <w:t>asumsi</w:t>
      </w:r>
      <w:r>
        <w:rPr>
          <w:spacing w:val="40"/>
        </w:rPr>
        <w:t> </w:t>
      </w:r>
      <w:r>
        <w:rPr/>
        <w:t>diidentifikasi,</w:t>
      </w:r>
      <w:r>
        <w:rPr>
          <w:spacing w:val="40"/>
        </w:rPr>
        <w:t> </w:t>
      </w:r>
      <w:r>
        <w:rPr/>
        <w:t>tim</w:t>
      </w:r>
      <w:r>
        <w:rPr>
          <w:spacing w:val="40"/>
        </w:rPr>
        <w:t> </w:t>
      </w:r>
      <w:r>
        <w:rPr/>
        <w:t>menetapkan </w:t>
      </w:r>
      <w:r>
        <w:rPr>
          <w:i/>
        </w:rPr>
        <w:t>actionable</w:t>
      </w:r>
      <w:r>
        <w:rPr>
          <w:i/>
          <w:spacing w:val="40"/>
        </w:rPr>
        <w:t> </w:t>
      </w:r>
      <w:r>
        <w:rPr>
          <w:i/>
        </w:rPr>
        <w:t>metrics </w:t>
      </w:r>
      <w:r>
        <w:rPr/>
        <w:t>yang secara langsung mengukur validasi atau invalidasi asumsi tersebut—misalnya, tingkat retensi pengguna harian (bukan jumlah unduhan), atau tingkat konversi dari uji coba gratis ke berbayar (bukan jumlah pendaftar). Tahap ketiga adalah</w:t>
      </w:r>
      <w:r>
        <w:rPr>
          <w:spacing w:val="-2"/>
        </w:rPr>
        <w:t> </w:t>
      </w:r>
      <w:r>
        <w:rPr>
          <w:i/>
        </w:rPr>
        <w:t>validated learning</w:t>
      </w:r>
      <w:r>
        <w:rPr/>
        <w:t>: menggunakan data dari eksperimen untuk mengonfirmasi, merevisi, atau membatalkan asumsi secara empiris.</w:t>
      </w:r>
    </w:p>
    <w:p>
      <w:pPr>
        <w:pStyle w:val="Heading2"/>
        <w:spacing w:before="240"/>
        <w:ind w:left="144"/>
      </w:pPr>
      <w:r>
        <w:rPr/>
        <w:t>Dari</w:t>
      </w:r>
      <w:r>
        <w:rPr>
          <w:spacing w:val="-6"/>
        </w:rPr>
        <w:t> </w:t>
      </w:r>
      <w:r>
        <w:rPr/>
        <w:t>Laporan</w:t>
      </w:r>
      <w:r>
        <w:rPr>
          <w:spacing w:val="-4"/>
        </w:rPr>
        <w:t> </w:t>
      </w:r>
      <w:r>
        <w:rPr/>
        <w:t>Kemajuan</w:t>
      </w:r>
      <w:r>
        <w:rPr>
          <w:spacing w:val="-7"/>
        </w:rPr>
        <w:t> </w:t>
      </w:r>
      <w:r>
        <w:rPr/>
        <w:t>menuju</w:t>
      </w:r>
      <w:r>
        <w:rPr>
          <w:spacing w:val="-6"/>
        </w:rPr>
        <w:t> </w:t>
      </w:r>
      <w:r>
        <w:rPr/>
        <w:t>Akuntabilitas</w:t>
      </w:r>
      <w:r>
        <w:rPr>
          <w:spacing w:val="-4"/>
        </w:rPr>
        <w:t> </w:t>
      </w:r>
      <w:r>
        <w:rPr>
          <w:spacing w:val="-2"/>
        </w:rPr>
        <w:t>Nyata</w:t>
      </w:r>
    </w:p>
    <w:p>
      <w:pPr>
        <w:spacing w:line="360" w:lineRule="auto" w:before="126"/>
        <w:ind w:left="144" w:right="418" w:firstLine="720"/>
        <w:jc w:val="both"/>
        <w:rPr>
          <w:sz w:val="22"/>
        </w:rPr>
      </w:pPr>
      <w:r>
        <w:rPr>
          <w:sz w:val="22"/>
        </w:rPr>
        <w:t>Mengandalkan</w:t>
      </w:r>
      <w:r>
        <w:rPr>
          <w:spacing w:val="-2"/>
          <w:sz w:val="22"/>
        </w:rPr>
        <w:t> </w:t>
      </w:r>
      <w:r>
        <w:rPr>
          <w:sz w:val="22"/>
        </w:rPr>
        <w:t>metrik</w:t>
      </w:r>
      <w:r>
        <w:rPr>
          <w:spacing w:val="-3"/>
          <w:sz w:val="22"/>
        </w:rPr>
        <w:t> </w:t>
      </w:r>
      <w:r>
        <w:rPr>
          <w:i/>
          <w:sz w:val="22"/>
        </w:rPr>
        <w:t>vanity</w:t>
      </w:r>
      <w:r>
        <w:rPr>
          <w:i/>
          <w:spacing w:val="-3"/>
          <w:sz w:val="22"/>
        </w:rPr>
        <w:t> </w:t>
      </w:r>
      <w:r>
        <w:rPr>
          <w:sz w:val="22"/>
        </w:rPr>
        <w:t>dalam</w:t>
      </w:r>
      <w:r>
        <w:rPr>
          <w:spacing w:val="-1"/>
          <w:sz w:val="22"/>
        </w:rPr>
        <w:t> </w:t>
      </w:r>
      <w:r>
        <w:rPr>
          <w:sz w:val="22"/>
        </w:rPr>
        <w:t>inovasi bukan sekadar kesalahan pengukuran;</w:t>
      </w:r>
      <w:r>
        <w:rPr>
          <w:spacing w:val="40"/>
          <w:sz w:val="22"/>
        </w:rPr>
        <w:t> </w:t>
      </w:r>
      <w:r>
        <w:rPr>
          <w:sz w:val="22"/>
        </w:rPr>
        <w:t>ia</w:t>
      </w:r>
      <w:r>
        <w:rPr>
          <w:spacing w:val="40"/>
          <w:sz w:val="22"/>
        </w:rPr>
        <w:t> </w:t>
      </w:r>
      <w:r>
        <w:rPr>
          <w:sz w:val="22"/>
        </w:rPr>
        <w:t>adalah</w:t>
      </w:r>
      <w:r>
        <w:rPr>
          <w:spacing w:val="-2"/>
          <w:sz w:val="22"/>
        </w:rPr>
        <w:t> </w:t>
      </w:r>
      <w:r>
        <w:rPr>
          <w:b/>
          <w:sz w:val="22"/>
        </w:rPr>
        <w:t>kesalahan</w:t>
      </w:r>
      <w:r>
        <w:rPr>
          <w:b/>
          <w:spacing w:val="40"/>
          <w:sz w:val="22"/>
        </w:rPr>
        <w:t> </w:t>
      </w:r>
      <w:r>
        <w:rPr>
          <w:b/>
          <w:sz w:val="22"/>
        </w:rPr>
        <w:t>strategis</w:t>
      </w:r>
      <w:r>
        <w:rPr>
          <w:b/>
          <w:spacing w:val="40"/>
          <w:sz w:val="22"/>
        </w:rPr>
        <w:t> </w:t>
      </w:r>
      <w:r>
        <w:rPr>
          <w:b/>
          <w:sz w:val="22"/>
        </w:rPr>
        <w:t>yang</w:t>
      </w:r>
      <w:r>
        <w:rPr>
          <w:b/>
          <w:spacing w:val="40"/>
          <w:sz w:val="22"/>
        </w:rPr>
        <w:t> </w:t>
      </w:r>
      <w:r>
        <w:rPr>
          <w:b/>
          <w:sz w:val="22"/>
        </w:rPr>
        <w:t>menyamarkan kegagalan.</w:t>
      </w:r>
      <w:r>
        <w:rPr>
          <w:b/>
          <w:spacing w:val="-3"/>
          <w:sz w:val="22"/>
        </w:rPr>
        <w:t> </w:t>
      </w:r>
      <w:r>
        <w:rPr>
          <w:sz w:val="22"/>
        </w:rPr>
        <w:t>Organisasi</w:t>
      </w:r>
      <w:r>
        <w:rPr>
          <w:spacing w:val="29"/>
          <w:sz w:val="22"/>
        </w:rPr>
        <w:t> </w:t>
      </w:r>
      <w:r>
        <w:rPr>
          <w:sz w:val="22"/>
        </w:rPr>
        <w:t>yang</w:t>
      </w:r>
      <w:r>
        <w:rPr>
          <w:spacing w:val="29"/>
          <w:sz w:val="22"/>
        </w:rPr>
        <w:t> </w:t>
      </w:r>
      <w:r>
        <w:rPr>
          <w:sz w:val="22"/>
        </w:rPr>
        <w:t>memuja</w:t>
      </w:r>
      <w:r>
        <w:rPr>
          <w:spacing w:val="29"/>
          <w:sz w:val="22"/>
        </w:rPr>
        <w:t> </w:t>
      </w:r>
      <w:r>
        <w:rPr>
          <w:sz w:val="22"/>
        </w:rPr>
        <w:t>jumlah</w:t>
      </w:r>
      <w:r>
        <w:rPr>
          <w:spacing w:val="28"/>
          <w:sz w:val="22"/>
        </w:rPr>
        <w:t> </w:t>
      </w:r>
      <w:r>
        <w:rPr>
          <w:sz w:val="22"/>
        </w:rPr>
        <w:t>unduhan</w:t>
      </w:r>
      <w:r>
        <w:rPr>
          <w:spacing w:val="27"/>
          <w:sz w:val="22"/>
        </w:rPr>
        <w:t> </w:t>
      </w:r>
      <w:r>
        <w:rPr>
          <w:sz w:val="22"/>
        </w:rPr>
        <w:t>sambil</w:t>
      </w:r>
      <w:r>
        <w:rPr>
          <w:spacing w:val="28"/>
          <w:sz w:val="22"/>
        </w:rPr>
        <w:t> </w:t>
      </w:r>
      <w:r>
        <w:rPr>
          <w:spacing w:val="-2"/>
          <w:sz w:val="22"/>
        </w:rPr>
        <w:t>mengabaikan</w:t>
      </w:r>
    </w:p>
    <w:p>
      <w:pPr>
        <w:spacing w:after="0" w:line="360" w:lineRule="auto"/>
        <w:jc w:val="both"/>
        <w:rPr>
          <w:sz w:val="22"/>
        </w:rPr>
        <w:sectPr>
          <w:footerReference w:type="default" r:id="rId172"/>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66528">
                <wp:simplePos x="0" y="0"/>
                <wp:positionH relativeFrom="page">
                  <wp:posOffset>701344</wp:posOffset>
                </wp:positionH>
                <wp:positionV relativeFrom="paragraph">
                  <wp:posOffset>51291</wp:posOffset>
                </wp:positionV>
                <wp:extent cx="4358640" cy="6350"/>
                <wp:effectExtent l="0" t="0" r="0" b="0"/>
                <wp:wrapTopAndBottom/>
                <wp:docPr id="705" name="Graphic 705"/>
                <wp:cNvGraphicFramePr>
                  <a:graphicFrameLocks/>
                </wp:cNvGraphicFramePr>
                <a:graphic>
                  <a:graphicData uri="http://schemas.microsoft.com/office/word/2010/wordprocessingShape">
                    <wps:wsp>
                      <wps:cNvPr id="705" name="Graphic 70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49952;mso-wrap-distance-left:0;mso-wrap-distance-right:0" id="docshape57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7"/>
        <w:jc w:val="both"/>
      </w:pPr>
      <w:r>
        <w:rPr/>
        <w:t>tingkat retensi sedang membangun ilusi kesuksesan di atas fondasi yang rapuh. Ketika akhirnya ilusi itu runtuh—ketika pendanaan habis, atau ketika dewan direksi mempertanyakan dampak nyata transformasi digital—kerugian yang terungkap seringkali jauh lebih besar daripada jika kegagalan dideteksi lebih awal melalui metrik yang jujur.</w:t>
      </w:r>
    </w:p>
    <w:p>
      <w:pPr>
        <w:pStyle w:val="BodyText"/>
        <w:spacing w:line="360" w:lineRule="auto"/>
        <w:ind w:left="425" w:right="138" w:firstLine="720"/>
        <w:jc w:val="both"/>
      </w:pPr>
      <w:r>
        <w:rPr/>
        <mc:AlternateContent>
          <mc:Choice Requires="wps">
            <w:drawing>
              <wp:anchor distT="0" distB="0" distL="0" distR="0" allowOverlap="1" layoutInCell="1" locked="0" behindDoc="1" simplePos="0" relativeHeight="487767040">
                <wp:simplePos x="0" y="0"/>
                <wp:positionH relativeFrom="page">
                  <wp:posOffset>701344</wp:posOffset>
                </wp:positionH>
                <wp:positionV relativeFrom="paragraph">
                  <wp:posOffset>1210604</wp:posOffset>
                </wp:positionV>
                <wp:extent cx="4358640" cy="1414780"/>
                <wp:effectExtent l="0" t="0" r="0" b="0"/>
                <wp:wrapTopAndBottom/>
                <wp:docPr id="706" name="Group 706"/>
                <wp:cNvGraphicFramePr>
                  <a:graphicFrameLocks/>
                </wp:cNvGraphicFramePr>
                <a:graphic>
                  <a:graphicData uri="http://schemas.microsoft.com/office/word/2010/wordprocessingGroup">
                    <wpg:wgp>
                      <wpg:cNvPr id="706" name="Group 706"/>
                      <wpg:cNvGrpSpPr/>
                      <wpg:grpSpPr>
                        <a:xfrm>
                          <a:off x="0" y="0"/>
                          <a:ext cx="4358640" cy="1414780"/>
                          <a:chExt cx="4358640" cy="1414780"/>
                        </a:xfrm>
                      </wpg:grpSpPr>
                      <pic:pic>
                        <pic:nvPicPr>
                          <pic:cNvPr id="707" name="Image 707"/>
                          <pic:cNvPicPr/>
                        </pic:nvPicPr>
                        <pic:blipFill>
                          <a:blip r:embed="rId5" cstate="print"/>
                          <a:stretch>
                            <a:fillRect/>
                          </a:stretch>
                        </pic:blipFill>
                        <pic:spPr>
                          <a:xfrm>
                            <a:off x="1043000" y="33247"/>
                            <a:ext cx="2271395" cy="1380994"/>
                          </a:xfrm>
                          <a:prstGeom prst="rect">
                            <a:avLst/>
                          </a:prstGeom>
                        </pic:spPr>
                      </pic:pic>
                      <wps:wsp>
                        <wps:cNvPr id="708" name="Graphic 708"/>
                        <wps:cNvSpPr/>
                        <wps:spPr>
                          <a:xfrm>
                            <a:off x="0" y="704315"/>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wps:wsp>
                        <wps:cNvPr id="709" name="Textbox 709"/>
                        <wps:cNvSpPr txBox="1"/>
                        <wps:spPr>
                          <a:xfrm>
                            <a:off x="18288" y="0"/>
                            <a:ext cx="2856865" cy="155575"/>
                          </a:xfrm>
                          <a:prstGeom prst="rect">
                            <a:avLst/>
                          </a:prstGeom>
                        </wps:spPr>
                        <wps:txbx>
                          <w:txbxContent>
                            <w:p>
                              <w:pPr>
                                <w:spacing w:line="244" w:lineRule="exact" w:before="0"/>
                                <w:ind w:left="0" w:right="0" w:firstLine="0"/>
                                <w:jc w:val="left"/>
                                <w:rPr>
                                  <w:sz w:val="22"/>
                                </w:rPr>
                              </w:pPr>
                              <w:r>
                                <w:rPr>
                                  <w:sz w:val="22"/>
                                </w:rPr>
                                <w:t>ia</w:t>
                              </w:r>
                              <w:r>
                                <w:rPr>
                                  <w:spacing w:val="-3"/>
                                  <w:sz w:val="22"/>
                                </w:rPr>
                                <w:t> </w:t>
                              </w:r>
                              <w:r>
                                <w:rPr>
                                  <w:sz w:val="22"/>
                                </w:rPr>
                                <w:t>adalah</w:t>
                              </w:r>
                              <w:r>
                                <w:rPr>
                                  <w:spacing w:val="-3"/>
                                  <w:sz w:val="22"/>
                                </w:rPr>
                                <w:t> </w:t>
                              </w:r>
                              <w:r>
                                <w:rPr>
                                  <w:sz w:val="22"/>
                                </w:rPr>
                                <w:t>hobi</w:t>
                              </w:r>
                              <w:r>
                                <w:rPr>
                                  <w:spacing w:val="-4"/>
                                  <w:sz w:val="22"/>
                                </w:rPr>
                                <w:t> </w:t>
                              </w:r>
                              <w:r>
                                <w:rPr>
                                  <w:sz w:val="22"/>
                                </w:rPr>
                                <w:t>mahal</w:t>
                              </w:r>
                              <w:r>
                                <w:rPr>
                                  <w:spacing w:val="-2"/>
                                  <w:sz w:val="22"/>
                                </w:rPr>
                                <w:t> </w:t>
                              </w:r>
                              <w:r>
                                <w:rPr>
                                  <w:sz w:val="22"/>
                                </w:rPr>
                                <w:t>yang</w:t>
                              </w:r>
                              <w:r>
                                <w:rPr>
                                  <w:spacing w:val="-6"/>
                                  <w:sz w:val="22"/>
                                </w:rPr>
                                <w:t> </w:t>
                              </w:r>
                              <w:r>
                                <w:rPr>
                                  <w:sz w:val="22"/>
                                </w:rPr>
                                <w:t>dibiayai</w:t>
                              </w:r>
                              <w:r>
                                <w:rPr>
                                  <w:spacing w:val="-1"/>
                                  <w:sz w:val="22"/>
                                </w:rPr>
                                <w:t> </w:t>
                              </w:r>
                              <w:r>
                                <w:rPr>
                                  <w:sz w:val="22"/>
                                </w:rPr>
                                <w:t>oleh</w:t>
                              </w:r>
                              <w:r>
                                <w:rPr>
                                  <w:spacing w:val="-3"/>
                                  <w:sz w:val="22"/>
                                </w:rPr>
                                <w:t> </w:t>
                              </w:r>
                              <w:r>
                                <w:rPr>
                                  <w:sz w:val="22"/>
                                </w:rPr>
                                <w:t>bisnis</w:t>
                              </w:r>
                              <w:r>
                                <w:rPr>
                                  <w:spacing w:val="-4"/>
                                  <w:sz w:val="22"/>
                                </w:rPr>
                                <w:t> inti.</w:t>
                              </w:r>
                            </w:p>
                          </w:txbxContent>
                        </wps:txbx>
                        <wps:bodyPr wrap="square" lIns="0" tIns="0" rIns="0" bIns="0" rtlCol="0">
                          <a:noAutofit/>
                        </wps:bodyPr>
                      </wps:wsp>
                      <wps:wsp>
                        <wps:cNvPr id="710" name="Textbox 710"/>
                        <wps:cNvSpPr txBox="1"/>
                        <wps:spPr>
                          <a:xfrm>
                            <a:off x="18288" y="419100"/>
                            <a:ext cx="4333875" cy="934719"/>
                          </a:xfrm>
                          <a:prstGeom prst="rect">
                            <a:avLst/>
                          </a:prstGeom>
                        </wps:spPr>
                        <wps:txbx>
                          <w:txbxContent>
                            <w:p>
                              <w:pPr>
                                <w:spacing w:line="244" w:lineRule="exact" w:before="0"/>
                                <w:ind w:left="0" w:right="0" w:firstLine="0"/>
                                <w:jc w:val="both"/>
                                <w:rPr>
                                  <w:b/>
                                  <w:sz w:val="22"/>
                                </w:rPr>
                              </w:pPr>
                              <w:bookmarkStart w:name="_bookmark68" w:id="82"/>
                              <w:bookmarkEnd w:id="82"/>
                              <w:r>
                                <w:rPr/>
                              </w:r>
                              <w:r>
                                <w:rPr>
                                  <w:b/>
                                  <w:sz w:val="22"/>
                                </w:rPr>
                                <w:t>E.</w:t>
                              </w:r>
                              <w:r>
                                <w:rPr>
                                  <w:b/>
                                  <w:spacing w:val="-5"/>
                                  <w:sz w:val="22"/>
                                </w:rPr>
                                <w:t> </w:t>
                              </w:r>
                              <w:r>
                                <w:rPr>
                                  <w:b/>
                                  <w:sz w:val="22"/>
                                </w:rPr>
                                <w:t>Kepatuhan</w:t>
                              </w:r>
                              <w:r>
                                <w:rPr>
                                  <w:b/>
                                  <w:spacing w:val="-4"/>
                                  <w:sz w:val="22"/>
                                </w:rPr>
                                <w:t> </w:t>
                              </w:r>
                              <w:r>
                                <w:rPr>
                                  <w:b/>
                                  <w:sz w:val="22"/>
                                </w:rPr>
                                <w:t>Regulasi</w:t>
                              </w:r>
                              <w:r>
                                <w:rPr>
                                  <w:b/>
                                  <w:spacing w:val="-7"/>
                                  <w:sz w:val="22"/>
                                </w:rPr>
                                <w:t> </w:t>
                              </w:r>
                              <w:r>
                                <w:rPr>
                                  <w:b/>
                                  <w:sz w:val="22"/>
                                </w:rPr>
                                <w:t>Global</w:t>
                              </w:r>
                              <w:r>
                                <w:rPr>
                                  <w:b/>
                                  <w:spacing w:val="-4"/>
                                  <w:sz w:val="22"/>
                                </w:rPr>
                                <w:t> </w:t>
                              </w:r>
                              <w:r>
                                <w:rPr>
                                  <w:b/>
                                  <w:sz w:val="22"/>
                                </w:rPr>
                                <w:t>dan</w:t>
                              </w:r>
                              <w:r>
                                <w:rPr>
                                  <w:b/>
                                  <w:spacing w:val="-5"/>
                                  <w:sz w:val="22"/>
                                </w:rPr>
                                <w:t> </w:t>
                              </w:r>
                              <w:r>
                                <w:rPr>
                                  <w:b/>
                                  <w:sz w:val="22"/>
                                </w:rPr>
                                <w:t>Dilema</w:t>
                              </w:r>
                              <w:r>
                                <w:rPr>
                                  <w:b/>
                                  <w:spacing w:val="-4"/>
                                  <w:sz w:val="22"/>
                                </w:rPr>
                                <w:t> </w:t>
                              </w:r>
                              <w:r>
                                <w:rPr>
                                  <w:b/>
                                  <w:sz w:val="22"/>
                                </w:rPr>
                                <w:t>Kedaulatan</w:t>
                              </w:r>
                              <w:r>
                                <w:rPr>
                                  <w:b/>
                                  <w:spacing w:val="-4"/>
                                  <w:sz w:val="22"/>
                                </w:rPr>
                                <w:t> Data</w:t>
                              </w:r>
                            </w:p>
                            <w:p>
                              <w:pPr>
                                <w:spacing w:line="380" w:lineRule="atLeast" w:before="87"/>
                                <w:ind w:left="0" w:right="18" w:firstLine="720"/>
                                <w:jc w:val="both"/>
                                <w:rPr>
                                  <w:sz w:val="22"/>
                                </w:rPr>
                              </w:pPr>
                              <w:r>
                                <w:rPr>
                                  <w:sz w:val="22"/>
                                </w:rPr>
                                <w:t>Transformasi digital tidak berlangsung dalam ruang hampa hukum. Tiga rezim regulasi utama kini membentuk batasan, kewajiban, dan risiko kepatuhan</w:t>
                              </w:r>
                              <w:r>
                                <w:rPr>
                                  <w:spacing w:val="59"/>
                                  <w:sz w:val="22"/>
                                </w:rPr>
                                <w:t> </w:t>
                              </w:r>
                              <w:r>
                                <w:rPr>
                                  <w:sz w:val="22"/>
                                </w:rPr>
                                <w:t>yang</w:t>
                              </w:r>
                              <w:r>
                                <w:rPr>
                                  <w:spacing w:val="61"/>
                                  <w:sz w:val="22"/>
                                </w:rPr>
                                <w:t> </w:t>
                              </w:r>
                              <w:r>
                                <w:rPr>
                                  <w:sz w:val="22"/>
                                </w:rPr>
                                <w:t>harus</w:t>
                              </w:r>
                              <w:r>
                                <w:rPr>
                                  <w:spacing w:val="61"/>
                                  <w:sz w:val="22"/>
                                </w:rPr>
                                <w:t> </w:t>
                              </w:r>
                              <w:r>
                                <w:rPr>
                                  <w:sz w:val="22"/>
                                </w:rPr>
                                <w:t>dinavigasi</w:t>
                              </w:r>
                              <w:r>
                                <w:rPr>
                                  <w:spacing w:val="62"/>
                                  <w:sz w:val="22"/>
                                </w:rPr>
                                <w:t> </w:t>
                              </w:r>
                              <w:r>
                                <w:rPr>
                                  <w:sz w:val="22"/>
                                </w:rPr>
                                <w:t>oleh</w:t>
                              </w:r>
                              <w:r>
                                <w:rPr>
                                  <w:spacing w:val="61"/>
                                  <w:sz w:val="22"/>
                                </w:rPr>
                                <w:t> </w:t>
                              </w:r>
                              <w:r>
                                <w:rPr>
                                  <w:sz w:val="22"/>
                                </w:rPr>
                                <w:t>setiap</w:t>
                              </w:r>
                              <w:r>
                                <w:rPr>
                                  <w:spacing w:val="61"/>
                                  <w:sz w:val="22"/>
                                </w:rPr>
                                <w:t> </w:t>
                              </w:r>
                              <w:r>
                                <w:rPr>
                                  <w:sz w:val="22"/>
                                </w:rPr>
                                <w:t>organisasi</w:t>
                              </w:r>
                              <w:r>
                                <w:rPr>
                                  <w:spacing w:val="62"/>
                                  <w:sz w:val="22"/>
                                </w:rPr>
                                <w:t> </w:t>
                              </w:r>
                              <w:r>
                                <w:rPr>
                                  <w:sz w:val="22"/>
                                </w:rPr>
                                <w:t>yang</w:t>
                              </w:r>
                              <w:r>
                                <w:rPr>
                                  <w:spacing w:val="62"/>
                                  <w:sz w:val="22"/>
                                </w:rPr>
                                <w:t> </w:t>
                              </w:r>
                              <w:r>
                                <w:rPr>
                                  <w:spacing w:val="-2"/>
                                  <w:sz w:val="22"/>
                                </w:rPr>
                                <w:t>beroperasi</w:t>
                              </w:r>
                            </w:p>
                          </w:txbxContent>
                        </wps:txbx>
                        <wps:bodyPr wrap="square" lIns="0" tIns="0" rIns="0" bIns="0" rtlCol="0">
                          <a:noAutofit/>
                        </wps:bodyPr>
                      </wps:wsp>
                    </wpg:wgp>
                  </a:graphicData>
                </a:graphic>
              </wp:anchor>
            </w:drawing>
          </mc:Choice>
          <mc:Fallback>
            <w:pict>
              <v:group style="position:absolute;margin-left:55.223999pt;margin-top:95.323174pt;width:343.2pt;height:111.4pt;mso-position-horizontal-relative:page;mso-position-vertical-relative:paragraph;z-index:-15549440;mso-wrap-distance-left:0;mso-wrap-distance-right:0" id="docshapegroup572" coordorigin="1104,1906" coordsize="6864,2228">
                <v:shape style="position:absolute;left:2747;top:1958;width:3577;height:2175" type="#_x0000_t75" id="docshape573" stroked="false">
                  <v:imagedata r:id="rId5" o:title=""/>
                </v:shape>
                <v:rect style="position:absolute;left:1104;top:3015;width:6864;height:10" id="docshape574" filled="true" fillcolor="#c79639" stroked="false">
                  <v:fill type="solid"/>
                </v:rect>
                <v:shape style="position:absolute;left:1133;top:1906;width:4499;height:245" type="#_x0000_t202" id="docshape575" filled="false" stroked="false">
                  <v:textbox inset="0,0,0,0">
                    <w:txbxContent>
                      <w:p>
                        <w:pPr>
                          <w:spacing w:line="244" w:lineRule="exact" w:before="0"/>
                          <w:ind w:left="0" w:right="0" w:firstLine="0"/>
                          <w:jc w:val="left"/>
                          <w:rPr>
                            <w:sz w:val="22"/>
                          </w:rPr>
                        </w:pPr>
                        <w:r>
                          <w:rPr>
                            <w:sz w:val="22"/>
                          </w:rPr>
                          <w:t>ia</w:t>
                        </w:r>
                        <w:r>
                          <w:rPr>
                            <w:spacing w:val="-3"/>
                            <w:sz w:val="22"/>
                          </w:rPr>
                          <w:t> </w:t>
                        </w:r>
                        <w:r>
                          <w:rPr>
                            <w:sz w:val="22"/>
                          </w:rPr>
                          <w:t>adalah</w:t>
                        </w:r>
                        <w:r>
                          <w:rPr>
                            <w:spacing w:val="-3"/>
                            <w:sz w:val="22"/>
                          </w:rPr>
                          <w:t> </w:t>
                        </w:r>
                        <w:r>
                          <w:rPr>
                            <w:sz w:val="22"/>
                          </w:rPr>
                          <w:t>hobi</w:t>
                        </w:r>
                        <w:r>
                          <w:rPr>
                            <w:spacing w:val="-4"/>
                            <w:sz w:val="22"/>
                          </w:rPr>
                          <w:t> </w:t>
                        </w:r>
                        <w:r>
                          <w:rPr>
                            <w:sz w:val="22"/>
                          </w:rPr>
                          <w:t>mahal</w:t>
                        </w:r>
                        <w:r>
                          <w:rPr>
                            <w:spacing w:val="-2"/>
                            <w:sz w:val="22"/>
                          </w:rPr>
                          <w:t> </w:t>
                        </w:r>
                        <w:r>
                          <w:rPr>
                            <w:sz w:val="22"/>
                          </w:rPr>
                          <w:t>yang</w:t>
                        </w:r>
                        <w:r>
                          <w:rPr>
                            <w:spacing w:val="-6"/>
                            <w:sz w:val="22"/>
                          </w:rPr>
                          <w:t> </w:t>
                        </w:r>
                        <w:r>
                          <w:rPr>
                            <w:sz w:val="22"/>
                          </w:rPr>
                          <w:t>dibiayai</w:t>
                        </w:r>
                        <w:r>
                          <w:rPr>
                            <w:spacing w:val="-1"/>
                            <w:sz w:val="22"/>
                          </w:rPr>
                          <w:t> </w:t>
                        </w:r>
                        <w:r>
                          <w:rPr>
                            <w:sz w:val="22"/>
                          </w:rPr>
                          <w:t>oleh</w:t>
                        </w:r>
                        <w:r>
                          <w:rPr>
                            <w:spacing w:val="-3"/>
                            <w:sz w:val="22"/>
                          </w:rPr>
                          <w:t> </w:t>
                        </w:r>
                        <w:r>
                          <w:rPr>
                            <w:sz w:val="22"/>
                          </w:rPr>
                          <w:t>bisnis</w:t>
                        </w:r>
                        <w:r>
                          <w:rPr>
                            <w:spacing w:val="-4"/>
                            <w:sz w:val="22"/>
                          </w:rPr>
                          <w:t> inti.</w:t>
                        </w:r>
                      </w:p>
                    </w:txbxContent>
                  </v:textbox>
                  <w10:wrap type="none"/>
                </v:shape>
                <v:shape style="position:absolute;left:1133;top:2566;width:6825;height:1472" type="#_x0000_t202" id="docshape576" filled="false" stroked="false">
                  <v:textbox inset="0,0,0,0">
                    <w:txbxContent>
                      <w:p>
                        <w:pPr>
                          <w:spacing w:line="244" w:lineRule="exact" w:before="0"/>
                          <w:ind w:left="0" w:right="0" w:firstLine="0"/>
                          <w:jc w:val="both"/>
                          <w:rPr>
                            <w:b/>
                            <w:sz w:val="22"/>
                          </w:rPr>
                        </w:pPr>
                        <w:bookmarkStart w:name="_bookmark68" w:id="83"/>
                        <w:bookmarkEnd w:id="83"/>
                        <w:r>
                          <w:rPr/>
                        </w:r>
                        <w:r>
                          <w:rPr>
                            <w:b/>
                            <w:sz w:val="22"/>
                          </w:rPr>
                          <w:t>E.</w:t>
                        </w:r>
                        <w:r>
                          <w:rPr>
                            <w:b/>
                            <w:spacing w:val="-5"/>
                            <w:sz w:val="22"/>
                          </w:rPr>
                          <w:t> </w:t>
                        </w:r>
                        <w:r>
                          <w:rPr>
                            <w:b/>
                            <w:sz w:val="22"/>
                          </w:rPr>
                          <w:t>Kepatuhan</w:t>
                        </w:r>
                        <w:r>
                          <w:rPr>
                            <w:b/>
                            <w:spacing w:val="-4"/>
                            <w:sz w:val="22"/>
                          </w:rPr>
                          <w:t> </w:t>
                        </w:r>
                        <w:r>
                          <w:rPr>
                            <w:b/>
                            <w:sz w:val="22"/>
                          </w:rPr>
                          <w:t>Regulasi</w:t>
                        </w:r>
                        <w:r>
                          <w:rPr>
                            <w:b/>
                            <w:spacing w:val="-7"/>
                            <w:sz w:val="22"/>
                          </w:rPr>
                          <w:t> </w:t>
                        </w:r>
                        <w:r>
                          <w:rPr>
                            <w:b/>
                            <w:sz w:val="22"/>
                          </w:rPr>
                          <w:t>Global</w:t>
                        </w:r>
                        <w:r>
                          <w:rPr>
                            <w:b/>
                            <w:spacing w:val="-4"/>
                            <w:sz w:val="22"/>
                          </w:rPr>
                          <w:t> </w:t>
                        </w:r>
                        <w:r>
                          <w:rPr>
                            <w:b/>
                            <w:sz w:val="22"/>
                          </w:rPr>
                          <w:t>dan</w:t>
                        </w:r>
                        <w:r>
                          <w:rPr>
                            <w:b/>
                            <w:spacing w:val="-5"/>
                            <w:sz w:val="22"/>
                          </w:rPr>
                          <w:t> </w:t>
                        </w:r>
                        <w:r>
                          <w:rPr>
                            <w:b/>
                            <w:sz w:val="22"/>
                          </w:rPr>
                          <w:t>Dilema</w:t>
                        </w:r>
                        <w:r>
                          <w:rPr>
                            <w:b/>
                            <w:spacing w:val="-4"/>
                            <w:sz w:val="22"/>
                          </w:rPr>
                          <w:t> </w:t>
                        </w:r>
                        <w:r>
                          <w:rPr>
                            <w:b/>
                            <w:sz w:val="22"/>
                          </w:rPr>
                          <w:t>Kedaulatan</w:t>
                        </w:r>
                        <w:r>
                          <w:rPr>
                            <w:b/>
                            <w:spacing w:val="-4"/>
                            <w:sz w:val="22"/>
                          </w:rPr>
                          <w:t> Data</w:t>
                        </w:r>
                      </w:p>
                      <w:p>
                        <w:pPr>
                          <w:spacing w:line="380" w:lineRule="atLeast" w:before="87"/>
                          <w:ind w:left="0" w:right="18" w:firstLine="720"/>
                          <w:jc w:val="both"/>
                          <w:rPr>
                            <w:sz w:val="22"/>
                          </w:rPr>
                        </w:pPr>
                        <w:r>
                          <w:rPr>
                            <w:sz w:val="22"/>
                          </w:rPr>
                          <w:t>Transformasi digital tidak berlangsung dalam ruang hampa hukum. Tiga rezim regulasi utama kini membentuk batasan, kewajiban, dan risiko kepatuhan</w:t>
                        </w:r>
                        <w:r>
                          <w:rPr>
                            <w:spacing w:val="59"/>
                            <w:sz w:val="22"/>
                          </w:rPr>
                          <w:t> </w:t>
                        </w:r>
                        <w:r>
                          <w:rPr>
                            <w:sz w:val="22"/>
                          </w:rPr>
                          <w:t>yang</w:t>
                        </w:r>
                        <w:r>
                          <w:rPr>
                            <w:spacing w:val="61"/>
                            <w:sz w:val="22"/>
                          </w:rPr>
                          <w:t> </w:t>
                        </w:r>
                        <w:r>
                          <w:rPr>
                            <w:sz w:val="22"/>
                          </w:rPr>
                          <w:t>harus</w:t>
                        </w:r>
                        <w:r>
                          <w:rPr>
                            <w:spacing w:val="61"/>
                            <w:sz w:val="22"/>
                          </w:rPr>
                          <w:t> </w:t>
                        </w:r>
                        <w:r>
                          <w:rPr>
                            <w:sz w:val="22"/>
                          </w:rPr>
                          <w:t>dinavigasi</w:t>
                        </w:r>
                        <w:r>
                          <w:rPr>
                            <w:spacing w:val="62"/>
                            <w:sz w:val="22"/>
                          </w:rPr>
                          <w:t> </w:t>
                        </w:r>
                        <w:r>
                          <w:rPr>
                            <w:sz w:val="22"/>
                          </w:rPr>
                          <w:t>oleh</w:t>
                        </w:r>
                        <w:r>
                          <w:rPr>
                            <w:spacing w:val="61"/>
                            <w:sz w:val="22"/>
                          </w:rPr>
                          <w:t> </w:t>
                        </w:r>
                        <w:r>
                          <w:rPr>
                            <w:sz w:val="22"/>
                          </w:rPr>
                          <w:t>setiap</w:t>
                        </w:r>
                        <w:r>
                          <w:rPr>
                            <w:spacing w:val="61"/>
                            <w:sz w:val="22"/>
                          </w:rPr>
                          <w:t> </w:t>
                        </w:r>
                        <w:r>
                          <w:rPr>
                            <w:sz w:val="22"/>
                          </w:rPr>
                          <w:t>organisasi</w:t>
                        </w:r>
                        <w:r>
                          <w:rPr>
                            <w:spacing w:val="62"/>
                            <w:sz w:val="22"/>
                          </w:rPr>
                          <w:t> </w:t>
                        </w:r>
                        <w:r>
                          <w:rPr>
                            <w:sz w:val="22"/>
                          </w:rPr>
                          <w:t>yang</w:t>
                        </w:r>
                        <w:r>
                          <w:rPr>
                            <w:spacing w:val="62"/>
                            <w:sz w:val="22"/>
                          </w:rPr>
                          <w:t> </w:t>
                        </w:r>
                        <w:r>
                          <w:rPr>
                            <w:spacing w:val="-2"/>
                            <w:sz w:val="22"/>
                          </w:rPr>
                          <w:t>beroperasi</w:t>
                        </w:r>
                      </w:p>
                    </w:txbxContent>
                  </v:textbox>
                  <w10:wrap type="none"/>
                </v:shape>
                <w10:wrap type="topAndBottom"/>
              </v:group>
            </w:pict>
          </mc:Fallback>
        </mc:AlternateContent>
      </w:r>
      <w:r>
        <w:rPr/>
        <w:t>Ries (2011) merangkumnya dengan presisi: "Kita harus mampu membuktikan secara empiris bahwa kita telah menemukan model bisnis</w:t>
      </w:r>
      <w:r>
        <w:rPr>
          <w:spacing w:val="40"/>
        </w:rPr>
        <w:t> </w:t>
      </w:r>
      <w:r>
        <w:rPr/>
        <w:t>yang berkelanjutan sebelum uangnya habis." Dalam konteks perusahaan besar yang menjalankan portofolio inovasi, prinsip ini berlaku untuk setiap inisiatif. Inovasi</w:t>
      </w:r>
      <w:r>
        <w:rPr>
          <w:spacing w:val="1"/>
        </w:rPr>
        <w:t> </w:t>
      </w:r>
      <w:r>
        <w:rPr/>
        <w:t>yang</w:t>
      </w:r>
      <w:r>
        <w:rPr>
          <w:spacing w:val="2"/>
        </w:rPr>
        <w:t> </w:t>
      </w:r>
      <w:r>
        <w:rPr/>
        <w:t>tidak dapat</w:t>
      </w:r>
      <w:r>
        <w:rPr>
          <w:spacing w:val="6"/>
        </w:rPr>
        <w:t> </w:t>
      </w:r>
      <w:r>
        <w:rPr/>
        <w:t>diukur</w:t>
      </w:r>
      <w:r>
        <w:rPr>
          <w:spacing w:val="3"/>
        </w:rPr>
        <w:t> </w:t>
      </w:r>
      <w:r>
        <w:rPr/>
        <w:t>dampaknya</w:t>
      </w:r>
      <w:r>
        <w:rPr>
          <w:spacing w:val="2"/>
        </w:rPr>
        <w:t> </w:t>
      </w:r>
      <w:r>
        <w:rPr/>
        <w:t>bukanlah</w:t>
      </w:r>
      <w:r>
        <w:rPr>
          <w:spacing w:val="3"/>
        </w:rPr>
        <w:t> </w:t>
      </w:r>
      <w:r>
        <w:rPr/>
        <w:t>aset</w:t>
      </w:r>
      <w:r>
        <w:rPr>
          <w:spacing w:val="4"/>
        </w:rPr>
        <w:t> </w:t>
      </w:r>
      <w:r>
        <w:rPr>
          <w:spacing w:val="-2"/>
        </w:rPr>
        <w:t>strategis;</w:t>
      </w:r>
    </w:p>
    <w:p>
      <w:pPr>
        <w:pStyle w:val="BodyText"/>
        <w:spacing w:before="32"/>
        <w:ind w:left="425"/>
        <w:jc w:val="both"/>
      </w:pPr>
      <w:r>
        <w:rPr/>
        <w:t>secara</w:t>
      </w:r>
      <w:r>
        <w:rPr>
          <w:spacing w:val="-3"/>
        </w:rPr>
        <w:t> </w:t>
      </w:r>
      <w:r>
        <w:rPr/>
        <w:t>global</w:t>
      </w:r>
      <w:r>
        <w:rPr>
          <w:spacing w:val="-3"/>
        </w:rPr>
        <w:t> </w:t>
      </w:r>
      <w:r>
        <w:rPr/>
        <w:t>maupun</w:t>
      </w:r>
      <w:r>
        <w:rPr>
          <w:spacing w:val="-3"/>
        </w:rPr>
        <w:t> </w:t>
      </w:r>
      <w:r>
        <w:rPr/>
        <w:t>di</w:t>
      </w:r>
      <w:r>
        <w:rPr>
          <w:spacing w:val="-3"/>
        </w:rPr>
        <w:t> </w:t>
      </w:r>
      <w:r>
        <w:rPr>
          <w:spacing w:val="-2"/>
        </w:rPr>
        <w:t>Indonesia.</w:t>
      </w:r>
    </w:p>
    <w:p>
      <w:pPr>
        <w:pStyle w:val="BodyText"/>
        <w:spacing w:line="360" w:lineRule="auto" w:before="127"/>
        <w:ind w:left="425" w:right="137" w:firstLine="720"/>
        <w:jc w:val="both"/>
      </w:pPr>
      <w:r>
        <w:rPr/>
        <w:t>GDPR Uni Eropa, yang berlaku sejak 25 Mei 2018, adalah pelopor regulasi perlindungan data modern. Regulasi ini bertumpu pada prinsip bahwa data</w:t>
      </w:r>
      <w:r>
        <w:rPr>
          <w:spacing w:val="-1"/>
        </w:rPr>
        <w:t> </w:t>
      </w:r>
      <w:r>
        <w:rPr/>
        <w:t>pribadi adalah</w:t>
      </w:r>
      <w:r>
        <w:rPr>
          <w:spacing w:val="-1"/>
        </w:rPr>
        <w:t> </w:t>
      </w:r>
      <w:r>
        <w:rPr/>
        <w:t>hak fundamental individu,</w:t>
      </w:r>
      <w:r>
        <w:rPr>
          <w:spacing w:val="-1"/>
        </w:rPr>
        <w:t> </w:t>
      </w:r>
      <w:r>
        <w:rPr/>
        <w:t>bukan aset perusahaan. Cakupannya bersifat ekstrateritorial: setiap organisasi di dunia yang memproses data warga Uni Eropa wajib mematuhinya, terlepas dari lokasi fisik organisasi tersebut. Hak-hak subjek data yang dijamin meliputi hak akses, hak perbaikan, hak penghapusan (</w:t>
      </w:r>
      <w:r>
        <w:rPr>
          <w:i/>
        </w:rPr>
        <w:t>right to be forgotten</w:t>
      </w:r>
      <w:r>
        <w:rPr/>
        <w:t>), hak portabilitas data, dan hak untuk menolak pengambilan keputusan otomatis. Mekanisme</w:t>
      </w:r>
      <w:r>
        <w:rPr>
          <w:spacing w:val="18"/>
        </w:rPr>
        <w:t> </w:t>
      </w:r>
      <w:r>
        <w:rPr/>
        <w:t>penegakannya</w:t>
      </w:r>
      <w:r>
        <w:rPr>
          <w:spacing w:val="18"/>
        </w:rPr>
        <w:t> </w:t>
      </w:r>
      <w:r>
        <w:rPr/>
        <w:t>sangat</w:t>
      </w:r>
      <w:r>
        <w:rPr>
          <w:spacing w:val="23"/>
        </w:rPr>
        <w:t> </w:t>
      </w:r>
      <w:r>
        <w:rPr/>
        <w:t>kuat:</w:t>
      </w:r>
      <w:r>
        <w:rPr>
          <w:spacing w:val="23"/>
        </w:rPr>
        <w:t> </w:t>
      </w:r>
      <w:r>
        <w:rPr/>
        <w:t>otoritas</w:t>
      </w:r>
      <w:r>
        <w:rPr>
          <w:spacing w:val="20"/>
        </w:rPr>
        <w:t> </w:t>
      </w:r>
      <w:r>
        <w:rPr/>
        <w:t>perlindungan</w:t>
      </w:r>
      <w:r>
        <w:rPr>
          <w:spacing w:val="20"/>
        </w:rPr>
        <w:t> </w:t>
      </w:r>
      <w:r>
        <w:rPr/>
        <w:t>data</w:t>
      </w:r>
      <w:r>
        <w:rPr>
          <w:spacing w:val="22"/>
        </w:rPr>
        <w:t> </w:t>
      </w:r>
      <w:r>
        <w:rPr/>
        <w:t>di</w:t>
      </w:r>
      <w:r>
        <w:rPr>
          <w:spacing w:val="21"/>
        </w:rPr>
        <w:t> </w:t>
      </w:r>
      <w:r>
        <w:rPr>
          <w:spacing w:val="-2"/>
        </w:rPr>
        <w:t>setiap</w:t>
      </w:r>
    </w:p>
    <w:p>
      <w:pPr>
        <w:pStyle w:val="BodyText"/>
        <w:spacing w:after="0" w:line="360" w:lineRule="auto"/>
        <w:jc w:val="both"/>
        <w:sectPr>
          <w:footerReference w:type="default" r:id="rId173"/>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67552">
                <wp:simplePos x="0" y="0"/>
                <wp:positionH relativeFrom="page">
                  <wp:posOffset>523036</wp:posOffset>
                </wp:positionH>
                <wp:positionV relativeFrom="paragraph">
                  <wp:posOffset>51291</wp:posOffset>
                </wp:positionV>
                <wp:extent cx="4358640" cy="6350"/>
                <wp:effectExtent l="0" t="0" r="0" b="0"/>
                <wp:wrapTopAndBottom/>
                <wp:docPr id="713" name="Graphic 713"/>
                <wp:cNvGraphicFramePr>
                  <a:graphicFrameLocks/>
                </wp:cNvGraphicFramePr>
                <a:graphic>
                  <a:graphicData uri="http://schemas.microsoft.com/office/word/2010/wordprocessingShape">
                    <wps:wsp>
                      <wps:cNvPr id="713" name="Graphic 71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48928;mso-wrap-distance-left:0;mso-wrap-distance-right:0" id="docshape57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0"/>
        <w:jc w:val="both"/>
      </w:pPr>
      <w:r>
        <w:rPr/>
        <w:t>negara anggota memiliki kewenangan menjatuhkan denda administratif hingga</w:t>
      </w:r>
      <w:r>
        <w:rPr>
          <w:spacing w:val="-4"/>
        </w:rPr>
        <w:t> </w:t>
      </w:r>
      <w:r>
        <w:rPr>
          <w:b/>
        </w:rPr>
        <w:t>4% dari</w:t>
      </w:r>
      <w:r>
        <w:rPr>
          <w:b/>
          <w:spacing w:val="40"/>
        </w:rPr>
        <w:t> </w:t>
      </w:r>
      <w:r>
        <w:rPr>
          <w:b/>
        </w:rPr>
        <w:t>pendapatan global tahunan</w:t>
      </w:r>
      <w:r>
        <w:rPr>
          <w:b/>
          <w:spacing w:val="-3"/>
        </w:rPr>
        <w:t> </w:t>
      </w:r>
      <w:r>
        <w:rPr/>
        <w:t>atau €20 juta, mana yang lebih besar (European Parliament and Council, 2016).</w:t>
      </w:r>
    </w:p>
    <w:p>
      <w:pPr>
        <w:pStyle w:val="BodyText"/>
        <w:spacing w:line="360" w:lineRule="auto"/>
        <w:ind w:left="144" w:right="419" w:firstLine="720"/>
        <w:jc w:val="both"/>
      </w:pPr>
      <w:r>
        <w:rPr/>
        <w:drawing>
          <wp:anchor distT="0" distB="0" distL="0" distR="0" allowOverlap="1" layoutInCell="1" locked="0" behindDoc="1" simplePos="0" relativeHeight="484295168">
            <wp:simplePos x="0" y="0"/>
            <wp:positionH relativeFrom="page">
              <wp:posOffset>1564639</wp:posOffset>
            </wp:positionH>
            <wp:positionV relativeFrom="paragraph">
              <wp:posOffset>1725775</wp:posOffset>
            </wp:positionV>
            <wp:extent cx="2271395" cy="1380994"/>
            <wp:effectExtent l="0" t="0" r="0" b="0"/>
            <wp:wrapNone/>
            <wp:docPr id="714" name="Image 714"/>
            <wp:cNvGraphicFramePr>
              <a:graphicFrameLocks/>
            </wp:cNvGraphicFramePr>
            <a:graphic>
              <a:graphicData uri="http://schemas.openxmlformats.org/drawingml/2006/picture">
                <pic:pic>
                  <pic:nvPicPr>
                    <pic:cNvPr id="714" name="Image 714"/>
                    <pic:cNvPicPr/>
                  </pic:nvPicPr>
                  <pic:blipFill>
                    <a:blip r:embed="rId5" cstate="print"/>
                    <a:stretch>
                      <a:fillRect/>
                    </a:stretch>
                  </pic:blipFill>
                  <pic:spPr>
                    <a:xfrm>
                      <a:off x="0" y="0"/>
                      <a:ext cx="2271395" cy="1380994"/>
                    </a:xfrm>
                    <a:prstGeom prst="rect">
                      <a:avLst/>
                    </a:prstGeom>
                  </pic:spPr>
                </pic:pic>
              </a:graphicData>
            </a:graphic>
          </wp:anchor>
        </w:drawing>
      </w:r>
      <w:r>
        <w:rPr/>
        <w:t>UU PDP Indonesia,</w:t>
      </w:r>
      <w:r>
        <w:rPr>
          <w:spacing w:val="-1"/>
        </w:rPr>
        <w:t> </w:t>
      </w:r>
      <w:r>
        <w:rPr/>
        <w:t>yang</w:t>
      </w:r>
      <w:r>
        <w:rPr>
          <w:spacing w:val="-1"/>
        </w:rPr>
        <w:t> </w:t>
      </w:r>
      <w:r>
        <w:rPr/>
        <w:t>disahkan pada 17 Oktober 2022, menandai tonggak sejarah serupa bagi Indonesia. Undang-undang ini mengadopsi banyak prinsip GDPR namun disesuaikan dengan konteks nasional. Hak subjek data mencakup hak informasi, hak akses, hak perbaikan, hak penghapusan, dan hak untuk menuntut ganti rugi. Sanksi administratif maksimal mencapai </w:t>
      </w:r>
      <w:r>
        <w:rPr>
          <w:b/>
        </w:rPr>
        <w:t>2% dari pendapatan tahunan</w:t>
      </w:r>
      <w:r>
        <w:rPr/>
        <w:t>, sementara sanksi</w:t>
      </w:r>
      <w:r>
        <w:rPr>
          <w:spacing w:val="40"/>
        </w:rPr>
        <w:t> </w:t>
      </w:r>
      <w:r>
        <w:rPr/>
        <w:t>pidana dapat berupa denda hingga Rp6 miliar atau penjara hingga enam tahun untuk pelanggaran berat seperti pengungkapan data pribadi secara melawan hukum (Republik Indonesia, 2022). Perbedaan penting dengan GDPR adalah pembentukan lembaga pengawas khusus yang masih dalam proses transisi, sehingga kapasitas penegakan masih perlu diuji dalam </w:t>
      </w:r>
      <w:r>
        <w:rPr>
          <w:spacing w:val="-2"/>
        </w:rPr>
        <w:t>praktik.</w:t>
      </w:r>
    </w:p>
    <w:p>
      <w:pPr>
        <w:pStyle w:val="BodyText"/>
        <w:spacing w:line="360" w:lineRule="auto"/>
        <w:ind w:left="144" w:right="418" w:firstLine="720"/>
        <w:jc w:val="both"/>
      </w:pPr>
      <w:r>
        <w:rPr/>
        <w:t>EU AI Act, yang diadopsi oleh Parlemen Eropa pada Juni 2023, melangkah lebih jauh dengan mengatur bukan hanya data, melainkan sistem kecerdasan</w:t>
      </w:r>
      <w:r>
        <w:rPr>
          <w:spacing w:val="-1"/>
        </w:rPr>
        <w:t> </w:t>
      </w:r>
      <w:r>
        <w:rPr/>
        <w:t>buatan</w:t>
      </w:r>
      <w:r>
        <w:rPr>
          <w:spacing w:val="-1"/>
        </w:rPr>
        <w:t> </w:t>
      </w:r>
      <w:r>
        <w:rPr/>
        <w:t>itu</w:t>
      </w:r>
      <w:r>
        <w:rPr>
          <w:spacing w:val="-1"/>
        </w:rPr>
        <w:t> </w:t>
      </w:r>
      <w:r>
        <w:rPr/>
        <w:t>sendiri.</w:t>
      </w:r>
      <w:r>
        <w:rPr>
          <w:spacing w:val="-1"/>
        </w:rPr>
        <w:t> </w:t>
      </w:r>
      <w:r>
        <w:rPr/>
        <w:t>Regulasi</w:t>
      </w:r>
      <w:r>
        <w:rPr>
          <w:spacing w:val="-2"/>
        </w:rPr>
        <w:t> </w:t>
      </w:r>
      <w:r>
        <w:rPr/>
        <w:t>ini</w:t>
      </w:r>
      <w:r>
        <w:rPr>
          <w:spacing w:val="-1"/>
        </w:rPr>
        <w:t> </w:t>
      </w:r>
      <w:r>
        <w:rPr/>
        <w:t>mengklasifikasikan</w:t>
      </w:r>
      <w:r>
        <w:rPr>
          <w:spacing w:val="-1"/>
        </w:rPr>
        <w:t> </w:t>
      </w:r>
      <w:r>
        <w:rPr/>
        <w:t>aplikasi</w:t>
      </w:r>
      <w:r>
        <w:rPr>
          <w:spacing w:val="-1"/>
        </w:rPr>
        <w:t> </w:t>
      </w:r>
      <w:r>
        <w:rPr/>
        <w:t>AI</w:t>
      </w:r>
      <w:r>
        <w:rPr>
          <w:spacing w:val="-3"/>
        </w:rPr>
        <w:t> </w:t>
      </w:r>
      <w:r>
        <w:rPr/>
        <w:t>ke dalam empat tingkat risiko: </w:t>
      </w:r>
      <w:r>
        <w:rPr>
          <w:i/>
        </w:rPr>
        <w:t>unacceptable risk</w:t>
      </w:r>
      <w:r>
        <w:rPr>
          <w:i/>
          <w:spacing w:val="-3"/>
        </w:rPr>
        <w:t> </w:t>
      </w:r>
      <w:r>
        <w:rPr/>
        <w:t>(dilarang total, seperti </w:t>
      </w:r>
      <w:r>
        <w:rPr>
          <w:i/>
        </w:rPr>
        <w:t>social scoring</w:t>
      </w:r>
      <w:r>
        <w:rPr>
          <w:i/>
          <w:spacing w:val="-2"/>
        </w:rPr>
        <w:t> </w:t>
      </w:r>
      <w:r>
        <w:rPr/>
        <w:t>oleh</w:t>
      </w:r>
      <w:r>
        <w:rPr>
          <w:spacing w:val="40"/>
        </w:rPr>
        <w:t> </w:t>
      </w:r>
      <w:r>
        <w:rPr/>
        <w:t>pemerintah),</w:t>
      </w:r>
      <w:r>
        <w:rPr>
          <w:spacing w:val="-3"/>
        </w:rPr>
        <w:t> </w:t>
      </w:r>
      <w:r>
        <w:rPr>
          <w:i/>
        </w:rPr>
        <w:t>high</w:t>
      </w:r>
      <w:r>
        <w:rPr>
          <w:i/>
          <w:spacing w:val="40"/>
        </w:rPr>
        <w:t> </w:t>
      </w:r>
      <w:r>
        <w:rPr>
          <w:i/>
        </w:rPr>
        <w:t>risk</w:t>
      </w:r>
      <w:r>
        <w:rPr>
          <w:i/>
          <w:spacing w:val="-3"/>
        </w:rPr>
        <w:t> </w:t>
      </w:r>
      <w:r>
        <w:rPr/>
        <w:t>(wajib memenuhi</w:t>
      </w:r>
      <w:r>
        <w:rPr>
          <w:spacing w:val="40"/>
        </w:rPr>
        <w:t> </w:t>
      </w:r>
      <w:r>
        <w:rPr/>
        <w:t>persyaratan</w:t>
      </w:r>
      <w:r>
        <w:rPr>
          <w:spacing w:val="40"/>
        </w:rPr>
        <w:t> </w:t>
      </w:r>
      <w:r>
        <w:rPr/>
        <w:t>ketat termasuk audit bias, dokumentasi teknis, dan pengawasan manusia), </w:t>
      </w:r>
      <w:r>
        <w:rPr>
          <w:i/>
        </w:rPr>
        <w:t>limited risk</w:t>
      </w:r>
      <w:r>
        <w:rPr>
          <w:i/>
          <w:spacing w:val="-5"/>
        </w:rPr>
        <w:t> </w:t>
      </w:r>
      <w:r>
        <w:rPr/>
        <w:t>(kewajiban transparansi), dan </w:t>
      </w:r>
      <w:r>
        <w:rPr>
          <w:i/>
        </w:rPr>
        <w:t>minimal risk</w:t>
      </w:r>
      <w:r>
        <w:rPr>
          <w:i/>
          <w:spacing w:val="-4"/>
        </w:rPr>
        <w:t> </w:t>
      </w:r>
      <w:r>
        <w:rPr/>
        <w:t>(tanpa persyaratan khusus). Untuk sistem AI berisiko tinggi, organisasi harus melakukan penilaian dampak fundamental, memastikan kualitas data pelatihan, menyediakan dokumentasi teknis yang memadai, dan melaporkan insiden serius kepada otoritas pengawas (European Commission, 2023).</w:t>
      </w:r>
    </w:p>
    <w:p>
      <w:pPr>
        <w:pStyle w:val="BodyText"/>
        <w:spacing w:after="0" w:line="360" w:lineRule="auto"/>
        <w:jc w:val="both"/>
        <w:sectPr>
          <w:footerReference w:type="default" r:id="rId174"/>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68576">
                <wp:simplePos x="0" y="0"/>
                <wp:positionH relativeFrom="page">
                  <wp:posOffset>701344</wp:posOffset>
                </wp:positionH>
                <wp:positionV relativeFrom="paragraph">
                  <wp:posOffset>51291</wp:posOffset>
                </wp:positionV>
                <wp:extent cx="4358640" cy="6350"/>
                <wp:effectExtent l="0" t="0" r="0" b="0"/>
                <wp:wrapTopAndBottom/>
                <wp:docPr id="717" name="Graphic 717"/>
                <wp:cNvGraphicFramePr>
                  <a:graphicFrameLocks/>
                </wp:cNvGraphicFramePr>
                <a:graphic>
                  <a:graphicData uri="http://schemas.microsoft.com/office/word/2010/wordprocessingShape">
                    <wps:wsp>
                      <wps:cNvPr id="717" name="Graphic 71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47904;mso-wrap-distance-left:0;mso-wrap-distance-right:0" id="docshape582"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Heading2"/>
        <w:spacing w:line="360" w:lineRule="auto"/>
        <w:jc w:val="left"/>
      </w:pPr>
      <w:r>
        <w:rPr/>
        <w:t>Dilema</w:t>
      </w:r>
      <w:r>
        <w:rPr>
          <w:spacing w:val="40"/>
        </w:rPr>
        <w:t> </w:t>
      </w:r>
      <w:r>
        <w:rPr/>
        <w:t>Kedaulatan</w:t>
      </w:r>
      <w:r>
        <w:rPr>
          <w:spacing w:val="40"/>
        </w:rPr>
        <w:t> </w:t>
      </w:r>
      <w:r>
        <w:rPr/>
        <w:t>Data:</w:t>
      </w:r>
      <w:r>
        <w:rPr>
          <w:spacing w:val="40"/>
        </w:rPr>
        <w:t> </w:t>
      </w:r>
      <w:r>
        <w:rPr/>
        <w:t>Antara</w:t>
      </w:r>
      <w:r>
        <w:rPr>
          <w:spacing w:val="40"/>
        </w:rPr>
        <w:t> </w:t>
      </w:r>
      <w:r>
        <w:rPr/>
        <w:t>Keamanan</w:t>
      </w:r>
      <w:r>
        <w:rPr>
          <w:spacing w:val="40"/>
        </w:rPr>
        <w:t> </w:t>
      </w:r>
      <w:r>
        <w:rPr/>
        <w:t>Nasional</w:t>
      </w:r>
      <w:r>
        <w:rPr>
          <w:spacing w:val="40"/>
        </w:rPr>
        <w:t> </w:t>
      </w:r>
      <w:r>
        <w:rPr/>
        <w:t>dan</w:t>
      </w:r>
      <w:r>
        <w:rPr>
          <w:spacing w:val="40"/>
        </w:rPr>
        <w:t> </w:t>
      </w:r>
      <w:r>
        <w:rPr/>
        <w:t>Efisiensi </w:t>
      </w:r>
      <w:r>
        <w:rPr>
          <w:spacing w:val="-2"/>
        </w:rPr>
        <w:t>Global</w:t>
      </w:r>
    </w:p>
    <w:p>
      <w:pPr>
        <w:pStyle w:val="BodyText"/>
        <w:spacing w:line="360" w:lineRule="auto"/>
        <w:ind w:left="425" w:right="137" w:firstLine="720"/>
        <w:jc w:val="both"/>
      </w:pPr>
      <w:r>
        <w:rPr/>
        <w:drawing>
          <wp:anchor distT="0" distB="0" distL="0" distR="0" allowOverlap="1" layoutInCell="1" locked="0" behindDoc="1" simplePos="0" relativeHeight="484296192">
            <wp:simplePos x="0" y="0"/>
            <wp:positionH relativeFrom="page">
              <wp:posOffset>1744345</wp:posOffset>
            </wp:positionH>
            <wp:positionV relativeFrom="paragraph">
              <wp:posOffset>1966737</wp:posOffset>
            </wp:positionV>
            <wp:extent cx="2271395" cy="1380994"/>
            <wp:effectExtent l="0" t="0" r="0" b="0"/>
            <wp:wrapNone/>
            <wp:docPr id="718" name="Image 718"/>
            <wp:cNvGraphicFramePr>
              <a:graphicFrameLocks/>
            </wp:cNvGraphicFramePr>
            <a:graphic>
              <a:graphicData uri="http://schemas.openxmlformats.org/drawingml/2006/picture">
                <pic:pic>
                  <pic:nvPicPr>
                    <pic:cNvPr id="718" name="Image 718"/>
                    <pic:cNvPicPr/>
                  </pic:nvPicPr>
                  <pic:blipFill>
                    <a:blip r:embed="rId5" cstate="print"/>
                    <a:stretch>
                      <a:fillRect/>
                    </a:stretch>
                  </pic:blipFill>
                  <pic:spPr>
                    <a:xfrm>
                      <a:off x="0" y="0"/>
                      <a:ext cx="2271395" cy="1380994"/>
                    </a:xfrm>
                    <a:prstGeom prst="rect">
                      <a:avLst/>
                    </a:prstGeom>
                  </pic:spPr>
                </pic:pic>
              </a:graphicData>
            </a:graphic>
          </wp:anchor>
        </w:drawing>
      </w:r>
      <w:r>
        <w:rPr/>
        <w:t>Di tengah proliferasi regulasi ini, muncul dilema yang semakin tajam:</w:t>
      </w:r>
      <w:r>
        <w:rPr>
          <w:spacing w:val="-1"/>
        </w:rPr>
        <w:t> </w:t>
      </w:r>
      <w:r>
        <w:rPr>
          <w:b/>
        </w:rPr>
        <w:t>kedaulatan data</w:t>
      </w:r>
      <w:r>
        <w:rPr>
          <w:b/>
          <w:spacing w:val="-3"/>
        </w:rPr>
        <w:t> </w:t>
      </w:r>
      <w:r>
        <w:rPr/>
        <w:t>(</w:t>
      </w:r>
      <w:r>
        <w:rPr>
          <w:i/>
        </w:rPr>
        <w:t>data sovereignty</w:t>
      </w:r>
      <w:r>
        <w:rPr/>
        <w:t>)—prinsip bahwa data yang dihasilkan di suatu negara tunduk pada hukum negara tersebut, dan dalam beberapa kasus harus disimpan secara fisik di dalam wilayah negara itu. Ketegangan muncul karena arsitektur cloud modern dirancang untuk mendistribusikan data secara global demi efisiensi, redundansi, dan kecepatan akses. Ketika sebuah negara mewajibkan lokalisasi data, perusahaan menghadapi biaya tambahan yang signifikan: membangun atau menyewa pusat data di negara tersebut, menduplikasi infrastruktur, dan mengelola kepatuhan ganda.</w:t>
      </w:r>
    </w:p>
    <w:p>
      <w:pPr>
        <w:pStyle w:val="BodyText"/>
        <w:spacing w:line="360" w:lineRule="auto"/>
        <w:ind w:left="425" w:right="139" w:firstLine="720"/>
        <w:jc w:val="both"/>
      </w:pPr>
      <w:r>
        <w:rPr/>
        <w:t>World Economic Forum (2023) dalam panduannya untuk pemimpin bisnis mengidentifikasi bahwa keputusan tentang lokalisasi data tidak boleh bersifat biner. Organisasi perlu mempertimbangkan tiga faktor: sensitivitas data (semakin sensitif, semakin kuat argumen untuk lokalisasi atau perlindungan setara), profil risiko negara tujuan transfer (apakah negara tersebut memiliki rezim perlindungan data yang memadai?), dan kelayakan teknis (apakah penyedia cloud dapat menyediakan opsi penyimpanan </w:t>
      </w:r>
      <w:r>
        <w:rPr>
          <w:spacing w:val="-2"/>
        </w:rPr>
        <w:t>regional?).</w:t>
      </w:r>
    </w:p>
    <w:p>
      <w:pPr>
        <w:pStyle w:val="Heading2"/>
        <w:spacing w:before="241"/>
      </w:pPr>
      <w:r>
        <w:rPr/>
        <w:t>Realitas</w:t>
      </w:r>
      <w:r>
        <w:rPr>
          <w:spacing w:val="-4"/>
        </w:rPr>
        <w:t> </w:t>
      </w:r>
      <w:r>
        <w:rPr/>
        <w:t>Penegakan:</w:t>
      </w:r>
      <w:r>
        <w:rPr>
          <w:spacing w:val="-3"/>
        </w:rPr>
        <w:t> </w:t>
      </w:r>
      <w:r>
        <w:rPr/>
        <w:t>Denda</w:t>
      </w:r>
      <w:r>
        <w:rPr>
          <w:spacing w:val="-3"/>
        </w:rPr>
        <w:t> </w:t>
      </w:r>
      <w:r>
        <w:rPr/>
        <w:t>dan</w:t>
      </w:r>
      <w:r>
        <w:rPr>
          <w:spacing w:val="-3"/>
        </w:rPr>
        <w:t> </w:t>
      </w:r>
      <w:r>
        <w:rPr>
          <w:spacing w:val="-2"/>
        </w:rPr>
        <w:t>Konsekuensi</w:t>
      </w:r>
    </w:p>
    <w:p>
      <w:pPr>
        <w:pStyle w:val="BodyText"/>
        <w:spacing w:line="360" w:lineRule="auto" w:before="126"/>
        <w:ind w:left="425" w:right="139" w:firstLine="720"/>
        <w:jc w:val="both"/>
      </w:pPr>
      <w:r>
        <w:rPr/>
        <w:t>Data dari DLA Piper (2023) menunjukkan bahwa sejak berlakunya GDPR pada 2018 hingga awal 2023, otoritas perlindungan data Eropa telah menjatuhkan denda kumulatif lebih dari </w:t>
      </w:r>
      <w:r>
        <w:rPr>
          <w:b/>
        </w:rPr>
        <w:t>€3,7 miliar</w:t>
      </w:r>
      <w:r>
        <w:rPr/>
        <w:t>. Denda terbesar dijatuhkan</w:t>
      </w:r>
      <w:r>
        <w:rPr>
          <w:spacing w:val="23"/>
        </w:rPr>
        <w:t> </w:t>
      </w:r>
      <w:r>
        <w:rPr/>
        <w:t>kepada</w:t>
      </w:r>
      <w:r>
        <w:rPr>
          <w:spacing w:val="25"/>
        </w:rPr>
        <w:t> </w:t>
      </w:r>
      <w:r>
        <w:rPr/>
        <w:t>Meta</w:t>
      </w:r>
      <w:r>
        <w:rPr>
          <w:spacing w:val="22"/>
        </w:rPr>
        <w:t> </w:t>
      </w:r>
      <w:r>
        <w:rPr/>
        <w:t>Platforms</w:t>
      </w:r>
      <w:r>
        <w:rPr>
          <w:spacing w:val="26"/>
        </w:rPr>
        <w:t> </w:t>
      </w:r>
      <w:r>
        <w:rPr/>
        <w:t>sebesar</w:t>
      </w:r>
      <w:r>
        <w:rPr>
          <w:spacing w:val="23"/>
        </w:rPr>
        <w:t> </w:t>
      </w:r>
      <w:r>
        <w:rPr/>
        <w:t>€1,2</w:t>
      </w:r>
      <w:r>
        <w:rPr>
          <w:spacing w:val="22"/>
        </w:rPr>
        <w:t> </w:t>
      </w:r>
      <w:r>
        <w:rPr/>
        <w:t>miliar</w:t>
      </w:r>
      <w:r>
        <w:rPr>
          <w:spacing w:val="26"/>
        </w:rPr>
        <w:t> </w:t>
      </w:r>
      <w:r>
        <w:rPr/>
        <w:t>pada</w:t>
      </w:r>
      <w:r>
        <w:rPr>
          <w:spacing w:val="25"/>
        </w:rPr>
        <w:t> </w:t>
      </w:r>
      <w:r>
        <w:rPr/>
        <w:t>Mei</w:t>
      </w:r>
      <w:r>
        <w:rPr>
          <w:spacing w:val="25"/>
        </w:rPr>
        <w:t> </w:t>
      </w:r>
      <w:r>
        <w:rPr/>
        <w:t>2023</w:t>
      </w:r>
      <w:r>
        <w:rPr>
          <w:spacing w:val="25"/>
        </w:rPr>
        <w:t> </w:t>
      </w:r>
      <w:r>
        <w:rPr>
          <w:spacing w:val="-4"/>
        </w:rPr>
        <w:t>atas</w:t>
      </w:r>
    </w:p>
    <w:p>
      <w:pPr>
        <w:pStyle w:val="BodyText"/>
        <w:spacing w:after="0" w:line="360" w:lineRule="auto"/>
        <w:jc w:val="both"/>
        <w:sectPr>
          <w:footerReference w:type="default" r:id="rId175"/>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69600">
                <wp:simplePos x="0" y="0"/>
                <wp:positionH relativeFrom="page">
                  <wp:posOffset>523036</wp:posOffset>
                </wp:positionH>
                <wp:positionV relativeFrom="paragraph">
                  <wp:posOffset>51291</wp:posOffset>
                </wp:positionV>
                <wp:extent cx="4358640" cy="6350"/>
                <wp:effectExtent l="0" t="0" r="0" b="0"/>
                <wp:wrapTopAndBottom/>
                <wp:docPr id="721" name="Graphic 721"/>
                <wp:cNvGraphicFramePr>
                  <a:graphicFrameLocks/>
                </wp:cNvGraphicFramePr>
                <a:graphic>
                  <a:graphicData uri="http://schemas.microsoft.com/office/word/2010/wordprocessingShape">
                    <wps:wsp>
                      <wps:cNvPr id="721" name="Graphic 72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46880;mso-wrap-distance-left:0;mso-wrap-distance-right:0" id="docshape585"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1"/>
        <w:jc w:val="both"/>
      </w:pPr>
      <w:r>
        <w:rPr/>
        <w:t>transfer data warga Eropa ke Amerika Serikat tanpa perlindungan yang memadai. Di Indonesia, meskipun UU PDP masih dalam tahap awal implementasi, Otoritas Jasa Keuangan (2023) telah menjatuhkan sanksi kepada beberapa bank dan</w:t>
      </w:r>
      <w:r>
        <w:rPr>
          <w:spacing w:val="-4"/>
        </w:rPr>
        <w:t> </w:t>
      </w:r>
      <w:r>
        <w:rPr>
          <w:i/>
        </w:rPr>
        <w:t>fintech</w:t>
      </w:r>
      <w:r>
        <w:rPr>
          <w:i/>
          <w:spacing w:val="-4"/>
        </w:rPr>
        <w:t> </w:t>
      </w:r>
      <w:r>
        <w:rPr/>
        <w:t>atas kebocoran data nasabah, menandakan bahwa penegakan regulasi data bukan lagi ancaman teoretis melainkan realitas bisnis yang harus diperhitungkan.</w:t>
      </w:r>
    </w:p>
    <w:p>
      <w:pPr>
        <w:pStyle w:val="Heading2"/>
        <w:spacing w:before="239"/>
        <w:ind w:left="144"/>
      </w:pPr>
      <w:r>
        <w:rPr/>
        <w:t>Kepatuhan</w:t>
      </w:r>
      <w:r>
        <w:rPr>
          <w:spacing w:val="-6"/>
        </w:rPr>
        <w:t> </w:t>
      </w:r>
      <w:r>
        <w:rPr/>
        <w:t>sebagai</w:t>
      </w:r>
      <w:r>
        <w:rPr>
          <w:spacing w:val="-4"/>
        </w:rPr>
        <w:t> </w:t>
      </w:r>
      <w:r>
        <w:rPr/>
        <w:t>Keunggulan</w:t>
      </w:r>
      <w:r>
        <w:rPr>
          <w:spacing w:val="-6"/>
        </w:rPr>
        <w:t> </w:t>
      </w:r>
      <w:r>
        <w:rPr>
          <w:spacing w:val="-2"/>
        </w:rPr>
        <w:t>Kompetitif</w:t>
      </w:r>
    </w:p>
    <w:p>
      <w:pPr>
        <w:pStyle w:val="BodyText"/>
        <w:tabs>
          <w:tab w:pos="1658" w:val="left" w:leader="none"/>
          <w:tab w:pos="3182" w:val="left" w:leader="none"/>
          <w:tab w:pos="4684" w:val="left" w:leader="none"/>
          <w:tab w:pos="5977" w:val="left" w:leader="none"/>
        </w:tabs>
        <w:spacing w:line="360" w:lineRule="auto" w:before="128"/>
        <w:ind w:left="144" w:right="417" w:firstLine="720"/>
        <w:jc w:val="both"/>
      </w:pPr>
      <w:r>
        <w:rPr/>
        <w:drawing>
          <wp:anchor distT="0" distB="0" distL="0" distR="0" allowOverlap="1" layoutInCell="1" locked="0" behindDoc="1" simplePos="0" relativeHeight="484297216">
            <wp:simplePos x="0" y="0"/>
            <wp:positionH relativeFrom="page">
              <wp:posOffset>1564639</wp:posOffset>
            </wp:positionH>
            <wp:positionV relativeFrom="paragraph">
              <wp:posOffset>690483</wp:posOffset>
            </wp:positionV>
            <wp:extent cx="2271395" cy="1380994"/>
            <wp:effectExtent l="0" t="0" r="0" b="0"/>
            <wp:wrapNone/>
            <wp:docPr id="722" name="Image 722"/>
            <wp:cNvGraphicFramePr>
              <a:graphicFrameLocks/>
            </wp:cNvGraphicFramePr>
            <a:graphic>
              <a:graphicData uri="http://schemas.openxmlformats.org/drawingml/2006/picture">
                <pic:pic>
                  <pic:nvPicPr>
                    <pic:cNvPr id="722" name="Image 722"/>
                    <pic:cNvPicPr/>
                  </pic:nvPicPr>
                  <pic:blipFill>
                    <a:blip r:embed="rId5" cstate="print"/>
                    <a:stretch>
                      <a:fillRect/>
                    </a:stretch>
                  </pic:blipFill>
                  <pic:spPr>
                    <a:xfrm>
                      <a:off x="0" y="0"/>
                      <a:ext cx="2271395" cy="1380994"/>
                    </a:xfrm>
                    <a:prstGeom prst="rect">
                      <a:avLst/>
                    </a:prstGeom>
                  </pic:spPr>
                </pic:pic>
              </a:graphicData>
            </a:graphic>
          </wp:anchor>
        </w:drawing>
      </w:r>
      <w:r>
        <w:rPr/>
        <w:t>Analisis kritis yang dapat ditarik adalah bahwa organisasi harus </w:t>
      </w:r>
      <w:r>
        <w:rPr>
          <w:spacing w:val="-2"/>
        </w:rPr>
        <w:t>mengubah</w:t>
      </w:r>
      <w:r>
        <w:rPr/>
        <w:tab/>
      </w:r>
      <w:r>
        <w:rPr>
          <w:spacing w:val="-2"/>
        </w:rPr>
        <w:t>paradigma</w:t>
      </w:r>
      <w:r>
        <w:rPr/>
        <w:tab/>
      </w:r>
      <w:r>
        <w:rPr>
          <w:spacing w:val="-2"/>
        </w:rPr>
        <w:t>kepatuhan</w:t>
      </w:r>
      <w:r>
        <w:rPr/>
        <w:tab/>
      </w:r>
      <w:r>
        <w:rPr>
          <w:spacing w:val="-2"/>
        </w:rPr>
        <w:t>regulasi</w:t>
      </w:r>
      <w:r>
        <w:rPr/>
        <w:tab/>
        <w:t>dari</w:t>
      </w:r>
      <w:r>
        <w:rPr>
          <w:spacing w:val="-14"/>
        </w:rPr>
        <w:t> </w:t>
      </w:r>
      <w:r>
        <w:rPr>
          <w:b/>
        </w:rPr>
        <w:t>beban biaya</w:t>
      </w:r>
      <w:r>
        <w:rPr>
          <w:b/>
          <w:spacing w:val="-5"/>
        </w:rPr>
        <w:t> </w:t>
      </w:r>
      <w:r>
        <w:rPr/>
        <w:t>menjadi</w:t>
      </w:r>
      <w:r>
        <w:rPr>
          <w:spacing w:val="-2"/>
        </w:rPr>
        <w:t> </w:t>
      </w:r>
      <w:r>
        <w:rPr>
          <w:b/>
        </w:rPr>
        <w:t>keunggulan kompetitif</w:t>
      </w:r>
      <w:r>
        <w:rPr/>
        <w:t>. Dalam lanskap di mana konsumen semakin sadar privasi dan regulator semakin agresif, kemampuan untuk menunjukkan kepatuhan yang kuat—melalui sertifikasi, audit independen, dan</w:t>
      </w:r>
      <w:r>
        <w:rPr>
          <w:spacing w:val="-4"/>
        </w:rPr>
        <w:t> </w:t>
      </w:r>
      <w:r>
        <w:rPr/>
        <w:t>transparansi</w:t>
      </w:r>
      <w:r>
        <w:rPr>
          <w:spacing w:val="-3"/>
        </w:rPr>
        <w:t> </w:t>
      </w:r>
      <w:r>
        <w:rPr/>
        <w:t>publik—dapat</w:t>
      </w:r>
      <w:r>
        <w:rPr>
          <w:spacing w:val="-3"/>
        </w:rPr>
        <w:t> </w:t>
      </w:r>
      <w:r>
        <w:rPr/>
        <w:t>menjadi</w:t>
      </w:r>
      <w:r>
        <w:rPr>
          <w:spacing w:val="-3"/>
        </w:rPr>
        <w:t> </w:t>
      </w:r>
      <w:r>
        <w:rPr/>
        <w:t>diferensiator</w:t>
      </w:r>
      <w:r>
        <w:rPr>
          <w:spacing w:val="-4"/>
        </w:rPr>
        <w:t> </w:t>
      </w:r>
      <w:r>
        <w:rPr/>
        <w:t>pasar.</w:t>
      </w:r>
      <w:r>
        <w:rPr>
          <w:spacing w:val="-2"/>
        </w:rPr>
        <w:t> </w:t>
      </w:r>
      <w:r>
        <w:rPr/>
        <w:t>Perusahaan</w:t>
      </w:r>
      <w:r>
        <w:rPr>
          <w:spacing w:val="-2"/>
        </w:rPr>
        <w:t> </w:t>
      </w:r>
      <w:r>
        <w:rPr/>
        <w:t>yang pertama kali mendapatkan sertifikasi kepatuhan penuh terhadap UU PDP, misalnya, akan memiliki keunggulan kepercayaan yang signifikan dibandingkan pesaing yang masih dalam proses adaptasi.</w:t>
      </w:r>
    </w:p>
    <w:p>
      <w:pPr>
        <w:pStyle w:val="BodyText"/>
        <w:spacing w:line="360" w:lineRule="auto" w:before="1"/>
        <w:ind w:left="144" w:right="416" w:firstLine="720"/>
        <w:jc w:val="both"/>
      </w:pPr>
      <w:r>
        <w:rPr/>
        <w:t>Dilema kedaulatan data tidak akan terselesaikan dalam waktu dekat; ia akan menjadi ketegangan permanen antara logika globalisasi digital dan logika kedaulatan nasional. Strategi yang bijaksana bukanlah melawan tren ini, melainkan</w:t>
      </w:r>
      <w:r>
        <w:rPr>
          <w:spacing w:val="-3"/>
        </w:rPr>
        <w:t> </w:t>
      </w:r>
      <w:r>
        <w:rPr>
          <w:b/>
        </w:rPr>
        <w:t>membangun arsitektur data yang fleksibel</w:t>
      </w:r>
      <w:r>
        <w:rPr/>
        <w:t>—mampu menyimpan data secara lokal di mana diwajibkan, namun tetap terhubung secara global melalui API dan </w:t>
      </w:r>
      <w:r>
        <w:rPr>
          <w:i/>
        </w:rPr>
        <w:t>hybrid cloud</w:t>
      </w:r>
      <w:r>
        <w:rPr>
          <w:i/>
          <w:spacing w:val="-2"/>
        </w:rPr>
        <w:t> </w:t>
      </w:r>
      <w:r>
        <w:rPr/>
        <w:t>untuk menjaga efisiensi operasional. Organisasi yang menunggu kepastian regulasi absolut sebelum bertindak akan tertinggal; yang bergerak sekarang dengan kerangka adaptif akan memimpin.</w:t>
      </w:r>
    </w:p>
    <w:p>
      <w:pPr>
        <w:pStyle w:val="BodyText"/>
        <w:spacing w:after="0" w:line="360" w:lineRule="auto"/>
        <w:jc w:val="both"/>
        <w:sectPr>
          <w:footerReference w:type="default" r:id="rId176"/>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3"/>
          <w:sz w:val="18"/>
        </w:rPr>
        <w:t> </w:t>
      </w:r>
      <w:r>
        <w:rPr>
          <w:rFonts w:ascii="Cambria"/>
          <w:b/>
          <w:sz w:val="18"/>
        </w:rPr>
        <w:t>Inovasi</w:t>
      </w:r>
      <w:r>
        <w:rPr>
          <w:rFonts w:ascii="Cambria"/>
          <w:b/>
          <w:spacing w:val="-4"/>
          <w:sz w:val="18"/>
        </w:rPr>
        <w:t> </w:t>
      </w:r>
      <w:r>
        <w:rPr>
          <w:rFonts w:ascii="Cambria"/>
          <w:b/>
          <w:sz w:val="18"/>
        </w:rPr>
        <w:t>dan</w:t>
      </w:r>
      <w:r>
        <w:rPr>
          <w:rFonts w:ascii="Cambria"/>
          <w:b/>
          <w:spacing w:val="-3"/>
          <w:sz w:val="18"/>
        </w:rPr>
        <w:t> </w:t>
      </w:r>
      <w:r>
        <w:rPr>
          <w:rFonts w:ascii="Cambria"/>
          <w:b/>
          <w:sz w:val="18"/>
        </w:rPr>
        <w:t>Transformasi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70624">
                <wp:simplePos x="0" y="0"/>
                <wp:positionH relativeFrom="page">
                  <wp:posOffset>701344</wp:posOffset>
                </wp:positionH>
                <wp:positionV relativeFrom="paragraph">
                  <wp:posOffset>51291</wp:posOffset>
                </wp:positionV>
                <wp:extent cx="4358640" cy="6350"/>
                <wp:effectExtent l="0" t="0" r="0" b="0"/>
                <wp:wrapTopAndBottom/>
                <wp:docPr id="725" name="Graphic 725"/>
                <wp:cNvGraphicFramePr>
                  <a:graphicFrameLocks/>
                </wp:cNvGraphicFramePr>
                <a:graphic>
                  <a:graphicData uri="http://schemas.microsoft.com/office/word/2010/wordprocessingShape">
                    <wps:wsp>
                      <wps:cNvPr id="725" name="Graphic 72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45856;mso-wrap-distance-left:0;mso-wrap-distance-right:0" id="docshape588" filled="true" fillcolor="#1b6ca8" stroked="false">
                <v:fill type="solid"/>
                <w10:wrap type="topAndBottom"/>
              </v:rect>
            </w:pict>
          </mc:Fallback>
        </mc:AlternateContent>
      </w:r>
    </w:p>
    <w:p>
      <w:pPr>
        <w:pStyle w:val="BodyText"/>
        <w:rPr>
          <w:rFonts w:ascii="Cambria"/>
          <w:b/>
          <w:sz w:val="20"/>
        </w:rPr>
      </w:pPr>
    </w:p>
    <w:p>
      <w:pPr>
        <w:pStyle w:val="BodyText"/>
        <w:spacing w:before="57"/>
        <w:rPr>
          <w:rFonts w:ascii="Cambria"/>
          <w:b/>
          <w:sz w:val="20"/>
        </w:rPr>
      </w:pPr>
      <w:r>
        <w:rPr>
          <w:rFonts w:ascii="Cambria"/>
          <w:b/>
          <w:sz w:val="20"/>
        </w:rPr>
        <mc:AlternateContent>
          <mc:Choice Requires="wps">
            <w:drawing>
              <wp:anchor distT="0" distB="0" distL="0" distR="0" allowOverlap="1" layoutInCell="1" locked="0" behindDoc="1" simplePos="0" relativeHeight="487771136">
                <wp:simplePos x="0" y="0"/>
                <wp:positionH relativeFrom="page">
                  <wp:posOffset>701344</wp:posOffset>
                </wp:positionH>
                <wp:positionV relativeFrom="paragraph">
                  <wp:posOffset>200359</wp:posOffset>
                </wp:positionV>
                <wp:extent cx="4358640" cy="706120"/>
                <wp:effectExtent l="0" t="0" r="0" b="0"/>
                <wp:wrapTopAndBottom/>
                <wp:docPr id="726" name="Textbox 726"/>
                <wp:cNvGraphicFramePr>
                  <a:graphicFrameLocks/>
                </wp:cNvGraphicFramePr>
                <a:graphic>
                  <a:graphicData uri="http://schemas.microsoft.com/office/word/2010/wordprocessingShape">
                    <wps:wsp>
                      <wps:cNvPr id="726" name="Textbox 726"/>
                      <wps:cNvSpPr txBox="1"/>
                      <wps:spPr>
                        <a:xfrm>
                          <a:off x="0" y="0"/>
                          <a:ext cx="4358640" cy="706120"/>
                        </a:xfrm>
                        <a:prstGeom prst="rect">
                          <a:avLst/>
                        </a:prstGeom>
                        <a:solidFill>
                          <a:srgbClr val="1A3556"/>
                        </a:solidFill>
                      </wps:spPr>
                      <wps:txbx>
                        <w:txbxContent>
                          <w:p>
                            <w:pPr>
                              <w:spacing w:before="0"/>
                              <w:ind w:left="4" w:right="6" w:firstLine="0"/>
                              <w:jc w:val="center"/>
                              <w:rPr>
                                <w:b/>
                                <w:color w:val="000000"/>
                                <w:sz w:val="28"/>
                              </w:rPr>
                            </w:pPr>
                            <w:bookmarkStart w:name="_bookmark69" w:id="84"/>
                            <w:bookmarkEnd w:id="84"/>
                            <w:r>
                              <w:rPr>
                                <w:color w:val="000000"/>
                              </w:rPr>
                            </w:r>
                            <w:r>
                              <w:rPr>
                                <w:b/>
                                <w:color w:val="FFFFFF"/>
                                <w:sz w:val="28"/>
                              </w:rPr>
                              <w:t>BAB</w:t>
                            </w:r>
                            <w:r>
                              <w:rPr>
                                <w:b/>
                                <w:color w:val="FFFFFF"/>
                                <w:spacing w:val="-5"/>
                                <w:sz w:val="28"/>
                              </w:rPr>
                              <w:t> </w:t>
                            </w:r>
                            <w:r>
                              <w:rPr>
                                <w:b/>
                                <w:color w:val="FFFFFF"/>
                                <w:spacing w:val="-4"/>
                                <w:sz w:val="28"/>
                              </w:rPr>
                              <w:t>VIII</w:t>
                            </w:r>
                          </w:p>
                          <w:p>
                            <w:pPr>
                              <w:spacing w:line="278" w:lineRule="auto" w:before="42"/>
                              <w:ind w:left="2" w:right="6" w:firstLine="0"/>
                              <w:jc w:val="center"/>
                              <w:rPr>
                                <w:b/>
                                <w:color w:val="000000"/>
                                <w:sz w:val="28"/>
                              </w:rPr>
                            </w:pPr>
                            <w:r>
                              <w:rPr>
                                <w:b/>
                                <w:color w:val="FFFFFF"/>
                                <w:sz w:val="28"/>
                              </w:rPr>
                              <w:t>MASA DEPAN BISNIS: KEBERLANJUTAN, KETANGGUHAN,</w:t>
                            </w:r>
                            <w:r>
                              <w:rPr>
                                <w:b/>
                                <w:color w:val="FFFFFF"/>
                                <w:spacing w:val="-15"/>
                                <w:sz w:val="28"/>
                              </w:rPr>
                              <w:t> </w:t>
                            </w:r>
                            <w:r>
                              <w:rPr>
                                <w:b/>
                                <w:color w:val="FFFFFF"/>
                                <w:sz w:val="28"/>
                              </w:rPr>
                              <w:t>DAN</w:t>
                            </w:r>
                            <w:r>
                              <w:rPr>
                                <w:b/>
                                <w:color w:val="FFFFFF"/>
                                <w:spacing w:val="-11"/>
                                <w:sz w:val="28"/>
                              </w:rPr>
                              <w:t> </w:t>
                            </w:r>
                            <w:r>
                              <w:rPr>
                                <w:b/>
                                <w:color w:val="FFFFFF"/>
                                <w:sz w:val="28"/>
                              </w:rPr>
                              <w:t>TRANSFORMASI</w:t>
                            </w:r>
                            <w:r>
                              <w:rPr>
                                <w:b/>
                                <w:color w:val="FFFFFF"/>
                                <w:spacing w:val="-14"/>
                                <w:sz w:val="28"/>
                              </w:rPr>
                              <w:t> </w:t>
                            </w:r>
                            <w:r>
                              <w:rPr>
                                <w:b/>
                                <w:color w:val="FFFFFF"/>
                                <w:sz w:val="28"/>
                              </w:rPr>
                              <w:t>ABADI</w:t>
                            </w:r>
                          </w:p>
                        </w:txbxContent>
                      </wps:txbx>
                      <wps:bodyPr wrap="square" lIns="0" tIns="0" rIns="0" bIns="0" rtlCol="0">
                        <a:noAutofit/>
                      </wps:bodyPr>
                    </wps:wsp>
                  </a:graphicData>
                </a:graphic>
              </wp:anchor>
            </w:drawing>
          </mc:Choice>
          <mc:Fallback>
            <w:pict>
              <v:shape style="position:absolute;margin-left:55.223999pt;margin-top:15.776367pt;width:343.2pt;height:55.6pt;mso-position-horizontal-relative:page;mso-position-vertical-relative:paragraph;z-index:-15545344;mso-wrap-distance-left:0;mso-wrap-distance-right:0" type="#_x0000_t202" id="docshape589" filled="true" fillcolor="#1a3556" stroked="false">
                <v:textbox inset="0,0,0,0">
                  <w:txbxContent>
                    <w:p>
                      <w:pPr>
                        <w:spacing w:before="0"/>
                        <w:ind w:left="4" w:right="6" w:firstLine="0"/>
                        <w:jc w:val="center"/>
                        <w:rPr>
                          <w:b/>
                          <w:color w:val="000000"/>
                          <w:sz w:val="28"/>
                        </w:rPr>
                      </w:pPr>
                      <w:bookmarkStart w:name="_bookmark69" w:id="85"/>
                      <w:bookmarkEnd w:id="85"/>
                      <w:r>
                        <w:rPr>
                          <w:color w:val="000000"/>
                        </w:rPr>
                      </w:r>
                      <w:r>
                        <w:rPr>
                          <w:b/>
                          <w:color w:val="FFFFFF"/>
                          <w:sz w:val="28"/>
                        </w:rPr>
                        <w:t>BAB</w:t>
                      </w:r>
                      <w:r>
                        <w:rPr>
                          <w:b/>
                          <w:color w:val="FFFFFF"/>
                          <w:spacing w:val="-5"/>
                          <w:sz w:val="28"/>
                        </w:rPr>
                        <w:t> </w:t>
                      </w:r>
                      <w:r>
                        <w:rPr>
                          <w:b/>
                          <w:color w:val="FFFFFF"/>
                          <w:spacing w:val="-4"/>
                          <w:sz w:val="28"/>
                        </w:rPr>
                        <w:t>VIII</w:t>
                      </w:r>
                    </w:p>
                    <w:p>
                      <w:pPr>
                        <w:spacing w:line="278" w:lineRule="auto" w:before="42"/>
                        <w:ind w:left="2" w:right="6" w:firstLine="0"/>
                        <w:jc w:val="center"/>
                        <w:rPr>
                          <w:b/>
                          <w:color w:val="000000"/>
                          <w:sz w:val="28"/>
                        </w:rPr>
                      </w:pPr>
                      <w:r>
                        <w:rPr>
                          <w:b/>
                          <w:color w:val="FFFFFF"/>
                          <w:sz w:val="28"/>
                        </w:rPr>
                        <w:t>MASA DEPAN BISNIS: KEBERLANJUTAN, KETANGGUHAN,</w:t>
                      </w:r>
                      <w:r>
                        <w:rPr>
                          <w:b/>
                          <w:color w:val="FFFFFF"/>
                          <w:spacing w:val="-15"/>
                          <w:sz w:val="28"/>
                        </w:rPr>
                        <w:t> </w:t>
                      </w:r>
                      <w:r>
                        <w:rPr>
                          <w:b/>
                          <w:color w:val="FFFFFF"/>
                          <w:sz w:val="28"/>
                        </w:rPr>
                        <w:t>DAN</w:t>
                      </w:r>
                      <w:r>
                        <w:rPr>
                          <w:b/>
                          <w:color w:val="FFFFFF"/>
                          <w:spacing w:val="-11"/>
                          <w:sz w:val="28"/>
                        </w:rPr>
                        <w:t> </w:t>
                      </w:r>
                      <w:r>
                        <w:rPr>
                          <w:b/>
                          <w:color w:val="FFFFFF"/>
                          <w:sz w:val="28"/>
                        </w:rPr>
                        <w:t>TRANSFORMASI</w:t>
                      </w:r>
                      <w:r>
                        <w:rPr>
                          <w:b/>
                          <w:color w:val="FFFFFF"/>
                          <w:spacing w:val="-14"/>
                          <w:sz w:val="28"/>
                        </w:rPr>
                        <w:t> </w:t>
                      </w:r>
                      <w:r>
                        <w:rPr>
                          <w:b/>
                          <w:color w:val="FFFFFF"/>
                          <w:sz w:val="28"/>
                        </w:rPr>
                        <w:t>ABADI</w:t>
                      </w:r>
                    </w:p>
                  </w:txbxContent>
                </v:textbox>
                <v:fill type="solid"/>
                <w10:wrap type="topAndBottom"/>
              </v:shape>
            </w:pict>
          </mc:Fallback>
        </mc:AlternateContent>
      </w:r>
    </w:p>
    <w:p>
      <w:pPr>
        <w:pStyle w:val="BodyText"/>
        <w:rPr>
          <w:rFonts w:ascii="Cambria"/>
          <w:b/>
          <w:sz w:val="20"/>
        </w:rPr>
      </w:pPr>
    </w:p>
    <w:p>
      <w:pPr>
        <w:pStyle w:val="BodyText"/>
        <w:spacing w:before="87"/>
        <w:rPr>
          <w:rFonts w:ascii="Cambria"/>
          <w:b/>
          <w:sz w:val="20"/>
        </w:rPr>
      </w:pPr>
      <w:r>
        <w:rPr>
          <w:rFonts w:ascii="Cambria"/>
          <w:b/>
          <w:sz w:val="20"/>
        </w:rPr>
        <mc:AlternateContent>
          <mc:Choice Requires="wps">
            <w:drawing>
              <wp:anchor distT="0" distB="0" distL="0" distR="0" allowOverlap="1" layoutInCell="1" locked="0" behindDoc="1" simplePos="0" relativeHeight="487771648">
                <wp:simplePos x="0" y="0"/>
                <wp:positionH relativeFrom="page">
                  <wp:posOffset>701344</wp:posOffset>
                </wp:positionH>
                <wp:positionV relativeFrom="paragraph">
                  <wp:posOffset>219917</wp:posOffset>
                </wp:positionV>
                <wp:extent cx="4358640" cy="12700"/>
                <wp:effectExtent l="0" t="0" r="0" b="0"/>
                <wp:wrapTopAndBottom/>
                <wp:docPr id="727" name="Graphic 727"/>
                <wp:cNvGraphicFramePr>
                  <a:graphicFrameLocks/>
                </wp:cNvGraphicFramePr>
                <a:graphic>
                  <a:graphicData uri="http://schemas.microsoft.com/office/word/2010/wordprocessingShape">
                    <wps:wsp>
                      <wps:cNvPr id="727" name="Graphic 727"/>
                      <wps:cNvSpPr/>
                      <wps:spPr>
                        <a:xfrm>
                          <a:off x="0" y="0"/>
                          <a:ext cx="4358640" cy="12700"/>
                        </a:xfrm>
                        <a:custGeom>
                          <a:avLst/>
                          <a:gdLst/>
                          <a:ahLst/>
                          <a:cxnLst/>
                          <a:rect l="l" t="t" r="r" b="b"/>
                          <a:pathLst>
                            <a:path w="4358640" h="12700">
                              <a:moveTo>
                                <a:pt x="4358386" y="0"/>
                              </a:moveTo>
                              <a:lnTo>
                                <a:pt x="0" y="0"/>
                              </a:lnTo>
                              <a:lnTo>
                                <a:pt x="0" y="12192"/>
                              </a:lnTo>
                              <a:lnTo>
                                <a:pt x="4358386" y="12192"/>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7.316357pt;width:343.18pt;height:.96001pt;mso-position-horizontal-relative:page;mso-position-vertical-relative:paragraph;z-index:-15544832;mso-wrap-distance-left:0;mso-wrap-distance-right:0" id="docshape590" filled="true" fillcolor="#c79639" stroked="false">
                <v:fill type="solid"/>
                <w10:wrap type="topAndBottom"/>
              </v:rect>
            </w:pict>
          </mc:Fallback>
        </mc:AlternateContent>
      </w:r>
    </w:p>
    <w:p>
      <w:pPr>
        <w:pStyle w:val="BodyText"/>
        <w:spacing w:before="101"/>
        <w:rPr>
          <w:rFonts w:ascii="Cambria"/>
          <w:b/>
        </w:rPr>
      </w:pPr>
    </w:p>
    <w:p>
      <w:pPr>
        <w:pStyle w:val="BodyText"/>
        <w:spacing w:line="360" w:lineRule="auto"/>
        <w:ind w:left="425" w:right="137" w:firstLine="566"/>
        <w:jc w:val="both"/>
      </w:pPr>
      <w:r>
        <w:rPr/>
        <w:drawing>
          <wp:anchor distT="0" distB="0" distL="0" distR="0" allowOverlap="1" layoutInCell="1" locked="0" behindDoc="1" simplePos="0" relativeHeight="484299776">
            <wp:simplePos x="0" y="0"/>
            <wp:positionH relativeFrom="page">
              <wp:posOffset>1744345</wp:posOffset>
            </wp:positionH>
            <wp:positionV relativeFrom="paragraph">
              <wp:posOffset>1134668</wp:posOffset>
            </wp:positionV>
            <wp:extent cx="2271395" cy="1380994"/>
            <wp:effectExtent l="0" t="0" r="0" b="0"/>
            <wp:wrapNone/>
            <wp:docPr id="728" name="Image 728"/>
            <wp:cNvGraphicFramePr>
              <a:graphicFrameLocks/>
            </wp:cNvGraphicFramePr>
            <a:graphic>
              <a:graphicData uri="http://schemas.openxmlformats.org/drawingml/2006/picture">
                <pic:pic>
                  <pic:nvPicPr>
                    <pic:cNvPr id="728" name="Image 728"/>
                    <pic:cNvPicPr/>
                  </pic:nvPicPr>
                  <pic:blipFill>
                    <a:blip r:embed="rId5" cstate="print"/>
                    <a:stretch>
                      <a:fillRect/>
                    </a:stretch>
                  </pic:blipFill>
                  <pic:spPr>
                    <a:xfrm>
                      <a:off x="0" y="0"/>
                      <a:ext cx="2271395" cy="1380994"/>
                    </a:xfrm>
                    <a:prstGeom prst="rect">
                      <a:avLst/>
                    </a:prstGeom>
                  </pic:spPr>
                </pic:pic>
              </a:graphicData>
            </a:graphic>
          </wp:anchor>
        </w:drawing>
      </w:r>
      <w:r>
        <w:rPr/>
        <w:t>Perjalanan buku ini telah membawa kita dari fondasi inovasi, kerapuhan model konvensional, arsitektur ekosistem digital, strategi dan eksekusi transformasi, dimensi manusia, teknologi eksponensial, hingga tata kelola perubahan. Kini, di bab terakhir, kita melangkah lebih jauh ke masa depan—bukan untuk meramal, tetapi untuk merancang. Bab ini mengeksplorasi keberlanjutan sebagai keunggulan kompetitif, ekonomi sirkular sebagai model regeneratif, ketangguhan sebagai kapasitas menghadapi ketidakpastian geopolitik, proyeksi lanskap bisnis 2030, dan akhirnya, sebuah cetak biru agar organisasi terus bertransformasi sambil</w:t>
      </w:r>
      <w:r>
        <w:rPr>
          <w:spacing w:val="40"/>
        </w:rPr>
        <w:t> </w:t>
      </w:r>
      <w:r>
        <w:rPr/>
        <w:t>tetap menghasilkan. Inilah undangan untuk menjadi penulis masa depan, bukan sekadar pembaca perubahan.</w:t>
      </w:r>
    </w:p>
    <w:p>
      <w:pPr>
        <w:pStyle w:val="BodyText"/>
        <w:spacing w:before="30"/>
      </w:pPr>
    </w:p>
    <w:p>
      <w:pPr>
        <w:pStyle w:val="Heading2"/>
        <w:numPr>
          <w:ilvl w:val="0"/>
          <w:numId w:val="42"/>
        </w:numPr>
        <w:tabs>
          <w:tab w:pos="692" w:val="left" w:leader="none"/>
        </w:tabs>
        <w:spacing w:line="240" w:lineRule="auto" w:before="0" w:after="0"/>
        <w:ind w:left="692" w:right="0" w:hanging="267"/>
        <w:jc w:val="left"/>
      </w:pPr>
      <w:bookmarkStart w:name="_bookmark70" w:id="86"/>
      <w:bookmarkEnd w:id="86"/>
      <w:r>
        <w:rPr>
          <w:b w:val="0"/>
        </w:rPr>
      </w:r>
      <w:r>
        <w:rPr/>
        <w:t>Lorem</w:t>
      </w:r>
      <w:r>
        <w:rPr>
          <w:spacing w:val="-5"/>
        </w:rPr>
        <w:t> </w:t>
      </w:r>
      <w:r>
        <w:rPr/>
        <w:t>Ipsum</w:t>
      </w:r>
      <w:r>
        <w:rPr>
          <w:spacing w:val="-3"/>
        </w:rPr>
        <w:t> </w:t>
      </w:r>
      <w:r>
        <w:rPr/>
        <w:t>Dolor</w:t>
      </w:r>
      <w:r>
        <w:rPr>
          <w:spacing w:val="-3"/>
        </w:rPr>
        <w:t> </w:t>
      </w:r>
      <w:r>
        <w:rPr/>
        <w:t>Sit</w:t>
      </w:r>
      <w:r>
        <w:rPr>
          <w:spacing w:val="-2"/>
        </w:rPr>
        <w:t> </w:t>
      </w:r>
      <w:r>
        <w:rPr>
          <w:spacing w:val="-4"/>
        </w:rPr>
        <w:t>Amet</w:t>
      </w:r>
    </w:p>
    <w:p>
      <w:pPr>
        <w:pStyle w:val="BodyText"/>
        <w:spacing w:before="8"/>
        <w:rPr>
          <w:b/>
          <w:sz w:val="15"/>
        </w:rPr>
      </w:pPr>
      <w:r>
        <w:rPr>
          <w:b/>
          <w:sz w:val="15"/>
        </w:rPr>
        <mc:AlternateContent>
          <mc:Choice Requires="wps">
            <w:drawing>
              <wp:anchor distT="0" distB="0" distL="0" distR="0" allowOverlap="1" layoutInCell="1" locked="0" behindDoc="1" simplePos="0" relativeHeight="487772160">
                <wp:simplePos x="0" y="0"/>
                <wp:positionH relativeFrom="page">
                  <wp:posOffset>701344</wp:posOffset>
                </wp:positionH>
                <wp:positionV relativeFrom="paragraph">
                  <wp:posOffset>130033</wp:posOffset>
                </wp:positionV>
                <wp:extent cx="4358640" cy="6350"/>
                <wp:effectExtent l="0" t="0" r="0" b="0"/>
                <wp:wrapTopAndBottom/>
                <wp:docPr id="729" name="Graphic 729"/>
                <wp:cNvGraphicFramePr>
                  <a:graphicFrameLocks/>
                </wp:cNvGraphicFramePr>
                <a:graphic>
                  <a:graphicData uri="http://schemas.microsoft.com/office/word/2010/wordprocessingShape">
                    <wps:wsp>
                      <wps:cNvPr id="729" name="Graphic 72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0.238867pt;width:343.18pt;height:.48001pt;mso-position-horizontal-relative:page;mso-position-vertical-relative:paragraph;z-index:-15544320;mso-wrap-distance-left:0;mso-wrap-distance-right:0" id="docshape591" filled="true" fillcolor="#c79639" stroked="false">
                <v:fill type="solid"/>
                <w10:wrap type="topAndBottom"/>
              </v:rect>
            </w:pict>
          </mc:Fallback>
        </mc:AlternateContent>
      </w:r>
    </w:p>
    <w:p>
      <w:pPr>
        <w:pStyle w:val="BodyText"/>
        <w:spacing w:line="360" w:lineRule="auto" w:before="1"/>
        <w:ind w:left="425" w:right="140" w:firstLine="566"/>
        <w:jc w:val="both"/>
      </w:pPr>
      <w:r>
        <w:rPr/>
        <w:t>Bayangkan dua perusahaan manufaktur otomotif pada tahun 2040. Keduanya memulai dekade 2020-an dengan ukuran dan pangsa pasar yang setara. Yang membedakan adalah pilihan strategis mereka terhadap ESG.</w:t>
      </w:r>
    </w:p>
    <w:p>
      <w:pPr>
        <w:pStyle w:val="BodyText"/>
        <w:spacing w:line="360" w:lineRule="auto"/>
        <w:ind w:left="425" w:right="137" w:firstLine="566"/>
        <w:jc w:val="both"/>
      </w:pPr>
      <w:r>
        <w:rPr/>
        <w:t>Perusahaan pertama, sebut saja </w:t>
      </w:r>
      <w:r>
        <w:rPr>
          <w:b/>
        </w:rPr>
        <w:t>Alpha Motors</w:t>
      </w:r>
      <w:r>
        <w:rPr/>
        <w:t>, memandang ESG sebagai beban kepatuhan. Laporan keberlanjutan dibuat seadanya, target emisi karbon ditunda berkali-kali, dan praktik rantai pasok tidak diaudit secara ketat. Pada 2027, sebuah investigasi jurnalistik mengungkap bahwa pemasok</w:t>
      </w:r>
      <w:r>
        <w:rPr>
          <w:spacing w:val="1"/>
        </w:rPr>
        <w:t> </w:t>
      </w:r>
      <w:r>
        <w:rPr/>
        <w:t>utama</w:t>
      </w:r>
      <w:r>
        <w:rPr>
          <w:spacing w:val="-1"/>
        </w:rPr>
        <w:t> </w:t>
      </w:r>
      <w:r>
        <w:rPr/>
        <w:t>Alpha</w:t>
      </w:r>
      <w:r>
        <w:rPr>
          <w:spacing w:val="-1"/>
        </w:rPr>
        <w:t> </w:t>
      </w:r>
      <w:r>
        <w:rPr/>
        <w:t>Motors</w:t>
      </w:r>
      <w:r>
        <w:rPr>
          <w:spacing w:val="-2"/>
        </w:rPr>
        <w:t> </w:t>
      </w:r>
      <w:r>
        <w:rPr/>
        <w:t>menggunakan</w:t>
      </w:r>
      <w:r>
        <w:rPr>
          <w:spacing w:val="2"/>
        </w:rPr>
        <w:t> </w:t>
      </w:r>
      <w:r>
        <w:rPr/>
        <w:t>pekerja</w:t>
      </w:r>
      <w:r>
        <w:rPr>
          <w:spacing w:val="-1"/>
        </w:rPr>
        <w:t> </w:t>
      </w:r>
      <w:r>
        <w:rPr/>
        <w:t>anak</w:t>
      </w:r>
      <w:r>
        <w:rPr>
          <w:spacing w:val="1"/>
        </w:rPr>
        <w:t> </w:t>
      </w:r>
      <w:r>
        <w:rPr/>
        <w:t>di</w:t>
      </w:r>
      <w:r>
        <w:rPr>
          <w:spacing w:val="2"/>
        </w:rPr>
        <w:t> </w:t>
      </w:r>
      <w:r>
        <w:rPr/>
        <w:t>tambang</w:t>
      </w:r>
      <w:r>
        <w:rPr>
          <w:spacing w:val="2"/>
        </w:rPr>
        <w:t> </w:t>
      </w:r>
      <w:r>
        <w:rPr>
          <w:spacing w:val="-2"/>
        </w:rPr>
        <w:t>kobalt</w:t>
      </w:r>
    </w:p>
    <w:p>
      <w:pPr>
        <w:pStyle w:val="BodyText"/>
        <w:spacing w:after="0" w:line="360" w:lineRule="auto"/>
        <w:jc w:val="both"/>
        <w:sectPr>
          <w:footerReference w:type="default" r:id="rId177"/>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73184">
                <wp:simplePos x="0" y="0"/>
                <wp:positionH relativeFrom="page">
                  <wp:posOffset>523036</wp:posOffset>
                </wp:positionH>
                <wp:positionV relativeFrom="paragraph">
                  <wp:posOffset>51291</wp:posOffset>
                </wp:positionV>
                <wp:extent cx="4358640" cy="6350"/>
                <wp:effectExtent l="0" t="0" r="0" b="0"/>
                <wp:wrapTopAndBottom/>
                <wp:docPr id="732" name="Graphic 732"/>
                <wp:cNvGraphicFramePr>
                  <a:graphicFrameLocks/>
                </wp:cNvGraphicFramePr>
                <a:graphic>
                  <a:graphicData uri="http://schemas.microsoft.com/office/word/2010/wordprocessingShape">
                    <wps:wsp>
                      <wps:cNvPr id="732" name="Graphic 73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43296;mso-wrap-distance-left:0;mso-wrap-distance-right:0" id="docshape59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8"/>
        <w:jc w:val="both"/>
        <w:rPr>
          <w:b/>
        </w:rPr>
      </w:pPr>
      <w:r>
        <w:rPr/>
        <w:t>untuk baterai kendaraan listrik mereka. Kampanye boikot global meledak dalam hitungan minggu. Regulator di tiga benua membuka penyelidikan. Investor institusional besar—yang sejak 2025 telah mewajibkan kepatuhan ESG</w:t>
      </w:r>
      <w:r>
        <w:rPr>
          <w:spacing w:val="-2"/>
        </w:rPr>
        <w:t> </w:t>
      </w:r>
      <w:r>
        <w:rPr/>
        <w:t>sebagai</w:t>
      </w:r>
      <w:r>
        <w:rPr>
          <w:spacing w:val="-2"/>
        </w:rPr>
        <w:t> </w:t>
      </w:r>
      <w:r>
        <w:rPr/>
        <w:t>syarat</w:t>
      </w:r>
      <w:r>
        <w:rPr>
          <w:spacing w:val="-1"/>
        </w:rPr>
        <w:t> </w:t>
      </w:r>
      <w:r>
        <w:rPr/>
        <w:t>alokasi</w:t>
      </w:r>
      <w:r>
        <w:rPr>
          <w:spacing w:val="-4"/>
        </w:rPr>
        <w:t> </w:t>
      </w:r>
      <w:r>
        <w:rPr/>
        <w:t>dana—menarik</w:t>
      </w:r>
      <w:r>
        <w:rPr>
          <w:spacing w:val="-3"/>
        </w:rPr>
        <w:t> </w:t>
      </w:r>
      <w:r>
        <w:rPr/>
        <w:t>modal</w:t>
      </w:r>
      <w:r>
        <w:rPr>
          <w:spacing w:val="-2"/>
        </w:rPr>
        <w:t> </w:t>
      </w:r>
      <w:r>
        <w:rPr/>
        <w:t>mereka.</w:t>
      </w:r>
      <w:r>
        <w:rPr>
          <w:spacing w:val="-1"/>
        </w:rPr>
        <w:t> </w:t>
      </w:r>
      <w:r>
        <w:rPr/>
        <w:t>Pada</w:t>
      </w:r>
      <w:r>
        <w:rPr>
          <w:spacing w:val="-1"/>
        </w:rPr>
        <w:t> </w:t>
      </w:r>
      <w:r>
        <w:rPr/>
        <w:t>2035,</w:t>
      </w:r>
      <w:r>
        <w:rPr>
          <w:spacing w:val="-1"/>
        </w:rPr>
        <w:t> </w:t>
      </w:r>
      <w:r>
        <w:rPr/>
        <w:t>Alpha Motors mengajukan perlindungan kebangkrutan, bukan karena produknya buruk, tetapi karena</w:t>
      </w:r>
      <w:r>
        <w:rPr>
          <w:spacing w:val="-1"/>
        </w:rPr>
        <w:t> </w:t>
      </w:r>
      <w:r>
        <w:rPr>
          <w:b/>
        </w:rPr>
        <w:t>kepercayaan adalah satu-satunya komponen yang tidak bisa direkayasa ulang.</w:t>
      </w:r>
    </w:p>
    <w:p>
      <w:pPr>
        <w:pStyle w:val="BodyText"/>
        <w:spacing w:line="360" w:lineRule="auto" w:before="1"/>
        <w:ind w:left="144" w:right="416" w:firstLine="566"/>
        <w:jc w:val="both"/>
      </w:pPr>
      <w:r>
        <w:rPr/>
        <w:drawing>
          <wp:anchor distT="0" distB="0" distL="0" distR="0" allowOverlap="1" layoutInCell="1" locked="0" behindDoc="1" simplePos="0" relativeHeight="484300800">
            <wp:simplePos x="0" y="0"/>
            <wp:positionH relativeFrom="page">
              <wp:posOffset>1564639</wp:posOffset>
            </wp:positionH>
            <wp:positionV relativeFrom="paragraph">
              <wp:posOffset>761927</wp:posOffset>
            </wp:positionV>
            <wp:extent cx="2271395" cy="1380994"/>
            <wp:effectExtent l="0" t="0" r="0" b="0"/>
            <wp:wrapNone/>
            <wp:docPr id="733" name="Image 733"/>
            <wp:cNvGraphicFramePr>
              <a:graphicFrameLocks/>
            </wp:cNvGraphicFramePr>
            <a:graphic>
              <a:graphicData uri="http://schemas.openxmlformats.org/drawingml/2006/picture">
                <pic:pic>
                  <pic:nvPicPr>
                    <pic:cNvPr id="733" name="Image 733"/>
                    <pic:cNvPicPr/>
                  </pic:nvPicPr>
                  <pic:blipFill>
                    <a:blip r:embed="rId5" cstate="print"/>
                    <a:stretch>
                      <a:fillRect/>
                    </a:stretch>
                  </pic:blipFill>
                  <pic:spPr>
                    <a:xfrm>
                      <a:off x="0" y="0"/>
                      <a:ext cx="2271395" cy="1380994"/>
                    </a:xfrm>
                    <a:prstGeom prst="rect">
                      <a:avLst/>
                    </a:prstGeom>
                  </pic:spPr>
                </pic:pic>
              </a:graphicData>
            </a:graphic>
          </wp:anchor>
        </w:drawing>
      </w:r>
      <w:r>
        <w:rPr/>
        <w:t>Perusahaan kedua,</w:t>
      </w:r>
      <w:r>
        <w:rPr>
          <w:spacing w:val="-3"/>
        </w:rPr>
        <w:t> </w:t>
      </w:r>
      <w:r>
        <w:rPr>
          <w:b/>
        </w:rPr>
        <w:t>Omega Motors</w:t>
      </w:r>
      <w:r>
        <w:rPr/>
        <w:t>, memilih jalur berbeda. Pada</w:t>
      </w:r>
      <w:r>
        <w:rPr>
          <w:spacing w:val="80"/>
        </w:rPr>
        <w:t> </w:t>
      </w:r>
      <w:r>
        <w:rPr/>
        <w:t>2023, dewan direksinya memutuskan bahwa ESG bukanlah departemen terpisah,</w:t>
      </w:r>
      <w:r>
        <w:rPr>
          <w:spacing w:val="-1"/>
        </w:rPr>
        <w:t> </w:t>
      </w:r>
      <w:r>
        <w:rPr/>
        <w:t>melainkan</w:t>
      </w:r>
      <w:r>
        <w:rPr>
          <w:spacing w:val="-2"/>
        </w:rPr>
        <w:t> </w:t>
      </w:r>
      <w:r>
        <w:rPr>
          <w:b/>
        </w:rPr>
        <w:t>bahasa</w:t>
      </w:r>
      <w:r>
        <w:rPr>
          <w:b/>
          <w:spacing w:val="-1"/>
        </w:rPr>
        <w:t> </w:t>
      </w:r>
      <w:r>
        <w:rPr>
          <w:b/>
        </w:rPr>
        <w:t>desain untuk</w:t>
      </w:r>
      <w:r>
        <w:rPr>
          <w:b/>
          <w:spacing w:val="-2"/>
        </w:rPr>
        <w:t> </w:t>
      </w:r>
      <w:r>
        <w:rPr>
          <w:b/>
        </w:rPr>
        <w:t>seluruh</w:t>
      </w:r>
      <w:r>
        <w:rPr>
          <w:b/>
          <w:spacing w:val="-2"/>
        </w:rPr>
        <w:t> </w:t>
      </w:r>
      <w:r>
        <w:rPr>
          <w:b/>
        </w:rPr>
        <w:t>model bisnis. </w:t>
      </w:r>
      <w:r>
        <w:rPr/>
        <w:t>Target net-zero tidak ditetapkan pada 2050, melainkan 2035—dan mereka memenuhinya pada 2033. Seluruh rantai pasok dipetakan menggunakan blockchain untuk transparansi penuh (seperti yang dibahas di Bab 6). Sistem AI mereka diaudit secara berkala untuk bias dan dampak sosial (seperti dibahas di Bab 6.5). Karyawan Generasi Z dan Alpha yang menuntut makna dalam</w:t>
      </w:r>
      <w:r>
        <w:rPr>
          <w:spacing w:val="-3"/>
        </w:rPr>
        <w:t> </w:t>
      </w:r>
      <w:r>
        <w:rPr/>
        <w:t>pekerjaan</w:t>
      </w:r>
      <w:r>
        <w:rPr>
          <w:spacing w:val="-4"/>
        </w:rPr>
        <w:t> </w:t>
      </w:r>
      <w:r>
        <w:rPr/>
        <w:t>(seperti</w:t>
      </w:r>
      <w:r>
        <w:rPr>
          <w:spacing w:val="-3"/>
        </w:rPr>
        <w:t> </w:t>
      </w:r>
      <w:r>
        <w:rPr/>
        <w:t>dibahas</w:t>
      </w:r>
      <w:r>
        <w:rPr>
          <w:spacing w:val="-4"/>
        </w:rPr>
        <w:t> </w:t>
      </w:r>
      <w:r>
        <w:rPr/>
        <w:t>di</w:t>
      </w:r>
      <w:r>
        <w:rPr>
          <w:spacing w:val="-3"/>
        </w:rPr>
        <w:t> </w:t>
      </w:r>
      <w:r>
        <w:rPr/>
        <w:t>Bab</w:t>
      </w:r>
      <w:r>
        <w:rPr>
          <w:spacing w:val="-4"/>
        </w:rPr>
        <w:t> </w:t>
      </w:r>
      <w:r>
        <w:rPr/>
        <w:t>5)</w:t>
      </w:r>
      <w:r>
        <w:rPr>
          <w:spacing w:val="-4"/>
        </w:rPr>
        <w:t> </w:t>
      </w:r>
      <w:r>
        <w:rPr/>
        <w:t>berbondong-bondong</w:t>
      </w:r>
      <w:r>
        <w:rPr>
          <w:spacing w:val="-4"/>
        </w:rPr>
        <w:t> </w:t>
      </w:r>
      <w:r>
        <w:rPr/>
        <w:t>melamar</w:t>
      </w:r>
      <w:r>
        <w:rPr>
          <w:spacing w:val="-4"/>
        </w:rPr>
        <w:t> </w:t>
      </w:r>
      <w:r>
        <w:rPr/>
        <w:t>ke Omega, memberi mereka keunggulan dalam perang talenta. Pada 2040, Omega Motors memimpin industri dalam kapitalisasi pasar, loyalitas pelanggan, dan kemampuan merekrut talenta terbaik.</w:t>
      </w:r>
    </w:p>
    <w:p>
      <w:pPr>
        <w:pStyle w:val="BodyText"/>
        <w:spacing w:line="360" w:lineRule="auto"/>
        <w:ind w:left="144" w:right="423" w:firstLine="566"/>
        <w:jc w:val="both"/>
      </w:pPr>
      <w:r>
        <w:rPr/>
        <w:t>Kedua skenario ini bukan fiksi belaka. Whelan et al. (2021) melalui meta-analisis</w:t>
      </w:r>
      <w:r>
        <w:rPr>
          <w:spacing w:val="80"/>
        </w:rPr>
        <w:t> </w:t>
      </w:r>
      <w:r>
        <w:rPr/>
        <w:t>terhadap</w:t>
      </w:r>
      <w:r>
        <w:rPr>
          <w:spacing w:val="80"/>
        </w:rPr>
        <w:t> </w:t>
      </w:r>
      <w:r>
        <w:rPr/>
        <w:t>lebih</w:t>
      </w:r>
      <w:r>
        <w:rPr>
          <w:spacing w:val="80"/>
        </w:rPr>
        <w:t> </w:t>
      </w:r>
      <w:r>
        <w:rPr/>
        <w:t>dari</w:t>
      </w:r>
      <w:r>
        <w:rPr>
          <w:spacing w:val="80"/>
        </w:rPr>
        <w:t> </w:t>
      </w:r>
      <w:r>
        <w:rPr/>
        <w:t>1.000</w:t>
      </w:r>
      <w:r>
        <w:rPr>
          <w:spacing w:val="80"/>
        </w:rPr>
        <w:t> </w:t>
      </w:r>
      <w:r>
        <w:rPr/>
        <w:t>studi</w:t>
      </w:r>
      <w:r>
        <w:rPr>
          <w:spacing w:val="80"/>
        </w:rPr>
        <w:t> </w:t>
      </w:r>
      <w:r>
        <w:rPr/>
        <w:t>empiris</w:t>
      </w:r>
      <w:r>
        <w:rPr>
          <w:spacing w:val="80"/>
        </w:rPr>
        <w:t> </w:t>
      </w:r>
      <w:r>
        <w:rPr/>
        <w:t>menemukan bahwa</w:t>
      </w:r>
      <w:r>
        <w:rPr>
          <w:spacing w:val="-3"/>
        </w:rPr>
        <w:t> </w:t>
      </w:r>
      <w:r>
        <w:rPr>
          <w:b/>
        </w:rPr>
        <w:t>58%</w:t>
      </w:r>
      <w:r>
        <w:rPr>
          <w:b/>
          <w:spacing w:val="40"/>
        </w:rPr>
        <w:t> </w:t>
      </w:r>
      <w:r>
        <w:rPr>
          <w:b/>
        </w:rPr>
        <w:t>studi</w:t>
      </w:r>
      <w:r>
        <w:rPr>
          <w:b/>
          <w:spacing w:val="-3"/>
        </w:rPr>
        <w:t> </w:t>
      </w:r>
      <w:r>
        <w:rPr/>
        <w:t>melaporkan</w:t>
      </w:r>
      <w:r>
        <w:rPr>
          <w:spacing w:val="40"/>
        </w:rPr>
        <w:t> </w:t>
      </w:r>
      <w:r>
        <w:rPr/>
        <w:t>korelasi</w:t>
      </w:r>
      <w:r>
        <w:rPr>
          <w:spacing w:val="40"/>
        </w:rPr>
        <w:t> </w:t>
      </w:r>
      <w:r>
        <w:rPr/>
        <w:t>positif</w:t>
      </w:r>
      <w:r>
        <w:rPr>
          <w:spacing w:val="40"/>
        </w:rPr>
        <w:t> </w:t>
      </w:r>
      <w:r>
        <w:rPr/>
        <w:t>antara</w:t>
      </w:r>
      <w:r>
        <w:rPr>
          <w:spacing w:val="40"/>
        </w:rPr>
        <w:t> </w:t>
      </w:r>
      <w:r>
        <w:rPr/>
        <w:t>kinerja</w:t>
      </w:r>
      <w:r>
        <w:rPr>
          <w:spacing w:val="40"/>
        </w:rPr>
        <w:t> </w:t>
      </w:r>
      <w:r>
        <w:rPr/>
        <w:t>ESG</w:t>
      </w:r>
      <w:r>
        <w:rPr>
          <w:spacing w:val="40"/>
        </w:rPr>
        <w:t> </w:t>
      </w:r>
      <w:r>
        <w:rPr/>
        <w:t>dan kinerja keuangan, sementara hanya 8% yang menemukan korelasi negatif. Dengan kata lain, taruhan bahwa ESG akan merugikan profitabilitas adalah taruhan melawan bukti yang semakin kuat.</w:t>
      </w:r>
    </w:p>
    <w:p>
      <w:pPr>
        <w:pStyle w:val="Heading2"/>
        <w:spacing w:before="1"/>
        <w:ind w:left="144"/>
      </w:pPr>
      <w:r>
        <w:rPr/>
        <w:t>Dari</w:t>
      </w:r>
      <w:r>
        <w:rPr>
          <w:spacing w:val="-5"/>
        </w:rPr>
        <w:t> </w:t>
      </w:r>
      <w:r>
        <w:rPr/>
        <w:t>Kepatuhan</w:t>
      </w:r>
      <w:r>
        <w:rPr>
          <w:spacing w:val="-3"/>
        </w:rPr>
        <w:t> </w:t>
      </w:r>
      <w:r>
        <w:rPr/>
        <w:t>ke</w:t>
      </w:r>
      <w:r>
        <w:rPr>
          <w:spacing w:val="-4"/>
        </w:rPr>
        <w:t> </w:t>
      </w:r>
      <w:r>
        <w:rPr/>
        <w:t>Keunggulan</w:t>
      </w:r>
      <w:r>
        <w:rPr>
          <w:spacing w:val="-4"/>
        </w:rPr>
        <w:t> </w:t>
      </w:r>
      <w:r>
        <w:rPr>
          <w:spacing w:val="-2"/>
        </w:rPr>
        <w:t>Kompetitif</w:t>
      </w:r>
    </w:p>
    <w:p>
      <w:pPr>
        <w:pStyle w:val="Heading2"/>
        <w:spacing w:after="0"/>
        <w:sectPr>
          <w:footerReference w:type="default" r:id="rId178"/>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3"/>
          <w:sz w:val="18"/>
        </w:rPr>
        <w:t> </w:t>
      </w:r>
      <w:r>
        <w:rPr>
          <w:rFonts w:ascii="Cambria"/>
          <w:b/>
          <w:sz w:val="18"/>
        </w:rPr>
        <w:t>Inovasi</w:t>
      </w:r>
      <w:r>
        <w:rPr>
          <w:rFonts w:ascii="Cambria"/>
          <w:b/>
          <w:spacing w:val="-4"/>
          <w:sz w:val="18"/>
        </w:rPr>
        <w:t> </w:t>
      </w:r>
      <w:r>
        <w:rPr>
          <w:rFonts w:ascii="Cambria"/>
          <w:b/>
          <w:sz w:val="18"/>
        </w:rPr>
        <w:t>dan</w:t>
      </w:r>
      <w:r>
        <w:rPr>
          <w:rFonts w:ascii="Cambria"/>
          <w:b/>
          <w:spacing w:val="-3"/>
          <w:sz w:val="18"/>
        </w:rPr>
        <w:t> </w:t>
      </w:r>
      <w:r>
        <w:rPr>
          <w:rFonts w:ascii="Cambria"/>
          <w:b/>
          <w:sz w:val="18"/>
        </w:rPr>
        <w:t>Transformasi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74208">
                <wp:simplePos x="0" y="0"/>
                <wp:positionH relativeFrom="page">
                  <wp:posOffset>701344</wp:posOffset>
                </wp:positionH>
                <wp:positionV relativeFrom="paragraph">
                  <wp:posOffset>51291</wp:posOffset>
                </wp:positionV>
                <wp:extent cx="4358640" cy="6350"/>
                <wp:effectExtent l="0" t="0" r="0" b="0"/>
                <wp:wrapTopAndBottom/>
                <wp:docPr id="736" name="Graphic 736"/>
                <wp:cNvGraphicFramePr>
                  <a:graphicFrameLocks/>
                </wp:cNvGraphicFramePr>
                <a:graphic>
                  <a:graphicData uri="http://schemas.microsoft.com/office/word/2010/wordprocessingShape">
                    <wps:wsp>
                      <wps:cNvPr id="736" name="Graphic 73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42272;mso-wrap-distance-left:0;mso-wrap-distance-right:0" id="docshape59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4" w:firstLine="566"/>
        <w:jc w:val="both"/>
      </w:pPr>
      <w:r>
        <w:rPr/>
        <w:drawing>
          <wp:anchor distT="0" distB="0" distL="0" distR="0" allowOverlap="1" layoutInCell="1" locked="0" behindDoc="1" simplePos="0" relativeHeight="484301824">
            <wp:simplePos x="0" y="0"/>
            <wp:positionH relativeFrom="page">
              <wp:posOffset>1744345</wp:posOffset>
            </wp:positionH>
            <wp:positionV relativeFrom="paragraph">
              <wp:posOffset>2448661</wp:posOffset>
            </wp:positionV>
            <wp:extent cx="2271395" cy="1380994"/>
            <wp:effectExtent l="0" t="0" r="0" b="0"/>
            <wp:wrapNone/>
            <wp:docPr id="737" name="Image 737"/>
            <wp:cNvGraphicFramePr>
              <a:graphicFrameLocks/>
            </wp:cNvGraphicFramePr>
            <a:graphic>
              <a:graphicData uri="http://schemas.openxmlformats.org/drawingml/2006/picture">
                <pic:pic>
                  <pic:nvPicPr>
                    <pic:cNvPr id="737" name="Image 737"/>
                    <pic:cNvPicPr/>
                  </pic:nvPicPr>
                  <pic:blipFill>
                    <a:blip r:embed="rId5" cstate="print"/>
                    <a:stretch>
                      <a:fillRect/>
                    </a:stretch>
                  </pic:blipFill>
                  <pic:spPr>
                    <a:xfrm>
                      <a:off x="0" y="0"/>
                      <a:ext cx="2271395" cy="1380994"/>
                    </a:xfrm>
                    <a:prstGeom prst="rect">
                      <a:avLst/>
                    </a:prstGeom>
                  </pic:spPr>
                </pic:pic>
              </a:graphicData>
            </a:graphic>
          </wp:anchor>
        </w:drawing>
      </w:r>
      <w:r>
        <w:rPr/>
        <w:t>Kerangka MSCI (2023) membantu menjelaskan mengapa hasil</w:t>
      </w:r>
      <w:r>
        <w:rPr>
          <w:spacing w:val="80"/>
        </w:rPr>
        <w:t> </w:t>
      </w:r>
      <w:r>
        <w:rPr/>
        <w:t>Omega dan Alpha bisa sangat berbeda. Alpha Motors tidak pernah bergerak melampaui</w:t>
      </w:r>
      <w:r>
        <w:rPr>
          <w:spacing w:val="80"/>
        </w:rPr>
        <w:t> </w:t>
      </w:r>
      <w:r>
        <w:rPr/>
        <w:t>tahap</w:t>
      </w:r>
      <w:r>
        <w:rPr>
          <w:spacing w:val="80"/>
        </w:rPr>
        <w:t> </w:t>
      </w:r>
      <w:r>
        <w:rPr/>
        <w:t>pertama</w:t>
      </w:r>
      <w:r>
        <w:rPr>
          <w:spacing w:val="80"/>
        </w:rPr>
        <w:t> </w:t>
      </w:r>
      <w:r>
        <w:rPr/>
        <w:t>dari </w:t>
      </w:r>
      <w:r>
        <w:rPr>
          <w:i/>
        </w:rPr>
        <w:t>ESG</w:t>
      </w:r>
      <w:r>
        <w:rPr>
          <w:i/>
          <w:spacing w:val="80"/>
        </w:rPr>
        <w:t> </w:t>
      </w:r>
      <w:r>
        <w:rPr>
          <w:i/>
        </w:rPr>
        <w:t>Integration</w:t>
      </w:r>
      <w:r>
        <w:rPr>
          <w:i/>
          <w:spacing w:val="80"/>
        </w:rPr>
        <w:t> </w:t>
      </w:r>
      <w:r>
        <w:rPr>
          <w:i/>
        </w:rPr>
        <w:t>Maturity</w:t>
      </w:r>
      <w:r>
        <w:rPr>
          <w:i/>
          <w:spacing w:val="80"/>
        </w:rPr>
        <w:t> </w:t>
      </w:r>
      <w:r>
        <w:rPr>
          <w:i/>
        </w:rPr>
        <w:t>Model</w:t>
      </w:r>
      <w:r>
        <w:rPr/>
        <w:t>—sekadar</w:t>
      </w:r>
      <w:r>
        <w:rPr>
          <w:spacing w:val="-1"/>
        </w:rPr>
        <w:t> </w:t>
      </w:r>
      <w:r>
        <w:rPr>
          <w:i/>
        </w:rPr>
        <w:t>screening</w:t>
      </w:r>
      <w:r>
        <w:rPr>
          <w:i/>
          <w:spacing w:val="-1"/>
        </w:rPr>
        <w:t> </w:t>
      </w:r>
      <w:r>
        <w:rPr/>
        <w:t>negatif untuk menghindari sektor yang dilarang oleh regulator. Mereka tidak pernah mengintegrasikan ESG ke dalam pengambilan keputusan strategis. Sebaliknya, Omega Motors mencapai</w:t>
      </w:r>
      <w:r>
        <w:rPr>
          <w:spacing w:val="40"/>
        </w:rPr>
        <w:t> </w:t>
      </w:r>
      <w:r>
        <w:rPr/>
        <w:t>tahap tertinggi—</w:t>
      </w:r>
      <w:r>
        <w:rPr>
          <w:i/>
        </w:rPr>
        <w:t>impact investing</w:t>
      </w:r>
      <w:r>
        <w:rPr>
          <w:i/>
          <w:spacing w:val="-3"/>
        </w:rPr>
        <w:t> </w:t>
      </w:r>
      <w:r>
        <w:rPr/>
        <w:t>dan integrasi penuh—di mana ESG menjadi</w:t>
      </w:r>
      <w:r>
        <w:rPr>
          <w:spacing w:val="-1"/>
        </w:rPr>
        <w:t> </w:t>
      </w:r>
      <w:r>
        <w:rPr>
          <w:b/>
        </w:rPr>
        <w:t>lensa inovasi</w:t>
      </w:r>
      <w:r>
        <w:rPr/>
        <w:t>. Bagi Omega, target net-zero bukanlah biaya; ia</w:t>
      </w:r>
      <w:r>
        <w:rPr>
          <w:spacing w:val="40"/>
        </w:rPr>
        <w:t> </w:t>
      </w:r>
      <w:r>
        <w:rPr/>
        <w:t>adalah insentif untuk menciptakan teknologi baterai yang lebih efisien, yang kemudian menjadi produk ekspor bernilai miliaran dolar. Audit rantai pasok bukanlah beban administratif; ia adalah sistem peringatan dini yang mencegah skandal sebelum meledak.</w:t>
      </w:r>
    </w:p>
    <w:p>
      <w:pPr>
        <w:pStyle w:val="BodyText"/>
        <w:spacing w:line="360" w:lineRule="auto"/>
        <w:ind w:left="425" w:right="138" w:firstLine="566"/>
        <w:jc w:val="both"/>
        <w:rPr>
          <w:b/>
        </w:rPr>
      </w:pPr>
      <w:r>
        <w:rPr/>
        <w:t>EU</w:t>
      </w:r>
      <w:r>
        <w:rPr>
          <w:spacing w:val="-4"/>
        </w:rPr>
        <w:t> </w:t>
      </w:r>
      <w:r>
        <w:rPr/>
        <w:t>CSRD</w:t>
      </w:r>
      <w:r>
        <w:rPr>
          <w:spacing w:val="-3"/>
        </w:rPr>
        <w:t> </w:t>
      </w:r>
      <w:r>
        <w:rPr/>
        <w:t>(European</w:t>
      </w:r>
      <w:r>
        <w:rPr>
          <w:spacing w:val="-2"/>
        </w:rPr>
        <w:t> </w:t>
      </w:r>
      <w:r>
        <w:rPr/>
        <w:t>Commission,</w:t>
      </w:r>
      <w:r>
        <w:rPr>
          <w:spacing w:val="-2"/>
        </w:rPr>
        <w:t> </w:t>
      </w:r>
      <w:r>
        <w:rPr/>
        <w:t>2022)</w:t>
      </w:r>
      <w:r>
        <w:rPr>
          <w:spacing w:val="-4"/>
        </w:rPr>
        <w:t> </w:t>
      </w:r>
      <w:r>
        <w:rPr/>
        <w:t>mempercepat</w:t>
      </w:r>
      <w:r>
        <w:rPr>
          <w:spacing w:val="-1"/>
        </w:rPr>
        <w:t> </w:t>
      </w:r>
      <w:r>
        <w:rPr/>
        <w:t>pergeseran</w:t>
      </w:r>
      <w:r>
        <w:rPr>
          <w:spacing w:val="-2"/>
        </w:rPr>
        <w:t> </w:t>
      </w:r>
      <w:r>
        <w:rPr/>
        <w:t>ini dengan mengubah pelaporan keberlanjutan dari sukarela menjadi wajib dan teraudit. Standar ini tidak hanya berlaku untuk perusahaan Eropa, tetapi juga untuk anak perusahaan dan rantai pasok global yang terhubung ke Eropa. Perusahaan Indonesia yang menjadi pemasok bagi merek-merek Eropa, misalnya, akan diminta data jejak karbon dan praktik ketenagakerjaan mereka. Dalam konteks ini, kepatuhan ESG bukan lagi pilihan etis; ia</w:t>
      </w:r>
      <w:r>
        <w:rPr>
          <w:spacing w:val="80"/>
          <w:w w:val="150"/>
        </w:rPr>
        <w:t> </w:t>
      </w:r>
      <w:r>
        <w:rPr/>
        <w:t>adalah </w:t>
      </w:r>
      <w:r>
        <w:rPr>
          <w:b/>
        </w:rPr>
        <w:t>syarat akses pasar.</w:t>
      </w:r>
    </w:p>
    <w:p>
      <w:pPr>
        <w:pStyle w:val="Heading2"/>
        <w:spacing w:before="1"/>
      </w:pPr>
      <w:r>
        <w:rPr/>
        <w:t>ESG</w:t>
      </w:r>
      <w:r>
        <w:rPr>
          <w:spacing w:val="-4"/>
        </w:rPr>
        <w:t> </w:t>
      </w:r>
      <w:r>
        <w:rPr/>
        <w:t>Bukan</w:t>
      </w:r>
      <w:r>
        <w:rPr>
          <w:spacing w:val="-4"/>
        </w:rPr>
        <w:t> </w:t>
      </w:r>
      <w:r>
        <w:rPr/>
        <w:t>Pengorbanan,</w:t>
      </w:r>
      <w:r>
        <w:rPr>
          <w:spacing w:val="-4"/>
        </w:rPr>
        <w:t> </w:t>
      </w:r>
      <w:r>
        <w:rPr/>
        <w:t>Melainkan</w:t>
      </w:r>
      <w:r>
        <w:rPr>
          <w:spacing w:val="-4"/>
        </w:rPr>
        <w:t> </w:t>
      </w:r>
      <w:r>
        <w:rPr/>
        <w:t>Desain</w:t>
      </w:r>
      <w:r>
        <w:rPr>
          <w:spacing w:val="-4"/>
        </w:rPr>
        <w:t> </w:t>
      </w:r>
      <w:r>
        <w:rPr>
          <w:spacing w:val="-2"/>
        </w:rPr>
        <w:t>Ulang</w:t>
      </w:r>
    </w:p>
    <w:p>
      <w:pPr>
        <w:pStyle w:val="BodyText"/>
        <w:spacing w:line="360" w:lineRule="auto" w:before="126"/>
        <w:ind w:left="425" w:right="134" w:firstLine="566"/>
        <w:jc w:val="both"/>
        <w:rPr>
          <w:b/>
        </w:rPr>
      </w:pPr>
      <w:r>
        <w:rPr/>
        <w:t>Analisis kritis dari kontras di atas adalah bahwa ESG yang dipahami sebagai </w:t>
      </w:r>
      <w:r>
        <w:rPr>
          <w:b/>
        </w:rPr>
        <w:t>pilar</w:t>
      </w:r>
      <w:r>
        <w:rPr>
          <w:b/>
          <w:spacing w:val="40"/>
        </w:rPr>
        <w:t> </w:t>
      </w:r>
      <w:r>
        <w:rPr>
          <w:b/>
        </w:rPr>
        <w:t>inovasi</w:t>
      </w:r>
      <w:r>
        <w:rPr/>
        <w:t>—bukan</w:t>
      </w:r>
      <w:r>
        <w:rPr>
          <w:spacing w:val="40"/>
        </w:rPr>
        <w:t> </w:t>
      </w:r>
      <w:r>
        <w:rPr/>
        <w:t>sebagai</w:t>
      </w:r>
      <w:r>
        <w:rPr>
          <w:spacing w:val="40"/>
        </w:rPr>
        <w:t> </w:t>
      </w:r>
      <w:r>
        <w:rPr/>
        <w:t>departemen</w:t>
      </w:r>
      <w:r>
        <w:rPr>
          <w:spacing w:val="40"/>
        </w:rPr>
        <w:t> </w:t>
      </w:r>
      <w:r>
        <w:rPr/>
        <w:t>kepatuhan—menghasilkan keunggulan kompetitif yang tidak bisa ditiru dalam semalam. Omega Motors tidak mengeluarkan biaya lebih besar daripada Alpha Motors dalam</w:t>
      </w:r>
      <w:r>
        <w:rPr>
          <w:spacing w:val="38"/>
        </w:rPr>
        <w:t> </w:t>
      </w:r>
      <w:r>
        <w:rPr/>
        <w:t>jangka</w:t>
      </w:r>
      <w:r>
        <w:rPr>
          <w:spacing w:val="38"/>
        </w:rPr>
        <w:t> </w:t>
      </w:r>
      <w:r>
        <w:rPr/>
        <w:t>panjang;</w:t>
      </w:r>
      <w:r>
        <w:rPr>
          <w:spacing w:val="37"/>
        </w:rPr>
        <w:t> </w:t>
      </w:r>
      <w:r>
        <w:rPr/>
        <w:t>mereka</w:t>
      </w:r>
      <w:r>
        <w:rPr>
          <w:spacing w:val="35"/>
        </w:rPr>
        <w:t> </w:t>
      </w:r>
      <w:r>
        <w:rPr/>
        <w:t>mengeluarkan</w:t>
      </w:r>
      <w:r>
        <w:rPr>
          <w:spacing w:val="39"/>
        </w:rPr>
        <w:t> </w:t>
      </w:r>
      <w:r>
        <w:rPr/>
        <w:t>biaya</w:t>
      </w:r>
      <w:r>
        <w:rPr>
          <w:spacing w:val="4"/>
        </w:rPr>
        <w:t> </w:t>
      </w:r>
      <w:r>
        <w:rPr>
          <w:b/>
        </w:rPr>
        <w:t>lebih</w:t>
      </w:r>
      <w:r>
        <w:rPr>
          <w:b/>
          <w:spacing w:val="38"/>
        </w:rPr>
        <w:t> </w:t>
      </w:r>
      <w:r>
        <w:rPr>
          <w:b/>
        </w:rPr>
        <w:t>awal</w:t>
      </w:r>
      <w:r>
        <w:rPr>
          <w:b/>
          <w:spacing w:val="38"/>
        </w:rPr>
        <w:t> </w:t>
      </w:r>
      <w:r>
        <w:rPr>
          <w:b/>
        </w:rPr>
        <w:t>dan</w:t>
      </w:r>
      <w:r>
        <w:rPr>
          <w:b/>
          <w:spacing w:val="38"/>
        </w:rPr>
        <w:t> </w:t>
      </w:r>
      <w:r>
        <w:rPr>
          <w:b/>
          <w:spacing w:val="-2"/>
        </w:rPr>
        <w:t>lebih</w:t>
      </w:r>
    </w:p>
    <w:p>
      <w:pPr>
        <w:pStyle w:val="BodyText"/>
        <w:spacing w:after="0" w:line="360" w:lineRule="auto"/>
        <w:jc w:val="both"/>
        <w:rPr>
          <w:b/>
        </w:rPr>
        <w:sectPr>
          <w:footerReference w:type="default" r:id="rId179"/>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75232">
                <wp:simplePos x="0" y="0"/>
                <wp:positionH relativeFrom="page">
                  <wp:posOffset>523036</wp:posOffset>
                </wp:positionH>
                <wp:positionV relativeFrom="paragraph">
                  <wp:posOffset>51291</wp:posOffset>
                </wp:positionV>
                <wp:extent cx="4358640" cy="6350"/>
                <wp:effectExtent l="0" t="0" r="0" b="0"/>
                <wp:wrapTopAndBottom/>
                <wp:docPr id="740" name="Graphic 740"/>
                <wp:cNvGraphicFramePr>
                  <a:graphicFrameLocks/>
                </wp:cNvGraphicFramePr>
                <a:graphic>
                  <a:graphicData uri="http://schemas.microsoft.com/office/word/2010/wordprocessingShape">
                    <wps:wsp>
                      <wps:cNvPr id="740" name="Graphic 74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41248;mso-wrap-distance-left:0;mso-wrap-distance-right:0" id="docshape600"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2"/>
        <w:jc w:val="both"/>
      </w:pPr>
      <w:r>
        <w:rPr>
          <w:b/>
        </w:rPr>
        <w:t>terencana</w:t>
      </w:r>
      <w:r>
        <w:rPr>
          <w:b/>
          <w:spacing w:val="-2"/>
        </w:rPr>
        <w:t> </w:t>
      </w:r>
      <w:r>
        <w:rPr/>
        <w:t>untuk menghindari biaya kehancuran yang jauh lebih besar di kemudian hari. Ini sejalan dengan temuan Whelan et al. (2021) bahwa ESG berfungsi sebagai</w:t>
      </w:r>
      <w:r>
        <w:rPr>
          <w:spacing w:val="-2"/>
        </w:rPr>
        <w:t> </w:t>
      </w:r>
      <w:r>
        <w:rPr>
          <w:i/>
        </w:rPr>
        <w:t>risk mitigator</w:t>
      </w:r>
      <w:r>
        <w:rPr>
          <w:i/>
          <w:spacing w:val="-3"/>
        </w:rPr>
        <w:t> </w:t>
      </w:r>
      <w:r>
        <w:rPr/>
        <w:t>yang melindungi nilai perusahaan dari kejutan regulasi, reputasi, dan pasar.</w:t>
      </w:r>
    </w:p>
    <w:p>
      <w:pPr>
        <w:pStyle w:val="BodyText"/>
        <w:spacing w:before="26"/>
      </w:pPr>
    </w:p>
    <w:p>
      <w:pPr>
        <w:pStyle w:val="Heading2"/>
        <w:numPr>
          <w:ilvl w:val="0"/>
          <w:numId w:val="42"/>
        </w:numPr>
        <w:tabs>
          <w:tab w:pos="400" w:val="left" w:leader="none"/>
        </w:tabs>
        <w:spacing w:line="240" w:lineRule="auto" w:before="1" w:after="0"/>
        <w:ind w:left="400" w:right="0" w:hanging="256"/>
        <w:jc w:val="left"/>
      </w:pPr>
      <w:bookmarkStart w:name="_bookmark71" w:id="87"/>
      <w:bookmarkEnd w:id="87"/>
      <w:r>
        <w:rPr>
          <w:b w:val="0"/>
        </w:rPr>
      </w:r>
      <w:r>
        <w:rPr/>
        <w:t>Lorem</w:t>
      </w:r>
      <w:r>
        <w:rPr>
          <w:spacing w:val="-5"/>
        </w:rPr>
        <w:t> </w:t>
      </w:r>
      <w:r>
        <w:rPr/>
        <w:t>Ipsum</w:t>
      </w:r>
      <w:r>
        <w:rPr>
          <w:spacing w:val="-3"/>
        </w:rPr>
        <w:t> </w:t>
      </w:r>
      <w:r>
        <w:rPr/>
        <w:t>Dolor</w:t>
      </w:r>
      <w:r>
        <w:rPr>
          <w:spacing w:val="-3"/>
        </w:rPr>
        <w:t> </w:t>
      </w:r>
      <w:r>
        <w:rPr/>
        <w:t>Sit</w:t>
      </w:r>
      <w:r>
        <w:rPr>
          <w:spacing w:val="-4"/>
        </w:rPr>
        <w:t> Amet</w:t>
      </w:r>
    </w:p>
    <w:p>
      <w:pPr>
        <w:pStyle w:val="BodyText"/>
        <w:spacing w:before="8"/>
        <w:rPr>
          <w:b/>
          <w:sz w:val="15"/>
        </w:rPr>
      </w:pPr>
      <w:r>
        <w:rPr>
          <w:b/>
          <w:sz w:val="15"/>
        </w:rPr>
        <mc:AlternateContent>
          <mc:Choice Requires="wps">
            <w:drawing>
              <wp:anchor distT="0" distB="0" distL="0" distR="0" allowOverlap="1" layoutInCell="1" locked="0" behindDoc="1" simplePos="0" relativeHeight="487775744">
                <wp:simplePos x="0" y="0"/>
                <wp:positionH relativeFrom="page">
                  <wp:posOffset>523036</wp:posOffset>
                </wp:positionH>
                <wp:positionV relativeFrom="paragraph">
                  <wp:posOffset>130131</wp:posOffset>
                </wp:positionV>
                <wp:extent cx="4358640" cy="6350"/>
                <wp:effectExtent l="0" t="0" r="0" b="0"/>
                <wp:wrapTopAndBottom/>
                <wp:docPr id="741" name="Graphic 741"/>
                <wp:cNvGraphicFramePr>
                  <a:graphicFrameLocks/>
                </wp:cNvGraphicFramePr>
                <a:graphic>
                  <a:graphicData uri="http://schemas.microsoft.com/office/word/2010/wordprocessingShape">
                    <wps:wsp>
                      <wps:cNvPr id="741" name="Graphic 74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10.246601pt;width:343.18pt;height:.48pt;mso-position-horizontal-relative:page;mso-position-vertical-relative:paragraph;z-index:-15540736;mso-wrap-distance-left:0;mso-wrap-distance-right:0" id="docshape601" filled="true" fillcolor="#c79639" stroked="false">
                <v:fill type="solid"/>
                <w10:wrap type="topAndBottom"/>
              </v:rect>
            </w:pict>
          </mc:Fallback>
        </mc:AlternateContent>
      </w:r>
    </w:p>
    <w:p>
      <w:pPr>
        <w:pStyle w:val="BodyText"/>
        <w:spacing w:line="360" w:lineRule="auto" w:before="1"/>
        <w:ind w:left="144" w:right="418" w:firstLine="720"/>
        <w:jc w:val="both"/>
      </w:pPr>
      <w:r>
        <w:rPr/>
        <w:t>Selama lebih dari satu abad, ekonomi global beroperasi dengan logika</w:t>
      </w:r>
      <w:r>
        <w:rPr>
          <w:spacing w:val="-1"/>
        </w:rPr>
        <w:t> </w:t>
      </w:r>
      <w:r>
        <w:rPr/>
        <w:t>linear yang</w:t>
      </w:r>
      <w:r>
        <w:rPr>
          <w:spacing w:val="-1"/>
        </w:rPr>
        <w:t> </w:t>
      </w:r>
      <w:r>
        <w:rPr/>
        <w:t>sederhana</w:t>
      </w:r>
      <w:r>
        <w:rPr>
          <w:spacing w:val="-1"/>
        </w:rPr>
        <w:t> </w:t>
      </w:r>
      <w:r>
        <w:rPr/>
        <w:t>namun</w:t>
      </w:r>
      <w:r>
        <w:rPr>
          <w:spacing w:val="-1"/>
        </w:rPr>
        <w:t> </w:t>
      </w:r>
      <w:r>
        <w:rPr/>
        <w:t>destruktif: ambil sumber daya</w:t>
      </w:r>
      <w:r>
        <w:rPr>
          <w:spacing w:val="-1"/>
        </w:rPr>
        <w:t> </w:t>
      </w:r>
      <w:r>
        <w:rPr/>
        <w:t>dari bumi (</w:t>
      </w:r>
      <w:r>
        <w:rPr>
          <w:i/>
        </w:rPr>
        <w:t>take</w:t>
      </w:r>
      <w:r>
        <w:rPr/>
        <w:t>),</w:t>
      </w:r>
      <w:r>
        <w:rPr>
          <w:spacing w:val="-1"/>
        </w:rPr>
        <w:t> </w:t>
      </w:r>
      <w:r>
        <w:rPr/>
        <w:t>buat</w:t>
      </w:r>
      <w:r>
        <w:rPr>
          <w:spacing w:val="-1"/>
        </w:rPr>
        <w:t> </w:t>
      </w:r>
      <w:r>
        <w:rPr/>
        <w:t>menjadi produk</w:t>
      </w:r>
      <w:r>
        <w:rPr>
          <w:spacing w:val="-3"/>
        </w:rPr>
        <w:t> </w:t>
      </w:r>
      <w:r>
        <w:rPr/>
        <w:t>(</w:t>
      </w:r>
      <w:r>
        <w:rPr>
          <w:i/>
        </w:rPr>
        <w:t>make</w:t>
      </w:r>
      <w:r>
        <w:rPr/>
        <w:t>),</w:t>
      </w:r>
      <w:r>
        <w:rPr>
          <w:spacing w:val="-2"/>
        </w:rPr>
        <w:t> </w:t>
      </w:r>
      <w:r>
        <w:rPr/>
        <w:t>gunakan</w:t>
      </w:r>
      <w:r>
        <w:rPr>
          <w:spacing w:val="-1"/>
        </w:rPr>
        <w:t> </w:t>
      </w:r>
      <w:r>
        <w:rPr/>
        <w:t>dalam waktu</w:t>
      </w:r>
      <w:r>
        <w:rPr>
          <w:spacing w:val="-1"/>
        </w:rPr>
        <w:t> </w:t>
      </w:r>
      <w:r>
        <w:rPr/>
        <w:t>singkat (</w:t>
      </w:r>
      <w:r>
        <w:rPr>
          <w:i/>
        </w:rPr>
        <w:t>use</w:t>
      </w:r>
      <w:r>
        <w:rPr/>
        <w:t>),</w:t>
      </w:r>
      <w:r>
        <w:rPr>
          <w:spacing w:val="-1"/>
        </w:rPr>
        <w:t> </w:t>
      </w:r>
      <w:r>
        <w:rPr/>
        <w:t>lalu buang ke tempat pembuangan akhir (</w:t>
      </w:r>
      <w:r>
        <w:rPr>
          <w:i/>
        </w:rPr>
        <w:t>dispose</w:t>
      </w:r>
      <w:r>
        <w:rPr/>
        <w:t>). Model ini mengasumsikan bahwa</w:t>
      </w:r>
      <w:r>
        <w:rPr>
          <w:spacing w:val="-3"/>
        </w:rPr>
        <w:t> </w:t>
      </w:r>
      <w:r>
        <w:rPr/>
        <w:t>sumber</w:t>
      </w:r>
      <w:r>
        <w:rPr>
          <w:spacing w:val="-3"/>
        </w:rPr>
        <w:t> </w:t>
      </w:r>
      <w:r>
        <w:rPr/>
        <w:t>daya</w:t>
      </w:r>
      <w:r>
        <w:rPr>
          <w:spacing w:val="-3"/>
        </w:rPr>
        <w:t> </w:t>
      </w:r>
      <w:r>
        <w:rPr/>
        <w:t>alam</w:t>
      </w:r>
      <w:r>
        <w:rPr>
          <w:spacing w:val="-2"/>
        </w:rPr>
        <w:t> </w:t>
      </w:r>
      <w:r>
        <w:rPr/>
        <w:t>tidak</w:t>
      </w:r>
      <w:r>
        <w:rPr>
          <w:spacing w:val="-3"/>
        </w:rPr>
        <w:t> </w:t>
      </w:r>
      <w:r>
        <w:rPr/>
        <w:t>terbatas dan</w:t>
      </w:r>
      <w:r>
        <w:rPr>
          <w:spacing w:val="-3"/>
        </w:rPr>
        <w:t> </w:t>
      </w:r>
      <w:r>
        <w:rPr/>
        <w:t>kapasitas</w:t>
      </w:r>
      <w:r>
        <w:rPr>
          <w:spacing w:val="-5"/>
        </w:rPr>
        <w:t> </w:t>
      </w:r>
      <w:r>
        <w:rPr/>
        <w:t>bumi</w:t>
      </w:r>
      <w:r>
        <w:rPr>
          <w:spacing w:val="-2"/>
        </w:rPr>
        <w:t> </w:t>
      </w:r>
      <w:r>
        <w:rPr/>
        <w:t>menyerap</w:t>
      </w:r>
      <w:r>
        <w:rPr>
          <w:spacing w:val="-3"/>
        </w:rPr>
        <w:t> </w:t>
      </w:r>
      <w:r>
        <w:rPr/>
        <w:t>limbah tidak terhingga. Kedua asumsi itu kini terbukti salah secara ilmiah dan semakin mahal secara ekonomi.</w:t>
      </w:r>
    </w:p>
    <w:p>
      <w:pPr>
        <w:pStyle w:val="BodyText"/>
        <w:spacing w:line="360" w:lineRule="auto" w:before="1"/>
        <w:ind w:left="144" w:right="415" w:firstLine="720"/>
        <w:jc w:val="both"/>
      </w:pPr>
      <w:r>
        <w:rPr/>
        <w:drawing>
          <wp:anchor distT="0" distB="0" distL="0" distR="0" allowOverlap="1" layoutInCell="1" locked="0" behindDoc="1" simplePos="0" relativeHeight="484303360">
            <wp:simplePos x="0" y="0"/>
            <wp:positionH relativeFrom="page">
              <wp:posOffset>1564639</wp:posOffset>
            </wp:positionH>
            <wp:positionV relativeFrom="paragraph">
              <wp:posOffset>-677211</wp:posOffset>
            </wp:positionV>
            <wp:extent cx="2271395" cy="1380994"/>
            <wp:effectExtent l="0" t="0" r="0" b="0"/>
            <wp:wrapNone/>
            <wp:docPr id="742" name="Image 742"/>
            <wp:cNvGraphicFramePr>
              <a:graphicFrameLocks/>
            </wp:cNvGraphicFramePr>
            <a:graphic>
              <a:graphicData uri="http://schemas.openxmlformats.org/drawingml/2006/picture">
                <pic:pic>
                  <pic:nvPicPr>
                    <pic:cNvPr id="742" name="Image 742"/>
                    <pic:cNvPicPr/>
                  </pic:nvPicPr>
                  <pic:blipFill>
                    <a:blip r:embed="rId5" cstate="print"/>
                    <a:stretch>
                      <a:fillRect/>
                    </a:stretch>
                  </pic:blipFill>
                  <pic:spPr>
                    <a:xfrm>
                      <a:off x="0" y="0"/>
                      <a:ext cx="2271395" cy="1380994"/>
                    </a:xfrm>
                    <a:prstGeom prst="rect">
                      <a:avLst/>
                    </a:prstGeom>
                  </pic:spPr>
                </pic:pic>
              </a:graphicData>
            </a:graphic>
          </wp:anchor>
        </w:drawing>
      </w:r>
      <w:r>
        <w:rPr/>
        <w:t>Data</w:t>
      </w:r>
      <w:r>
        <w:rPr>
          <w:spacing w:val="80"/>
        </w:rPr>
        <w:t> </w:t>
      </w:r>
      <w:r>
        <w:rPr/>
        <w:t>dari</w:t>
      </w:r>
      <w:r>
        <w:rPr>
          <w:spacing w:val="80"/>
        </w:rPr>
        <w:t> </w:t>
      </w:r>
      <w:r>
        <w:rPr/>
        <w:t>Circle</w:t>
      </w:r>
      <w:r>
        <w:rPr>
          <w:spacing w:val="80"/>
        </w:rPr>
        <w:t> </w:t>
      </w:r>
      <w:r>
        <w:rPr/>
        <w:t>Economy</w:t>
      </w:r>
      <w:r>
        <w:rPr>
          <w:spacing w:val="80"/>
        </w:rPr>
        <w:t> </w:t>
      </w:r>
      <w:r>
        <w:rPr/>
        <w:t>(2023)</w:t>
      </w:r>
      <w:r>
        <w:rPr>
          <w:spacing w:val="80"/>
        </w:rPr>
        <w:t> </w:t>
      </w:r>
      <w:r>
        <w:rPr/>
        <w:t>dalam </w:t>
      </w:r>
      <w:r>
        <w:rPr>
          <w:i/>
        </w:rPr>
        <w:t>Circularity</w:t>
      </w:r>
      <w:r>
        <w:rPr>
          <w:i/>
          <w:spacing w:val="80"/>
        </w:rPr>
        <w:t> </w:t>
      </w:r>
      <w:r>
        <w:rPr>
          <w:i/>
        </w:rPr>
        <w:t>Gap Report</w:t>
      </w:r>
      <w:r>
        <w:rPr>
          <w:i/>
          <w:spacing w:val="-5"/>
        </w:rPr>
        <w:t> </w:t>
      </w:r>
      <w:r>
        <w:rPr/>
        <w:t>menunjukkan</w:t>
      </w:r>
      <w:r>
        <w:rPr>
          <w:spacing w:val="-2"/>
        </w:rPr>
        <w:t> </w:t>
      </w:r>
      <w:r>
        <w:rPr/>
        <w:t>bahwa</w:t>
      </w:r>
      <w:r>
        <w:rPr>
          <w:spacing w:val="-2"/>
        </w:rPr>
        <w:t> </w:t>
      </w:r>
      <w:r>
        <w:rPr/>
        <w:t>ekonomi</w:t>
      </w:r>
      <w:r>
        <w:rPr>
          <w:spacing w:val="-3"/>
        </w:rPr>
        <w:t> </w:t>
      </w:r>
      <w:r>
        <w:rPr/>
        <w:t>global</w:t>
      </w:r>
      <w:r>
        <w:rPr>
          <w:spacing w:val="-1"/>
        </w:rPr>
        <w:t> </w:t>
      </w:r>
      <w:r>
        <w:rPr/>
        <w:t>hanya</w:t>
      </w:r>
      <w:r>
        <w:rPr>
          <w:spacing w:val="-4"/>
        </w:rPr>
        <w:t> </w:t>
      </w:r>
      <w:r>
        <w:rPr/>
        <w:t>bersifat </w:t>
      </w:r>
      <w:r>
        <w:rPr>
          <w:b/>
        </w:rPr>
        <w:t>7,2%</w:t>
      </w:r>
      <w:r>
        <w:rPr>
          <w:b/>
          <w:spacing w:val="-2"/>
        </w:rPr>
        <w:t> </w:t>
      </w:r>
      <w:r>
        <w:rPr>
          <w:b/>
        </w:rPr>
        <w:t>sirkular</w:t>
      </w:r>
      <w:r>
        <w:rPr/>
        <w:t>—artinya, lebih dari 90% material yang diekstraksi dari bumi berakhir sebagai limbah setelah satu kali penggunaan. Pada saat yang sama, harga komoditas volatil, regulasi lingkungan semakin ketat, dan konsumen semakin menghukum merek yang dianggap boros sumber daya. Model linear bukan lagi sekadar tidak etis; ia secara fundamental tidak kompetitif.</w:t>
      </w:r>
    </w:p>
    <w:p>
      <w:pPr>
        <w:pStyle w:val="Heading2"/>
        <w:spacing w:before="1"/>
        <w:ind w:left="864"/>
      </w:pPr>
      <w:r>
        <w:rPr/>
        <w:t>Dari</w:t>
      </w:r>
      <w:r>
        <w:rPr>
          <w:spacing w:val="-3"/>
        </w:rPr>
        <w:t> </w:t>
      </w:r>
      <w:r>
        <w:rPr/>
        <w:t>Linear</w:t>
      </w:r>
      <w:r>
        <w:rPr>
          <w:spacing w:val="-3"/>
        </w:rPr>
        <w:t> </w:t>
      </w:r>
      <w:r>
        <w:rPr/>
        <w:t>ke</w:t>
      </w:r>
      <w:r>
        <w:rPr>
          <w:spacing w:val="-6"/>
        </w:rPr>
        <w:t> </w:t>
      </w:r>
      <w:r>
        <w:rPr/>
        <w:t>Sirkular:</w:t>
      </w:r>
      <w:r>
        <w:rPr>
          <w:spacing w:val="-5"/>
        </w:rPr>
        <w:t> </w:t>
      </w:r>
      <w:r>
        <w:rPr/>
        <w:t>Tiga</w:t>
      </w:r>
      <w:r>
        <w:rPr>
          <w:spacing w:val="-3"/>
        </w:rPr>
        <w:t> </w:t>
      </w:r>
      <w:r>
        <w:rPr/>
        <w:t>Prinsip</w:t>
      </w:r>
      <w:r>
        <w:rPr>
          <w:spacing w:val="-3"/>
        </w:rPr>
        <w:t> </w:t>
      </w:r>
      <w:r>
        <w:rPr>
          <w:spacing w:val="-2"/>
        </w:rPr>
        <w:t>Dasar</w:t>
      </w:r>
    </w:p>
    <w:p>
      <w:pPr>
        <w:spacing w:line="360" w:lineRule="auto" w:before="126"/>
        <w:ind w:left="144" w:right="418" w:firstLine="720"/>
        <w:jc w:val="both"/>
        <w:rPr>
          <w:sz w:val="22"/>
        </w:rPr>
      </w:pPr>
      <w:r>
        <w:rPr>
          <w:sz w:val="22"/>
        </w:rPr>
        <w:t>Ellen MacArthur Foundation (2015) mendefinisikan ekonomi sirkular sebagai sistem industri yang</w:t>
      </w:r>
      <w:r>
        <w:rPr>
          <w:spacing w:val="-1"/>
          <w:sz w:val="22"/>
        </w:rPr>
        <w:t> </w:t>
      </w:r>
      <w:r>
        <w:rPr>
          <w:b/>
          <w:sz w:val="22"/>
        </w:rPr>
        <w:t>restoratif dan regeneratif</w:t>
      </w:r>
      <w:r>
        <w:rPr>
          <w:b/>
          <w:spacing w:val="-2"/>
          <w:sz w:val="22"/>
        </w:rPr>
        <w:t> </w:t>
      </w:r>
      <w:r>
        <w:rPr>
          <w:sz w:val="22"/>
        </w:rPr>
        <w:t>sejak awal desain. Tiga prinsip dasarnya adalah: pertama,</w:t>
      </w:r>
      <w:r>
        <w:rPr>
          <w:spacing w:val="-2"/>
          <w:sz w:val="22"/>
        </w:rPr>
        <w:t> </w:t>
      </w:r>
      <w:r>
        <w:rPr>
          <w:b/>
          <w:sz w:val="22"/>
        </w:rPr>
        <w:t>menghilangkan limbah dan polusi </w:t>
      </w:r>
      <w:r>
        <w:rPr>
          <w:sz w:val="22"/>
        </w:rPr>
        <w:t>sejak</w:t>
      </w:r>
      <w:r>
        <w:rPr>
          <w:spacing w:val="80"/>
          <w:w w:val="150"/>
          <w:sz w:val="22"/>
        </w:rPr>
        <w:t> </w:t>
      </w:r>
      <w:r>
        <w:rPr>
          <w:sz w:val="22"/>
        </w:rPr>
        <w:t>tahap</w:t>
      </w:r>
      <w:r>
        <w:rPr>
          <w:spacing w:val="80"/>
          <w:w w:val="150"/>
          <w:sz w:val="22"/>
        </w:rPr>
        <w:t> </w:t>
      </w:r>
      <w:r>
        <w:rPr>
          <w:sz w:val="22"/>
        </w:rPr>
        <w:t>desain,</w:t>
      </w:r>
      <w:r>
        <w:rPr>
          <w:spacing w:val="80"/>
          <w:w w:val="150"/>
          <w:sz w:val="22"/>
        </w:rPr>
        <w:t> </w:t>
      </w:r>
      <w:r>
        <w:rPr>
          <w:sz w:val="22"/>
        </w:rPr>
        <w:t>bukan</w:t>
      </w:r>
      <w:r>
        <w:rPr>
          <w:spacing w:val="80"/>
          <w:w w:val="150"/>
          <w:sz w:val="22"/>
        </w:rPr>
        <w:t> </w:t>
      </w:r>
      <w:r>
        <w:rPr>
          <w:sz w:val="22"/>
        </w:rPr>
        <w:t>mengelolanya</w:t>
      </w:r>
      <w:r>
        <w:rPr>
          <w:spacing w:val="80"/>
          <w:w w:val="150"/>
          <w:sz w:val="22"/>
        </w:rPr>
        <w:t> </w:t>
      </w:r>
      <w:r>
        <w:rPr>
          <w:sz w:val="22"/>
        </w:rPr>
        <w:t>setelah</w:t>
      </w:r>
      <w:r>
        <w:rPr>
          <w:spacing w:val="80"/>
          <w:w w:val="150"/>
          <w:sz w:val="22"/>
        </w:rPr>
        <w:t> </w:t>
      </w:r>
      <w:r>
        <w:rPr>
          <w:sz w:val="22"/>
        </w:rPr>
        <w:t>tercipta; kedua,</w:t>
      </w:r>
      <w:r>
        <w:rPr>
          <w:spacing w:val="-4"/>
          <w:sz w:val="22"/>
        </w:rPr>
        <w:t> </w:t>
      </w:r>
      <w:r>
        <w:rPr>
          <w:b/>
          <w:sz w:val="22"/>
        </w:rPr>
        <w:t>mempertahankan</w:t>
      </w:r>
      <w:r>
        <w:rPr>
          <w:b/>
          <w:spacing w:val="52"/>
          <w:w w:val="150"/>
          <w:sz w:val="22"/>
        </w:rPr>
        <w:t> </w:t>
      </w:r>
      <w:r>
        <w:rPr>
          <w:b/>
          <w:sz w:val="22"/>
        </w:rPr>
        <w:t>produk</w:t>
      </w:r>
      <w:r>
        <w:rPr>
          <w:b/>
          <w:spacing w:val="53"/>
          <w:w w:val="150"/>
          <w:sz w:val="22"/>
        </w:rPr>
        <w:t> </w:t>
      </w:r>
      <w:r>
        <w:rPr>
          <w:b/>
          <w:sz w:val="22"/>
        </w:rPr>
        <w:t>dan</w:t>
      </w:r>
      <w:r>
        <w:rPr>
          <w:b/>
          <w:spacing w:val="79"/>
          <w:sz w:val="22"/>
        </w:rPr>
        <w:t> </w:t>
      </w:r>
      <w:r>
        <w:rPr>
          <w:b/>
          <w:sz w:val="22"/>
        </w:rPr>
        <w:t>material</w:t>
      </w:r>
      <w:r>
        <w:rPr>
          <w:b/>
          <w:spacing w:val="79"/>
          <w:sz w:val="22"/>
        </w:rPr>
        <w:t> </w:t>
      </w:r>
      <w:r>
        <w:rPr>
          <w:b/>
          <w:sz w:val="22"/>
        </w:rPr>
        <w:t>tetap</w:t>
      </w:r>
      <w:r>
        <w:rPr>
          <w:b/>
          <w:spacing w:val="52"/>
          <w:w w:val="150"/>
          <w:sz w:val="22"/>
        </w:rPr>
        <w:t> </w:t>
      </w:r>
      <w:r>
        <w:rPr>
          <w:b/>
          <w:sz w:val="22"/>
        </w:rPr>
        <w:t>digunakan</w:t>
      </w:r>
      <w:r>
        <w:rPr>
          <w:b/>
          <w:spacing w:val="3"/>
          <w:sz w:val="22"/>
        </w:rPr>
        <w:t> </w:t>
      </w:r>
      <w:r>
        <w:rPr>
          <w:spacing w:val="-4"/>
          <w:sz w:val="22"/>
        </w:rPr>
        <w:t>pada</w:t>
      </w:r>
    </w:p>
    <w:p>
      <w:pPr>
        <w:spacing w:after="0" w:line="360" w:lineRule="auto"/>
        <w:jc w:val="both"/>
        <w:rPr>
          <w:sz w:val="22"/>
        </w:rPr>
        <w:sectPr>
          <w:footerReference w:type="default" r:id="rId180"/>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3"/>
          <w:sz w:val="18"/>
        </w:rPr>
        <w:t> </w:t>
      </w:r>
      <w:r>
        <w:rPr>
          <w:rFonts w:ascii="Cambria"/>
          <w:b/>
          <w:sz w:val="18"/>
        </w:rPr>
        <w:t>Inovasi</w:t>
      </w:r>
      <w:r>
        <w:rPr>
          <w:rFonts w:ascii="Cambria"/>
          <w:b/>
          <w:spacing w:val="-4"/>
          <w:sz w:val="18"/>
        </w:rPr>
        <w:t> </w:t>
      </w:r>
      <w:r>
        <w:rPr>
          <w:rFonts w:ascii="Cambria"/>
          <w:b/>
          <w:sz w:val="18"/>
        </w:rPr>
        <w:t>dan</w:t>
      </w:r>
      <w:r>
        <w:rPr>
          <w:rFonts w:ascii="Cambria"/>
          <w:b/>
          <w:spacing w:val="-3"/>
          <w:sz w:val="18"/>
        </w:rPr>
        <w:t> </w:t>
      </w:r>
      <w:r>
        <w:rPr>
          <w:rFonts w:ascii="Cambria"/>
          <w:b/>
          <w:sz w:val="18"/>
        </w:rPr>
        <w:t>Transformasi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76768">
                <wp:simplePos x="0" y="0"/>
                <wp:positionH relativeFrom="page">
                  <wp:posOffset>701344</wp:posOffset>
                </wp:positionH>
                <wp:positionV relativeFrom="paragraph">
                  <wp:posOffset>51291</wp:posOffset>
                </wp:positionV>
                <wp:extent cx="4358640" cy="6350"/>
                <wp:effectExtent l="0" t="0" r="0" b="0"/>
                <wp:wrapTopAndBottom/>
                <wp:docPr id="745" name="Graphic 745"/>
                <wp:cNvGraphicFramePr>
                  <a:graphicFrameLocks/>
                </wp:cNvGraphicFramePr>
                <a:graphic>
                  <a:graphicData uri="http://schemas.microsoft.com/office/word/2010/wordprocessingShape">
                    <wps:wsp>
                      <wps:cNvPr id="745" name="Graphic 74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39712;mso-wrap-distance-left:0;mso-wrap-distance-right:0" id="docshape60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5"/>
        <w:jc w:val="both"/>
      </w:pPr>
      <w:r>
        <w:rPr/>
        <w:t>nilai tertingginya selama mungkin; ketiga, </w:t>
      </w:r>
      <w:r>
        <w:rPr>
          <w:b/>
        </w:rPr>
        <w:t>meregenerasi sistem alam</w:t>
      </w:r>
      <w:r>
        <w:rPr/>
        <w:t>—mengembalikan nutrisi ke tanah dan ekosistem, bukan merusaknya. Prinsip-prinsip ini mengubah limbah dari "masalah yang harus dibuang" menjadi "aset yang salah tempat."</w:t>
      </w:r>
    </w:p>
    <w:p>
      <w:pPr>
        <w:pStyle w:val="BodyText"/>
        <w:spacing w:line="360" w:lineRule="auto"/>
        <w:ind w:left="425" w:right="137" w:firstLine="720"/>
        <w:jc w:val="both"/>
      </w:pPr>
      <w:r>
        <w:rPr/>
        <w:drawing>
          <wp:anchor distT="0" distB="0" distL="0" distR="0" allowOverlap="1" layoutInCell="1" locked="0" behindDoc="1" simplePos="0" relativeHeight="484304384">
            <wp:simplePos x="0" y="0"/>
            <wp:positionH relativeFrom="page">
              <wp:posOffset>1744345</wp:posOffset>
            </wp:positionH>
            <wp:positionV relativeFrom="paragraph">
              <wp:posOffset>1484813</wp:posOffset>
            </wp:positionV>
            <wp:extent cx="2271395" cy="1380994"/>
            <wp:effectExtent l="0" t="0" r="0" b="0"/>
            <wp:wrapNone/>
            <wp:docPr id="746" name="Image 746"/>
            <wp:cNvGraphicFramePr>
              <a:graphicFrameLocks/>
            </wp:cNvGraphicFramePr>
            <a:graphic>
              <a:graphicData uri="http://schemas.openxmlformats.org/drawingml/2006/picture">
                <pic:pic>
                  <pic:nvPicPr>
                    <pic:cNvPr id="746" name="Image 746"/>
                    <pic:cNvPicPr/>
                  </pic:nvPicPr>
                  <pic:blipFill>
                    <a:blip r:embed="rId5" cstate="print"/>
                    <a:stretch>
                      <a:fillRect/>
                    </a:stretch>
                  </pic:blipFill>
                  <pic:spPr>
                    <a:xfrm>
                      <a:off x="0" y="0"/>
                      <a:ext cx="2271395" cy="1380994"/>
                    </a:xfrm>
                    <a:prstGeom prst="rect">
                      <a:avLst/>
                    </a:prstGeom>
                  </pic:spPr>
                </pic:pic>
              </a:graphicData>
            </a:graphic>
          </wp:anchor>
        </w:drawing>
      </w:r>
      <w:r>
        <w:rPr/>
        <w:t>Lewandowski (2016) menyediakan alat praktis untuk mewujudkan prinsip-prinsip ini dalam model bisnis. </w:t>
      </w:r>
      <w:r>
        <w:rPr>
          <w:i/>
        </w:rPr>
        <w:t>Circular Economy Business Model Canvas</w:t>
      </w:r>
      <w:r>
        <w:rPr>
          <w:i/>
          <w:spacing w:val="-2"/>
        </w:rPr>
        <w:t> </w:t>
      </w:r>
      <w:r>
        <w:rPr/>
        <w:t>yang dikembangkannya mempertahankan sembilan blok kanvas Osterwalder dan Pigneur tetapi menambahkan dua blok krusial. </w:t>
      </w:r>
      <w:r>
        <w:rPr>
          <w:i/>
        </w:rPr>
        <w:t>Take-back system</w:t>
      </w:r>
      <w:r>
        <w:rPr>
          <w:i/>
          <w:spacing w:val="-6"/>
        </w:rPr>
        <w:t> </w:t>
      </w:r>
      <w:r>
        <w:rPr/>
        <w:t>menjelaskan</w:t>
      </w:r>
      <w:r>
        <w:rPr>
          <w:spacing w:val="-3"/>
        </w:rPr>
        <w:t> </w:t>
      </w:r>
      <w:r>
        <w:rPr/>
        <w:t>bagaimana perusahaan</w:t>
      </w:r>
      <w:r>
        <w:rPr>
          <w:spacing w:val="-1"/>
        </w:rPr>
        <w:t> </w:t>
      </w:r>
      <w:r>
        <w:rPr/>
        <w:t>mendapatkan</w:t>
      </w:r>
      <w:r>
        <w:rPr>
          <w:spacing w:val="-1"/>
        </w:rPr>
        <w:t> </w:t>
      </w:r>
      <w:r>
        <w:rPr/>
        <w:t>kembali</w:t>
      </w:r>
      <w:r>
        <w:rPr>
          <w:spacing w:val="-2"/>
        </w:rPr>
        <w:t> </w:t>
      </w:r>
      <w:r>
        <w:rPr/>
        <w:t>produknya dari pelanggan setelah digunakan—melalui sewa, </w:t>
      </w:r>
      <w:r>
        <w:rPr>
          <w:i/>
        </w:rPr>
        <w:t>leasing</w:t>
      </w:r>
      <w:r>
        <w:rPr/>
        <w:t>, program pengembalian, atau insentif daur ulang. </w:t>
      </w:r>
      <w:r>
        <w:rPr>
          <w:i/>
        </w:rPr>
        <w:t>Adoption factors</w:t>
      </w:r>
      <w:r>
        <w:rPr>
          <w:i/>
          <w:spacing w:val="-4"/>
        </w:rPr>
        <w:t> </w:t>
      </w:r>
      <w:r>
        <w:rPr/>
        <w:t>memetakan faktor internal (kapabilitas organisasi, teknologi) dan eksternal (regulasi, infrastruktur daur ulang, penerimaan pasar) yang harus dipenuhi agar model sirkular dapat berfungsi.</w:t>
      </w:r>
    </w:p>
    <w:p>
      <w:pPr>
        <w:spacing w:before="0"/>
        <w:ind w:left="425" w:right="0" w:firstLine="0"/>
        <w:jc w:val="both"/>
        <w:rPr>
          <w:b/>
          <w:sz w:val="22"/>
        </w:rPr>
      </w:pPr>
      <w:r>
        <w:rPr>
          <w:b/>
          <w:sz w:val="22"/>
        </w:rPr>
        <w:t>Data</w:t>
      </w:r>
      <w:r>
        <w:rPr>
          <w:b/>
          <w:spacing w:val="-5"/>
          <w:sz w:val="22"/>
        </w:rPr>
        <w:t> </w:t>
      </w:r>
      <w:r>
        <w:rPr>
          <w:b/>
          <w:sz w:val="22"/>
        </w:rPr>
        <w:t>Empiris:</w:t>
      </w:r>
      <w:r>
        <w:rPr>
          <w:b/>
          <w:spacing w:val="-3"/>
          <w:sz w:val="22"/>
        </w:rPr>
        <w:t> </w:t>
      </w:r>
      <w:r>
        <w:rPr>
          <w:b/>
          <w:sz w:val="22"/>
        </w:rPr>
        <w:t>Peluang</w:t>
      </w:r>
      <w:r>
        <w:rPr>
          <w:b/>
          <w:spacing w:val="-4"/>
          <w:sz w:val="22"/>
        </w:rPr>
        <w:t> </w:t>
      </w:r>
      <w:r>
        <w:rPr>
          <w:b/>
          <w:sz w:val="22"/>
        </w:rPr>
        <w:t>$4,5</w:t>
      </w:r>
      <w:r>
        <w:rPr>
          <w:b/>
          <w:spacing w:val="-4"/>
          <w:sz w:val="22"/>
        </w:rPr>
        <w:t> </w:t>
      </w:r>
      <w:r>
        <w:rPr>
          <w:b/>
          <w:spacing w:val="-2"/>
          <w:sz w:val="22"/>
        </w:rPr>
        <w:t>Triliun</w:t>
      </w:r>
    </w:p>
    <w:p>
      <w:pPr>
        <w:pStyle w:val="BodyText"/>
        <w:spacing w:line="360" w:lineRule="auto" w:before="126"/>
        <w:ind w:left="425" w:right="135" w:firstLine="720"/>
        <w:jc w:val="both"/>
      </w:pPr>
      <w:r>
        <w:rPr/>
        <w:t>McKinsey dan Ellen MacArthur Foundation (2022) dalam laporan bersama memperkirakan bahwa transisi ke ekonomi sirkular dapat membuka peluang ekonomi senilai</w:t>
      </w:r>
      <w:r>
        <w:rPr>
          <w:spacing w:val="-2"/>
        </w:rPr>
        <w:t> </w:t>
      </w:r>
      <w:r>
        <w:rPr>
          <w:b/>
        </w:rPr>
        <w:t>$4,5 triliun</w:t>
      </w:r>
      <w:r>
        <w:rPr>
          <w:b/>
          <w:spacing w:val="-5"/>
        </w:rPr>
        <w:t> </w:t>
      </w:r>
      <w:r>
        <w:rPr/>
        <w:t>pada tahun 2030 secara global. Angka ini berasal dari tiga sumber: pertama, </w:t>
      </w:r>
      <w:r>
        <w:rPr>
          <w:b/>
        </w:rPr>
        <w:t>eliminasi limbah</w:t>
      </w:r>
      <w:r>
        <w:rPr>
          <w:b/>
          <w:spacing w:val="-1"/>
        </w:rPr>
        <w:t> </w:t>
      </w:r>
      <w:r>
        <w:rPr/>
        <w:t>di sektor-sektor</w:t>
      </w:r>
      <w:r>
        <w:rPr>
          <w:spacing w:val="40"/>
        </w:rPr>
        <w:t> </w:t>
      </w:r>
      <w:r>
        <w:rPr/>
        <w:t>padat material seperti konstruksi, makanan, dan elektronik; kedua, </w:t>
      </w:r>
      <w:r>
        <w:rPr>
          <w:b/>
        </w:rPr>
        <w:t>sirkulasi material</w:t>
      </w:r>
      <w:r>
        <w:rPr>
          <w:b/>
          <w:spacing w:val="-3"/>
        </w:rPr>
        <w:t> </w:t>
      </w:r>
      <w:r>
        <w:rPr/>
        <w:t>melalui daur ulang, remanufaktur, dan perpanjangan umur produk; ketiga,</w:t>
      </w:r>
      <w:r>
        <w:rPr>
          <w:spacing w:val="-2"/>
        </w:rPr>
        <w:t> </w:t>
      </w:r>
      <w:r>
        <w:rPr>
          <w:b/>
        </w:rPr>
        <w:t>regenerasi</w:t>
      </w:r>
      <w:r>
        <w:rPr>
          <w:b/>
          <w:spacing w:val="40"/>
        </w:rPr>
        <w:t> </w:t>
      </w:r>
      <w:r>
        <w:rPr>
          <w:b/>
        </w:rPr>
        <w:t>alam</w:t>
      </w:r>
      <w:r>
        <w:rPr>
          <w:b/>
          <w:spacing w:val="-2"/>
        </w:rPr>
        <w:t> </w:t>
      </w:r>
      <w:r>
        <w:rPr/>
        <w:t>melalui</w:t>
      </w:r>
      <w:r>
        <w:rPr>
          <w:spacing w:val="40"/>
        </w:rPr>
        <w:t> </w:t>
      </w:r>
      <w:r>
        <w:rPr/>
        <w:t>praktik</w:t>
      </w:r>
      <w:r>
        <w:rPr>
          <w:spacing w:val="40"/>
        </w:rPr>
        <w:t> </w:t>
      </w:r>
      <w:r>
        <w:rPr/>
        <w:t>pertanian</w:t>
      </w:r>
      <w:r>
        <w:rPr>
          <w:spacing w:val="40"/>
        </w:rPr>
        <w:t> </w:t>
      </w:r>
      <w:r>
        <w:rPr/>
        <w:t>restoratif</w:t>
      </w:r>
      <w:r>
        <w:rPr>
          <w:spacing w:val="40"/>
        </w:rPr>
        <w:t> </w:t>
      </w:r>
      <w:r>
        <w:rPr/>
        <w:t>dan</w:t>
      </w:r>
      <w:r>
        <w:rPr>
          <w:spacing w:val="40"/>
        </w:rPr>
        <w:t> </w:t>
      </w:r>
      <w:r>
        <w:rPr/>
        <w:t>bio-</w:t>
      </w:r>
      <w:r>
        <w:rPr>
          <w:spacing w:val="-2"/>
        </w:rPr>
        <w:t>ekonomi.</w:t>
      </w:r>
    </w:p>
    <w:p>
      <w:pPr>
        <w:pStyle w:val="BodyText"/>
        <w:spacing w:line="360" w:lineRule="auto" w:before="1"/>
        <w:ind w:left="425" w:right="140" w:firstLine="720"/>
        <w:jc w:val="both"/>
      </w:pPr>
      <w:r>
        <w:rPr/>
        <w:t>Yang penting dicatat adalah bahwa $4,5 triliun ini bukanlah</w:t>
      </w:r>
      <w:r>
        <w:rPr>
          <w:spacing w:val="80"/>
        </w:rPr>
        <w:t> </w:t>
      </w:r>
      <w:r>
        <w:rPr/>
        <w:t>proyeksi</w:t>
      </w:r>
      <w:r>
        <w:rPr>
          <w:spacing w:val="80"/>
          <w:w w:val="150"/>
        </w:rPr>
        <w:t> </w:t>
      </w:r>
      <w:r>
        <w:rPr/>
        <w:t>pertumbuhan</w:t>
      </w:r>
      <w:r>
        <w:rPr>
          <w:spacing w:val="80"/>
          <w:w w:val="150"/>
        </w:rPr>
        <w:t> </w:t>
      </w:r>
      <w:r>
        <w:rPr/>
        <w:t>tambahan,</w:t>
      </w:r>
      <w:r>
        <w:rPr>
          <w:spacing w:val="80"/>
          <w:w w:val="150"/>
        </w:rPr>
        <w:t> </w:t>
      </w:r>
      <w:r>
        <w:rPr/>
        <w:t>melainkan </w:t>
      </w:r>
      <w:r>
        <w:rPr>
          <w:b/>
        </w:rPr>
        <w:t>nilai</w:t>
      </w:r>
      <w:r>
        <w:rPr>
          <w:b/>
          <w:spacing w:val="80"/>
          <w:w w:val="150"/>
        </w:rPr>
        <w:t> </w:t>
      </w:r>
      <w:r>
        <w:rPr>
          <w:b/>
        </w:rPr>
        <w:t>yang</w:t>
      </w:r>
      <w:r>
        <w:rPr>
          <w:b/>
          <w:spacing w:val="80"/>
          <w:w w:val="150"/>
        </w:rPr>
        <w:t> </w:t>
      </w:r>
      <w:r>
        <w:rPr>
          <w:b/>
        </w:rPr>
        <w:t>saat</w:t>
      </w:r>
      <w:r>
        <w:rPr>
          <w:b/>
          <w:spacing w:val="80"/>
          <w:w w:val="150"/>
        </w:rPr>
        <w:t> </w:t>
      </w:r>
      <w:r>
        <w:rPr>
          <w:b/>
        </w:rPr>
        <w:t>ini hilang</w:t>
      </w:r>
      <w:r>
        <w:rPr>
          <w:b/>
          <w:spacing w:val="-5"/>
        </w:rPr>
        <w:t> </w:t>
      </w:r>
      <w:r>
        <w:rPr/>
        <w:t>akibat</w:t>
      </w:r>
      <w:r>
        <w:rPr>
          <w:spacing w:val="33"/>
        </w:rPr>
        <w:t> </w:t>
      </w:r>
      <w:r>
        <w:rPr/>
        <w:t>inefisiensi</w:t>
      </w:r>
      <w:r>
        <w:rPr>
          <w:spacing w:val="31"/>
        </w:rPr>
        <w:t> </w:t>
      </w:r>
      <w:r>
        <w:rPr/>
        <w:t>model</w:t>
      </w:r>
      <w:r>
        <w:rPr>
          <w:spacing w:val="37"/>
        </w:rPr>
        <w:t> </w:t>
      </w:r>
      <w:r>
        <w:rPr/>
        <w:t>linear.</w:t>
      </w:r>
      <w:r>
        <w:rPr>
          <w:spacing w:val="32"/>
        </w:rPr>
        <w:t> </w:t>
      </w:r>
      <w:r>
        <w:rPr/>
        <w:t>Dengan</w:t>
      </w:r>
      <w:r>
        <w:rPr>
          <w:spacing w:val="33"/>
        </w:rPr>
        <w:t> </w:t>
      </w:r>
      <w:r>
        <w:rPr/>
        <w:t>kata</w:t>
      </w:r>
      <w:r>
        <w:rPr>
          <w:spacing w:val="33"/>
        </w:rPr>
        <w:t> </w:t>
      </w:r>
      <w:r>
        <w:rPr/>
        <w:t>lain,</w:t>
      </w:r>
      <w:r>
        <w:rPr>
          <w:spacing w:val="32"/>
        </w:rPr>
        <w:t> </w:t>
      </w:r>
      <w:r>
        <w:rPr/>
        <w:t>ekonomi</w:t>
      </w:r>
      <w:r>
        <w:rPr>
          <w:spacing w:val="34"/>
        </w:rPr>
        <w:t> </w:t>
      </w:r>
      <w:r>
        <w:rPr>
          <w:spacing w:val="-2"/>
        </w:rPr>
        <w:t>sirkular</w:t>
      </w:r>
    </w:p>
    <w:p>
      <w:pPr>
        <w:pStyle w:val="BodyText"/>
        <w:spacing w:after="0" w:line="360" w:lineRule="auto"/>
        <w:jc w:val="both"/>
        <w:sectPr>
          <w:footerReference w:type="default" r:id="rId181"/>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77792">
                <wp:simplePos x="0" y="0"/>
                <wp:positionH relativeFrom="page">
                  <wp:posOffset>523036</wp:posOffset>
                </wp:positionH>
                <wp:positionV relativeFrom="paragraph">
                  <wp:posOffset>51291</wp:posOffset>
                </wp:positionV>
                <wp:extent cx="4358640" cy="6350"/>
                <wp:effectExtent l="0" t="0" r="0" b="0"/>
                <wp:wrapTopAndBottom/>
                <wp:docPr id="749" name="Graphic 749"/>
                <wp:cNvGraphicFramePr>
                  <a:graphicFrameLocks/>
                </wp:cNvGraphicFramePr>
                <a:graphic>
                  <a:graphicData uri="http://schemas.microsoft.com/office/word/2010/wordprocessingShape">
                    <wps:wsp>
                      <wps:cNvPr id="749" name="Graphic 74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38688;mso-wrap-distance-left:0;mso-wrap-distance-right:0" id="docshape607"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0"/>
        <w:jc w:val="both"/>
      </w:pPr>
      <w:r>
        <w:rPr/>
        <w:t>bukan sekadar "peluang bisnis baru"—ia adalah koreksi terhadap pemborosan struktural yang sudah berlangsung terlalu lama.</w:t>
      </w:r>
    </w:p>
    <w:p>
      <w:pPr>
        <w:pStyle w:val="Heading2"/>
        <w:spacing w:before="239"/>
        <w:ind w:left="144"/>
      </w:pPr>
      <w:r>
        <w:rPr/>
        <w:t>Sirkularitas</w:t>
      </w:r>
      <w:r>
        <w:rPr>
          <w:spacing w:val="-7"/>
        </w:rPr>
        <w:t> </w:t>
      </w:r>
      <w:r>
        <w:rPr/>
        <w:t>sebagai</w:t>
      </w:r>
      <w:r>
        <w:rPr>
          <w:spacing w:val="-5"/>
        </w:rPr>
        <w:t> </w:t>
      </w:r>
      <w:r>
        <w:rPr/>
        <w:t>Strategi</w:t>
      </w:r>
      <w:r>
        <w:rPr>
          <w:spacing w:val="-6"/>
        </w:rPr>
        <w:t> </w:t>
      </w:r>
      <w:r>
        <w:rPr>
          <w:spacing w:val="-2"/>
        </w:rPr>
        <w:t>Ketahanan</w:t>
      </w:r>
    </w:p>
    <w:p>
      <w:pPr>
        <w:pStyle w:val="BodyText"/>
        <w:spacing w:line="360" w:lineRule="auto" w:before="127"/>
        <w:ind w:left="144" w:right="420" w:firstLine="720"/>
        <w:jc w:val="both"/>
      </w:pPr>
      <w:r>
        <w:rPr/>
        <w:drawing>
          <wp:anchor distT="0" distB="0" distL="0" distR="0" allowOverlap="1" layoutInCell="1" locked="0" behindDoc="1" simplePos="0" relativeHeight="484305920">
            <wp:simplePos x="0" y="0"/>
            <wp:positionH relativeFrom="page">
              <wp:posOffset>1564639</wp:posOffset>
            </wp:positionH>
            <wp:positionV relativeFrom="paragraph">
              <wp:posOffset>1654331</wp:posOffset>
            </wp:positionV>
            <wp:extent cx="2271395" cy="1380994"/>
            <wp:effectExtent l="0" t="0" r="0" b="0"/>
            <wp:wrapNone/>
            <wp:docPr id="750" name="Image 750"/>
            <wp:cNvGraphicFramePr>
              <a:graphicFrameLocks/>
            </wp:cNvGraphicFramePr>
            <a:graphic>
              <a:graphicData uri="http://schemas.openxmlformats.org/drawingml/2006/picture">
                <pic:pic>
                  <pic:nvPicPr>
                    <pic:cNvPr id="750" name="Image 750"/>
                    <pic:cNvPicPr/>
                  </pic:nvPicPr>
                  <pic:blipFill>
                    <a:blip r:embed="rId5" cstate="print"/>
                    <a:stretch>
                      <a:fillRect/>
                    </a:stretch>
                  </pic:blipFill>
                  <pic:spPr>
                    <a:xfrm>
                      <a:off x="0" y="0"/>
                      <a:ext cx="2271395" cy="1380994"/>
                    </a:xfrm>
                    <a:prstGeom prst="rect">
                      <a:avLst/>
                    </a:prstGeom>
                  </pic:spPr>
                </pic:pic>
              </a:graphicData>
            </a:graphic>
          </wp:anchor>
        </w:drawing>
      </w:r>
      <w:r>
        <w:rPr/>
        <w:t>Analisis kritis yang dapat ditarik adalah bahwa ekonomi sirkular tidak boleh dipahami hanya sebagai strategi keberlanjutan lingkungan; ia adalah</w:t>
      </w:r>
      <w:r>
        <w:rPr>
          <w:spacing w:val="-3"/>
        </w:rPr>
        <w:t> </w:t>
      </w:r>
      <w:r>
        <w:rPr>
          <w:b/>
        </w:rPr>
        <w:t>strategi ketahanan bisnis</w:t>
      </w:r>
      <w:r>
        <w:rPr>
          <w:b/>
          <w:spacing w:val="-3"/>
        </w:rPr>
        <w:t> </w:t>
      </w:r>
      <w:r>
        <w:rPr/>
        <w:t>terhadap volatilitas harga komoditas, gangguan rantai pasok, dan tekanan regulasi. Perusahaan yang membangun model bisnis di atas sirkularitas material tidak hanya mengurangi jejak ekologisnya, tetapi juga mengurangi ketergantungan pada pasar komoditas global yang semakin tidak dapat diprediksi akibat perubahan iklim dan ketegangan geopolitik.</w:t>
      </w:r>
    </w:p>
    <w:p>
      <w:pPr>
        <w:pStyle w:val="BodyText"/>
        <w:spacing w:line="360" w:lineRule="auto"/>
        <w:ind w:left="144" w:right="421" w:firstLine="720"/>
        <w:jc w:val="both"/>
      </w:pPr>
      <w:r>
        <w:rPr/>
        <w:t>Tantangan terbesarnya terletak pada transisi. Model linear telah tertanam dalam infrastruktur, metrik kinerja, dan kebiasaan organisasi</w:t>
      </w:r>
      <w:r>
        <w:rPr>
          <w:spacing w:val="40"/>
        </w:rPr>
        <w:t> </w:t>
      </w:r>
      <w:r>
        <w:rPr/>
        <w:t>selama lebih dari satu abad. Berpindah ke model sirkular memerlukan investasi awal dalam desain ulang produk, sistem logistik terbalik, dan edukasi pelanggan—hal-hal yang mungkin tidak memberikan pengembalian </w:t>
      </w:r>
      <w:r>
        <w:rPr>
          <w:spacing w:val="-2"/>
        </w:rPr>
        <w:t>instan.</w:t>
      </w:r>
    </w:p>
    <w:p>
      <w:pPr>
        <w:pStyle w:val="BodyText"/>
        <w:spacing w:before="29"/>
      </w:pPr>
    </w:p>
    <w:p>
      <w:pPr>
        <w:pStyle w:val="Heading2"/>
        <w:numPr>
          <w:ilvl w:val="0"/>
          <w:numId w:val="42"/>
        </w:numPr>
        <w:tabs>
          <w:tab w:pos="411" w:val="left" w:leader="none"/>
        </w:tabs>
        <w:spacing w:line="357" w:lineRule="auto" w:before="0" w:after="0"/>
        <w:ind w:left="144" w:right="1313" w:firstLine="0"/>
        <w:jc w:val="both"/>
      </w:pPr>
      <w:bookmarkStart w:name="_bookmark72" w:id="88"/>
      <w:bookmarkEnd w:id="88"/>
      <w:r>
        <w:rPr>
          <w:b w:val="0"/>
        </w:rPr>
      </w:r>
      <w:r>
        <w:rPr/>
        <w:t>Membangun</w:t>
      </w:r>
      <w:r>
        <w:rPr>
          <w:spacing w:val="-8"/>
        </w:rPr>
        <w:t> </w:t>
      </w:r>
      <w:r>
        <w:rPr/>
        <w:t>Ketangguhan</w:t>
      </w:r>
      <w:r>
        <w:rPr>
          <w:spacing w:val="-6"/>
        </w:rPr>
        <w:t> </w:t>
      </w:r>
      <w:r>
        <w:rPr/>
        <w:t>Bisnis</w:t>
      </w:r>
      <w:r>
        <w:rPr>
          <w:spacing w:val="-5"/>
        </w:rPr>
        <w:t> </w:t>
      </w:r>
      <w:r>
        <w:rPr/>
        <w:t>di</w:t>
      </w:r>
      <w:r>
        <w:rPr>
          <w:spacing w:val="-7"/>
        </w:rPr>
        <w:t> </w:t>
      </w:r>
      <w:r>
        <w:rPr/>
        <w:t>Tengah</w:t>
      </w:r>
      <w:r>
        <w:rPr>
          <w:spacing w:val="-8"/>
        </w:rPr>
        <w:t> </w:t>
      </w:r>
      <w:r>
        <w:rPr/>
        <w:t>Ketidakpastian </w:t>
      </w:r>
      <w:r>
        <w:rPr>
          <w:spacing w:val="-2"/>
        </w:rPr>
        <w:t>Geopolitik</w:t>
      </w:r>
    </w:p>
    <w:p>
      <w:pPr>
        <w:pStyle w:val="BodyText"/>
        <w:spacing w:before="2"/>
        <w:rPr>
          <w:b/>
          <w:sz w:val="5"/>
        </w:rPr>
      </w:pPr>
      <w:r>
        <w:rPr>
          <w:b/>
          <w:sz w:val="5"/>
        </w:rPr>
        <mc:AlternateContent>
          <mc:Choice Requires="wps">
            <w:drawing>
              <wp:anchor distT="0" distB="0" distL="0" distR="0" allowOverlap="1" layoutInCell="1" locked="0" behindDoc="1" simplePos="0" relativeHeight="487778304">
                <wp:simplePos x="0" y="0"/>
                <wp:positionH relativeFrom="page">
                  <wp:posOffset>523036</wp:posOffset>
                </wp:positionH>
                <wp:positionV relativeFrom="paragraph">
                  <wp:posOffset>53367</wp:posOffset>
                </wp:positionV>
                <wp:extent cx="4358640" cy="6350"/>
                <wp:effectExtent l="0" t="0" r="0" b="0"/>
                <wp:wrapTopAndBottom/>
                <wp:docPr id="751" name="Graphic 751"/>
                <wp:cNvGraphicFramePr>
                  <a:graphicFrameLocks/>
                </wp:cNvGraphicFramePr>
                <a:graphic>
                  <a:graphicData uri="http://schemas.microsoft.com/office/word/2010/wordprocessingShape">
                    <wps:wsp>
                      <wps:cNvPr id="751" name="Graphic 75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4.202129pt;width:343.18pt;height:.48001pt;mso-position-horizontal-relative:page;mso-position-vertical-relative:paragraph;z-index:-15538176;mso-wrap-distance-left:0;mso-wrap-distance-right:0" id="docshape608" filled="true" fillcolor="#c79639" stroked="false">
                <v:fill type="solid"/>
                <w10:wrap type="topAndBottom"/>
              </v:rect>
            </w:pict>
          </mc:Fallback>
        </mc:AlternateContent>
      </w:r>
    </w:p>
    <w:p>
      <w:pPr>
        <w:pStyle w:val="BodyText"/>
        <w:spacing w:line="360" w:lineRule="auto" w:before="1"/>
        <w:ind w:left="144" w:right="419" w:firstLine="720"/>
        <w:jc w:val="both"/>
      </w:pPr>
      <w:r>
        <w:rPr/>
        <w:t>Manajemen risiko tradisional bertumpu pada asumsi bahwa masa depan dapat diprediksi secara probabilistik. Organisasi mengidentifikasi risiko yang mungkin terjadi, menilai dampak dan kemungkinannya, lalu menyusun rencana mitigasi. Pendekatan ini bekerja dengan baik dalam lingkungan</w:t>
      </w:r>
      <w:r>
        <w:rPr>
          <w:spacing w:val="4"/>
        </w:rPr>
        <w:t> </w:t>
      </w:r>
      <w:r>
        <w:rPr/>
        <w:t>yang</w:t>
      </w:r>
      <w:r>
        <w:rPr>
          <w:spacing w:val="4"/>
        </w:rPr>
        <w:t> </w:t>
      </w:r>
      <w:r>
        <w:rPr/>
        <w:t>stabil,</w:t>
      </w:r>
      <w:r>
        <w:rPr>
          <w:spacing w:val="6"/>
        </w:rPr>
        <w:t> </w:t>
      </w:r>
      <w:r>
        <w:rPr/>
        <w:t>di</w:t>
      </w:r>
      <w:r>
        <w:rPr>
          <w:spacing w:val="5"/>
        </w:rPr>
        <w:t> </w:t>
      </w:r>
      <w:r>
        <w:rPr/>
        <w:t>mana</w:t>
      </w:r>
      <w:r>
        <w:rPr>
          <w:spacing w:val="2"/>
        </w:rPr>
        <w:t> </w:t>
      </w:r>
      <w:r>
        <w:rPr/>
        <w:t>masa</w:t>
      </w:r>
      <w:r>
        <w:rPr>
          <w:spacing w:val="5"/>
        </w:rPr>
        <w:t> </w:t>
      </w:r>
      <w:r>
        <w:rPr/>
        <w:t>lalu</w:t>
      </w:r>
      <w:r>
        <w:rPr>
          <w:spacing w:val="6"/>
        </w:rPr>
        <w:t> </w:t>
      </w:r>
      <w:r>
        <w:rPr/>
        <w:t>adalah</w:t>
      </w:r>
      <w:r>
        <w:rPr>
          <w:spacing w:val="6"/>
        </w:rPr>
        <w:t> </w:t>
      </w:r>
      <w:r>
        <w:rPr/>
        <w:t>panduan</w:t>
      </w:r>
      <w:r>
        <w:rPr>
          <w:spacing w:val="6"/>
        </w:rPr>
        <w:t> </w:t>
      </w:r>
      <w:r>
        <w:rPr/>
        <w:t>yang</w:t>
      </w:r>
      <w:r>
        <w:rPr>
          <w:spacing w:val="4"/>
        </w:rPr>
        <w:t> </w:t>
      </w:r>
      <w:r>
        <w:rPr/>
        <w:t>andal</w:t>
      </w:r>
      <w:r>
        <w:rPr>
          <w:spacing w:val="6"/>
        </w:rPr>
        <w:t> </w:t>
      </w:r>
      <w:r>
        <w:rPr>
          <w:spacing w:val="-2"/>
        </w:rPr>
        <w:t>untuk</w:t>
      </w:r>
    </w:p>
    <w:p>
      <w:pPr>
        <w:pStyle w:val="BodyText"/>
        <w:spacing w:after="0" w:line="360" w:lineRule="auto"/>
        <w:jc w:val="both"/>
        <w:sectPr>
          <w:footerReference w:type="default" r:id="rId182"/>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3"/>
          <w:sz w:val="18"/>
        </w:rPr>
        <w:t> </w:t>
      </w:r>
      <w:r>
        <w:rPr>
          <w:rFonts w:ascii="Cambria"/>
          <w:b/>
          <w:sz w:val="18"/>
        </w:rPr>
        <w:t>Inovasi</w:t>
      </w:r>
      <w:r>
        <w:rPr>
          <w:rFonts w:ascii="Cambria"/>
          <w:b/>
          <w:spacing w:val="-4"/>
          <w:sz w:val="18"/>
        </w:rPr>
        <w:t> </w:t>
      </w:r>
      <w:r>
        <w:rPr>
          <w:rFonts w:ascii="Cambria"/>
          <w:b/>
          <w:sz w:val="18"/>
        </w:rPr>
        <w:t>dan</w:t>
      </w:r>
      <w:r>
        <w:rPr>
          <w:rFonts w:ascii="Cambria"/>
          <w:b/>
          <w:spacing w:val="-3"/>
          <w:sz w:val="18"/>
        </w:rPr>
        <w:t> </w:t>
      </w:r>
      <w:r>
        <w:rPr>
          <w:rFonts w:ascii="Cambria"/>
          <w:b/>
          <w:sz w:val="18"/>
        </w:rPr>
        <w:t>Transformasi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79328">
                <wp:simplePos x="0" y="0"/>
                <wp:positionH relativeFrom="page">
                  <wp:posOffset>701344</wp:posOffset>
                </wp:positionH>
                <wp:positionV relativeFrom="paragraph">
                  <wp:posOffset>51291</wp:posOffset>
                </wp:positionV>
                <wp:extent cx="4358640" cy="6350"/>
                <wp:effectExtent l="0" t="0" r="0" b="0"/>
                <wp:wrapTopAndBottom/>
                <wp:docPr id="754" name="Graphic 754"/>
                <wp:cNvGraphicFramePr>
                  <a:graphicFrameLocks/>
                </wp:cNvGraphicFramePr>
                <a:graphic>
                  <a:graphicData uri="http://schemas.microsoft.com/office/word/2010/wordprocessingShape">
                    <wps:wsp>
                      <wps:cNvPr id="754" name="Graphic 75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37152;mso-wrap-distance-left:0;mso-wrap-distance-right:0" id="docshape611"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9"/>
        <w:jc w:val="both"/>
      </w:pPr>
      <w:r>
        <w:rPr/>
        <w:t>masa depan. Namun, dalam lanskap geopolitik kontemporer—yang ditandai oleh perang dagang AS-Tiongkok, invasi Rusia ke Ukraina, ketegangan di Selat Taiwan, sanksi ekonomi yang semakin sering digunakan sebagai senjata, dan fragmentasi tatanan multilateral—prediksi menjadi sangat tidak dapat diandalkan.</w:t>
      </w:r>
    </w:p>
    <w:p>
      <w:pPr>
        <w:pStyle w:val="BodyText"/>
        <w:spacing w:line="360" w:lineRule="auto"/>
        <w:ind w:left="425" w:right="137" w:firstLine="720"/>
        <w:jc w:val="both"/>
        <w:rPr>
          <w:b/>
        </w:rPr>
      </w:pPr>
      <w:r>
        <w:rPr>
          <w:b/>
        </w:rPr>
        <w:drawing>
          <wp:anchor distT="0" distB="0" distL="0" distR="0" allowOverlap="1" layoutInCell="1" locked="0" behindDoc="1" simplePos="0" relativeHeight="484306944">
            <wp:simplePos x="0" y="0"/>
            <wp:positionH relativeFrom="page">
              <wp:posOffset>1744345</wp:posOffset>
            </wp:positionH>
            <wp:positionV relativeFrom="paragraph">
              <wp:posOffset>1243851</wp:posOffset>
            </wp:positionV>
            <wp:extent cx="2271395" cy="1380994"/>
            <wp:effectExtent l="0" t="0" r="0" b="0"/>
            <wp:wrapNone/>
            <wp:docPr id="755" name="Image 755"/>
            <wp:cNvGraphicFramePr>
              <a:graphicFrameLocks/>
            </wp:cNvGraphicFramePr>
            <a:graphic>
              <a:graphicData uri="http://schemas.openxmlformats.org/drawingml/2006/picture">
                <pic:pic>
                  <pic:nvPicPr>
                    <pic:cNvPr id="755" name="Image 755"/>
                    <pic:cNvPicPr/>
                  </pic:nvPicPr>
                  <pic:blipFill>
                    <a:blip r:embed="rId5" cstate="print"/>
                    <a:stretch>
                      <a:fillRect/>
                    </a:stretch>
                  </pic:blipFill>
                  <pic:spPr>
                    <a:xfrm>
                      <a:off x="0" y="0"/>
                      <a:ext cx="2271395" cy="1380994"/>
                    </a:xfrm>
                    <a:prstGeom prst="rect">
                      <a:avLst/>
                    </a:prstGeom>
                  </pic:spPr>
                </pic:pic>
              </a:graphicData>
            </a:graphic>
          </wp:anchor>
        </w:drawing>
      </w:r>
      <w:r>
        <w:rPr/>
        <w:t>Taleb (2012) menyebut peristiwa semacam ini sebagai </w:t>
      </w:r>
      <w:r>
        <w:rPr>
          <w:b/>
          <w:i/>
        </w:rPr>
        <w:t>Black Swan</w:t>
      </w:r>
      <w:r>
        <w:rPr/>
        <w:t>—peristiwa langka, berdampak ekstrem, dan hanya dapat dijelaskan setelah terjadi, bukan diprediksi sebelumnya. Pandemi COVID-19, invasi Ukraina 2022, dan krisis energi Eropa 2023 adalah contoh</w:t>
      </w:r>
      <w:r>
        <w:rPr>
          <w:spacing w:val="-2"/>
        </w:rPr>
        <w:t> </w:t>
      </w:r>
      <w:r>
        <w:rPr>
          <w:i/>
        </w:rPr>
        <w:t>Black Swan</w:t>
      </w:r>
      <w:r>
        <w:rPr>
          <w:i/>
          <w:spacing w:val="-2"/>
        </w:rPr>
        <w:t> </w:t>
      </w:r>
      <w:r>
        <w:rPr/>
        <w:t>yang menghancurkan rantai pasok global dalam skala yang tidak pernah dibayangkan sebelumnya. Organisasi yang hanya mengandalkan prediksi akan</w:t>
      </w:r>
      <w:r>
        <w:rPr>
          <w:spacing w:val="-4"/>
        </w:rPr>
        <w:t> </w:t>
      </w:r>
      <w:r>
        <w:rPr/>
        <w:t>selalu</w:t>
      </w:r>
      <w:r>
        <w:rPr>
          <w:spacing w:val="-4"/>
        </w:rPr>
        <w:t> </w:t>
      </w:r>
      <w:r>
        <w:rPr/>
        <w:t>terlambat.</w:t>
      </w:r>
      <w:r>
        <w:rPr>
          <w:spacing w:val="-4"/>
        </w:rPr>
        <w:t> </w:t>
      </w:r>
      <w:r>
        <w:rPr/>
        <w:t>Yang</w:t>
      </w:r>
      <w:r>
        <w:rPr>
          <w:spacing w:val="-4"/>
        </w:rPr>
        <w:t> </w:t>
      </w:r>
      <w:r>
        <w:rPr/>
        <w:t>dibutuhkan</w:t>
      </w:r>
      <w:r>
        <w:rPr>
          <w:spacing w:val="-4"/>
        </w:rPr>
        <w:t> </w:t>
      </w:r>
      <w:r>
        <w:rPr/>
        <w:t>bukanlah</w:t>
      </w:r>
      <w:r>
        <w:rPr>
          <w:spacing w:val="-4"/>
        </w:rPr>
        <w:t> </w:t>
      </w:r>
      <w:r>
        <w:rPr/>
        <w:t>kemampuan</w:t>
      </w:r>
      <w:r>
        <w:rPr>
          <w:spacing w:val="-4"/>
        </w:rPr>
        <w:t> </w:t>
      </w:r>
      <w:r>
        <w:rPr/>
        <w:t>meramal</w:t>
      </w:r>
      <w:r>
        <w:rPr>
          <w:spacing w:val="-3"/>
        </w:rPr>
        <w:t> </w:t>
      </w:r>
      <w:r>
        <w:rPr/>
        <w:t>yang lebih baik, melainkan </w:t>
      </w:r>
      <w:r>
        <w:rPr>
          <w:b/>
        </w:rPr>
        <w:t>kapasitas untuk tetap berfungsi dan beradaptasi ketika skenario yang tidak terprediksi terjadi.</w:t>
      </w:r>
    </w:p>
    <w:p>
      <w:pPr>
        <w:pStyle w:val="Heading2"/>
        <w:spacing w:before="240"/>
      </w:pPr>
      <w:r>
        <w:rPr/>
        <w:t>Dari</w:t>
      </w:r>
      <w:r>
        <w:rPr>
          <w:spacing w:val="-4"/>
        </w:rPr>
        <w:t> </w:t>
      </w:r>
      <w:r>
        <w:rPr/>
        <w:t>Rapuh</w:t>
      </w:r>
      <w:r>
        <w:rPr>
          <w:spacing w:val="-4"/>
        </w:rPr>
        <w:t> </w:t>
      </w:r>
      <w:r>
        <w:rPr/>
        <w:t>ke</w:t>
      </w:r>
      <w:r>
        <w:rPr>
          <w:spacing w:val="-4"/>
        </w:rPr>
        <w:t> </w:t>
      </w:r>
      <w:r>
        <w:rPr/>
        <w:t>Anti-Rapuh:</w:t>
      </w:r>
      <w:r>
        <w:rPr>
          <w:spacing w:val="-4"/>
        </w:rPr>
        <w:t> </w:t>
      </w:r>
      <w:r>
        <w:rPr/>
        <w:t>Tiga</w:t>
      </w:r>
      <w:r>
        <w:rPr>
          <w:spacing w:val="-4"/>
        </w:rPr>
        <w:t> </w:t>
      </w:r>
      <w:r>
        <w:rPr/>
        <w:t>Tingkat</w:t>
      </w:r>
      <w:r>
        <w:rPr>
          <w:spacing w:val="-3"/>
        </w:rPr>
        <w:t> </w:t>
      </w:r>
      <w:r>
        <w:rPr>
          <w:spacing w:val="-2"/>
        </w:rPr>
        <w:t>Ketangguhan</w:t>
      </w:r>
    </w:p>
    <w:p>
      <w:pPr>
        <w:pStyle w:val="BodyText"/>
        <w:spacing w:line="360" w:lineRule="auto" w:before="126"/>
        <w:ind w:left="425" w:right="137" w:firstLine="720"/>
        <w:jc w:val="both"/>
      </w:pPr>
      <w:r>
        <w:rPr/>
        <w:t>Taleb (2012) menawarkan spektrum yang sangat berguna untuk menilai posisi organisasi. Pada ujung paling rentan terdapat sistem</w:t>
      </w:r>
      <w:r>
        <w:rPr>
          <w:spacing w:val="-3"/>
        </w:rPr>
        <w:t> </w:t>
      </w:r>
      <w:r>
        <w:rPr>
          <w:i/>
        </w:rPr>
        <w:t>fragile</w:t>
      </w:r>
      <w:r>
        <w:rPr/>
        <w:t>—organisasi yang sangat dioptimalkan untuk efisiensi sehingga tidak memiliki cadangan. Rantai pasok </w:t>
      </w:r>
      <w:r>
        <w:rPr>
          <w:i/>
        </w:rPr>
        <w:t>just-in-time</w:t>
      </w:r>
      <w:r>
        <w:rPr>
          <w:i/>
          <w:spacing w:val="-2"/>
        </w:rPr>
        <w:t> </w:t>
      </w:r>
      <w:r>
        <w:rPr/>
        <w:t>yang mengandalkan satu pemasok tunggal di satu negara adalah contoh klasik. Ketika pemasok itu terganggu, seluruh produksi berhenti. Sistem </w:t>
      </w:r>
      <w:r>
        <w:rPr>
          <w:i/>
        </w:rPr>
        <w:t>robust</w:t>
      </w:r>
      <w:r>
        <w:rPr>
          <w:i/>
          <w:spacing w:val="-1"/>
        </w:rPr>
        <w:t> </w:t>
      </w:r>
      <w:r>
        <w:rPr/>
        <w:t>lebih baik: ia mampu menahan guncangan tanpa rusak. Namun, sistem </w:t>
      </w:r>
      <w:r>
        <w:rPr>
          <w:i/>
        </w:rPr>
        <w:t>antifragile</w:t>
      </w:r>
      <w:r>
        <w:rPr>
          <w:i/>
          <w:spacing w:val="-3"/>
        </w:rPr>
        <w:t> </w:t>
      </w:r>
      <w:r>
        <w:rPr/>
        <w:t>adalah yang paling unggul: ia tidak hanya bertahan, tetapi</w:t>
      </w:r>
      <w:r>
        <w:rPr>
          <w:spacing w:val="-1"/>
        </w:rPr>
        <w:t> </w:t>
      </w:r>
      <w:r>
        <w:rPr>
          <w:b/>
        </w:rPr>
        <w:t>tumbuh lebih kuat dari krisis. </w:t>
      </w:r>
      <w:r>
        <w:rPr/>
        <w:t>Otot manusia adalah contoh alami: serat otot yang robek akibat latihan beban</w:t>
      </w:r>
      <w:r>
        <w:rPr>
          <w:spacing w:val="40"/>
        </w:rPr>
        <w:t> </w:t>
      </w:r>
      <w:r>
        <w:rPr/>
        <w:t>akan pulih dan menjadi lebih kuat dari sebelumnya.</w:t>
      </w:r>
    </w:p>
    <w:p>
      <w:pPr>
        <w:pStyle w:val="BodyText"/>
        <w:spacing w:after="0" w:line="360" w:lineRule="auto"/>
        <w:jc w:val="both"/>
        <w:sectPr>
          <w:footerReference w:type="default" r:id="rId183"/>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80352">
                <wp:simplePos x="0" y="0"/>
                <wp:positionH relativeFrom="page">
                  <wp:posOffset>523036</wp:posOffset>
                </wp:positionH>
                <wp:positionV relativeFrom="paragraph">
                  <wp:posOffset>51291</wp:posOffset>
                </wp:positionV>
                <wp:extent cx="4358640" cy="6350"/>
                <wp:effectExtent l="0" t="0" r="0" b="0"/>
                <wp:wrapTopAndBottom/>
                <wp:docPr id="758" name="Graphic 758"/>
                <wp:cNvGraphicFramePr>
                  <a:graphicFrameLocks/>
                </wp:cNvGraphicFramePr>
                <a:graphic>
                  <a:graphicData uri="http://schemas.microsoft.com/office/word/2010/wordprocessingShape">
                    <wps:wsp>
                      <wps:cNvPr id="758" name="Graphic 75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36128;mso-wrap-distance-left:0;mso-wrap-distance-right:0" id="docshape614"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spacing w:before="0"/>
        <w:ind w:left="144" w:right="0" w:firstLine="0"/>
        <w:jc w:val="both"/>
        <w:rPr>
          <w:b/>
          <w:sz w:val="22"/>
        </w:rPr>
      </w:pPr>
      <w:r>
        <w:rPr>
          <w:b/>
          <w:sz w:val="22"/>
        </w:rPr>
        <w:t>Elemen</w:t>
      </w:r>
      <w:r>
        <w:rPr>
          <w:b/>
          <w:spacing w:val="-8"/>
          <w:sz w:val="22"/>
        </w:rPr>
        <w:t> </w:t>
      </w:r>
      <w:r>
        <w:rPr>
          <w:b/>
          <w:i/>
          <w:sz w:val="22"/>
        </w:rPr>
        <w:t>Resilience</w:t>
      </w:r>
      <w:r>
        <w:rPr>
          <w:b/>
          <w:i/>
          <w:spacing w:val="-5"/>
          <w:sz w:val="22"/>
        </w:rPr>
        <w:t> </w:t>
      </w:r>
      <w:r>
        <w:rPr>
          <w:b/>
          <w:i/>
          <w:sz w:val="22"/>
        </w:rPr>
        <w:t>Playbook</w:t>
      </w:r>
      <w:r>
        <w:rPr>
          <w:b/>
          <w:sz w:val="22"/>
        </w:rPr>
        <w:t>:</w:t>
      </w:r>
      <w:r>
        <w:rPr>
          <w:b/>
          <w:spacing w:val="-5"/>
          <w:sz w:val="22"/>
        </w:rPr>
        <w:t> </w:t>
      </w:r>
      <w:r>
        <w:rPr>
          <w:b/>
          <w:sz w:val="22"/>
        </w:rPr>
        <w:t>Empat</w:t>
      </w:r>
      <w:r>
        <w:rPr>
          <w:b/>
          <w:spacing w:val="-5"/>
          <w:sz w:val="22"/>
        </w:rPr>
        <w:t> </w:t>
      </w:r>
      <w:r>
        <w:rPr>
          <w:b/>
          <w:sz w:val="22"/>
        </w:rPr>
        <w:t>Strategi</w:t>
      </w:r>
      <w:r>
        <w:rPr>
          <w:b/>
          <w:spacing w:val="-4"/>
          <w:sz w:val="22"/>
        </w:rPr>
        <w:t> </w:t>
      </w:r>
      <w:r>
        <w:rPr>
          <w:b/>
          <w:sz w:val="22"/>
        </w:rPr>
        <w:t>Membangun</w:t>
      </w:r>
      <w:r>
        <w:rPr>
          <w:b/>
          <w:spacing w:val="-5"/>
          <w:sz w:val="22"/>
        </w:rPr>
        <w:t> </w:t>
      </w:r>
      <w:r>
        <w:rPr>
          <w:b/>
          <w:spacing w:val="-2"/>
          <w:sz w:val="22"/>
        </w:rPr>
        <w:t>Ketangguhan</w:t>
      </w:r>
    </w:p>
    <w:p>
      <w:pPr>
        <w:pStyle w:val="BodyText"/>
        <w:spacing w:line="360" w:lineRule="auto" w:before="126"/>
        <w:ind w:left="144" w:right="421" w:firstLine="720"/>
        <w:jc w:val="both"/>
      </w:pPr>
      <w:r>
        <w:rPr/>
        <w:t>Berdasarkan sintesis dari ISO 22316:2017, Taleb (2012), dan data WEF (2024), dapat dirumuskan empat strategi inti untuk membangun ketangguhan organisasi.</w:t>
      </w:r>
      <w:r>
        <w:rPr>
          <w:spacing w:val="-1"/>
        </w:rPr>
        <w:t> </w:t>
      </w:r>
      <w:r>
        <w:rPr>
          <w:b/>
        </w:rPr>
        <w:t>Tabel 8.5</w:t>
      </w:r>
      <w:r>
        <w:rPr>
          <w:b/>
          <w:spacing w:val="-4"/>
        </w:rPr>
        <w:t> </w:t>
      </w:r>
      <w:r>
        <w:rPr/>
        <w:t>menyajikan strategi tersebut beserta tindakan konkret dan contoh penerapan.</w:t>
      </w:r>
    </w:p>
    <w:p>
      <w:pPr>
        <w:spacing w:line="205" w:lineRule="exact" w:before="0" w:after="2"/>
        <w:ind w:left="497" w:right="0" w:firstLine="0"/>
        <w:jc w:val="left"/>
        <w:rPr>
          <w:sz w:val="18"/>
        </w:rPr>
      </w:pPr>
      <w:bookmarkStart w:name="_bookmark73" w:id="89"/>
      <w:bookmarkEnd w:id="89"/>
      <w:r>
        <w:rPr/>
      </w:r>
      <w:r>
        <w:rPr>
          <w:sz w:val="18"/>
        </w:rPr>
        <w:t>Tabel</w:t>
      </w:r>
      <w:r>
        <w:rPr>
          <w:spacing w:val="-3"/>
          <w:sz w:val="18"/>
        </w:rPr>
        <w:t> </w:t>
      </w:r>
      <w:r>
        <w:rPr>
          <w:sz w:val="18"/>
        </w:rPr>
        <w:t>21</w:t>
      </w:r>
      <w:r>
        <w:rPr>
          <w:spacing w:val="-1"/>
          <w:sz w:val="18"/>
        </w:rPr>
        <w:t> </w:t>
      </w:r>
      <w:r>
        <w:rPr>
          <w:sz w:val="18"/>
        </w:rPr>
        <w:t>Resilience</w:t>
      </w:r>
      <w:r>
        <w:rPr>
          <w:spacing w:val="-3"/>
          <w:sz w:val="18"/>
        </w:rPr>
        <w:t> </w:t>
      </w:r>
      <w:r>
        <w:rPr>
          <w:sz w:val="18"/>
        </w:rPr>
        <w:t>Playbook:</w:t>
      </w:r>
      <w:r>
        <w:rPr>
          <w:spacing w:val="-4"/>
          <w:sz w:val="18"/>
        </w:rPr>
        <w:t> </w:t>
      </w:r>
      <w:r>
        <w:rPr>
          <w:sz w:val="18"/>
        </w:rPr>
        <w:t>Empat</w:t>
      </w:r>
      <w:r>
        <w:rPr>
          <w:spacing w:val="-2"/>
          <w:sz w:val="18"/>
        </w:rPr>
        <w:t> </w:t>
      </w:r>
      <w:r>
        <w:rPr>
          <w:sz w:val="18"/>
        </w:rPr>
        <w:t>Strategi</w:t>
      </w:r>
      <w:r>
        <w:rPr>
          <w:spacing w:val="-4"/>
          <w:sz w:val="18"/>
        </w:rPr>
        <w:t> </w:t>
      </w:r>
      <w:r>
        <w:rPr>
          <w:sz w:val="18"/>
        </w:rPr>
        <w:t>Membangun</w:t>
      </w:r>
      <w:r>
        <w:rPr>
          <w:spacing w:val="-1"/>
          <w:sz w:val="18"/>
        </w:rPr>
        <w:t> </w:t>
      </w:r>
      <w:r>
        <w:rPr>
          <w:sz w:val="18"/>
        </w:rPr>
        <w:t>Ketangguhan </w:t>
      </w:r>
      <w:r>
        <w:rPr>
          <w:spacing w:val="-2"/>
          <w:sz w:val="18"/>
        </w:rPr>
        <w:t>Organisasi</w:t>
      </w: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6"/>
        <w:gridCol w:w="2053"/>
        <w:gridCol w:w="1918"/>
        <w:gridCol w:w="1527"/>
      </w:tblGrid>
      <w:tr>
        <w:trPr>
          <w:trHeight w:val="264" w:hRule="atLeast"/>
        </w:trPr>
        <w:tc>
          <w:tcPr>
            <w:tcW w:w="1416" w:type="dxa"/>
          </w:tcPr>
          <w:p>
            <w:pPr>
              <w:pStyle w:val="TableParagraph"/>
              <w:spacing w:before="1"/>
              <w:rPr>
                <w:b/>
                <w:sz w:val="20"/>
              </w:rPr>
            </w:pPr>
            <w:r>
              <w:rPr>
                <w:b/>
                <w:color w:val="0E1115"/>
                <w:spacing w:val="-2"/>
                <w:sz w:val="20"/>
              </w:rPr>
              <w:t>Strategi</w:t>
            </w:r>
          </w:p>
        </w:tc>
        <w:tc>
          <w:tcPr>
            <w:tcW w:w="2053" w:type="dxa"/>
          </w:tcPr>
          <w:p>
            <w:pPr>
              <w:pStyle w:val="TableParagraph"/>
              <w:spacing w:before="1"/>
              <w:ind w:left="108"/>
              <w:rPr>
                <w:b/>
                <w:sz w:val="20"/>
              </w:rPr>
            </w:pPr>
            <w:r>
              <w:rPr>
                <w:b/>
                <w:color w:val="0E1115"/>
                <w:sz w:val="20"/>
              </w:rPr>
              <w:t>Tindakan</w:t>
            </w:r>
            <w:r>
              <w:rPr>
                <w:b/>
                <w:color w:val="0E1115"/>
                <w:spacing w:val="-9"/>
                <w:sz w:val="20"/>
              </w:rPr>
              <w:t> </w:t>
            </w:r>
            <w:r>
              <w:rPr>
                <w:b/>
                <w:color w:val="0E1115"/>
                <w:spacing w:val="-2"/>
                <w:sz w:val="20"/>
              </w:rPr>
              <w:t>Konkret</w:t>
            </w:r>
          </w:p>
        </w:tc>
        <w:tc>
          <w:tcPr>
            <w:tcW w:w="1918" w:type="dxa"/>
          </w:tcPr>
          <w:p>
            <w:pPr>
              <w:pStyle w:val="TableParagraph"/>
              <w:spacing w:before="1"/>
              <w:rPr>
                <w:b/>
                <w:sz w:val="20"/>
              </w:rPr>
            </w:pPr>
            <w:r>
              <w:rPr>
                <w:b/>
                <w:color w:val="0E1115"/>
                <w:sz w:val="20"/>
              </w:rPr>
              <w:t>Contoh</w:t>
            </w:r>
            <w:r>
              <w:rPr>
                <w:b/>
                <w:color w:val="0E1115"/>
                <w:spacing w:val="-6"/>
                <w:sz w:val="20"/>
              </w:rPr>
              <w:t> </w:t>
            </w:r>
            <w:r>
              <w:rPr>
                <w:b/>
                <w:color w:val="0E1115"/>
                <w:spacing w:val="-2"/>
                <w:sz w:val="20"/>
              </w:rPr>
              <w:t>Penerapan</w:t>
            </w:r>
          </w:p>
        </w:tc>
        <w:tc>
          <w:tcPr>
            <w:tcW w:w="1527" w:type="dxa"/>
          </w:tcPr>
          <w:p>
            <w:pPr>
              <w:pStyle w:val="TableParagraph"/>
              <w:spacing w:before="1"/>
              <w:rPr>
                <w:b/>
                <w:sz w:val="20"/>
              </w:rPr>
            </w:pPr>
            <w:r>
              <w:rPr>
                <w:b/>
                <w:color w:val="0E1115"/>
                <w:sz w:val="20"/>
              </w:rPr>
              <w:t>Prinsip</w:t>
            </w:r>
            <w:r>
              <w:rPr>
                <w:b/>
                <w:color w:val="0E1115"/>
                <w:spacing w:val="-6"/>
                <w:sz w:val="20"/>
              </w:rPr>
              <w:t> </w:t>
            </w:r>
            <w:r>
              <w:rPr>
                <w:b/>
                <w:color w:val="0E1115"/>
                <w:spacing w:val="-2"/>
                <w:sz w:val="20"/>
              </w:rPr>
              <w:t>Taleb</w:t>
            </w:r>
          </w:p>
        </w:tc>
      </w:tr>
      <w:tr>
        <w:trPr>
          <w:trHeight w:val="1322" w:hRule="atLeast"/>
        </w:trPr>
        <w:tc>
          <w:tcPr>
            <w:tcW w:w="1416" w:type="dxa"/>
          </w:tcPr>
          <w:p>
            <w:pPr>
              <w:pStyle w:val="TableParagraph"/>
              <w:spacing w:line="276" w:lineRule="auto"/>
              <w:rPr>
                <w:b/>
                <w:sz w:val="20"/>
              </w:rPr>
            </w:pPr>
            <w:r>
              <w:rPr>
                <w:b/>
                <w:color w:val="0E1115"/>
                <w:spacing w:val="-2"/>
                <w:sz w:val="20"/>
              </w:rPr>
              <w:t>Diversifikasi Adaptif</w:t>
            </w:r>
          </w:p>
        </w:tc>
        <w:tc>
          <w:tcPr>
            <w:tcW w:w="2053" w:type="dxa"/>
          </w:tcPr>
          <w:p>
            <w:pPr>
              <w:pStyle w:val="TableParagraph"/>
              <w:spacing w:line="276" w:lineRule="auto"/>
              <w:ind w:left="108"/>
              <w:rPr>
                <w:sz w:val="20"/>
              </w:rPr>
            </w:pPr>
            <w:r>
              <w:rPr>
                <w:color w:val="0E1115"/>
                <w:sz w:val="20"/>
              </w:rPr>
              <w:t>Bangun</w:t>
            </w:r>
            <w:r>
              <w:rPr>
                <w:color w:val="0E1115"/>
                <w:spacing w:val="-13"/>
                <w:sz w:val="20"/>
              </w:rPr>
              <w:t> </w:t>
            </w:r>
            <w:r>
              <w:rPr>
                <w:color w:val="0E1115"/>
                <w:sz w:val="20"/>
              </w:rPr>
              <w:t>pemasok</w:t>
            </w:r>
            <w:r>
              <w:rPr>
                <w:color w:val="0E1115"/>
                <w:spacing w:val="-12"/>
                <w:sz w:val="20"/>
              </w:rPr>
              <w:t> </w:t>
            </w:r>
            <w:r>
              <w:rPr>
                <w:color w:val="0E1115"/>
                <w:sz w:val="20"/>
              </w:rPr>
              <w:t>dari beberapa kawasan, bukan hanya yang </w:t>
            </w:r>
            <w:r>
              <w:rPr>
                <w:color w:val="0E1115"/>
                <w:spacing w:val="-2"/>
                <w:sz w:val="20"/>
              </w:rPr>
              <w:t>termurah</w:t>
            </w:r>
          </w:p>
        </w:tc>
        <w:tc>
          <w:tcPr>
            <w:tcW w:w="1918" w:type="dxa"/>
          </w:tcPr>
          <w:p>
            <w:pPr>
              <w:pStyle w:val="TableParagraph"/>
              <w:spacing w:line="276" w:lineRule="auto"/>
              <w:ind w:right="68"/>
              <w:rPr>
                <w:sz w:val="20"/>
              </w:rPr>
            </w:pPr>
            <w:r>
              <w:rPr>
                <w:color w:val="0E1115"/>
                <w:spacing w:val="-4"/>
                <w:sz w:val="20"/>
              </w:rPr>
              <w:t>Apple </w:t>
            </w:r>
            <w:r>
              <w:rPr>
                <w:color w:val="0E1115"/>
                <w:spacing w:val="-2"/>
                <w:sz w:val="20"/>
              </w:rPr>
              <w:t>mendiversifikasi </w:t>
            </w:r>
            <w:r>
              <w:rPr>
                <w:color w:val="0E1115"/>
                <w:sz w:val="20"/>
              </w:rPr>
              <w:t>produksi dari Tiongkok</w:t>
            </w:r>
            <w:r>
              <w:rPr>
                <w:color w:val="0E1115"/>
                <w:spacing w:val="-13"/>
                <w:sz w:val="20"/>
              </w:rPr>
              <w:t> </w:t>
            </w:r>
            <w:r>
              <w:rPr>
                <w:color w:val="0E1115"/>
                <w:sz w:val="20"/>
              </w:rPr>
              <w:t>ke</w:t>
            </w:r>
            <w:r>
              <w:rPr>
                <w:color w:val="0E1115"/>
                <w:spacing w:val="-12"/>
                <w:sz w:val="20"/>
              </w:rPr>
              <w:t> </w:t>
            </w:r>
            <w:r>
              <w:rPr>
                <w:color w:val="0E1115"/>
                <w:sz w:val="20"/>
              </w:rPr>
              <w:t>India</w:t>
            </w:r>
          </w:p>
          <w:p>
            <w:pPr>
              <w:pStyle w:val="TableParagraph"/>
              <w:rPr>
                <w:sz w:val="20"/>
              </w:rPr>
            </w:pPr>
            <w:r>
              <w:rPr>
                <w:color w:val="0E1115"/>
                <w:sz w:val="20"/>
              </w:rPr>
              <w:t>dan</w:t>
            </w:r>
            <w:r>
              <w:rPr>
                <w:color w:val="0E1115"/>
                <w:spacing w:val="-1"/>
                <w:sz w:val="20"/>
              </w:rPr>
              <w:t> </w:t>
            </w:r>
            <w:r>
              <w:rPr>
                <w:color w:val="0E1115"/>
                <w:spacing w:val="-2"/>
                <w:sz w:val="20"/>
              </w:rPr>
              <w:t>Vietnam</w:t>
            </w:r>
          </w:p>
        </w:tc>
        <w:tc>
          <w:tcPr>
            <w:tcW w:w="1527" w:type="dxa"/>
          </w:tcPr>
          <w:p>
            <w:pPr>
              <w:pStyle w:val="TableParagraph"/>
              <w:spacing w:line="276" w:lineRule="auto"/>
              <w:ind w:right="120"/>
              <w:rPr>
                <w:sz w:val="20"/>
              </w:rPr>
            </w:pPr>
            <w:r>
              <w:rPr>
                <w:color w:val="0E1115"/>
                <w:sz w:val="20"/>
              </w:rPr>
              <w:t>Jangan</w:t>
            </w:r>
            <w:r>
              <w:rPr>
                <w:color w:val="0E1115"/>
                <w:spacing w:val="-13"/>
                <w:sz w:val="20"/>
              </w:rPr>
              <w:t> </w:t>
            </w:r>
            <w:r>
              <w:rPr>
                <w:color w:val="0E1115"/>
                <w:sz w:val="20"/>
              </w:rPr>
              <w:t>letakkan semua telur di satu keranjang</w:t>
            </w:r>
          </w:p>
        </w:tc>
      </w:tr>
      <w:tr>
        <w:trPr>
          <w:trHeight w:val="1322" w:hRule="atLeast"/>
        </w:trPr>
        <w:tc>
          <w:tcPr>
            <w:tcW w:w="1416" w:type="dxa"/>
          </w:tcPr>
          <w:p>
            <w:pPr>
              <w:pStyle w:val="TableParagraph"/>
              <w:spacing w:line="276" w:lineRule="auto"/>
              <w:rPr>
                <w:b/>
                <w:sz w:val="20"/>
              </w:rPr>
            </w:pPr>
            <w:r>
              <w:rPr>
                <w:b/>
                <w:color w:val="0E1115"/>
                <w:spacing w:val="-2"/>
                <w:sz w:val="20"/>
              </w:rPr>
              <w:t>Redundansi Strategis</w:t>
            </w:r>
          </w:p>
        </w:tc>
        <w:tc>
          <w:tcPr>
            <w:tcW w:w="2053" w:type="dxa"/>
          </w:tcPr>
          <w:p>
            <w:pPr>
              <w:pStyle w:val="TableParagraph"/>
              <w:spacing w:line="276" w:lineRule="auto"/>
              <w:ind w:left="108"/>
              <w:rPr>
                <w:i/>
                <w:sz w:val="20"/>
              </w:rPr>
            </w:pPr>
            <w:r>
              <w:rPr>
                <w:i/>
                <w:sz w:val="20"/>
              </w:rPr>
              <mc:AlternateContent>
                <mc:Choice Requires="wps">
                  <w:drawing>
                    <wp:anchor distT="0" distB="0" distL="0" distR="0" allowOverlap="1" layoutInCell="1" locked="0" behindDoc="1" simplePos="0" relativeHeight="484307968">
                      <wp:simplePos x="0" y="0"/>
                      <wp:positionH relativeFrom="column">
                        <wp:posOffset>124205</wp:posOffset>
                      </wp:positionH>
                      <wp:positionV relativeFrom="paragraph">
                        <wp:posOffset>86308</wp:posOffset>
                      </wp:positionV>
                      <wp:extent cx="2271395" cy="1381125"/>
                      <wp:effectExtent l="0" t="0" r="0" b="0"/>
                      <wp:wrapNone/>
                      <wp:docPr id="759" name="Group 759"/>
                      <wp:cNvGraphicFramePr>
                        <a:graphicFrameLocks/>
                      </wp:cNvGraphicFramePr>
                      <a:graphic>
                        <a:graphicData uri="http://schemas.microsoft.com/office/word/2010/wordprocessingGroup">
                          <wpg:wgp>
                            <wpg:cNvPr id="759" name="Group 759"/>
                            <wpg:cNvGrpSpPr/>
                            <wpg:grpSpPr>
                              <a:xfrm>
                                <a:off x="0" y="0"/>
                                <a:ext cx="2271395" cy="1381125"/>
                                <a:chExt cx="2271395" cy="1381125"/>
                              </a:xfrm>
                            </wpg:grpSpPr>
                            <pic:pic>
                              <pic:nvPicPr>
                                <pic:cNvPr id="760" name="Image 760"/>
                                <pic:cNvPicPr/>
                              </pic:nvPicPr>
                              <pic:blipFill>
                                <a:blip r:embed="rId5" cstate="print"/>
                                <a:stretch>
                                  <a:fillRect/>
                                </a:stretch>
                              </pic:blipFill>
                              <pic:spPr>
                                <a:xfrm>
                                  <a:off x="0" y="0"/>
                                  <a:ext cx="2278502" cy="1385315"/>
                                </a:xfrm>
                                <a:prstGeom prst="rect">
                                  <a:avLst/>
                                </a:prstGeom>
                              </pic:spPr>
                            </pic:pic>
                          </wpg:wgp>
                        </a:graphicData>
                      </a:graphic>
                    </wp:anchor>
                  </w:drawing>
                </mc:Choice>
                <mc:Fallback>
                  <w:pict>
                    <v:group style="position:absolute;margin-left:9.780pt;margin-top:6.795934pt;width:178.85pt;height:108.75pt;mso-position-horizontal-relative:column;mso-position-vertical-relative:paragraph;z-index:-19008512" id="docshapegroup615" coordorigin="196,136" coordsize="3577,2175">
                      <v:shape style="position:absolute;left:195;top:135;width:3589;height:2182" type="#_x0000_t75" id="docshape616" stroked="false">
                        <v:imagedata r:id="rId5" o:title=""/>
                      </v:shape>
                      <w10:wrap type="none"/>
                    </v:group>
                  </w:pict>
                </mc:Fallback>
              </mc:AlternateContent>
            </w:r>
            <w:r>
              <w:rPr>
                <w:color w:val="0E1115"/>
                <w:sz w:val="20"/>
              </w:rPr>
              <w:t>Pertahankan </w:t>
            </w:r>
            <w:r>
              <w:rPr>
                <w:i/>
                <w:color w:val="0E1115"/>
                <w:sz w:val="20"/>
              </w:rPr>
              <w:t>buffer stock</w:t>
            </w:r>
            <w:r>
              <w:rPr>
                <w:color w:val="0E1115"/>
                <w:sz w:val="20"/>
              </w:rPr>
              <w:t>, kapasitas cadangan,</w:t>
            </w:r>
            <w:r>
              <w:rPr>
                <w:color w:val="0E1115"/>
                <w:spacing w:val="-13"/>
                <w:sz w:val="20"/>
              </w:rPr>
              <w:t> </w:t>
            </w:r>
            <w:r>
              <w:rPr>
                <w:color w:val="0E1115"/>
                <w:sz w:val="20"/>
              </w:rPr>
              <w:t>dan</w:t>
            </w:r>
            <w:r>
              <w:rPr>
                <w:color w:val="0E1115"/>
                <w:spacing w:val="-12"/>
                <w:sz w:val="20"/>
              </w:rPr>
              <w:t> </w:t>
            </w:r>
            <w:r>
              <w:rPr>
                <w:i/>
                <w:color w:val="0E1115"/>
                <w:sz w:val="20"/>
              </w:rPr>
              <w:t>backup </w:t>
            </w:r>
            <w:r>
              <w:rPr>
                <w:i/>
                <w:color w:val="0E1115"/>
                <w:spacing w:val="-2"/>
                <w:sz w:val="20"/>
              </w:rPr>
              <w:t>system</w:t>
            </w:r>
          </w:p>
        </w:tc>
        <w:tc>
          <w:tcPr>
            <w:tcW w:w="1918" w:type="dxa"/>
          </w:tcPr>
          <w:p>
            <w:pPr>
              <w:pStyle w:val="TableParagraph"/>
              <w:spacing w:line="276" w:lineRule="auto"/>
              <w:ind w:right="68"/>
              <w:rPr>
                <w:sz w:val="20"/>
              </w:rPr>
            </w:pPr>
            <w:r>
              <w:rPr>
                <w:color w:val="0E1115"/>
                <w:spacing w:val="-2"/>
                <w:sz w:val="20"/>
              </w:rPr>
              <w:t>Maskapai penerbangan mempertahankan </w:t>
            </w:r>
            <w:r>
              <w:rPr>
                <w:color w:val="0E1115"/>
                <w:sz w:val="20"/>
              </w:rPr>
              <w:t>armada</w:t>
            </w:r>
            <w:r>
              <w:rPr>
                <w:color w:val="0E1115"/>
                <w:spacing w:val="-4"/>
                <w:sz w:val="20"/>
              </w:rPr>
              <w:t> </w:t>
            </w:r>
            <w:r>
              <w:rPr>
                <w:color w:val="0E1115"/>
                <w:spacing w:val="-2"/>
                <w:sz w:val="20"/>
              </w:rPr>
              <w:t>cadangan</w:t>
            </w:r>
          </w:p>
          <w:p>
            <w:pPr>
              <w:pStyle w:val="TableParagraph"/>
              <w:spacing w:before="1"/>
              <w:rPr>
                <w:sz w:val="20"/>
              </w:rPr>
            </w:pPr>
            <w:r>
              <w:rPr>
                <w:color w:val="0E1115"/>
                <w:sz w:val="20"/>
              </w:rPr>
              <w:t>dan</w:t>
            </w:r>
            <w:r>
              <w:rPr>
                <w:color w:val="0E1115"/>
                <w:spacing w:val="-2"/>
                <w:sz w:val="20"/>
              </w:rPr>
              <w:t> </w:t>
            </w:r>
            <w:r>
              <w:rPr>
                <w:color w:val="0E1115"/>
                <w:sz w:val="20"/>
              </w:rPr>
              <w:t>kru</w:t>
            </w:r>
            <w:r>
              <w:rPr>
                <w:color w:val="0E1115"/>
                <w:spacing w:val="-2"/>
                <w:sz w:val="20"/>
              </w:rPr>
              <w:t> siaga</w:t>
            </w:r>
          </w:p>
        </w:tc>
        <w:tc>
          <w:tcPr>
            <w:tcW w:w="1527" w:type="dxa"/>
          </w:tcPr>
          <w:p>
            <w:pPr>
              <w:pStyle w:val="TableParagraph"/>
              <w:spacing w:line="276" w:lineRule="auto"/>
              <w:ind w:right="120"/>
              <w:rPr>
                <w:sz w:val="20"/>
              </w:rPr>
            </w:pPr>
            <w:r>
              <w:rPr>
                <w:color w:val="0E1115"/>
                <w:spacing w:val="-2"/>
                <w:sz w:val="20"/>
              </w:rPr>
              <w:t>Redundansi bukan pemborosan, melainkan</w:t>
            </w:r>
          </w:p>
          <w:p>
            <w:pPr>
              <w:pStyle w:val="TableParagraph"/>
              <w:spacing w:before="1"/>
              <w:rPr>
                <w:sz w:val="20"/>
              </w:rPr>
            </w:pPr>
            <w:r>
              <w:rPr>
                <w:color w:val="0E1115"/>
                <w:spacing w:val="-2"/>
                <w:sz w:val="20"/>
              </w:rPr>
              <w:t>asuransi</w:t>
            </w:r>
          </w:p>
        </w:tc>
      </w:tr>
      <w:tr>
        <w:trPr>
          <w:trHeight w:val="1588" w:hRule="atLeast"/>
        </w:trPr>
        <w:tc>
          <w:tcPr>
            <w:tcW w:w="1416" w:type="dxa"/>
          </w:tcPr>
          <w:p>
            <w:pPr>
              <w:pStyle w:val="TableParagraph"/>
              <w:spacing w:line="278" w:lineRule="auto"/>
              <w:rPr>
                <w:b/>
                <w:sz w:val="20"/>
              </w:rPr>
            </w:pPr>
            <w:r>
              <w:rPr>
                <w:b/>
                <w:color w:val="0E1115"/>
                <w:spacing w:val="-2"/>
                <w:sz w:val="20"/>
              </w:rPr>
              <w:t>Desentralisasi Keputusan</w:t>
            </w:r>
          </w:p>
        </w:tc>
        <w:tc>
          <w:tcPr>
            <w:tcW w:w="2053" w:type="dxa"/>
          </w:tcPr>
          <w:p>
            <w:pPr>
              <w:pStyle w:val="TableParagraph"/>
              <w:spacing w:line="276" w:lineRule="auto"/>
              <w:ind w:left="108" w:right="33"/>
              <w:rPr>
                <w:sz w:val="20"/>
              </w:rPr>
            </w:pPr>
            <w:r>
              <w:rPr>
                <w:color w:val="0E1115"/>
                <w:sz w:val="20"/>
              </w:rPr>
              <w:t>Beri otoritas kepada unit lokal untuk merespons</w:t>
            </w:r>
            <w:r>
              <w:rPr>
                <w:color w:val="0E1115"/>
                <w:spacing w:val="-13"/>
                <w:sz w:val="20"/>
              </w:rPr>
              <w:t> </w:t>
            </w:r>
            <w:r>
              <w:rPr>
                <w:color w:val="0E1115"/>
                <w:sz w:val="20"/>
              </w:rPr>
              <w:t>krisis</w:t>
            </w:r>
            <w:r>
              <w:rPr>
                <w:color w:val="0E1115"/>
                <w:spacing w:val="-12"/>
                <w:sz w:val="20"/>
              </w:rPr>
              <w:t> </w:t>
            </w:r>
            <w:r>
              <w:rPr>
                <w:color w:val="0E1115"/>
                <w:sz w:val="20"/>
              </w:rPr>
              <w:t>tanpa menunggu pusat</w:t>
            </w:r>
          </w:p>
        </w:tc>
        <w:tc>
          <w:tcPr>
            <w:tcW w:w="1918" w:type="dxa"/>
          </w:tcPr>
          <w:p>
            <w:pPr>
              <w:pStyle w:val="TableParagraph"/>
              <w:spacing w:line="276" w:lineRule="auto"/>
              <w:ind w:right="68"/>
              <w:rPr>
                <w:sz w:val="20"/>
              </w:rPr>
            </w:pPr>
            <w:r>
              <w:rPr>
                <w:color w:val="0E1115"/>
                <w:sz w:val="20"/>
              </w:rPr>
              <w:t>Tim</w:t>
            </w:r>
            <w:r>
              <w:rPr>
                <w:color w:val="0E1115"/>
                <w:spacing w:val="-13"/>
                <w:sz w:val="20"/>
              </w:rPr>
              <w:t> </w:t>
            </w:r>
            <w:r>
              <w:rPr>
                <w:color w:val="0E1115"/>
                <w:sz w:val="20"/>
              </w:rPr>
              <w:t>medis</w:t>
            </w:r>
            <w:r>
              <w:rPr>
                <w:color w:val="0E1115"/>
                <w:spacing w:val="-12"/>
                <w:sz w:val="20"/>
              </w:rPr>
              <w:t> </w:t>
            </w:r>
            <w:r>
              <w:rPr>
                <w:color w:val="0E1115"/>
                <w:sz w:val="20"/>
              </w:rPr>
              <w:t>garis depan selama pandemi diberi </w:t>
            </w:r>
            <w:r>
              <w:rPr>
                <w:color w:val="0E1115"/>
                <w:spacing w:val="-2"/>
                <w:sz w:val="20"/>
              </w:rPr>
              <w:t>wewenang menyesuaikan</w:t>
            </w:r>
          </w:p>
          <w:p>
            <w:pPr>
              <w:pStyle w:val="TableParagraph"/>
              <w:rPr>
                <w:sz w:val="20"/>
              </w:rPr>
            </w:pPr>
            <w:r>
              <w:rPr>
                <w:color w:val="0E1115"/>
                <w:spacing w:val="-2"/>
                <w:sz w:val="20"/>
              </w:rPr>
              <w:t>protokol</w:t>
            </w:r>
          </w:p>
        </w:tc>
        <w:tc>
          <w:tcPr>
            <w:tcW w:w="1527" w:type="dxa"/>
          </w:tcPr>
          <w:p>
            <w:pPr>
              <w:pStyle w:val="TableParagraph"/>
              <w:spacing w:line="276" w:lineRule="auto"/>
              <w:ind w:right="241"/>
              <w:rPr>
                <w:sz w:val="20"/>
              </w:rPr>
            </w:pPr>
            <w:r>
              <w:rPr>
                <w:color w:val="0E1115"/>
                <w:sz w:val="20"/>
              </w:rPr>
              <w:t>Otonomi</w:t>
            </w:r>
            <w:r>
              <w:rPr>
                <w:color w:val="0E1115"/>
                <w:spacing w:val="-13"/>
                <w:sz w:val="20"/>
              </w:rPr>
              <w:t> </w:t>
            </w:r>
            <w:r>
              <w:rPr>
                <w:color w:val="0E1115"/>
                <w:sz w:val="20"/>
              </w:rPr>
              <w:t>lokal </w:t>
            </w:r>
            <w:r>
              <w:rPr>
                <w:color w:val="0E1115"/>
                <w:spacing w:val="-2"/>
                <w:sz w:val="20"/>
              </w:rPr>
              <w:t>mempercepat respons terhadap </w:t>
            </w:r>
            <w:r>
              <w:rPr>
                <w:color w:val="0E1115"/>
                <w:sz w:val="20"/>
              </w:rPr>
              <w:t>kejutan lokal</w:t>
            </w:r>
          </w:p>
        </w:tc>
      </w:tr>
      <w:tr>
        <w:trPr>
          <w:trHeight w:val="1322" w:hRule="atLeast"/>
        </w:trPr>
        <w:tc>
          <w:tcPr>
            <w:tcW w:w="1416" w:type="dxa"/>
          </w:tcPr>
          <w:p>
            <w:pPr>
              <w:pStyle w:val="TableParagraph"/>
              <w:spacing w:line="276" w:lineRule="auto"/>
              <w:ind w:right="94"/>
              <w:rPr>
                <w:b/>
                <w:sz w:val="20"/>
              </w:rPr>
            </w:pPr>
            <w:r>
              <w:rPr>
                <w:b/>
                <w:color w:val="0E1115"/>
                <w:spacing w:val="-2"/>
                <w:sz w:val="20"/>
              </w:rPr>
              <w:t>Pembelajaran Pasca-Krisis</w:t>
            </w:r>
          </w:p>
        </w:tc>
        <w:tc>
          <w:tcPr>
            <w:tcW w:w="2053" w:type="dxa"/>
          </w:tcPr>
          <w:p>
            <w:pPr>
              <w:pStyle w:val="TableParagraph"/>
              <w:spacing w:line="276" w:lineRule="auto"/>
              <w:ind w:left="108"/>
              <w:rPr>
                <w:sz w:val="20"/>
              </w:rPr>
            </w:pPr>
            <w:r>
              <w:rPr>
                <w:color w:val="0E1115"/>
                <w:sz w:val="20"/>
              </w:rPr>
              <w:t>Lakukan </w:t>
            </w:r>
            <w:r>
              <w:rPr>
                <w:i/>
                <w:color w:val="0E1115"/>
                <w:sz w:val="20"/>
              </w:rPr>
              <w:t>after-action review </w:t>
            </w:r>
            <w:r>
              <w:rPr>
                <w:color w:val="0E1115"/>
                <w:sz w:val="20"/>
              </w:rPr>
              <w:t>setelah setiap insiden,</w:t>
            </w:r>
            <w:r>
              <w:rPr>
                <w:color w:val="0E1115"/>
                <w:spacing w:val="-13"/>
                <w:sz w:val="20"/>
              </w:rPr>
              <w:t> </w:t>
            </w:r>
            <w:r>
              <w:rPr>
                <w:color w:val="0E1115"/>
                <w:sz w:val="20"/>
              </w:rPr>
              <w:t>ubah</w:t>
            </w:r>
            <w:r>
              <w:rPr>
                <w:color w:val="0E1115"/>
                <w:spacing w:val="-12"/>
                <w:sz w:val="20"/>
              </w:rPr>
              <w:t> </w:t>
            </w:r>
            <w:r>
              <w:rPr>
                <w:color w:val="0E1115"/>
                <w:sz w:val="20"/>
              </w:rPr>
              <w:t>menjadi perbaikan sistem</w:t>
            </w:r>
          </w:p>
        </w:tc>
        <w:tc>
          <w:tcPr>
            <w:tcW w:w="1918" w:type="dxa"/>
          </w:tcPr>
          <w:p>
            <w:pPr>
              <w:pStyle w:val="TableParagraph"/>
              <w:spacing w:line="276" w:lineRule="auto"/>
              <w:rPr>
                <w:sz w:val="20"/>
              </w:rPr>
            </w:pPr>
            <w:r>
              <w:rPr>
                <w:color w:val="0E1115"/>
                <w:sz w:val="20"/>
              </w:rPr>
              <w:t>Angkatan</w:t>
            </w:r>
            <w:r>
              <w:rPr>
                <w:color w:val="0E1115"/>
                <w:spacing w:val="-13"/>
                <w:sz w:val="20"/>
              </w:rPr>
              <w:t> </w:t>
            </w:r>
            <w:r>
              <w:rPr>
                <w:color w:val="0E1115"/>
                <w:sz w:val="20"/>
              </w:rPr>
              <w:t>Udara</w:t>
            </w:r>
            <w:r>
              <w:rPr>
                <w:color w:val="0E1115"/>
                <w:spacing w:val="-12"/>
                <w:sz w:val="20"/>
              </w:rPr>
              <w:t> </w:t>
            </w:r>
            <w:r>
              <w:rPr>
                <w:color w:val="0E1115"/>
                <w:sz w:val="20"/>
              </w:rPr>
              <w:t>AS: setiap</w:t>
            </w:r>
            <w:r>
              <w:rPr>
                <w:color w:val="0E1115"/>
                <w:spacing w:val="-13"/>
                <w:sz w:val="20"/>
              </w:rPr>
              <w:t> </w:t>
            </w:r>
            <w:r>
              <w:rPr>
                <w:color w:val="0E1115"/>
                <w:sz w:val="20"/>
              </w:rPr>
              <w:t>misi</w:t>
            </w:r>
            <w:r>
              <w:rPr>
                <w:color w:val="0E1115"/>
                <w:spacing w:val="-12"/>
                <w:sz w:val="20"/>
              </w:rPr>
              <w:t> </w:t>
            </w:r>
            <w:r>
              <w:rPr>
                <w:color w:val="0E1115"/>
                <w:sz w:val="20"/>
              </w:rPr>
              <w:t>dianalisis untuk perbaikan </w:t>
            </w:r>
            <w:r>
              <w:rPr>
                <w:color w:val="0E1115"/>
                <w:spacing w:val="-2"/>
                <w:sz w:val="20"/>
              </w:rPr>
              <w:t>prosedur</w:t>
            </w:r>
          </w:p>
        </w:tc>
        <w:tc>
          <w:tcPr>
            <w:tcW w:w="1527" w:type="dxa"/>
          </w:tcPr>
          <w:p>
            <w:pPr>
              <w:pStyle w:val="TableParagraph"/>
              <w:spacing w:line="276" w:lineRule="auto"/>
              <w:ind w:right="186"/>
              <w:rPr>
                <w:sz w:val="20"/>
              </w:rPr>
            </w:pPr>
            <w:r>
              <w:rPr>
                <w:color w:val="0E1115"/>
                <w:spacing w:val="-4"/>
                <w:sz w:val="20"/>
              </w:rPr>
              <w:t>Ubah </w:t>
            </w:r>
            <w:r>
              <w:rPr>
                <w:color w:val="0E1115"/>
                <w:spacing w:val="-2"/>
                <w:sz w:val="20"/>
              </w:rPr>
              <w:t>guncangan </w:t>
            </w:r>
            <w:r>
              <w:rPr>
                <w:color w:val="0E1115"/>
                <w:sz w:val="20"/>
              </w:rPr>
              <w:t>menjadi</w:t>
            </w:r>
            <w:r>
              <w:rPr>
                <w:color w:val="0E1115"/>
                <w:spacing w:val="-13"/>
                <w:sz w:val="20"/>
              </w:rPr>
              <w:t> </w:t>
            </w:r>
            <w:r>
              <w:rPr>
                <w:color w:val="0E1115"/>
                <w:sz w:val="20"/>
              </w:rPr>
              <w:t>vaksin untuk krisis</w:t>
            </w:r>
          </w:p>
          <w:p>
            <w:pPr>
              <w:pStyle w:val="TableParagraph"/>
              <w:spacing w:before="1"/>
              <w:rPr>
                <w:sz w:val="20"/>
              </w:rPr>
            </w:pPr>
            <w:r>
              <w:rPr>
                <w:color w:val="0E1115"/>
                <w:spacing w:val="-2"/>
                <w:sz w:val="20"/>
              </w:rPr>
              <w:t>berikutnya</w:t>
            </w:r>
          </w:p>
        </w:tc>
      </w:tr>
    </w:tbl>
    <w:p>
      <w:pPr>
        <w:spacing w:before="1"/>
        <w:ind w:left="144" w:right="0" w:firstLine="0"/>
        <w:jc w:val="both"/>
        <w:rPr>
          <w:i/>
          <w:sz w:val="18"/>
        </w:rPr>
      </w:pPr>
      <w:r>
        <w:rPr>
          <w:i/>
          <w:sz w:val="18"/>
        </w:rPr>
        <w:t>Sumber:</w:t>
      </w:r>
      <w:r>
        <w:rPr>
          <w:i/>
          <w:spacing w:val="-2"/>
          <w:sz w:val="18"/>
        </w:rPr>
        <w:t> </w:t>
      </w:r>
      <w:r>
        <w:rPr>
          <w:i/>
          <w:sz w:val="18"/>
        </w:rPr>
        <w:t>Disintesis</w:t>
      </w:r>
      <w:r>
        <w:rPr>
          <w:i/>
          <w:spacing w:val="-1"/>
          <w:sz w:val="18"/>
        </w:rPr>
        <w:t> </w:t>
      </w:r>
      <w:r>
        <w:rPr>
          <w:i/>
          <w:sz w:val="18"/>
        </w:rPr>
        <w:t>dari</w:t>
      </w:r>
      <w:r>
        <w:rPr>
          <w:i/>
          <w:spacing w:val="-4"/>
          <w:sz w:val="18"/>
        </w:rPr>
        <w:t> </w:t>
      </w:r>
      <w:r>
        <w:rPr>
          <w:i/>
          <w:sz w:val="18"/>
        </w:rPr>
        <w:t>ISO</w:t>
      </w:r>
      <w:r>
        <w:rPr>
          <w:i/>
          <w:spacing w:val="-4"/>
          <w:sz w:val="18"/>
        </w:rPr>
        <w:t> </w:t>
      </w:r>
      <w:r>
        <w:rPr>
          <w:i/>
          <w:sz w:val="18"/>
        </w:rPr>
        <w:t>22316:2017,</w:t>
      </w:r>
      <w:r>
        <w:rPr>
          <w:i/>
          <w:spacing w:val="-2"/>
          <w:sz w:val="18"/>
        </w:rPr>
        <w:t> </w:t>
      </w:r>
      <w:r>
        <w:rPr>
          <w:i/>
          <w:sz w:val="18"/>
        </w:rPr>
        <w:t>Taleb (2012),</w:t>
      </w:r>
      <w:r>
        <w:rPr>
          <w:i/>
          <w:spacing w:val="-1"/>
          <w:sz w:val="18"/>
        </w:rPr>
        <w:t> </w:t>
      </w:r>
      <w:r>
        <w:rPr>
          <w:i/>
          <w:sz w:val="18"/>
        </w:rPr>
        <w:t>dan</w:t>
      </w:r>
      <w:r>
        <w:rPr>
          <w:i/>
          <w:spacing w:val="-2"/>
          <w:sz w:val="18"/>
        </w:rPr>
        <w:t> </w:t>
      </w:r>
      <w:r>
        <w:rPr>
          <w:i/>
          <w:sz w:val="18"/>
        </w:rPr>
        <w:t>WEF </w:t>
      </w:r>
      <w:r>
        <w:rPr>
          <w:i/>
          <w:spacing w:val="-2"/>
          <w:sz w:val="18"/>
        </w:rPr>
        <w:t>(2024).</w:t>
      </w:r>
    </w:p>
    <w:p>
      <w:pPr>
        <w:pStyle w:val="BodyText"/>
        <w:spacing w:line="360" w:lineRule="auto" w:before="104"/>
        <w:ind w:left="144" w:right="415" w:firstLine="720"/>
        <w:jc w:val="both"/>
      </w:pPr>
      <w:r>
        <w:rPr/>
        <w:t>Data dari WEF (2024) mengkonfirmasi urgensi strategi-strategi ini. Survei terhadap lebih dari 1.400 eksekutif global menunjukkan bahwa </w:t>
      </w:r>
      <w:r>
        <w:rPr>
          <w:b/>
        </w:rPr>
        <w:t>72% perusahaan</w:t>
      </w:r>
      <w:r>
        <w:rPr>
          <w:b/>
          <w:spacing w:val="-5"/>
        </w:rPr>
        <w:t> </w:t>
      </w:r>
      <w:r>
        <w:rPr/>
        <w:t>mengalami gangguan rantai pasok signifikan dalam dua tahun terakhir,</w:t>
      </w:r>
      <w:r>
        <w:rPr>
          <w:spacing w:val="27"/>
        </w:rPr>
        <w:t>  </w:t>
      </w:r>
      <w:r>
        <w:rPr/>
        <w:t>dengan</w:t>
      </w:r>
      <w:r>
        <w:rPr>
          <w:spacing w:val="27"/>
        </w:rPr>
        <w:t>  </w:t>
      </w:r>
      <w:r>
        <w:rPr/>
        <w:t>dampak</w:t>
      </w:r>
      <w:r>
        <w:rPr>
          <w:spacing w:val="27"/>
        </w:rPr>
        <w:t>  </w:t>
      </w:r>
      <w:r>
        <w:rPr/>
        <w:t>finansial</w:t>
      </w:r>
      <w:r>
        <w:rPr>
          <w:spacing w:val="27"/>
        </w:rPr>
        <w:t>  </w:t>
      </w:r>
      <w:r>
        <w:rPr/>
        <w:t>rata-rata</w:t>
      </w:r>
      <w:r>
        <w:rPr>
          <w:spacing w:val="26"/>
        </w:rPr>
        <w:t>  </w:t>
      </w:r>
      <w:r>
        <w:rPr/>
        <w:t>mencapai</w:t>
      </w:r>
      <w:r>
        <w:rPr>
          <w:spacing w:val="28"/>
        </w:rPr>
        <w:t>  </w:t>
      </w:r>
      <w:r>
        <w:rPr/>
        <w:t>$184</w:t>
      </w:r>
      <w:r>
        <w:rPr>
          <w:spacing w:val="27"/>
        </w:rPr>
        <w:t>  </w:t>
      </w:r>
      <w:r>
        <w:rPr/>
        <w:t>juta</w:t>
      </w:r>
      <w:r>
        <w:rPr>
          <w:spacing w:val="28"/>
        </w:rPr>
        <w:t>  </w:t>
      </w:r>
      <w:r>
        <w:rPr>
          <w:spacing w:val="-5"/>
        </w:rPr>
        <w:t>per</w:t>
      </w:r>
    </w:p>
    <w:p>
      <w:pPr>
        <w:pStyle w:val="BodyText"/>
        <w:spacing w:after="0" w:line="360" w:lineRule="auto"/>
        <w:jc w:val="both"/>
        <w:sectPr>
          <w:footerReference w:type="default" r:id="rId184"/>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3"/>
          <w:sz w:val="18"/>
        </w:rPr>
        <w:t> </w:t>
      </w:r>
      <w:r>
        <w:rPr>
          <w:rFonts w:ascii="Cambria"/>
          <w:b/>
          <w:sz w:val="18"/>
        </w:rPr>
        <w:t>Inovasi</w:t>
      </w:r>
      <w:r>
        <w:rPr>
          <w:rFonts w:ascii="Cambria"/>
          <w:b/>
          <w:spacing w:val="-4"/>
          <w:sz w:val="18"/>
        </w:rPr>
        <w:t> </w:t>
      </w:r>
      <w:r>
        <w:rPr>
          <w:rFonts w:ascii="Cambria"/>
          <w:b/>
          <w:sz w:val="18"/>
        </w:rPr>
        <w:t>dan</w:t>
      </w:r>
      <w:r>
        <w:rPr>
          <w:rFonts w:ascii="Cambria"/>
          <w:b/>
          <w:spacing w:val="-3"/>
          <w:sz w:val="18"/>
        </w:rPr>
        <w:t> </w:t>
      </w:r>
      <w:r>
        <w:rPr>
          <w:rFonts w:ascii="Cambria"/>
          <w:b/>
          <w:sz w:val="18"/>
        </w:rPr>
        <w:t>Transformasi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81376">
                <wp:simplePos x="0" y="0"/>
                <wp:positionH relativeFrom="page">
                  <wp:posOffset>701344</wp:posOffset>
                </wp:positionH>
                <wp:positionV relativeFrom="paragraph">
                  <wp:posOffset>51291</wp:posOffset>
                </wp:positionV>
                <wp:extent cx="4358640" cy="6350"/>
                <wp:effectExtent l="0" t="0" r="0" b="0"/>
                <wp:wrapTopAndBottom/>
                <wp:docPr id="763" name="Graphic 763"/>
                <wp:cNvGraphicFramePr>
                  <a:graphicFrameLocks/>
                </wp:cNvGraphicFramePr>
                <a:graphic>
                  <a:graphicData uri="http://schemas.microsoft.com/office/word/2010/wordprocessingShape">
                    <wps:wsp>
                      <wps:cNvPr id="763" name="Graphic 763"/>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35104;mso-wrap-distance-left:0;mso-wrap-distance-right:0" id="docshape61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8"/>
        <w:jc w:val="both"/>
      </w:pPr>
      <w:r>
        <w:rPr/>
        <w:t>perusahaan. Namun, perusahaan yang telah berinvestasi dalam ketangguhan—melalui diversifikasi pemasok, digitalisasi visibilitas rantai pasok, dan</w:t>
      </w:r>
      <w:r>
        <w:rPr>
          <w:spacing w:val="-3"/>
        </w:rPr>
        <w:t> </w:t>
      </w:r>
      <w:r>
        <w:rPr>
          <w:i/>
        </w:rPr>
        <w:t>buffer inventory</w:t>
      </w:r>
      <w:r>
        <w:rPr/>
        <w:t>—melaporkan waktu pemulihan 50% lebih cepat dibandingkan perusahaan yang sepenuhnya bergantung pada efisiensi.</w:t>
      </w:r>
    </w:p>
    <w:p>
      <w:pPr>
        <w:pStyle w:val="Heading2"/>
        <w:spacing w:before="239"/>
      </w:pPr>
      <w:r>
        <w:rPr/>
        <w:t>Ketangguhan</w:t>
      </w:r>
      <w:r>
        <w:rPr>
          <w:spacing w:val="-9"/>
        </w:rPr>
        <w:t> </w:t>
      </w:r>
      <w:r>
        <w:rPr/>
        <w:t>sebagai</w:t>
      </w:r>
      <w:r>
        <w:rPr>
          <w:spacing w:val="-3"/>
        </w:rPr>
        <w:t> </w:t>
      </w:r>
      <w:r>
        <w:rPr/>
        <w:t>Investasi,</w:t>
      </w:r>
      <w:r>
        <w:rPr>
          <w:spacing w:val="-4"/>
        </w:rPr>
        <w:t> </w:t>
      </w:r>
      <w:r>
        <w:rPr/>
        <w:t>Bukan</w:t>
      </w:r>
      <w:r>
        <w:rPr>
          <w:spacing w:val="-4"/>
        </w:rPr>
        <w:t> </w:t>
      </w:r>
      <w:r>
        <w:rPr>
          <w:spacing w:val="-2"/>
        </w:rPr>
        <w:t>Biaya</w:t>
      </w:r>
    </w:p>
    <w:p>
      <w:pPr>
        <w:spacing w:line="360" w:lineRule="auto" w:before="127"/>
        <w:ind w:left="425" w:right="137" w:firstLine="720"/>
        <w:jc w:val="both"/>
        <w:rPr>
          <w:sz w:val="22"/>
        </w:rPr>
      </w:pPr>
      <w:r>
        <w:rPr>
          <w:sz w:val="22"/>
        </w:rPr>
        <w:drawing>
          <wp:anchor distT="0" distB="0" distL="0" distR="0" allowOverlap="1" layoutInCell="1" locked="0" behindDoc="1" simplePos="0" relativeHeight="484309504">
            <wp:simplePos x="0" y="0"/>
            <wp:positionH relativeFrom="page">
              <wp:posOffset>1744345</wp:posOffset>
            </wp:positionH>
            <wp:positionV relativeFrom="paragraph">
              <wp:posOffset>1172407</wp:posOffset>
            </wp:positionV>
            <wp:extent cx="2271395" cy="1380994"/>
            <wp:effectExtent l="0" t="0" r="0" b="0"/>
            <wp:wrapNone/>
            <wp:docPr id="764" name="Image 764"/>
            <wp:cNvGraphicFramePr>
              <a:graphicFrameLocks/>
            </wp:cNvGraphicFramePr>
            <a:graphic>
              <a:graphicData uri="http://schemas.openxmlformats.org/drawingml/2006/picture">
                <pic:pic>
                  <pic:nvPicPr>
                    <pic:cNvPr id="764" name="Image 764"/>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Analisis kritis yang dapat ditarik adalah bahwa organisasi harus mengubah paradigma tentang ketangguhan: dari </w:t>
      </w:r>
      <w:r>
        <w:rPr>
          <w:b/>
          <w:sz w:val="22"/>
        </w:rPr>
        <w:t>biaya yang mengurangi efisiensi</w:t>
      </w:r>
      <w:r>
        <w:rPr>
          <w:b/>
          <w:spacing w:val="-5"/>
          <w:sz w:val="22"/>
        </w:rPr>
        <w:t> </w:t>
      </w:r>
      <w:r>
        <w:rPr>
          <w:sz w:val="22"/>
        </w:rPr>
        <w:t>menjadi</w:t>
      </w:r>
      <w:r>
        <w:rPr>
          <w:spacing w:val="-5"/>
          <w:sz w:val="22"/>
        </w:rPr>
        <w:t> </w:t>
      </w:r>
      <w:r>
        <w:rPr>
          <w:b/>
          <w:sz w:val="22"/>
        </w:rPr>
        <w:t>investasi yang melindungi kelangsungan usaha.</w:t>
      </w:r>
      <w:r>
        <w:rPr>
          <w:b/>
          <w:spacing w:val="-1"/>
          <w:sz w:val="22"/>
        </w:rPr>
        <w:t> </w:t>
      </w:r>
      <w:r>
        <w:rPr>
          <w:sz w:val="22"/>
        </w:rPr>
        <w:t>Logika keuangan tradisional yang hanya menghitung </w:t>
      </w:r>
      <w:r>
        <w:rPr>
          <w:i/>
          <w:sz w:val="22"/>
        </w:rPr>
        <w:t>return on investment </w:t>
      </w:r>
      <w:r>
        <w:rPr>
          <w:sz w:val="22"/>
        </w:rPr>
        <w:t>dalam kondisi normal gagal menangkap nilai ketangguhan, karena nilai sesungguhnya baru terlihat ketika krisis terjadi—dan pada saat itu,</w:t>
      </w:r>
      <w:r>
        <w:rPr>
          <w:spacing w:val="80"/>
          <w:sz w:val="22"/>
        </w:rPr>
        <w:t> </w:t>
      </w:r>
      <w:r>
        <w:rPr>
          <w:sz w:val="22"/>
        </w:rPr>
        <w:t>organisasi yang tidak berinvestasi sudah terlambat.</w:t>
      </w:r>
    </w:p>
    <w:p>
      <w:pPr>
        <w:pStyle w:val="BodyText"/>
        <w:spacing w:line="360" w:lineRule="auto" w:before="1"/>
        <w:ind w:left="425" w:right="139" w:firstLine="720"/>
        <w:jc w:val="both"/>
      </w:pPr>
      <w:r>
        <w:rPr/>
        <w:t>ISO 22316:2017 menekankan bahwa ketangguhan bukanlah sebuah program atau departemen; ia adalah</w:t>
      </w:r>
      <w:r>
        <w:rPr>
          <w:spacing w:val="-2"/>
        </w:rPr>
        <w:t> </w:t>
      </w:r>
      <w:r>
        <w:rPr>
          <w:b/>
        </w:rPr>
        <w:t>atribut organisasi</w:t>
      </w:r>
      <w:r>
        <w:rPr>
          <w:b/>
          <w:spacing w:val="-1"/>
        </w:rPr>
        <w:t> </w:t>
      </w:r>
      <w:r>
        <w:rPr/>
        <w:t>yang harus tertanam dalam kepemimpinan, budaya, dan sistem. Pemimpin yang adaptif tidak menunggu krisis untuk memimpin; mereka secara rutin melatih organisasi melalui simulasi krisis, mendorong pengambilan keputusan</w:t>
      </w:r>
      <w:r>
        <w:rPr>
          <w:spacing w:val="-1"/>
        </w:rPr>
        <w:t> </w:t>
      </w:r>
      <w:r>
        <w:rPr/>
        <w:t>terdesentralisasi, dan membangun jaringan pasokan yang beragam meskipun sedikit lebih mahal dalam jangka pendek.</w:t>
      </w:r>
    </w:p>
    <w:p>
      <w:pPr>
        <w:pStyle w:val="BodyText"/>
        <w:spacing w:before="28"/>
      </w:pPr>
    </w:p>
    <w:p>
      <w:pPr>
        <w:pStyle w:val="Heading2"/>
        <w:numPr>
          <w:ilvl w:val="0"/>
          <w:numId w:val="42"/>
        </w:numPr>
        <w:tabs>
          <w:tab w:pos="692" w:val="left" w:leader="none"/>
        </w:tabs>
        <w:spacing w:line="240" w:lineRule="auto" w:before="0" w:after="0"/>
        <w:ind w:left="692" w:right="0" w:hanging="267"/>
        <w:jc w:val="left"/>
      </w:pPr>
      <w:bookmarkStart w:name="_bookmark74" w:id="90"/>
      <w:bookmarkEnd w:id="90"/>
      <w:r>
        <w:rPr>
          <w:b w:val="0"/>
        </w:rPr>
      </w:r>
      <w:r>
        <w:rPr/>
        <w:t>Prediksi</w:t>
      </w:r>
      <w:r>
        <w:rPr>
          <w:spacing w:val="-5"/>
        </w:rPr>
        <w:t> </w:t>
      </w:r>
      <w:r>
        <w:rPr/>
        <w:t>Lanskap</w:t>
      </w:r>
      <w:r>
        <w:rPr>
          <w:spacing w:val="-3"/>
        </w:rPr>
        <w:t> </w:t>
      </w:r>
      <w:r>
        <w:rPr/>
        <w:t>Bisnis</w:t>
      </w:r>
      <w:r>
        <w:rPr>
          <w:spacing w:val="-4"/>
        </w:rPr>
        <w:t> </w:t>
      </w:r>
      <w:r>
        <w:rPr/>
        <w:t>2030:</w:t>
      </w:r>
      <w:r>
        <w:rPr>
          <w:spacing w:val="-5"/>
        </w:rPr>
        <w:t> </w:t>
      </w:r>
      <w:r>
        <w:rPr/>
        <w:t>Metaverse,</w:t>
      </w:r>
      <w:r>
        <w:rPr>
          <w:spacing w:val="-4"/>
        </w:rPr>
        <w:t> </w:t>
      </w:r>
      <w:r>
        <w:rPr/>
        <w:t>Web3,</w:t>
      </w:r>
      <w:r>
        <w:rPr>
          <w:spacing w:val="-3"/>
        </w:rPr>
        <w:t> </w:t>
      </w:r>
      <w:r>
        <w:rPr/>
        <w:t>dan</w:t>
      </w:r>
      <w:r>
        <w:rPr>
          <w:spacing w:val="-4"/>
        </w:rPr>
        <w:t> </w:t>
      </w:r>
      <w:r>
        <w:rPr>
          <w:spacing w:val="-2"/>
        </w:rPr>
        <w:t>Desentralisasi</w:t>
      </w:r>
    </w:p>
    <w:p>
      <w:pPr>
        <w:pStyle w:val="BodyText"/>
        <w:spacing w:before="8"/>
        <w:rPr>
          <w:b/>
          <w:sz w:val="15"/>
        </w:rPr>
      </w:pPr>
      <w:r>
        <w:rPr>
          <w:b/>
          <w:sz w:val="15"/>
        </w:rPr>
        <mc:AlternateContent>
          <mc:Choice Requires="wps">
            <w:drawing>
              <wp:anchor distT="0" distB="0" distL="0" distR="0" allowOverlap="1" layoutInCell="1" locked="0" behindDoc="1" simplePos="0" relativeHeight="487781888">
                <wp:simplePos x="0" y="0"/>
                <wp:positionH relativeFrom="page">
                  <wp:posOffset>701344</wp:posOffset>
                </wp:positionH>
                <wp:positionV relativeFrom="paragraph">
                  <wp:posOffset>130304</wp:posOffset>
                </wp:positionV>
                <wp:extent cx="4358640" cy="6350"/>
                <wp:effectExtent l="0" t="0" r="0" b="0"/>
                <wp:wrapTopAndBottom/>
                <wp:docPr id="765" name="Graphic 765"/>
                <wp:cNvGraphicFramePr>
                  <a:graphicFrameLocks/>
                </wp:cNvGraphicFramePr>
                <a:graphic>
                  <a:graphicData uri="http://schemas.microsoft.com/office/word/2010/wordprocessingShape">
                    <wps:wsp>
                      <wps:cNvPr id="765" name="Graphic 76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0.260224pt;width:343.18pt;height:.48001pt;mso-position-horizontal-relative:page;mso-position-vertical-relative:paragraph;z-index:-15534592;mso-wrap-distance-left:0;mso-wrap-distance-right:0" id="docshape620" filled="true" fillcolor="#c79639" stroked="false">
                <v:fill type="solid"/>
                <w10:wrap type="topAndBottom"/>
              </v:rect>
            </w:pict>
          </mc:Fallback>
        </mc:AlternateContent>
      </w:r>
    </w:p>
    <w:p>
      <w:pPr>
        <w:spacing w:line="360" w:lineRule="auto" w:before="1"/>
        <w:ind w:left="425" w:right="138" w:firstLine="720"/>
        <w:jc w:val="both"/>
        <w:rPr>
          <w:sz w:val="22"/>
        </w:rPr>
      </w:pPr>
      <w:r>
        <w:rPr>
          <w:sz w:val="22"/>
        </w:rPr>
        <w:t>Tahun 2030 dipilih sebagai horizon proyeksi bukan secara arbitrer. Dalam siklus adopsi teknologi, satu dekade adalah rentang waktu yang</w:t>
      </w:r>
      <w:r>
        <w:rPr>
          <w:spacing w:val="40"/>
          <w:sz w:val="22"/>
        </w:rPr>
        <w:t> </w:t>
      </w:r>
      <w:r>
        <w:rPr>
          <w:sz w:val="22"/>
        </w:rPr>
        <w:t>cukup</w:t>
      </w:r>
      <w:r>
        <w:rPr>
          <w:spacing w:val="80"/>
          <w:w w:val="150"/>
          <w:sz w:val="22"/>
        </w:rPr>
        <w:t> </w:t>
      </w:r>
      <w:r>
        <w:rPr>
          <w:sz w:val="22"/>
        </w:rPr>
        <w:t>bagi</w:t>
      </w:r>
      <w:r>
        <w:rPr>
          <w:spacing w:val="80"/>
          <w:w w:val="150"/>
          <w:sz w:val="22"/>
        </w:rPr>
        <w:t> </w:t>
      </w:r>
      <w:r>
        <w:rPr>
          <w:sz w:val="22"/>
        </w:rPr>
        <w:t>teknologi</w:t>
      </w:r>
      <w:r>
        <w:rPr>
          <w:spacing w:val="-2"/>
          <w:sz w:val="22"/>
        </w:rPr>
        <w:t> </w:t>
      </w:r>
      <w:r>
        <w:rPr>
          <w:i/>
          <w:sz w:val="22"/>
        </w:rPr>
        <w:t>foundational</w:t>
      </w:r>
      <w:r>
        <w:rPr>
          <w:i/>
          <w:spacing w:val="-3"/>
          <w:sz w:val="22"/>
        </w:rPr>
        <w:t> </w:t>
      </w:r>
      <w:r>
        <w:rPr>
          <w:sz w:val="22"/>
        </w:rPr>
        <w:t>untuk</w:t>
      </w:r>
      <w:r>
        <w:rPr>
          <w:spacing w:val="80"/>
          <w:w w:val="150"/>
          <w:sz w:val="22"/>
        </w:rPr>
        <w:t> </w:t>
      </w:r>
      <w:r>
        <w:rPr>
          <w:sz w:val="22"/>
        </w:rPr>
        <w:t>bergerak</w:t>
      </w:r>
      <w:r>
        <w:rPr>
          <w:spacing w:val="80"/>
          <w:w w:val="150"/>
          <w:sz w:val="22"/>
        </w:rPr>
        <w:t> </w:t>
      </w:r>
      <w:r>
        <w:rPr>
          <w:sz w:val="22"/>
        </w:rPr>
        <w:t>dari</w:t>
      </w:r>
      <w:r>
        <w:rPr>
          <w:spacing w:val="-2"/>
          <w:sz w:val="22"/>
        </w:rPr>
        <w:t> </w:t>
      </w:r>
      <w:r>
        <w:rPr>
          <w:i/>
          <w:sz w:val="22"/>
        </w:rPr>
        <w:t>innovation trigger</w:t>
      </w:r>
      <w:r>
        <w:rPr>
          <w:i/>
          <w:spacing w:val="-6"/>
          <w:sz w:val="22"/>
        </w:rPr>
        <w:t> </w:t>
      </w:r>
      <w:r>
        <w:rPr>
          <w:sz w:val="22"/>
        </w:rPr>
        <w:t>menuju</w:t>
      </w:r>
      <w:r>
        <w:rPr>
          <w:spacing w:val="-4"/>
          <w:sz w:val="22"/>
        </w:rPr>
        <w:t> </w:t>
      </w:r>
      <w:r>
        <w:rPr>
          <w:i/>
          <w:sz w:val="22"/>
        </w:rPr>
        <w:t>plateau</w:t>
      </w:r>
      <w:r>
        <w:rPr>
          <w:i/>
          <w:spacing w:val="73"/>
          <w:sz w:val="22"/>
        </w:rPr>
        <w:t> </w:t>
      </w:r>
      <w:r>
        <w:rPr>
          <w:i/>
          <w:sz w:val="22"/>
        </w:rPr>
        <w:t>of</w:t>
      </w:r>
      <w:r>
        <w:rPr>
          <w:i/>
          <w:spacing w:val="71"/>
          <w:sz w:val="22"/>
        </w:rPr>
        <w:t> </w:t>
      </w:r>
      <w:r>
        <w:rPr>
          <w:i/>
          <w:sz w:val="22"/>
        </w:rPr>
        <w:t>productivity</w:t>
      </w:r>
      <w:r>
        <w:rPr>
          <w:sz w:val="22"/>
        </w:rPr>
        <w:t>.</w:t>
      </w:r>
      <w:r>
        <w:rPr>
          <w:spacing w:val="72"/>
          <w:sz w:val="22"/>
        </w:rPr>
        <w:t> </w:t>
      </w:r>
      <w:r>
        <w:rPr>
          <w:sz w:val="22"/>
        </w:rPr>
        <w:t>Internet</w:t>
      </w:r>
      <w:r>
        <w:rPr>
          <w:spacing w:val="73"/>
          <w:sz w:val="22"/>
        </w:rPr>
        <w:t> </w:t>
      </w:r>
      <w:r>
        <w:rPr>
          <w:sz w:val="22"/>
        </w:rPr>
        <w:t>komersial</w:t>
      </w:r>
      <w:r>
        <w:rPr>
          <w:spacing w:val="72"/>
          <w:sz w:val="22"/>
        </w:rPr>
        <w:t> </w:t>
      </w:r>
      <w:r>
        <w:rPr>
          <w:spacing w:val="-2"/>
          <w:sz w:val="22"/>
        </w:rPr>
        <w:t>membutuhkan</w:t>
      </w:r>
    </w:p>
    <w:p>
      <w:pPr>
        <w:spacing w:after="0" w:line="360" w:lineRule="auto"/>
        <w:jc w:val="both"/>
        <w:rPr>
          <w:sz w:val="22"/>
        </w:rPr>
        <w:sectPr>
          <w:footerReference w:type="default" r:id="rId185"/>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82912">
                <wp:simplePos x="0" y="0"/>
                <wp:positionH relativeFrom="page">
                  <wp:posOffset>523036</wp:posOffset>
                </wp:positionH>
                <wp:positionV relativeFrom="paragraph">
                  <wp:posOffset>51291</wp:posOffset>
                </wp:positionV>
                <wp:extent cx="4358640" cy="6350"/>
                <wp:effectExtent l="0" t="0" r="0" b="0"/>
                <wp:wrapTopAndBottom/>
                <wp:docPr id="768" name="Graphic 768"/>
                <wp:cNvGraphicFramePr>
                  <a:graphicFrameLocks/>
                </wp:cNvGraphicFramePr>
                <a:graphic>
                  <a:graphicData uri="http://schemas.microsoft.com/office/word/2010/wordprocessingShape">
                    <wps:wsp>
                      <wps:cNvPr id="768" name="Graphic 76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33568;mso-wrap-distance-left:0;mso-wrap-distance-right:0" id="docshape62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8"/>
        <w:jc w:val="both"/>
      </w:pPr>
      <w:r>
        <w:rPr/>
        <w:t>waktu sekitar 10-12 tahun dari kemunculan browser pertama (Mosaic, 1993) hingga</w:t>
      </w:r>
      <w:r>
        <w:rPr>
          <w:spacing w:val="-5"/>
        </w:rPr>
        <w:t> </w:t>
      </w:r>
      <w:r>
        <w:rPr/>
        <w:t>menjadi</w:t>
      </w:r>
      <w:r>
        <w:rPr>
          <w:spacing w:val="-2"/>
        </w:rPr>
        <w:t> </w:t>
      </w:r>
      <w:r>
        <w:rPr/>
        <w:t>infrastruktur</w:t>
      </w:r>
      <w:r>
        <w:rPr>
          <w:spacing w:val="-3"/>
        </w:rPr>
        <w:t> </w:t>
      </w:r>
      <w:r>
        <w:rPr/>
        <w:t>bisnis</w:t>
      </w:r>
      <w:r>
        <w:rPr>
          <w:spacing w:val="-5"/>
        </w:rPr>
        <w:t> </w:t>
      </w:r>
      <w:r>
        <w:rPr/>
        <w:t>arus</w:t>
      </w:r>
      <w:r>
        <w:rPr>
          <w:spacing w:val="-3"/>
        </w:rPr>
        <w:t> </w:t>
      </w:r>
      <w:r>
        <w:rPr/>
        <w:t>utama</w:t>
      </w:r>
      <w:r>
        <w:rPr>
          <w:spacing w:val="-5"/>
        </w:rPr>
        <w:t> </w:t>
      </w:r>
      <w:r>
        <w:rPr/>
        <w:t>(pertengahan</w:t>
      </w:r>
      <w:r>
        <w:rPr>
          <w:spacing w:val="-3"/>
        </w:rPr>
        <w:t> </w:t>
      </w:r>
      <w:r>
        <w:rPr/>
        <w:t>2000-an).</w:t>
      </w:r>
      <w:r>
        <w:rPr>
          <w:spacing w:val="-3"/>
        </w:rPr>
        <w:t> </w:t>
      </w:r>
      <w:r>
        <w:rPr/>
        <w:t>Cloud computing membutuhkan waktu serupa dari peluncuran AWS (2006) hingga adopsi perusahaan secara luas (2016-2018). Jika metaverse, Web3, dan desentralisasi mengikuti pola yang sama, maka 2030 adalah titik di mana eksperimen hari ini akan menjadi operasi standar.</w:t>
      </w:r>
    </w:p>
    <w:p>
      <w:pPr>
        <w:pStyle w:val="BodyText"/>
        <w:spacing w:line="360" w:lineRule="auto"/>
        <w:ind w:left="144" w:right="417" w:firstLine="720"/>
        <w:jc w:val="both"/>
      </w:pPr>
      <w:r>
        <w:rPr/>
        <w:drawing>
          <wp:anchor distT="0" distB="0" distL="0" distR="0" allowOverlap="1" layoutInCell="1" locked="0" behindDoc="1" simplePos="0" relativeHeight="484310528">
            <wp:simplePos x="0" y="0"/>
            <wp:positionH relativeFrom="page">
              <wp:posOffset>1564639</wp:posOffset>
            </wp:positionH>
            <wp:positionV relativeFrom="paragraph">
              <wp:posOffset>1002889</wp:posOffset>
            </wp:positionV>
            <wp:extent cx="2271395" cy="1380994"/>
            <wp:effectExtent l="0" t="0" r="0" b="0"/>
            <wp:wrapNone/>
            <wp:docPr id="769" name="Image 769"/>
            <wp:cNvGraphicFramePr>
              <a:graphicFrameLocks/>
            </wp:cNvGraphicFramePr>
            <a:graphic>
              <a:graphicData uri="http://schemas.openxmlformats.org/drawingml/2006/picture">
                <pic:pic>
                  <pic:nvPicPr>
                    <pic:cNvPr id="769" name="Image 769"/>
                    <pic:cNvPicPr/>
                  </pic:nvPicPr>
                  <pic:blipFill>
                    <a:blip r:embed="rId5" cstate="print"/>
                    <a:stretch>
                      <a:fillRect/>
                    </a:stretch>
                  </pic:blipFill>
                  <pic:spPr>
                    <a:xfrm>
                      <a:off x="0" y="0"/>
                      <a:ext cx="2271395" cy="1380994"/>
                    </a:xfrm>
                    <a:prstGeom prst="rect">
                      <a:avLst/>
                    </a:prstGeom>
                  </pic:spPr>
                </pic:pic>
              </a:graphicData>
            </a:graphic>
          </wp:anchor>
        </w:drawing>
      </w:r>
      <w:r>
        <w:rPr/>
        <w:t>Gartner Hype Cycle (2023) memberikan posisi terkini ketiga teknologi ini. Metaverse berada di fase </w:t>
      </w:r>
      <w:r>
        <w:rPr>
          <w:i/>
        </w:rPr>
        <w:t>trough of disillusionment</w:t>
      </w:r>
      <w:r>
        <w:rPr/>
        <w:t>—setelah puncak ekspektasi pada 2021-2022 yang ditandai oleh rebranding Facebook menjadi Meta dan gelombang investasi awal, pasar kini menyadari bahwa membangun dunia virtual yang imersif dan interoperabel memerlukan waktu lebih</w:t>
      </w:r>
      <w:r>
        <w:rPr>
          <w:spacing w:val="40"/>
        </w:rPr>
        <w:t> </w:t>
      </w:r>
      <w:r>
        <w:rPr/>
        <w:t>lama</w:t>
      </w:r>
      <w:r>
        <w:rPr>
          <w:spacing w:val="40"/>
        </w:rPr>
        <w:t> </w:t>
      </w:r>
      <w:r>
        <w:rPr/>
        <w:t>dari</w:t>
      </w:r>
      <w:r>
        <w:rPr>
          <w:spacing w:val="40"/>
        </w:rPr>
        <w:t> </w:t>
      </w:r>
      <w:r>
        <w:rPr/>
        <w:t>yang</w:t>
      </w:r>
      <w:r>
        <w:rPr>
          <w:spacing w:val="40"/>
        </w:rPr>
        <w:t> </w:t>
      </w:r>
      <w:r>
        <w:rPr/>
        <w:t>diantisipasi.</w:t>
      </w:r>
      <w:r>
        <w:rPr>
          <w:spacing w:val="40"/>
        </w:rPr>
        <w:t> </w:t>
      </w:r>
      <w:r>
        <w:rPr/>
        <w:t>Web3</w:t>
      </w:r>
      <w:r>
        <w:rPr>
          <w:spacing w:val="40"/>
        </w:rPr>
        <w:t> </w:t>
      </w:r>
      <w:r>
        <w:rPr/>
        <w:t>dan</w:t>
      </w:r>
      <w:r>
        <w:rPr>
          <w:spacing w:val="40"/>
        </w:rPr>
        <w:t> </w:t>
      </w:r>
      <w:r>
        <w:rPr/>
        <w:t>desentralisasi</w:t>
      </w:r>
      <w:r>
        <w:rPr>
          <w:spacing w:val="40"/>
        </w:rPr>
        <w:t> </w:t>
      </w:r>
      <w:r>
        <w:rPr/>
        <w:t>berada</w:t>
      </w:r>
      <w:r>
        <w:rPr>
          <w:spacing w:val="40"/>
        </w:rPr>
        <w:t> </w:t>
      </w:r>
      <w:r>
        <w:rPr/>
        <w:t>di</w:t>
      </w:r>
      <w:r>
        <w:rPr>
          <w:spacing w:val="40"/>
        </w:rPr>
        <w:t> </w:t>
      </w:r>
      <w:r>
        <w:rPr/>
        <w:t>akhir</w:t>
      </w:r>
      <w:r>
        <w:rPr>
          <w:spacing w:val="-2"/>
        </w:rPr>
        <w:t> </w:t>
      </w:r>
      <w:r>
        <w:rPr>
          <w:i/>
        </w:rPr>
        <w:t>trough of disillusionment </w:t>
      </w:r>
      <w:r>
        <w:rPr/>
        <w:t>dan mulai memasuki</w:t>
      </w:r>
      <w:r>
        <w:rPr>
          <w:spacing w:val="-3"/>
        </w:rPr>
        <w:t> </w:t>
      </w:r>
      <w:r>
        <w:rPr>
          <w:i/>
        </w:rPr>
        <w:t>slope of enlightenment</w:t>
      </w:r>
      <w:r>
        <w:rPr/>
        <w:t>, didorong oleh aplikasi yang lebih pragmatis di bidang keuangan, rantai pasok, dan identitas digital. Proyeksi pada 2030 menempatkan metaverse di awal</w:t>
      </w:r>
      <w:r>
        <w:rPr>
          <w:spacing w:val="-1"/>
        </w:rPr>
        <w:t> </w:t>
      </w:r>
      <w:r>
        <w:rPr>
          <w:i/>
        </w:rPr>
        <w:t>plateau</w:t>
      </w:r>
      <w:r>
        <w:rPr>
          <w:i/>
          <w:spacing w:val="80"/>
        </w:rPr>
        <w:t> </w:t>
      </w:r>
      <w:r>
        <w:rPr>
          <w:i/>
        </w:rPr>
        <w:t>of</w:t>
      </w:r>
      <w:r>
        <w:rPr>
          <w:i/>
          <w:spacing w:val="80"/>
        </w:rPr>
        <w:t> </w:t>
      </w:r>
      <w:r>
        <w:rPr>
          <w:i/>
        </w:rPr>
        <w:t>productivity</w:t>
      </w:r>
      <w:r>
        <w:rPr>
          <w:i/>
          <w:spacing w:val="-2"/>
        </w:rPr>
        <w:t> </w:t>
      </w:r>
      <w:r>
        <w:rPr/>
        <w:t>(untuk</w:t>
      </w:r>
      <w:r>
        <w:rPr>
          <w:spacing w:val="80"/>
        </w:rPr>
        <w:t> </w:t>
      </w:r>
      <w:r>
        <w:rPr/>
        <w:t>aplikasi</w:t>
      </w:r>
      <w:r>
        <w:rPr>
          <w:spacing w:val="80"/>
        </w:rPr>
        <w:t> </w:t>
      </w:r>
      <w:r>
        <w:rPr/>
        <w:t>enterprise</w:t>
      </w:r>
      <w:r>
        <w:rPr>
          <w:spacing w:val="80"/>
        </w:rPr>
        <w:t> </w:t>
      </w:r>
      <w:r>
        <w:rPr/>
        <w:t>seperti</w:t>
      </w:r>
      <w:r>
        <w:rPr>
          <w:spacing w:val="-1"/>
        </w:rPr>
        <w:t> </w:t>
      </w:r>
      <w:r>
        <w:rPr>
          <w:i/>
        </w:rPr>
        <w:t>digital twins</w:t>
      </w:r>
      <w:r>
        <w:rPr>
          <w:i/>
          <w:spacing w:val="-5"/>
        </w:rPr>
        <w:t> </w:t>
      </w:r>
      <w:r>
        <w:rPr/>
        <w:t>dan pelatihan imersif), sementara Web3 mencapai </w:t>
      </w:r>
      <w:r>
        <w:rPr>
          <w:i/>
        </w:rPr>
        <w:t>plateau</w:t>
      </w:r>
      <w:r>
        <w:rPr>
          <w:i/>
          <w:spacing w:val="-3"/>
        </w:rPr>
        <w:t> </w:t>
      </w:r>
      <w:r>
        <w:rPr/>
        <w:t>untuk kasus penggunaan keuangan dan identitas.</w:t>
      </w:r>
    </w:p>
    <w:p>
      <w:pPr>
        <w:pStyle w:val="Heading2"/>
        <w:spacing w:before="241"/>
        <w:ind w:left="144"/>
      </w:pPr>
      <w:r>
        <w:rPr/>
        <w:t>Tiga</w:t>
      </w:r>
      <w:r>
        <w:rPr>
          <w:spacing w:val="-3"/>
        </w:rPr>
        <w:t> </w:t>
      </w:r>
      <w:r>
        <w:rPr/>
        <w:t>Model</w:t>
      </w:r>
      <w:r>
        <w:rPr>
          <w:spacing w:val="-2"/>
        </w:rPr>
        <w:t> </w:t>
      </w:r>
      <w:r>
        <w:rPr/>
        <w:t>Bisnis</w:t>
      </w:r>
      <w:r>
        <w:rPr>
          <w:spacing w:val="-3"/>
        </w:rPr>
        <w:t> </w:t>
      </w:r>
      <w:r>
        <w:rPr/>
        <w:t>yang</w:t>
      </w:r>
      <w:r>
        <w:rPr>
          <w:spacing w:val="-2"/>
        </w:rPr>
        <w:t> </w:t>
      </w:r>
      <w:r>
        <w:rPr/>
        <w:t>Akan</w:t>
      </w:r>
      <w:r>
        <w:rPr>
          <w:spacing w:val="-4"/>
        </w:rPr>
        <w:t> </w:t>
      </w:r>
      <w:r>
        <w:rPr/>
        <w:t>Matang</w:t>
      </w:r>
      <w:r>
        <w:rPr>
          <w:spacing w:val="-3"/>
        </w:rPr>
        <w:t> </w:t>
      </w:r>
      <w:r>
        <w:rPr/>
        <w:t>pada</w:t>
      </w:r>
      <w:r>
        <w:rPr>
          <w:spacing w:val="-2"/>
        </w:rPr>
        <w:t> </w:t>
      </w:r>
      <w:r>
        <w:rPr>
          <w:spacing w:val="-4"/>
        </w:rPr>
        <w:t>2030</w:t>
      </w:r>
    </w:p>
    <w:p>
      <w:pPr>
        <w:pStyle w:val="BodyText"/>
        <w:spacing w:line="360" w:lineRule="auto" w:before="127"/>
        <w:ind w:left="144" w:right="421" w:firstLine="720"/>
        <w:jc w:val="both"/>
      </w:pPr>
      <w:r>
        <w:rPr/>
        <w:t>Berdasarkan</w:t>
      </w:r>
      <w:r>
        <w:rPr>
          <w:spacing w:val="-3"/>
        </w:rPr>
        <w:t> </w:t>
      </w:r>
      <w:r>
        <w:rPr/>
        <w:t>spektrum</w:t>
      </w:r>
      <w:r>
        <w:rPr>
          <w:spacing w:val="-2"/>
        </w:rPr>
        <w:t> </w:t>
      </w:r>
      <w:r>
        <w:rPr/>
        <w:t>Mougayar</w:t>
      </w:r>
      <w:r>
        <w:rPr>
          <w:spacing w:val="-5"/>
        </w:rPr>
        <w:t> </w:t>
      </w:r>
      <w:r>
        <w:rPr/>
        <w:t>(2016)</w:t>
      </w:r>
      <w:r>
        <w:rPr>
          <w:spacing w:val="-2"/>
        </w:rPr>
        <w:t> </w:t>
      </w:r>
      <w:r>
        <w:rPr/>
        <w:t>yang</w:t>
      </w:r>
      <w:r>
        <w:rPr>
          <w:spacing w:val="-3"/>
        </w:rPr>
        <w:t> </w:t>
      </w:r>
      <w:r>
        <w:rPr/>
        <w:t>diperbarui</w:t>
      </w:r>
      <w:r>
        <w:rPr>
          <w:spacing w:val="-2"/>
        </w:rPr>
        <w:t> </w:t>
      </w:r>
      <w:r>
        <w:rPr/>
        <w:t>oleh</w:t>
      </w:r>
      <w:r>
        <w:rPr>
          <w:spacing w:val="-3"/>
        </w:rPr>
        <w:t> </w:t>
      </w:r>
      <w:r>
        <w:rPr/>
        <w:t>Zheng dan Lee (2023), tiga model bisnis terdesentralisasi diperkirakan akan mencapai kematangan komersial pada 2030.</w:t>
      </w:r>
    </w:p>
    <w:p>
      <w:pPr>
        <w:pStyle w:val="BodyText"/>
        <w:spacing w:line="360" w:lineRule="auto"/>
        <w:ind w:left="144" w:right="418" w:firstLine="720"/>
        <w:jc w:val="both"/>
      </w:pPr>
      <w:r>
        <w:rPr/>
        <w:t>Pertama,</w:t>
      </w:r>
      <w:r>
        <w:rPr>
          <w:spacing w:val="-2"/>
        </w:rPr>
        <w:t> </w:t>
      </w:r>
      <w:r>
        <w:rPr>
          <w:b/>
        </w:rPr>
        <w:t>tokenisasi aset.</w:t>
      </w:r>
      <w:r>
        <w:rPr>
          <w:b/>
          <w:spacing w:val="-3"/>
        </w:rPr>
        <w:t> </w:t>
      </w:r>
      <w:r>
        <w:rPr/>
        <w:t>Model ini memungkinkan aset fisik—properti, karya seni, komoditas, atau saham perusahaan—direpresentasikan sebagai</w:t>
      </w:r>
      <w:r>
        <w:rPr>
          <w:spacing w:val="50"/>
        </w:rPr>
        <w:t> </w:t>
      </w:r>
      <w:r>
        <w:rPr/>
        <w:t>token</w:t>
      </w:r>
      <w:r>
        <w:rPr>
          <w:spacing w:val="55"/>
        </w:rPr>
        <w:t> </w:t>
      </w:r>
      <w:r>
        <w:rPr/>
        <w:t>digital</w:t>
      </w:r>
      <w:r>
        <w:rPr>
          <w:spacing w:val="54"/>
        </w:rPr>
        <w:t> </w:t>
      </w:r>
      <w:r>
        <w:rPr/>
        <w:t>di</w:t>
      </w:r>
      <w:r>
        <w:rPr>
          <w:spacing w:val="54"/>
        </w:rPr>
        <w:t> </w:t>
      </w:r>
      <w:r>
        <w:rPr/>
        <w:t>atas</w:t>
      </w:r>
      <w:r>
        <w:rPr>
          <w:spacing w:val="52"/>
        </w:rPr>
        <w:t> </w:t>
      </w:r>
      <w:r>
        <w:rPr/>
        <w:t>blockchain,</w:t>
      </w:r>
      <w:r>
        <w:rPr>
          <w:spacing w:val="52"/>
        </w:rPr>
        <w:t> </w:t>
      </w:r>
      <w:r>
        <w:rPr/>
        <w:t>sehingga</w:t>
      </w:r>
      <w:r>
        <w:rPr>
          <w:spacing w:val="57"/>
        </w:rPr>
        <w:t> </w:t>
      </w:r>
      <w:r>
        <w:rPr/>
        <w:t>dapat</w:t>
      </w:r>
      <w:r>
        <w:rPr>
          <w:spacing w:val="53"/>
        </w:rPr>
        <w:t> </w:t>
      </w:r>
      <w:r>
        <w:rPr>
          <w:spacing w:val="-2"/>
        </w:rPr>
        <w:t>diperdagangkan</w:t>
      </w:r>
    </w:p>
    <w:p>
      <w:pPr>
        <w:pStyle w:val="BodyText"/>
        <w:spacing w:after="0" w:line="360" w:lineRule="auto"/>
        <w:jc w:val="both"/>
        <w:sectPr>
          <w:footerReference w:type="default" r:id="rId186"/>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3"/>
          <w:sz w:val="18"/>
        </w:rPr>
        <w:t> </w:t>
      </w:r>
      <w:r>
        <w:rPr>
          <w:rFonts w:ascii="Cambria"/>
          <w:b/>
          <w:sz w:val="18"/>
        </w:rPr>
        <w:t>Inovasi</w:t>
      </w:r>
      <w:r>
        <w:rPr>
          <w:rFonts w:ascii="Cambria"/>
          <w:b/>
          <w:spacing w:val="-4"/>
          <w:sz w:val="18"/>
        </w:rPr>
        <w:t> </w:t>
      </w:r>
      <w:r>
        <w:rPr>
          <w:rFonts w:ascii="Cambria"/>
          <w:b/>
          <w:sz w:val="18"/>
        </w:rPr>
        <w:t>dan</w:t>
      </w:r>
      <w:r>
        <w:rPr>
          <w:rFonts w:ascii="Cambria"/>
          <w:b/>
          <w:spacing w:val="-3"/>
          <w:sz w:val="18"/>
        </w:rPr>
        <w:t> </w:t>
      </w:r>
      <w:r>
        <w:rPr>
          <w:rFonts w:ascii="Cambria"/>
          <w:b/>
          <w:sz w:val="18"/>
        </w:rPr>
        <w:t>Transformasi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83936">
                <wp:simplePos x="0" y="0"/>
                <wp:positionH relativeFrom="page">
                  <wp:posOffset>701344</wp:posOffset>
                </wp:positionH>
                <wp:positionV relativeFrom="paragraph">
                  <wp:posOffset>51291</wp:posOffset>
                </wp:positionV>
                <wp:extent cx="4358640" cy="6350"/>
                <wp:effectExtent l="0" t="0" r="0" b="0"/>
                <wp:wrapTopAndBottom/>
                <wp:docPr id="772" name="Graphic 772"/>
                <wp:cNvGraphicFramePr>
                  <a:graphicFrameLocks/>
                </wp:cNvGraphicFramePr>
                <a:graphic>
                  <a:graphicData uri="http://schemas.microsoft.com/office/word/2010/wordprocessingShape">
                    <wps:wsp>
                      <wps:cNvPr id="772" name="Graphic 77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32544;mso-wrap-distance-left:0;mso-wrap-distance-right:0" id="docshape62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41"/>
        <w:jc w:val="both"/>
      </w:pPr>
      <w:r>
        <w:rPr/>
        <w:t>secara fraksional dan global tanpa perantara yang mahal. Pada 2030, tokenisasi diperkirakan akan mengubah pasar real estat dan private equity, membuka akses bagi investor kecil ke kelas aset yang sebelumnya eksklusif. Bloomberg Intelligence (2023) memperkirakan pasar aset tertokenisasi akan mencapai $5 triliun pada 2030.</w:t>
      </w:r>
    </w:p>
    <w:p>
      <w:pPr>
        <w:pStyle w:val="BodyText"/>
        <w:spacing w:line="360" w:lineRule="auto"/>
        <w:ind w:left="425" w:right="136" w:firstLine="720"/>
        <w:jc w:val="both"/>
      </w:pPr>
      <w:r>
        <w:rPr/>
        <w:drawing>
          <wp:anchor distT="0" distB="0" distL="0" distR="0" allowOverlap="1" layoutInCell="1" locked="0" behindDoc="1" simplePos="0" relativeHeight="484311552">
            <wp:simplePos x="0" y="0"/>
            <wp:positionH relativeFrom="page">
              <wp:posOffset>1744345</wp:posOffset>
            </wp:positionH>
            <wp:positionV relativeFrom="paragraph">
              <wp:posOffset>1243851</wp:posOffset>
            </wp:positionV>
            <wp:extent cx="2271395" cy="1380994"/>
            <wp:effectExtent l="0" t="0" r="0" b="0"/>
            <wp:wrapNone/>
            <wp:docPr id="773" name="Image 773"/>
            <wp:cNvGraphicFramePr>
              <a:graphicFrameLocks/>
            </wp:cNvGraphicFramePr>
            <a:graphic>
              <a:graphicData uri="http://schemas.openxmlformats.org/drawingml/2006/picture">
                <pic:pic>
                  <pic:nvPicPr>
                    <pic:cNvPr id="773" name="Image 773"/>
                    <pic:cNvPicPr/>
                  </pic:nvPicPr>
                  <pic:blipFill>
                    <a:blip r:embed="rId5" cstate="print"/>
                    <a:stretch>
                      <a:fillRect/>
                    </a:stretch>
                  </pic:blipFill>
                  <pic:spPr>
                    <a:xfrm>
                      <a:off x="0" y="0"/>
                      <a:ext cx="2271395" cy="1380994"/>
                    </a:xfrm>
                    <a:prstGeom prst="rect">
                      <a:avLst/>
                    </a:prstGeom>
                  </pic:spPr>
                </pic:pic>
              </a:graphicData>
            </a:graphic>
          </wp:anchor>
        </w:drawing>
      </w:r>
      <w:r>
        <w:rPr/>
        <w:t>Kedua,</w:t>
      </w:r>
      <w:r>
        <w:rPr>
          <w:spacing w:val="-3"/>
        </w:rPr>
        <w:t> </w:t>
      </w:r>
      <w:r>
        <w:rPr>
          <w:b/>
        </w:rPr>
        <w:t>Decentralized Autonomous Organizations (DAO).</w:t>
      </w:r>
      <w:r>
        <w:rPr>
          <w:b/>
          <w:spacing w:val="-1"/>
        </w:rPr>
        <w:t> </w:t>
      </w:r>
      <w:r>
        <w:rPr/>
        <w:t>DAO adalah entitas yang dikelola oleh </w:t>
      </w:r>
      <w:r>
        <w:rPr>
          <w:i/>
        </w:rPr>
        <w:t>smart contract </w:t>
      </w:r>
      <w:r>
        <w:rPr/>
        <w:t>dan pemungutan suara pemegang token, bukan oleh dewan direksi tradisional. Pada 2030, beberapa yurisdiksi—kemungkinan dimulai dari Singapura, Swiss, atau Estonia—diperkirakan akan memberikan status hukum formal kepada DAO, memungkinkan mereka memiliki rekening bank, menandatangani kontrak, dan membayar pajak sebagai entitas legal. DAO tidak akan menggantikan perusahaan tradisional sepenuhnya, tetapi akan menjadi struktur dominan untuk organisasi berbasis proyek, komunitas kreator, dan dana investasi </w:t>
      </w:r>
      <w:r>
        <w:rPr>
          <w:spacing w:val="-2"/>
        </w:rPr>
        <w:t>terdesentralisasi.</w:t>
      </w:r>
    </w:p>
    <w:p>
      <w:pPr>
        <w:pStyle w:val="BodyText"/>
        <w:spacing w:line="360" w:lineRule="auto"/>
        <w:ind w:left="425" w:right="140" w:firstLine="720"/>
        <w:jc w:val="both"/>
      </w:pPr>
      <w:r>
        <w:rPr/>
        <w:t>Ketiga,</w:t>
      </w:r>
      <w:r>
        <w:rPr>
          <w:spacing w:val="-2"/>
        </w:rPr>
        <w:t> </w:t>
      </w:r>
      <w:r>
        <w:rPr>
          <w:b/>
        </w:rPr>
        <w:t>self-sovereign identity (SSI).</w:t>
      </w:r>
      <w:r>
        <w:rPr>
          <w:b/>
          <w:spacing w:val="-5"/>
        </w:rPr>
        <w:t> </w:t>
      </w:r>
      <w:r>
        <w:rPr/>
        <w:t>Model ini memungkinkan individu untuk memiliki dan mengendalikan identitas digital mereka sendiri melalui dompet kriptografis, tanpa bergantung pada otoritas pusat seperti pemerintah atau platform media sosial. Pada 2030, SSI diperkirakan akan menjadi standar untuk verifikasi usia, kredensial profesional, dan akses layanan keuangan, mengurangi ketergantungan pada kata sandi dan</w:t>
      </w:r>
      <w:r>
        <w:rPr>
          <w:spacing w:val="40"/>
        </w:rPr>
        <w:t> </w:t>
      </w:r>
      <w:r>
        <w:rPr/>
        <w:t>dokumen fisik.</w:t>
      </w:r>
    </w:p>
    <w:p>
      <w:pPr>
        <w:pStyle w:val="Heading2"/>
        <w:spacing w:before="240"/>
      </w:pPr>
      <w:r>
        <w:rPr/>
        <w:t>Realitas</w:t>
      </w:r>
      <w:r>
        <w:rPr>
          <w:spacing w:val="-4"/>
        </w:rPr>
        <w:t> </w:t>
      </w:r>
      <w:r>
        <w:rPr/>
        <w:t>di</w:t>
      </w:r>
      <w:r>
        <w:rPr>
          <w:spacing w:val="-2"/>
        </w:rPr>
        <w:t> </w:t>
      </w:r>
      <w:r>
        <w:rPr/>
        <w:t>Balik</w:t>
      </w:r>
      <w:r>
        <w:rPr>
          <w:spacing w:val="-3"/>
        </w:rPr>
        <w:t> </w:t>
      </w:r>
      <w:r>
        <w:rPr/>
        <w:t>Proyeksi:</w:t>
      </w:r>
      <w:r>
        <w:rPr>
          <w:spacing w:val="-3"/>
        </w:rPr>
        <w:t> </w:t>
      </w:r>
      <w:r>
        <w:rPr/>
        <w:t>Apa</w:t>
      </w:r>
      <w:r>
        <w:rPr>
          <w:spacing w:val="-3"/>
        </w:rPr>
        <w:t> </w:t>
      </w:r>
      <w:r>
        <w:rPr/>
        <w:t>yang</w:t>
      </w:r>
      <w:r>
        <w:rPr>
          <w:spacing w:val="-6"/>
        </w:rPr>
        <w:t> </w:t>
      </w:r>
      <w:r>
        <w:rPr/>
        <w:t>Mungkin</w:t>
      </w:r>
      <w:r>
        <w:rPr>
          <w:spacing w:val="-5"/>
        </w:rPr>
        <w:t> </w:t>
      </w:r>
      <w:r>
        <w:rPr>
          <w:spacing w:val="-2"/>
        </w:rPr>
        <w:t>Melambat</w:t>
      </w:r>
    </w:p>
    <w:p>
      <w:pPr>
        <w:pStyle w:val="BodyText"/>
        <w:spacing w:line="360" w:lineRule="auto" w:before="127"/>
        <w:ind w:left="425" w:right="139" w:firstLine="720"/>
        <w:jc w:val="both"/>
      </w:pPr>
      <w:r>
        <w:rPr/>
        <w:t>Proyeksi di atas harus</w:t>
      </w:r>
      <w:r>
        <w:rPr>
          <w:spacing w:val="-2"/>
        </w:rPr>
        <w:t> </w:t>
      </w:r>
      <w:r>
        <w:rPr/>
        <w:t>dibaca dengan</w:t>
      </w:r>
      <w:r>
        <w:rPr>
          <w:spacing w:val="-2"/>
        </w:rPr>
        <w:t> </w:t>
      </w:r>
      <w:r>
        <w:rPr/>
        <w:t>satu peringatan penting: adopsi teknologi</w:t>
      </w:r>
      <w:r>
        <w:rPr>
          <w:spacing w:val="-4"/>
        </w:rPr>
        <w:t> </w:t>
      </w:r>
      <w:r>
        <w:rPr>
          <w:i/>
        </w:rPr>
        <w:t>foundational</w:t>
      </w:r>
      <w:r>
        <w:rPr>
          <w:i/>
          <w:spacing w:val="-3"/>
        </w:rPr>
        <w:t> </w:t>
      </w:r>
      <w:r>
        <w:rPr/>
        <w:t>selalu</w:t>
      </w:r>
      <w:r>
        <w:rPr>
          <w:spacing w:val="34"/>
        </w:rPr>
        <w:t> </w:t>
      </w:r>
      <w:r>
        <w:rPr/>
        <w:t>lebih</w:t>
      </w:r>
      <w:r>
        <w:rPr>
          <w:spacing w:val="30"/>
        </w:rPr>
        <w:t> </w:t>
      </w:r>
      <w:r>
        <w:rPr/>
        <w:t>lambat</w:t>
      </w:r>
      <w:r>
        <w:rPr>
          <w:spacing w:val="35"/>
        </w:rPr>
        <w:t> </w:t>
      </w:r>
      <w:r>
        <w:rPr/>
        <w:t>dari</w:t>
      </w:r>
      <w:r>
        <w:rPr>
          <w:spacing w:val="34"/>
        </w:rPr>
        <w:t> </w:t>
      </w:r>
      <w:r>
        <w:rPr/>
        <w:t>yang</w:t>
      </w:r>
      <w:r>
        <w:rPr>
          <w:spacing w:val="31"/>
        </w:rPr>
        <w:t> </w:t>
      </w:r>
      <w:r>
        <w:rPr/>
        <w:t>diantisipasi</w:t>
      </w:r>
      <w:r>
        <w:rPr>
          <w:spacing w:val="34"/>
        </w:rPr>
        <w:t> </w:t>
      </w:r>
      <w:r>
        <w:rPr/>
        <w:t>dan</w:t>
      </w:r>
      <w:r>
        <w:rPr>
          <w:spacing w:val="34"/>
        </w:rPr>
        <w:t> </w:t>
      </w:r>
      <w:r>
        <w:rPr>
          <w:spacing w:val="-2"/>
        </w:rPr>
        <w:t>lebih</w:t>
      </w:r>
    </w:p>
    <w:p>
      <w:pPr>
        <w:pStyle w:val="BodyText"/>
        <w:spacing w:after="0" w:line="360" w:lineRule="auto"/>
        <w:jc w:val="both"/>
        <w:sectPr>
          <w:footerReference w:type="default" r:id="rId187"/>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84960">
                <wp:simplePos x="0" y="0"/>
                <wp:positionH relativeFrom="page">
                  <wp:posOffset>523036</wp:posOffset>
                </wp:positionH>
                <wp:positionV relativeFrom="paragraph">
                  <wp:posOffset>51291</wp:posOffset>
                </wp:positionV>
                <wp:extent cx="4358640" cy="6350"/>
                <wp:effectExtent l="0" t="0" r="0" b="0"/>
                <wp:wrapTopAndBottom/>
                <wp:docPr id="776" name="Graphic 776"/>
                <wp:cNvGraphicFramePr>
                  <a:graphicFrameLocks/>
                </wp:cNvGraphicFramePr>
                <a:graphic>
                  <a:graphicData uri="http://schemas.microsoft.com/office/word/2010/wordprocessingShape">
                    <wps:wsp>
                      <wps:cNvPr id="776" name="Graphic 77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31520;mso-wrap-distance-left:0;mso-wrap-distance-right:0" id="docshape62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19"/>
        <w:jc w:val="both"/>
      </w:pPr>
      <w:r>
        <w:rPr/>
        <w:t>cepat dari yang dipahami setelah terjadi. Tiga faktor dapat memperlambat lintasan menuju 2030. Pertama, ketidakpastian regulasi: tanpa kerangka hukum yang jelas untuk aset digital, DAO, dan identitas terdesentralisasi, adopsi institusional akan tertahan. Kedua, interoperabilitas: metaverse akan tetap menjadi taman bertembok (</w:t>
      </w:r>
      <w:r>
        <w:rPr>
          <w:i/>
        </w:rPr>
        <w:t>walled gardens</w:t>
      </w:r>
      <w:r>
        <w:rPr/>
        <w:t>) kecuali standar interoperabilitas disepakati</w:t>
      </w:r>
      <w:r>
        <w:rPr>
          <w:spacing w:val="-1"/>
        </w:rPr>
        <w:t> </w:t>
      </w:r>
      <w:r>
        <w:rPr/>
        <w:t>antar platform—sebuah proses yang</w:t>
      </w:r>
      <w:r>
        <w:rPr>
          <w:spacing w:val="-2"/>
        </w:rPr>
        <w:t> </w:t>
      </w:r>
      <w:r>
        <w:rPr/>
        <w:t>memerlukan kerja</w:t>
      </w:r>
      <w:r>
        <w:rPr>
          <w:spacing w:val="-1"/>
        </w:rPr>
        <w:t> </w:t>
      </w:r>
      <w:r>
        <w:rPr/>
        <w:t>sama</w:t>
      </w:r>
      <w:r>
        <w:rPr>
          <w:spacing w:val="-3"/>
        </w:rPr>
        <w:t> </w:t>
      </w:r>
      <w:r>
        <w:rPr/>
        <w:t>industri</w:t>
      </w:r>
      <w:r>
        <w:rPr>
          <w:spacing w:val="-2"/>
        </w:rPr>
        <w:t> </w:t>
      </w:r>
      <w:r>
        <w:rPr/>
        <w:t>yang</w:t>
      </w:r>
      <w:r>
        <w:rPr>
          <w:spacing w:val="-3"/>
        </w:rPr>
        <w:t> </w:t>
      </w:r>
      <w:r>
        <w:rPr/>
        <w:t>sulit.</w:t>
      </w:r>
      <w:r>
        <w:rPr>
          <w:spacing w:val="-1"/>
        </w:rPr>
        <w:t> </w:t>
      </w:r>
      <w:r>
        <w:rPr/>
        <w:t>Ketiga,</w:t>
      </w:r>
      <w:r>
        <w:rPr>
          <w:spacing w:val="-3"/>
        </w:rPr>
        <w:t> </w:t>
      </w:r>
      <w:r>
        <w:rPr/>
        <w:t>pengalaman</w:t>
      </w:r>
      <w:r>
        <w:rPr>
          <w:spacing w:val="-1"/>
        </w:rPr>
        <w:t> </w:t>
      </w:r>
      <w:r>
        <w:rPr/>
        <w:t>pengguna:</w:t>
      </w:r>
      <w:r>
        <w:rPr>
          <w:spacing w:val="-2"/>
        </w:rPr>
        <w:t> </w:t>
      </w:r>
      <w:r>
        <w:rPr/>
        <w:t>dompet kripto, kunci privat, dan gas fee masih terlalu rumit untuk pengguna arus utama; penyederhanaan radikal diperlukan.</w:t>
      </w:r>
    </w:p>
    <w:p>
      <w:pPr>
        <w:pStyle w:val="BodyText"/>
        <w:spacing w:line="360" w:lineRule="auto"/>
        <w:ind w:left="144" w:right="418" w:firstLine="720"/>
        <w:jc w:val="both"/>
      </w:pPr>
      <w:r>
        <w:rPr/>
        <w:drawing>
          <wp:anchor distT="0" distB="0" distL="0" distR="0" allowOverlap="1" layoutInCell="1" locked="0" behindDoc="1" simplePos="0" relativeHeight="484313088">
            <wp:simplePos x="0" y="0"/>
            <wp:positionH relativeFrom="page">
              <wp:posOffset>1564639</wp:posOffset>
            </wp:positionH>
            <wp:positionV relativeFrom="paragraph">
              <wp:posOffset>280003</wp:posOffset>
            </wp:positionV>
            <wp:extent cx="2271395" cy="1380994"/>
            <wp:effectExtent l="0" t="0" r="0" b="0"/>
            <wp:wrapNone/>
            <wp:docPr id="777" name="Image 777"/>
            <wp:cNvGraphicFramePr>
              <a:graphicFrameLocks/>
            </wp:cNvGraphicFramePr>
            <a:graphic>
              <a:graphicData uri="http://schemas.openxmlformats.org/drawingml/2006/picture">
                <pic:pic>
                  <pic:nvPicPr>
                    <pic:cNvPr id="777" name="Image 777"/>
                    <pic:cNvPicPr/>
                  </pic:nvPicPr>
                  <pic:blipFill>
                    <a:blip r:embed="rId5" cstate="print"/>
                    <a:stretch>
                      <a:fillRect/>
                    </a:stretch>
                  </pic:blipFill>
                  <pic:spPr>
                    <a:xfrm>
                      <a:off x="0" y="0"/>
                      <a:ext cx="2271395" cy="1380994"/>
                    </a:xfrm>
                    <a:prstGeom prst="rect">
                      <a:avLst/>
                    </a:prstGeom>
                  </pic:spPr>
                </pic:pic>
              </a:graphicData>
            </a:graphic>
          </wp:anchor>
        </w:drawing>
      </w:r>
      <w:r>
        <w:rPr/>
        <w:t>Analisis kritis yang dapat ditarik adalah bahwa 2030 bukanlah tahun di mana organisasi harus "mulai memikirkan" metaverse, Web3, atau desentralisasi; 2030 adalah tahun di mana organisasi yang </w:t>
      </w:r>
      <w:r>
        <w:rPr>
          <w:b/>
        </w:rPr>
        <w:t>sudah memulai eksperimen sejak 2024-2025</w:t>
      </w:r>
      <w:r>
        <w:rPr>
          <w:b/>
          <w:spacing w:val="-3"/>
        </w:rPr>
        <w:t> </w:t>
      </w:r>
      <w:r>
        <w:rPr/>
        <w:t>akan menuai hasil, sementara yang menunggu kepastian akan tertinggal. Namun, antisipasi tidak berarti investasi</w:t>
      </w:r>
      <w:r>
        <w:rPr>
          <w:spacing w:val="40"/>
        </w:rPr>
        <w:t> </w:t>
      </w:r>
      <w:r>
        <w:rPr/>
        <w:t>spekulatif. Strategi yang bijaksana adalah</w:t>
      </w:r>
      <w:r>
        <w:rPr>
          <w:spacing w:val="-2"/>
        </w:rPr>
        <w:t> </w:t>
      </w:r>
      <w:r>
        <w:rPr>
          <w:b/>
        </w:rPr>
        <w:t>eksperimen terukur:</w:t>
      </w:r>
      <w:r>
        <w:rPr>
          <w:b/>
          <w:spacing w:val="-2"/>
        </w:rPr>
        <w:t> </w:t>
      </w:r>
      <w:r>
        <w:rPr/>
        <w:t>alokasikan sumber daya kecil untuk menguji tokenisasi pada satu lini produk, membentuk DAO internal untuk mengelola proyek inovasi, atau mengintegrasikan dompet identitas digital ke dalam layanan pelanggan. Tujuannya bukan untuk segera menghasilkan laba, melainkan untuk membangun kompetensi dan opsi strategis.</w:t>
      </w:r>
    </w:p>
    <w:p>
      <w:pPr>
        <w:pStyle w:val="BodyText"/>
        <w:spacing w:before="29"/>
      </w:pPr>
    </w:p>
    <w:p>
      <w:pPr>
        <w:pStyle w:val="Heading2"/>
        <w:numPr>
          <w:ilvl w:val="0"/>
          <w:numId w:val="42"/>
        </w:numPr>
        <w:tabs>
          <w:tab w:pos="400" w:val="left" w:leader="none"/>
        </w:tabs>
        <w:spacing w:line="360" w:lineRule="auto" w:before="0" w:after="0"/>
        <w:ind w:left="144" w:right="521" w:firstLine="0"/>
        <w:jc w:val="both"/>
      </w:pPr>
      <w:bookmarkStart w:name="_bookmark75" w:id="91"/>
      <w:bookmarkEnd w:id="91"/>
      <w:r>
        <w:rPr>
          <w:b w:val="0"/>
        </w:rPr>
      </w:r>
      <w:r>
        <w:rPr/>
        <w:t>Cetak</w:t>
      </w:r>
      <w:r>
        <w:rPr>
          <w:spacing w:val="-5"/>
        </w:rPr>
        <w:t> </w:t>
      </w:r>
      <w:r>
        <w:rPr/>
        <w:t>Biru</w:t>
      </w:r>
      <w:r>
        <w:rPr>
          <w:spacing w:val="-5"/>
        </w:rPr>
        <w:t> </w:t>
      </w:r>
      <w:r>
        <w:rPr/>
        <w:t>Transformasi</w:t>
      </w:r>
      <w:r>
        <w:rPr>
          <w:spacing w:val="-4"/>
        </w:rPr>
        <w:t> </w:t>
      </w:r>
      <w:r>
        <w:rPr/>
        <w:t>Abadi—How</w:t>
      </w:r>
      <w:r>
        <w:rPr>
          <w:spacing w:val="-4"/>
        </w:rPr>
        <w:t> </w:t>
      </w:r>
      <w:r>
        <w:rPr/>
        <w:t>to</w:t>
      </w:r>
      <w:r>
        <w:rPr>
          <w:spacing w:val="-8"/>
        </w:rPr>
        <w:t> </w:t>
      </w:r>
      <w:r>
        <w:rPr/>
        <w:t>Keep</w:t>
      </w:r>
      <w:r>
        <w:rPr>
          <w:spacing w:val="-8"/>
        </w:rPr>
        <w:t> </w:t>
      </w:r>
      <w:r>
        <w:rPr/>
        <w:t>Transforming</w:t>
      </w:r>
      <w:r>
        <w:rPr>
          <w:spacing w:val="-5"/>
        </w:rPr>
        <w:t> </w:t>
      </w:r>
      <w:r>
        <w:rPr/>
        <w:t>While </w:t>
      </w:r>
      <w:r>
        <w:rPr>
          <w:spacing w:val="-2"/>
        </w:rPr>
        <w:t>Performing</w:t>
      </w:r>
    </w:p>
    <w:p>
      <w:pPr>
        <w:pStyle w:val="BodyText"/>
        <w:spacing w:before="7"/>
        <w:rPr>
          <w:b/>
          <w:sz w:val="4"/>
        </w:rPr>
      </w:pPr>
      <w:r>
        <w:rPr>
          <w:b/>
          <w:sz w:val="4"/>
        </w:rPr>
        <mc:AlternateContent>
          <mc:Choice Requires="wps">
            <w:drawing>
              <wp:anchor distT="0" distB="0" distL="0" distR="0" allowOverlap="1" layoutInCell="1" locked="0" behindDoc="1" simplePos="0" relativeHeight="487785472">
                <wp:simplePos x="0" y="0"/>
                <wp:positionH relativeFrom="page">
                  <wp:posOffset>523036</wp:posOffset>
                </wp:positionH>
                <wp:positionV relativeFrom="paragraph">
                  <wp:posOffset>49333</wp:posOffset>
                </wp:positionV>
                <wp:extent cx="4358640" cy="6350"/>
                <wp:effectExtent l="0" t="0" r="0" b="0"/>
                <wp:wrapTopAndBottom/>
                <wp:docPr id="778" name="Graphic 778"/>
                <wp:cNvGraphicFramePr>
                  <a:graphicFrameLocks/>
                </wp:cNvGraphicFramePr>
                <a:graphic>
                  <a:graphicData uri="http://schemas.microsoft.com/office/word/2010/wordprocessingShape">
                    <wps:wsp>
                      <wps:cNvPr id="778" name="Graphic 778"/>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3.884551pt;width:343.18pt;height:.47998pt;mso-position-horizontal-relative:page;mso-position-vertical-relative:paragraph;z-index:-15531008;mso-wrap-distance-left:0;mso-wrap-distance-right:0" id="docshape630" filled="true" fillcolor="#c79639" stroked="false">
                <v:fill type="solid"/>
                <w10:wrap type="topAndBottom"/>
              </v:rect>
            </w:pict>
          </mc:Fallback>
        </mc:AlternateContent>
      </w:r>
    </w:p>
    <w:p>
      <w:pPr>
        <w:pStyle w:val="BodyText"/>
        <w:spacing w:line="360" w:lineRule="auto" w:before="1"/>
        <w:ind w:left="144" w:right="422" w:firstLine="720"/>
        <w:jc w:val="both"/>
      </w:pPr>
      <w:r>
        <w:rPr/>
        <w:t>Tidak</w:t>
      </w:r>
      <w:r>
        <w:rPr>
          <w:spacing w:val="-4"/>
        </w:rPr>
        <w:t> </w:t>
      </w:r>
      <w:r>
        <w:rPr/>
        <w:t>ada</w:t>
      </w:r>
      <w:r>
        <w:rPr>
          <w:spacing w:val="-4"/>
        </w:rPr>
        <w:t> </w:t>
      </w:r>
      <w:r>
        <w:rPr/>
        <w:t>organisasi</w:t>
      </w:r>
      <w:r>
        <w:rPr>
          <w:spacing w:val="-3"/>
        </w:rPr>
        <w:t> </w:t>
      </w:r>
      <w:r>
        <w:rPr/>
        <w:t>yang</w:t>
      </w:r>
      <w:r>
        <w:rPr>
          <w:spacing w:val="-6"/>
        </w:rPr>
        <w:t> </w:t>
      </w:r>
      <w:r>
        <w:rPr/>
        <w:t>selesai</w:t>
      </w:r>
      <w:r>
        <w:rPr>
          <w:spacing w:val="-3"/>
        </w:rPr>
        <w:t> </w:t>
      </w:r>
      <w:r>
        <w:rPr/>
        <w:t>bertransformasi.</w:t>
      </w:r>
      <w:r>
        <w:rPr>
          <w:spacing w:val="-4"/>
        </w:rPr>
        <w:t> </w:t>
      </w:r>
      <w:r>
        <w:rPr/>
        <w:t>Ini</w:t>
      </w:r>
      <w:r>
        <w:rPr>
          <w:spacing w:val="-3"/>
        </w:rPr>
        <w:t> </w:t>
      </w:r>
      <w:r>
        <w:rPr/>
        <w:t>adalah</w:t>
      </w:r>
      <w:r>
        <w:rPr>
          <w:spacing w:val="-4"/>
        </w:rPr>
        <w:t> </w:t>
      </w:r>
      <w:r>
        <w:rPr/>
        <w:t>kalimat yang paling penting dalam seluruh buku ini, dan ia sengaja ditempatkan di akhir,</w:t>
      </w:r>
      <w:r>
        <w:rPr>
          <w:spacing w:val="36"/>
        </w:rPr>
        <w:t> </w:t>
      </w:r>
      <w:r>
        <w:rPr/>
        <w:t>bukan</w:t>
      </w:r>
      <w:r>
        <w:rPr>
          <w:spacing w:val="37"/>
        </w:rPr>
        <w:t> </w:t>
      </w:r>
      <w:r>
        <w:rPr/>
        <w:t>di</w:t>
      </w:r>
      <w:r>
        <w:rPr>
          <w:spacing w:val="38"/>
        </w:rPr>
        <w:t> </w:t>
      </w:r>
      <w:r>
        <w:rPr/>
        <w:t>awal.</w:t>
      </w:r>
      <w:r>
        <w:rPr>
          <w:spacing w:val="36"/>
        </w:rPr>
        <w:t> </w:t>
      </w:r>
      <w:r>
        <w:rPr/>
        <w:t>Sebab,</w:t>
      </w:r>
      <w:r>
        <w:rPr>
          <w:spacing w:val="38"/>
        </w:rPr>
        <w:t> </w:t>
      </w:r>
      <w:r>
        <w:rPr/>
        <w:t>maknanya</w:t>
      </w:r>
      <w:r>
        <w:rPr>
          <w:spacing w:val="37"/>
        </w:rPr>
        <w:t> </w:t>
      </w:r>
      <w:r>
        <w:rPr/>
        <w:t>hanya</w:t>
      </w:r>
      <w:r>
        <w:rPr>
          <w:spacing w:val="38"/>
        </w:rPr>
        <w:t> </w:t>
      </w:r>
      <w:r>
        <w:rPr/>
        <w:t>bisa</w:t>
      </w:r>
      <w:r>
        <w:rPr>
          <w:spacing w:val="34"/>
        </w:rPr>
        <w:t> </w:t>
      </w:r>
      <w:r>
        <w:rPr/>
        <w:t>dirasakan</w:t>
      </w:r>
      <w:r>
        <w:rPr>
          <w:spacing w:val="38"/>
        </w:rPr>
        <w:t> </w:t>
      </w:r>
      <w:r>
        <w:rPr/>
        <w:t>setelah</w:t>
      </w:r>
      <w:r>
        <w:rPr>
          <w:spacing w:val="35"/>
        </w:rPr>
        <w:t> </w:t>
      </w:r>
      <w:r>
        <w:rPr>
          <w:spacing w:val="-4"/>
        </w:rPr>
        <w:t>kita</w:t>
      </w:r>
    </w:p>
    <w:p>
      <w:pPr>
        <w:pStyle w:val="BodyText"/>
        <w:spacing w:after="0" w:line="360" w:lineRule="auto"/>
        <w:jc w:val="both"/>
        <w:sectPr>
          <w:footerReference w:type="default" r:id="rId188"/>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3"/>
          <w:sz w:val="18"/>
        </w:rPr>
        <w:t> </w:t>
      </w:r>
      <w:r>
        <w:rPr>
          <w:rFonts w:ascii="Cambria"/>
          <w:b/>
          <w:sz w:val="18"/>
        </w:rPr>
        <w:t>Inovasi</w:t>
      </w:r>
      <w:r>
        <w:rPr>
          <w:rFonts w:ascii="Cambria"/>
          <w:b/>
          <w:spacing w:val="-4"/>
          <w:sz w:val="18"/>
        </w:rPr>
        <w:t> </w:t>
      </w:r>
      <w:r>
        <w:rPr>
          <w:rFonts w:ascii="Cambria"/>
          <w:b/>
          <w:sz w:val="18"/>
        </w:rPr>
        <w:t>dan</w:t>
      </w:r>
      <w:r>
        <w:rPr>
          <w:rFonts w:ascii="Cambria"/>
          <w:b/>
          <w:spacing w:val="-3"/>
          <w:sz w:val="18"/>
        </w:rPr>
        <w:t> </w:t>
      </w:r>
      <w:r>
        <w:rPr>
          <w:rFonts w:ascii="Cambria"/>
          <w:b/>
          <w:sz w:val="18"/>
        </w:rPr>
        <w:t>Transformasi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86496">
                <wp:simplePos x="0" y="0"/>
                <wp:positionH relativeFrom="page">
                  <wp:posOffset>701344</wp:posOffset>
                </wp:positionH>
                <wp:positionV relativeFrom="paragraph">
                  <wp:posOffset>51291</wp:posOffset>
                </wp:positionV>
                <wp:extent cx="4358640" cy="6350"/>
                <wp:effectExtent l="0" t="0" r="0" b="0"/>
                <wp:wrapTopAndBottom/>
                <wp:docPr id="781" name="Graphic 781"/>
                <wp:cNvGraphicFramePr>
                  <a:graphicFrameLocks/>
                </wp:cNvGraphicFramePr>
                <a:graphic>
                  <a:graphicData uri="http://schemas.microsoft.com/office/word/2010/wordprocessingShape">
                    <wps:wsp>
                      <wps:cNvPr id="781" name="Graphic 78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29984;mso-wrap-distance-left:0;mso-wrap-distance-right:0" id="docshape633"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8"/>
        <w:jc w:val="both"/>
      </w:pPr>
      <w:r>
        <w:rPr/>
        <w:t>menempuh perjalanan sepanjang delapan bab: dari fondasi inovasi, kerapuhan model lama, arsitektur ekosistem digital, strategi dan eksekusi, dimensi manusia dan budaya, teknologi pendorong, tata kelola perubahan, hingga masa depan keberlanjutan dan ketangguhan. Kini, di halaman-halaman terakhir, tibalah waktunya untuk mundur selangkah dan menatap keseluruhan peta secara utuh.</w:t>
      </w:r>
    </w:p>
    <w:p>
      <w:pPr>
        <w:spacing w:line="360" w:lineRule="auto" w:before="0"/>
        <w:ind w:left="425" w:right="136" w:firstLine="720"/>
        <w:jc w:val="both"/>
        <w:rPr>
          <w:sz w:val="22"/>
        </w:rPr>
      </w:pPr>
      <w:r>
        <w:rPr>
          <w:sz w:val="22"/>
        </w:rPr>
        <w:drawing>
          <wp:anchor distT="0" distB="0" distL="0" distR="0" allowOverlap="1" layoutInCell="1" locked="0" behindDoc="1" simplePos="0" relativeHeight="484314112">
            <wp:simplePos x="0" y="0"/>
            <wp:positionH relativeFrom="page">
              <wp:posOffset>1744345</wp:posOffset>
            </wp:positionH>
            <wp:positionV relativeFrom="paragraph">
              <wp:posOffset>1002889</wp:posOffset>
            </wp:positionV>
            <wp:extent cx="2271395" cy="1380994"/>
            <wp:effectExtent l="0" t="0" r="0" b="0"/>
            <wp:wrapNone/>
            <wp:docPr id="782" name="Image 782"/>
            <wp:cNvGraphicFramePr>
              <a:graphicFrameLocks/>
            </wp:cNvGraphicFramePr>
            <a:graphic>
              <a:graphicData uri="http://schemas.openxmlformats.org/drawingml/2006/picture">
                <pic:pic>
                  <pic:nvPicPr>
                    <pic:cNvPr id="782" name="Image 782"/>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Para pemimpin sejati tahu bahwa transformasi bukanlah proyek dengan tanggal mulai dan tanggal selesai. Ia bukanlah program tiga tahun yang</w:t>
      </w:r>
      <w:r>
        <w:rPr>
          <w:spacing w:val="80"/>
          <w:w w:val="150"/>
          <w:sz w:val="22"/>
        </w:rPr>
        <w:t> </w:t>
      </w:r>
      <w:r>
        <w:rPr>
          <w:sz w:val="22"/>
        </w:rPr>
        <w:t>berpuncak</w:t>
      </w:r>
      <w:r>
        <w:rPr>
          <w:spacing w:val="80"/>
          <w:w w:val="150"/>
          <w:sz w:val="22"/>
        </w:rPr>
        <w:t> </w:t>
      </w:r>
      <w:r>
        <w:rPr>
          <w:sz w:val="22"/>
        </w:rPr>
        <w:t>pada</w:t>
      </w:r>
      <w:r>
        <w:rPr>
          <w:spacing w:val="80"/>
          <w:w w:val="150"/>
          <w:sz w:val="22"/>
        </w:rPr>
        <w:t> </w:t>
      </w:r>
      <w:r>
        <w:rPr>
          <w:sz w:val="22"/>
        </w:rPr>
        <w:t>seremoni</w:t>
      </w:r>
      <w:r>
        <w:rPr>
          <w:spacing w:val="80"/>
          <w:w w:val="150"/>
          <w:sz w:val="22"/>
        </w:rPr>
        <w:t> </w:t>
      </w:r>
      <w:r>
        <w:rPr>
          <w:sz w:val="22"/>
        </w:rPr>
        <w:t>pemotongan</w:t>
      </w:r>
      <w:r>
        <w:rPr>
          <w:spacing w:val="80"/>
          <w:w w:val="150"/>
          <w:sz w:val="22"/>
        </w:rPr>
        <w:t> </w:t>
      </w:r>
      <w:r>
        <w:rPr>
          <w:sz w:val="22"/>
        </w:rPr>
        <w:t>pita.</w:t>
      </w:r>
      <w:r>
        <w:rPr>
          <w:spacing w:val="80"/>
          <w:w w:val="150"/>
          <w:sz w:val="22"/>
        </w:rPr>
        <w:t> </w:t>
      </w:r>
      <w:r>
        <w:rPr>
          <w:sz w:val="22"/>
        </w:rPr>
        <w:t>Transformasi</w:t>
      </w:r>
      <w:r>
        <w:rPr>
          <w:spacing w:val="40"/>
          <w:sz w:val="22"/>
        </w:rPr>
        <w:t> </w:t>
      </w:r>
      <w:r>
        <w:rPr>
          <w:sz w:val="22"/>
        </w:rPr>
        <w:t>adalah</w:t>
      </w:r>
      <w:r>
        <w:rPr>
          <w:spacing w:val="-4"/>
          <w:sz w:val="22"/>
        </w:rPr>
        <w:t> </w:t>
      </w:r>
      <w:r>
        <w:rPr>
          <w:b/>
          <w:sz w:val="22"/>
        </w:rPr>
        <w:t>kapasitas organisasi untuk terus-menerus merasakan perubahan lingkungan, meresponsnya dengan cepat, dan memperbarui dirinya sendiri</w:t>
      </w:r>
      <w:r>
        <w:rPr>
          <w:sz w:val="22"/>
        </w:rPr>
        <w:t>—sambil tetap menjalankan operasi yang menghasilkan hari ini. Inilah esensi dari frasa</w:t>
      </w:r>
      <w:r>
        <w:rPr>
          <w:spacing w:val="-2"/>
          <w:sz w:val="22"/>
        </w:rPr>
        <w:t> </w:t>
      </w:r>
      <w:r>
        <w:rPr>
          <w:i/>
          <w:sz w:val="22"/>
        </w:rPr>
        <w:t>keep transforming while performing</w:t>
      </w:r>
      <w:r>
        <w:rPr>
          <w:sz w:val="22"/>
        </w:rPr>
        <w:t>: melayani dua tuan sekaligus, masa kini dan masa depan, tanpa mengorbankan salah </w:t>
      </w:r>
      <w:r>
        <w:rPr>
          <w:spacing w:val="-2"/>
          <w:sz w:val="22"/>
        </w:rPr>
        <w:t>satunya.</w:t>
      </w:r>
    </w:p>
    <w:p>
      <w:pPr>
        <w:pStyle w:val="BodyText"/>
        <w:spacing w:line="360" w:lineRule="auto"/>
        <w:ind w:left="425" w:right="138" w:firstLine="720"/>
        <w:jc w:val="both"/>
      </w:pPr>
      <w:r>
        <w:rPr/>
        <w:t>Ketegangan ini nyata dan tidak akan pernah hilang. Bisnis inti hari ini memerlukan efisiensi, stabilitas, dan prediktabilitas. Bisnis masa depan memerlukan eksperimen, ambiguitas, dan toleransi terhadap kegagalan. Keduanya tampak bertentangan, dan banyak organisasi jatuh ke dalam perangkap memilih salah satu: terlalu fokus pada efisiensi sehingga mati</w:t>
      </w:r>
      <w:r>
        <w:rPr>
          <w:spacing w:val="40"/>
        </w:rPr>
        <w:t> </w:t>
      </w:r>
      <w:r>
        <w:rPr/>
        <w:t>oleh</w:t>
      </w:r>
      <w:r>
        <w:rPr>
          <w:spacing w:val="-2"/>
        </w:rPr>
        <w:t> </w:t>
      </w:r>
      <w:r>
        <w:rPr/>
        <w:t>disrupsi,</w:t>
      </w:r>
      <w:r>
        <w:rPr>
          <w:spacing w:val="-2"/>
        </w:rPr>
        <w:t> </w:t>
      </w:r>
      <w:r>
        <w:rPr/>
        <w:t>atau</w:t>
      </w:r>
      <w:r>
        <w:rPr>
          <w:spacing w:val="-2"/>
        </w:rPr>
        <w:t> </w:t>
      </w:r>
      <w:r>
        <w:rPr/>
        <w:t>terlalu fokus pada</w:t>
      </w:r>
      <w:r>
        <w:rPr>
          <w:spacing w:val="-1"/>
        </w:rPr>
        <w:t> </w:t>
      </w:r>
      <w:r>
        <w:rPr/>
        <w:t>eksperimen</w:t>
      </w:r>
      <w:r>
        <w:rPr>
          <w:spacing w:val="-2"/>
        </w:rPr>
        <w:t> </w:t>
      </w:r>
      <w:r>
        <w:rPr/>
        <w:t>sehingga bangkrut</w:t>
      </w:r>
      <w:r>
        <w:rPr>
          <w:spacing w:val="-1"/>
        </w:rPr>
        <w:t> </w:t>
      </w:r>
      <w:r>
        <w:rPr/>
        <w:t>sebelum sempat berhasil. Buku ini telah menunjukkan bahwa jalan keluarnya bukanlah memilih,</w:t>
      </w:r>
      <w:r>
        <w:rPr>
          <w:spacing w:val="-1"/>
        </w:rPr>
        <w:t> </w:t>
      </w:r>
      <w:r>
        <w:rPr/>
        <w:t>melainkan</w:t>
      </w:r>
      <w:r>
        <w:rPr>
          <w:spacing w:val="-3"/>
        </w:rPr>
        <w:t> </w:t>
      </w:r>
      <w:r>
        <w:rPr>
          <w:b/>
        </w:rPr>
        <w:t>membangun sistem operasi ganda</w:t>
      </w:r>
      <w:r>
        <w:rPr/>
        <w:t>—hierarki untuk keandalan, jaringan untuk kecepatan—dan mengelolanya secara bersamaan dengan disiplin yang tinggi.</w:t>
      </w:r>
    </w:p>
    <w:p>
      <w:pPr>
        <w:pStyle w:val="BodyText"/>
        <w:spacing w:after="0" w:line="360" w:lineRule="auto"/>
        <w:jc w:val="both"/>
        <w:sectPr>
          <w:footerReference w:type="default" r:id="rId189"/>
          <w:pgSz w:w="8790" w:h="13050"/>
          <w:pgMar w:header="0" w:footer="884" w:top="760" w:bottom="1080" w:left="708" w:right="708"/>
        </w:sectPr>
      </w:pPr>
    </w:p>
    <w:p>
      <w:pPr>
        <w:spacing w:before="89"/>
        <w:ind w:left="144" w:right="0" w:firstLine="0"/>
        <w:jc w:val="left"/>
        <w:rPr>
          <w:rFonts w:ascii="Cambria"/>
          <w:b/>
          <w:sz w:val="18"/>
        </w:rPr>
      </w:pPr>
      <w:r>
        <w:rPr>
          <w:rFonts w:ascii="Cambria"/>
          <w:b/>
          <w:sz w:val="18"/>
        </w:rPr>
        <w:t>Manajemen</w:t>
      </w:r>
      <w:r>
        <w:rPr>
          <w:rFonts w:ascii="Cambria"/>
          <w:b/>
          <w:spacing w:val="-4"/>
          <w:sz w:val="18"/>
        </w:rPr>
        <w:t> </w:t>
      </w:r>
      <w:r>
        <w:rPr>
          <w:rFonts w:ascii="Cambria"/>
          <w:b/>
          <w:sz w:val="18"/>
        </w:rPr>
        <w:t>Inovasi</w:t>
      </w:r>
      <w:r>
        <w:rPr>
          <w:rFonts w:ascii="Cambria"/>
          <w:b/>
          <w:spacing w:val="-3"/>
          <w:sz w:val="18"/>
        </w:rPr>
        <w:t> </w:t>
      </w:r>
      <w:r>
        <w:rPr>
          <w:rFonts w:ascii="Cambria"/>
          <w:b/>
          <w:sz w:val="18"/>
        </w:rPr>
        <w:t>dan</w:t>
      </w:r>
      <w:r>
        <w:rPr>
          <w:rFonts w:ascii="Cambria"/>
          <w:b/>
          <w:spacing w:val="-4"/>
          <w:sz w:val="18"/>
        </w:rPr>
        <w:t> </w:t>
      </w:r>
      <w:r>
        <w:rPr>
          <w:rFonts w:ascii="Cambria"/>
          <w:b/>
          <w:sz w:val="18"/>
        </w:rPr>
        <w:t>Transformasi</w:t>
      </w:r>
      <w:r>
        <w:rPr>
          <w:rFonts w:ascii="Cambria"/>
          <w:b/>
          <w:spacing w:val="-3"/>
          <w:sz w:val="18"/>
        </w:rPr>
        <w:t>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87520">
                <wp:simplePos x="0" y="0"/>
                <wp:positionH relativeFrom="page">
                  <wp:posOffset>523036</wp:posOffset>
                </wp:positionH>
                <wp:positionV relativeFrom="paragraph">
                  <wp:posOffset>51291</wp:posOffset>
                </wp:positionV>
                <wp:extent cx="4358640" cy="6350"/>
                <wp:effectExtent l="0" t="0" r="0" b="0"/>
                <wp:wrapTopAndBottom/>
                <wp:docPr id="785" name="Graphic 785"/>
                <wp:cNvGraphicFramePr>
                  <a:graphicFrameLocks/>
                </wp:cNvGraphicFramePr>
                <a:graphic>
                  <a:graphicData uri="http://schemas.microsoft.com/office/word/2010/wordprocessingShape">
                    <wps:wsp>
                      <wps:cNvPr id="785" name="Graphic 78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41.183998pt;margin-top:4.038731pt;width:343.18pt;height:.48pt;mso-position-horizontal-relative:page;mso-position-vertical-relative:paragraph;z-index:-15528960;mso-wrap-distance-left:0;mso-wrap-distance-right:0" id="docshape636"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144" w:right="424" w:firstLine="720"/>
        <w:jc w:val="both"/>
      </w:pPr>
      <w:r>
        <w:rPr/>
        <w:t>Jika Anda membaca buku ini sebagai seorang pemimpin yang</w:t>
      </w:r>
      <w:r>
        <w:rPr>
          <w:spacing w:val="40"/>
        </w:rPr>
        <w:t> </w:t>
      </w:r>
      <w:r>
        <w:rPr/>
        <w:t>sedang</w:t>
      </w:r>
      <w:r>
        <w:rPr>
          <w:spacing w:val="-1"/>
        </w:rPr>
        <w:t> </w:t>
      </w:r>
      <w:r>
        <w:rPr/>
        <w:t>atau</w:t>
      </w:r>
      <w:r>
        <w:rPr>
          <w:spacing w:val="-1"/>
        </w:rPr>
        <w:t> </w:t>
      </w:r>
      <w:r>
        <w:rPr/>
        <w:t>akan</w:t>
      </w:r>
      <w:r>
        <w:rPr>
          <w:spacing w:val="-1"/>
        </w:rPr>
        <w:t> </w:t>
      </w:r>
      <w:r>
        <w:rPr/>
        <w:t>memimpin transformasi,</w:t>
      </w:r>
      <w:r>
        <w:rPr>
          <w:spacing w:val="-1"/>
        </w:rPr>
        <w:t> </w:t>
      </w:r>
      <w:r>
        <w:rPr/>
        <w:t>izinkan</w:t>
      </w:r>
      <w:r>
        <w:rPr>
          <w:spacing w:val="-1"/>
        </w:rPr>
        <w:t> </w:t>
      </w:r>
      <w:r>
        <w:rPr/>
        <w:t>saya menutup</w:t>
      </w:r>
      <w:r>
        <w:rPr>
          <w:spacing w:val="-1"/>
        </w:rPr>
        <w:t> </w:t>
      </w:r>
      <w:r>
        <w:rPr/>
        <w:t>dengan</w:t>
      </w:r>
      <w:r>
        <w:rPr>
          <w:spacing w:val="-1"/>
        </w:rPr>
        <w:t> </w:t>
      </w:r>
      <w:r>
        <w:rPr/>
        <w:t>tiga undangan sederhana namun mendasar.</w:t>
      </w:r>
    </w:p>
    <w:p>
      <w:pPr>
        <w:pStyle w:val="BodyText"/>
        <w:spacing w:line="360" w:lineRule="auto"/>
        <w:ind w:left="144" w:right="416" w:firstLine="720"/>
        <w:jc w:val="both"/>
      </w:pPr>
      <w:r>
        <w:rPr/>
        <w:drawing>
          <wp:anchor distT="0" distB="0" distL="0" distR="0" allowOverlap="1" layoutInCell="1" locked="0" behindDoc="1" simplePos="0" relativeHeight="484315136">
            <wp:simplePos x="0" y="0"/>
            <wp:positionH relativeFrom="page">
              <wp:posOffset>1564639</wp:posOffset>
            </wp:positionH>
            <wp:positionV relativeFrom="paragraph">
              <wp:posOffset>1725775</wp:posOffset>
            </wp:positionV>
            <wp:extent cx="2271395" cy="1380994"/>
            <wp:effectExtent l="0" t="0" r="0" b="0"/>
            <wp:wrapNone/>
            <wp:docPr id="786" name="Image 786"/>
            <wp:cNvGraphicFramePr>
              <a:graphicFrameLocks/>
            </wp:cNvGraphicFramePr>
            <a:graphic>
              <a:graphicData uri="http://schemas.openxmlformats.org/drawingml/2006/picture">
                <pic:pic>
                  <pic:nvPicPr>
                    <pic:cNvPr id="786" name="Image 786"/>
                    <pic:cNvPicPr/>
                  </pic:nvPicPr>
                  <pic:blipFill>
                    <a:blip r:embed="rId5" cstate="print"/>
                    <a:stretch>
                      <a:fillRect/>
                    </a:stretch>
                  </pic:blipFill>
                  <pic:spPr>
                    <a:xfrm>
                      <a:off x="0" y="0"/>
                      <a:ext cx="2271395" cy="1380994"/>
                    </a:xfrm>
                    <a:prstGeom prst="rect">
                      <a:avLst/>
                    </a:prstGeom>
                  </pic:spPr>
                </pic:pic>
              </a:graphicData>
            </a:graphic>
          </wp:anchor>
        </w:drawing>
      </w:r>
      <w:r>
        <w:rPr/>
        <w:t>Pertama, </w:t>
      </w:r>
      <w:r>
        <w:rPr>
          <w:b/>
        </w:rPr>
        <w:t>jagalah rasa ingin tahu lebih lama dari rasa takut</w:t>
      </w:r>
      <w:r>
        <w:rPr>
          <w:b/>
          <w:spacing w:val="40"/>
        </w:rPr>
        <w:t> </w:t>
      </w:r>
      <w:r>
        <w:rPr>
          <w:b/>
        </w:rPr>
        <w:t>Anda.</w:t>
      </w:r>
      <w:r>
        <w:rPr>
          <w:b/>
          <w:spacing w:val="-1"/>
        </w:rPr>
        <w:t> </w:t>
      </w:r>
      <w:r>
        <w:rPr/>
        <w:t>Ketakutan adalah emosi yang paling sering muncul dalam transformasi—takut gagal, takut kehilangan kendali, takut dianggap tidak kompeten. Ketakutan ini manusiawi, tetapi jika dibiarkan, ia akan</w:t>
      </w:r>
      <w:r>
        <w:rPr>
          <w:spacing w:val="40"/>
        </w:rPr>
        <w:t> </w:t>
      </w:r>
      <w:r>
        <w:rPr/>
        <w:t>membunuh</w:t>
      </w:r>
      <w:r>
        <w:rPr>
          <w:spacing w:val="-5"/>
        </w:rPr>
        <w:t> </w:t>
      </w:r>
      <w:r>
        <w:rPr/>
        <w:t>eksperimen</w:t>
      </w:r>
      <w:r>
        <w:rPr>
          <w:spacing w:val="-5"/>
        </w:rPr>
        <w:t> </w:t>
      </w:r>
      <w:r>
        <w:rPr/>
        <w:t>sebelum</w:t>
      </w:r>
      <w:r>
        <w:rPr>
          <w:spacing w:val="-4"/>
        </w:rPr>
        <w:t> </w:t>
      </w:r>
      <w:r>
        <w:rPr/>
        <w:t>dimulai</w:t>
      </w:r>
      <w:r>
        <w:rPr>
          <w:spacing w:val="-4"/>
        </w:rPr>
        <w:t> </w:t>
      </w:r>
      <w:r>
        <w:rPr/>
        <w:t>dan</w:t>
      </w:r>
      <w:r>
        <w:rPr>
          <w:spacing w:val="-5"/>
        </w:rPr>
        <w:t> </w:t>
      </w:r>
      <w:r>
        <w:rPr/>
        <w:t>membungkam</w:t>
      </w:r>
      <w:r>
        <w:rPr>
          <w:spacing w:val="-4"/>
        </w:rPr>
        <w:t> </w:t>
      </w:r>
      <w:r>
        <w:rPr/>
        <w:t>suara-suara</w:t>
      </w:r>
      <w:r>
        <w:rPr>
          <w:spacing w:val="-5"/>
        </w:rPr>
        <w:t> </w:t>
      </w:r>
      <w:r>
        <w:rPr/>
        <w:t>yang membawa kabar buruk sebelum terlambat. Rasa ingin tahu—keinginan</w:t>
      </w:r>
      <w:r>
        <w:rPr>
          <w:spacing w:val="80"/>
        </w:rPr>
        <w:t> </w:t>
      </w:r>
      <w:r>
        <w:rPr/>
        <w:t>untuk memahami, bukan menghakimi; keinginan untuk bereksperimen, bukan mempertahankan status quo—adalah satu-satunya penangkal yang bekerja. Tanyakan lebih banyak, perintah lebih sedikit. Dengarkan lebih dalam, putuskan lebih bijak.</w:t>
      </w:r>
    </w:p>
    <w:p>
      <w:pPr>
        <w:pStyle w:val="BodyText"/>
        <w:spacing w:line="360" w:lineRule="auto"/>
        <w:ind w:left="144" w:right="416" w:firstLine="720"/>
        <w:jc w:val="both"/>
      </w:pPr>
      <w:r>
        <w:rPr/>
        <w:t>Kedua,</w:t>
      </w:r>
      <w:r>
        <w:rPr>
          <w:spacing w:val="-3"/>
        </w:rPr>
        <w:t> </w:t>
      </w:r>
      <w:r>
        <w:rPr>
          <w:b/>
        </w:rPr>
        <w:t>bangunlah organisasi yang cukup aman bagi kebenaran untuk hidup.</w:t>
      </w:r>
      <w:r>
        <w:rPr>
          <w:b/>
          <w:spacing w:val="-2"/>
        </w:rPr>
        <w:t> </w:t>
      </w:r>
      <w:r>
        <w:rPr/>
        <w:t>Inilah pesan yang telah bergema sepanjang bab-bab tentang kepemimpinan dan budaya. Kebenaran tentang kegagalan produk, tentang strategi yang sudah usang, tentang pelanggan yang mulai pergi—kebenaran-kebenaran ini ada di dalam organisasi Anda saat ini, dalam hati dan pikiran karyawan yang mungkin terlalu takut untuk menyampaikannya. Ciptakan lingkungan di mana kebenaran dihargai lebih dari sekadar kepatuhan, di mana</w:t>
      </w:r>
      <w:r>
        <w:rPr>
          <w:spacing w:val="-3"/>
        </w:rPr>
        <w:t> </w:t>
      </w:r>
      <w:r>
        <w:rPr/>
        <w:t>pertanyaan</w:t>
      </w:r>
      <w:r>
        <w:rPr>
          <w:spacing w:val="-3"/>
        </w:rPr>
        <w:t> </w:t>
      </w:r>
      <w:r>
        <w:rPr/>
        <w:t>kritis</w:t>
      </w:r>
      <w:r>
        <w:rPr>
          <w:spacing w:val="-3"/>
        </w:rPr>
        <w:t> </w:t>
      </w:r>
      <w:r>
        <w:rPr/>
        <w:t>diterima</w:t>
      </w:r>
      <w:r>
        <w:rPr>
          <w:spacing w:val="-3"/>
        </w:rPr>
        <w:t> </w:t>
      </w:r>
      <w:r>
        <w:rPr/>
        <w:t>lebih</w:t>
      </w:r>
      <w:r>
        <w:rPr>
          <w:spacing w:val="-3"/>
        </w:rPr>
        <w:t> </w:t>
      </w:r>
      <w:r>
        <w:rPr/>
        <w:t>baik</w:t>
      </w:r>
      <w:r>
        <w:rPr>
          <w:spacing w:val="-3"/>
        </w:rPr>
        <w:t> </w:t>
      </w:r>
      <w:r>
        <w:rPr/>
        <w:t>daripada</w:t>
      </w:r>
      <w:r>
        <w:rPr>
          <w:spacing w:val="-3"/>
        </w:rPr>
        <w:t> </w:t>
      </w:r>
      <w:r>
        <w:rPr/>
        <w:t>anggukan</w:t>
      </w:r>
      <w:r>
        <w:rPr>
          <w:spacing w:val="-3"/>
        </w:rPr>
        <w:t> </w:t>
      </w:r>
      <w:r>
        <w:rPr/>
        <w:t>kosong.</w:t>
      </w:r>
      <w:r>
        <w:rPr>
          <w:spacing w:val="-3"/>
        </w:rPr>
        <w:t> </w:t>
      </w:r>
      <w:r>
        <w:rPr/>
        <w:t>Tanpa kebenaran, transformasi hanyalah ilusi yang dibangun di atas laporan yang disaring dan data yang dipoles.</w:t>
      </w:r>
    </w:p>
    <w:p>
      <w:pPr>
        <w:spacing w:line="360" w:lineRule="auto" w:before="0"/>
        <w:ind w:left="144" w:right="419" w:firstLine="720"/>
        <w:jc w:val="both"/>
        <w:rPr>
          <w:sz w:val="22"/>
        </w:rPr>
      </w:pPr>
      <w:r>
        <w:rPr>
          <w:sz w:val="22"/>
        </w:rPr>
        <w:t>Ketiga,</w:t>
      </w:r>
      <w:r>
        <w:rPr>
          <w:spacing w:val="-3"/>
          <w:sz w:val="22"/>
        </w:rPr>
        <w:t> </w:t>
      </w:r>
      <w:r>
        <w:rPr>
          <w:b/>
          <w:sz w:val="22"/>
        </w:rPr>
        <w:t>renungkan</w:t>
      </w:r>
      <w:r>
        <w:rPr>
          <w:b/>
          <w:spacing w:val="-3"/>
          <w:sz w:val="22"/>
        </w:rPr>
        <w:t> </w:t>
      </w:r>
      <w:r>
        <w:rPr>
          <w:b/>
          <w:sz w:val="22"/>
        </w:rPr>
        <w:t>warisan</w:t>
      </w:r>
      <w:r>
        <w:rPr>
          <w:b/>
          <w:spacing w:val="-3"/>
          <w:sz w:val="22"/>
        </w:rPr>
        <w:t> </w:t>
      </w:r>
      <w:r>
        <w:rPr>
          <w:b/>
          <w:sz w:val="22"/>
        </w:rPr>
        <w:t>yang</w:t>
      </w:r>
      <w:r>
        <w:rPr>
          <w:b/>
          <w:spacing w:val="-3"/>
          <w:sz w:val="22"/>
        </w:rPr>
        <w:t> </w:t>
      </w:r>
      <w:r>
        <w:rPr>
          <w:b/>
          <w:sz w:val="22"/>
        </w:rPr>
        <w:t>ingin</w:t>
      </w:r>
      <w:r>
        <w:rPr>
          <w:b/>
          <w:spacing w:val="-2"/>
          <w:sz w:val="22"/>
        </w:rPr>
        <w:t> </w:t>
      </w:r>
      <w:r>
        <w:rPr>
          <w:b/>
          <w:sz w:val="22"/>
        </w:rPr>
        <w:t>Anda</w:t>
      </w:r>
      <w:r>
        <w:rPr>
          <w:b/>
          <w:spacing w:val="-2"/>
          <w:sz w:val="22"/>
        </w:rPr>
        <w:t> </w:t>
      </w:r>
      <w:r>
        <w:rPr>
          <w:b/>
          <w:sz w:val="22"/>
        </w:rPr>
        <w:t>tinggalkan.</w:t>
      </w:r>
      <w:r>
        <w:rPr>
          <w:b/>
          <w:spacing w:val="-1"/>
          <w:sz w:val="22"/>
        </w:rPr>
        <w:t> </w:t>
      </w:r>
      <w:r>
        <w:rPr>
          <w:sz w:val="22"/>
        </w:rPr>
        <w:t>Buku</w:t>
      </w:r>
      <w:r>
        <w:rPr>
          <w:spacing w:val="-2"/>
          <w:sz w:val="22"/>
        </w:rPr>
        <w:t> </w:t>
      </w:r>
      <w:r>
        <w:rPr>
          <w:sz w:val="22"/>
        </w:rPr>
        <w:t>ini telah</w:t>
      </w:r>
      <w:r>
        <w:rPr>
          <w:spacing w:val="-1"/>
          <w:sz w:val="22"/>
        </w:rPr>
        <w:t> </w:t>
      </w:r>
      <w:r>
        <w:rPr>
          <w:sz w:val="22"/>
        </w:rPr>
        <w:t>membahas begitu</w:t>
      </w:r>
      <w:r>
        <w:rPr>
          <w:spacing w:val="-1"/>
          <w:sz w:val="22"/>
        </w:rPr>
        <w:t> </w:t>
      </w:r>
      <w:r>
        <w:rPr>
          <w:sz w:val="22"/>
        </w:rPr>
        <w:t>banyak</w:t>
      </w:r>
      <w:r>
        <w:rPr>
          <w:spacing w:val="-1"/>
          <w:sz w:val="22"/>
        </w:rPr>
        <w:t> </w:t>
      </w:r>
      <w:r>
        <w:rPr>
          <w:sz w:val="22"/>
        </w:rPr>
        <w:t>kerangka,</w:t>
      </w:r>
      <w:r>
        <w:rPr>
          <w:spacing w:val="-1"/>
          <w:sz w:val="22"/>
        </w:rPr>
        <w:t> </w:t>
      </w:r>
      <w:r>
        <w:rPr>
          <w:sz w:val="22"/>
        </w:rPr>
        <w:t>alat,</w:t>
      </w:r>
      <w:r>
        <w:rPr>
          <w:spacing w:val="-1"/>
          <w:sz w:val="22"/>
        </w:rPr>
        <w:t> </w:t>
      </w:r>
      <w:r>
        <w:rPr>
          <w:sz w:val="22"/>
        </w:rPr>
        <w:t>dan</w:t>
      </w:r>
      <w:r>
        <w:rPr>
          <w:spacing w:val="-1"/>
          <w:sz w:val="22"/>
        </w:rPr>
        <w:t> </w:t>
      </w:r>
      <w:r>
        <w:rPr>
          <w:sz w:val="22"/>
        </w:rPr>
        <w:t>teknologi.</w:t>
      </w:r>
      <w:r>
        <w:rPr>
          <w:spacing w:val="-1"/>
          <w:sz w:val="22"/>
        </w:rPr>
        <w:t> </w:t>
      </w:r>
      <w:r>
        <w:rPr>
          <w:sz w:val="22"/>
        </w:rPr>
        <w:t>Tetapi di ujung perjalanan,</w:t>
      </w:r>
      <w:r>
        <w:rPr>
          <w:spacing w:val="3"/>
          <w:sz w:val="22"/>
        </w:rPr>
        <w:t> </w:t>
      </w:r>
      <w:r>
        <w:rPr>
          <w:sz w:val="22"/>
        </w:rPr>
        <w:t>yang</w:t>
      </w:r>
      <w:r>
        <w:rPr>
          <w:spacing w:val="6"/>
          <w:sz w:val="22"/>
        </w:rPr>
        <w:t> </w:t>
      </w:r>
      <w:r>
        <w:rPr>
          <w:sz w:val="22"/>
        </w:rPr>
        <w:t>tersisa</w:t>
      </w:r>
      <w:r>
        <w:rPr>
          <w:spacing w:val="6"/>
          <w:sz w:val="22"/>
        </w:rPr>
        <w:t> </w:t>
      </w:r>
      <w:r>
        <w:rPr>
          <w:sz w:val="22"/>
        </w:rPr>
        <w:t>bukanlah </w:t>
      </w:r>
      <w:r>
        <w:rPr>
          <w:i/>
          <w:sz w:val="22"/>
        </w:rPr>
        <w:t>slide</w:t>
      </w:r>
      <w:r>
        <w:rPr>
          <w:i/>
          <w:spacing w:val="6"/>
          <w:sz w:val="22"/>
        </w:rPr>
        <w:t> </w:t>
      </w:r>
      <w:r>
        <w:rPr>
          <w:i/>
          <w:sz w:val="22"/>
        </w:rPr>
        <w:t>deck</w:t>
      </w:r>
      <w:r>
        <w:rPr>
          <w:i/>
          <w:spacing w:val="-4"/>
          <w:sz w:val="22"/>
        </w:rPr>
        <w:t> </w:t>
      </w:r>
      <w:r>
        <w:rPr>
          <w:sz w:val="22"/>
        </w:rPr>
        <w:t>strategi</w:t>
      </w:r>
      <w:r>
        <w:rPr>
          <w:spacing w:val="7"/>
          <w:sz w:val="22"/>
        </w:rPr>
        <w:t> </w:t>
      </w:r>
      <w:r>
        <w:rPr>
          <w:sz w:val="22"/>
        </w:rPr>
        <w:t>atau</w:t>
      </w:r>
      <w:r>
        <w:rPr>
          <w:spacing w:val="5"/>
          <w:sz w:val="22"/>
        </w:rPr>
        <w:t> </w:t>
      </w:r>
      <w:r>
        <w:rPr>
          <w:sz w:val="22"/>
        </w:rPr>
        <w:t>laporan</w:t>
      </w:r>
      <w:r>
        <w:rPr>
          <w:spacing w:val="6"/>
          <w:sz w:val="22"/>
        </w:rPr>
        <w:t> </w:t>
      </w:r>
      <w:r>
        <w:rPr>
          <w:sz w:val="22"/>
        </w:rPr>
        <w:t>ROI.</w:t>
      </w:r>
      <w:r>
        <w:rPr>
          <w:spacing w:val="6"/>
          <w:sz w:val="22"/>
        </w:rPr>
        <w:t> </w:t>
      </w:r>
      <w:r>
        <w:rPr>
          <w:spacing w:val="-4"/>
          <w:sz w:val="22"/>
        </w:rPr>
        <w:t>Yang</w:t>
      </w:r>
    </w:p>
    <w:p>
      <w:pPr>
        <w:spacing w:after="0" w:line="360" w:lineRule="auto"/>
        <w:jc w:val="both"/>
        <w:rPr>
          <w:sz w:val="22"/>
        </w:rPr>
        <w:sectPr>
          <w:footerReference w:type="default" r:id="rId190"/>
          <w:pgSz w:w="8790" w:h="13050"/>
          <w:pgMar w:header="0" w:footer="812" w:top="760" w:bottom="1000" w:left="708" w:right="708"/>
        </w:sectPr>
      </w:pPr>
    </w:p>
    <w:p>
      <w:pPr>
        <w:spacing w:before="89"/>
        <w:ind w:left="3555" w:right="0" w:firstLine="0"/>
        <w:jc w:val="left"/>
        <w:rPr>
          <w:rFonts w:ascii="Cambria"/>
          <w:b/>
          <w:sz w:val="18"/>
        </w:rPr>
      </w:pPr>
      <w:r>
        <w:rPr>
          <w:rFonts w:ascii="Cambria"/>
          <w:b/>
          <w:sz w:val="18"/>
        </w:rPr>
        <w:t>Manajemen</w:t>
      </w:r>
      <w:r>
        <w:rPr>
          <w:rFonts w:ascii="Cambria"/>
          <w:b/>
          <w:spacing w:val="-3"/>
          <w:sz w:val="18"/>
        </w:rPr>
        <w:t> </w:t>
      </w:r>
      <w:r>
        <w:rPr>
          <w:rFonts w:ascii="Cambria"/>
          <w:b/>
          <w:sz w:val="18"/>
        </w:rPr>
        <w:t>Inovasi</w:t>
      </w:r>
      <w:r>
        <w:rPr>
          <w:rFonts w:ascii="Cambria"/>
          <w:b/>
          <w:spacing w:val="-4"/>
          <w:sz w:val="18"/>
        </w:rPr>
        <w:t> </w:t>
      </w:r>
      <w:r>
        <w:rPr>
          <w:rFonts w:ascii="Cambria"/>
          <w:b/>
          <w:sz w:val="18"/>
        </w:rPr>
        <w:t>dan</w:t>
      </w:r>
      <w:r>
        <w:rPr>
          <w:rFonts w:ascii="Cambria"/>
          <w:b/>
          <w:spacing w:val="-3"/>
          <w:sz w:val="18"/>
        </w:rPr>
        <w:t> </w:t>
      </w:r>
      <w:r>
        <w:rPr>
          <w:rFonts w:ascii="Cambria"/>
          <w:b/>
          <w:sz w:val="18"/>
        </w:rPr>
        <w:t>Transformasi </w:t>
      </w:r>
      <w:r>
        <w:rPr>
          <w:rFonts w:ascii="Cambria"/>
          <w:b/>
          <w:spacing w:val="-2"/>
          <w:sz w:val="18"/>
        </w:rPr>
        <w:t>Bisnis</w:t>
      </w:r>
    </w:p>
    <w:p>
      <w:pPr>
        <w:pStyle w:val="BodyText"/>
        <w:spacing w:before="9"/>
        <w:rPr>
          <w:rFonts w:ascii="Cambria"/>
          <w:b/>
          <w:sz w:val="4"/>
        </w:rPr>
      </w:pPr>
      <w:r>
        <w:rPr>
          <w:rFonts w:ascii="Cambria"/>
          <w:b/>
          <w:sz w:val="4"/>
        </w:rPr>
        <mc:AlternateContent>
          <mc:Choice Requires="wps">
            <w:drawing>
              <wp:anchor distT="0" distB="0" distL="0" distR="0" allowOverlap="1" layoutInCell="1" locked="0" behindDoc="1" simplePos="0" relativeHeight="487788544">
                <wp:simplePos x="0" y="0"/>
                <wp:positionH relativeFrom="page">
                  <wp:posOffset>701344</wp:posOffset>
                </wp:positionH>
                <wp:positionV relativeFrom="paragraph">
                  <wp:posOffset>51291</wp:posOffset>
                </wp:positionV>
                <wp:extent cx="4358640" cy="6350"/>
                <wp:effectExtent l="0" t="0" r="0" b="0"/>
                <wp:wrapTopAndBottom/>
                <wp:docPr id="789" name="Graphic 789"/>
                <wp:cNvGraphicFramePr>
                  <a:graphicFrameLocks/>
                </wp:cNvGraphicFramePr>
                <a:graphic>
                  <a:graphicData uri="http://schemas.microsoft.com/office/word/2010/wordprocessingShape">
                    <wps:wsp>
                      <wps:cNvPr id="789" name="Graphic 78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a:graphicData>
                </a:graphic>
              </wp:anchor>
            </w:drawing>
          </mc:Choice>
          <mc:Fallback>
            <w:pict>
              <v:rect style="position:absolute;margin-left:55.223999pt;margin-top:4.038731pt;width:343.18pt;height:.48pt;mso-position-horizontal-relative:page;mso-position-vertical-relative:paragraph;z-index:-15527936;mso-wrap-distance-left:0;mso-wrap-distance-right:0" id="docshape639" filled="true" fillcolor="#1b6ca8" stroked="false">
                <v:fill type="solid"/>
                <w10:wrap type="topAndBottom"/>
              </v:rect>
            </w:pict>
          </mc:Fallback>
        </mc:AlternateContent>
      </w:r>
    </w:p>
    <w:p>
      <w:pPr>
        <w:pStyle w:val="BodyText"/>
        <w:rPr>
          <w:rFonts w:ascii="Cambria"/>
          <w:b/>
        </w:rPr>
      </w:pPr>
    </w:p>
    <w:p>
      <w:pPr>
        <w:pStyle w:val="BodyText"/>
        <w:spacing w:before="35"/>
        <w:rPr>
          <w:rFonts w:ascii="Cambria"/>
          <w:b/>
        </w:rPr>
      </w:pPr>
    </w:p>
    <w:p>
      <w:pPr>
        <w:pStyle w:val="BodyText"/>
        <w:spacing w:line="360" w:lineRule="auto"/>
        <w:ind w:left="425" w:right="138"/>
        <w:jc w:val="both"/>
      </w:pPr>
      <w:r>
        <w:rPr/>
        <w:t>tersisa adalah manusia: karyawan yang tumbuh karena Anda percayai, pelanggan yang hidupnya menjadi lebih baik karena produk Anda, masyarakat yang lebih tangguh karena bisnis Anda beroperasi secara bertanggung jawab. Peter Drucker pernah menulis bahwa tujuan bisnis bukanlah menciptakan laba, melainkan menciptakan dan mempertahankan pelanggan. Saya akan menambahkan: tujuan transformasi bisnis bukanlah menciptakan organisasi yang lebih digital, melainkan menciptakan</w:t>
      </w:r>
      <w:r>
        <w:rPr>
          <w:spacing w:val="40"/>
        </w:rPr>
        <w:t> </w:t>
      </w:r>
      <w:r>
        <w:rPr/>
        <w:t>organisasi yang lebih manusiawi—yang menggunakan teknologi untuk memperluas kapasitas manusia, bukan mereduksinya.</w:t>
      </w:r>
    </w:p>
    <w:p>
      <w:pPr>
        <w:pStyle w:val="BodyText"/>
        <w:spacing w:line="360" w:lineRule="auto"/>
        <w:ind w:left="425" w:right="138" w:firstLine="720"/>
        <w:jc w:val="both"/>
      </w:pPr>
      <w:r>
        <w:rPr/>
        <w:drawing>
          <wp:anchor distT="0" distB="0" distL="0" distR="0" allowOverlap="1" layoutInCell="1" locked="0" behindDoc="1" simplePos="0" relativeHeight="484316160">
            <wp:simplePos x="0" y="0"/>
            <wp:positionH relativeFrom="page">
              <wp:posOffset>1744345</wp:posOffset>
            </wp:positionH>
            <wp:positionV relativeFrom="paragraph">
              <wp:posOffset>280003</wp:posOffset>
            </wp:positionV>
            <wp:extent cx="2271395" cy="1380994"/>
            <wp:effectExtent l="0" t="0" r="0" b="0"/>
            <wp:wrapNone/>
            <wp:docPr id="790" name="Image 790"/>
            <wp:cNvGraphicFramePr>
              <a:graphicFrameLocks/>
            </wp:cNvGraphicFramePr>
            <a:graphic>
              <a:graphicData uri="http://schemas.openxmlformats.org/drawingml/2006/picture">
                <pic:pic>
                  <pic:nvPicPr>
                    <pic:cNvPr id="790" name="Image 790"/>
                    <pic:cNvPicPr/>
                  </pic:nvPicPr>
                  <pic:blipFill>
                    <a:blip r:embed="rId5" cstate="print"/>
                    <a:stretch>
                      <a:fillRect/>
                    </a:stretch>
                  </pic:blipFill>
                  <pic:spPr>
                    <a:xfrm>
                      <a:off x="0" y="0"/>
                      <a:ext cx="2271395" cy="1380994"/>
                    </a:xfrm>
                    <a:prstGeom prst="rect">
                      <a:avLst/>
                    </a:prstGeom>
                  </pic:spPr>
                </pic:pic>
              </a:graphicData>
            </a:graphic>
          </wp:anchor>
        </w:drawing>
      </w:r>
      <w:r>
        <w:rPr/>
        <w:t>Perjalanan seribu mil dimulai dengan satu langkah, kata pepatah kuno. Tetapi transformasi abadi tidak dimulai dengan satu langkah besar; ia dimulai dengan</w:t>
      </w:r>
      <w:r>
        <w:rPr>
          <w:spacing w:val="-4"/>
        </w:rPr>
        <w:t> </w:t>
      </w:r>
      <w:r>
        <w:rPr>
          <w:b/>
        </w:rPr>
        <w:t>langkah kecil yang diambil setiap hari. </w:t>
      </w:r>
      <w:r>
        <w:rPr/>
        <w:t>Satu percakapan jujur dengan karyawan yang berbeda pendapat. Satu eksperimen kecil yang diizinkan gagal. Satu proses yang disederhanakan. Satu pelanggan yang didengarkan dengan saksama. Satu keputusan etis yang diambil meskipun merugikan dalam jangka pendek. Akumulasi langkah-langkah kecil inilah yang, seiring waktu, memisahkan perusahaan yang hanya bertahan dari perusahaan yang benar-benar memimpin.</w:t>
      </w:r>
    </w:p>
    <w:p>
      <w:pPr>
        <w:pStyle w:val="BodyText"/>
        <w:spacing w:line="360" w:lineRule="auto" w:before="1"/>
        <w:ind w:left="425" w:right="141" w:firstLine="720"/>
        <w:jc w:val="both"/>
      </w:pPr>
      <w:r>
        <w:rPr/>
        <w:t>Buku ini adalah peta. Anda adalah navigatornya. Dan lautan di depan—dengan segala disrupsi, peluang, dan ketidakpastian yang dibawanya—adalah milik Anda untuk diarungi. Berlayarlah dengan berani, tetapi jangan pernah berhenti bertanya: ke mana arah angin ini membawa kita? Dan yang lebih penting: warisan apa yang akan kita tinggalkan bagi mereka yang berlayar setelah kita?</w:t>
      </w:r>
    </w:p>
    <w:p>
      <w:pPr>
        <w:pStyle w:val="BodyText"/>
        <w:spacing w:line="252" w:lineRule="exact"/>
        <w:ind w:left="425"/>
        <w:jc w:val="both"/>
      </w:pPr>
      <w:r>
        <w:rPr/>
        <w:t>Selamat</w:t>
      </w:r>
      <w:r>
        <w:rPr>
          <w:spacing w:val="16"/>
        </w:rPr>
        <w:t> </w:t>
      </w:r>
      <w:r>
        <w:rPr/>
        <w:t>bertransformasi.</w:t>
      </w:r>
      <w:r>
        <w:rPr>
          <w:spacing w:val="18"/>
        </w:rPr>
        <w:t> </w:t>
      </w:r>
      <w:r>
        <w:rPr/>
        <w:t>Selamat</w:t>
      </w:r>
      <w:r>
        <w:rPr>
          <w:spacing w:val="19"/>
        </w:rPr>
        <w:t> </w:t>
      </w:r>
      <w:r>
        <w:rPr/>
        <w:t>memimpin.</w:t>
      </w:r>
      <w:r>
        <w:rPr>
          <w:spacing w:val="18"/>
        </w:rPr>
        <w:t> </w:t>
      </w:r>
      <w:r>
        <w:rPr/>
        <w:t>Selamat</w:t>
      </w:r>
      <w:r>
        <w:rPr>
          <w:spacing w:val="19"/>
        </w:rPr>
        <w:t> </w:t>
      </w:r>
      <w:r>
        <w:rPr/>
        <w:t>menulis</w:t>
      </w:r>
      <w:r>
        <w:rPr>
          <w:spacing w:val="18"/>
        </w:rPr>
        <w:t> </w:t>
      </w:r>
      <w:r>
        <w:rPr/>
        <w:t>masa</w:t>
      </w:r>
      <w:r>
        <w:rPr>
          <w:spacing w:val="19"/>
        </w:rPr>
        <w:t> </w:t>
      </w:r>
      <w:r>
        <w:rPr>
          <w:spacing w:val="-2"/>
        </w:rPr>
        <w:t>depan</w:t>
      </w:r>
    </w:p>
    <w:p>
      <w:pPr>
        <w:pStyle w:val="BodyText"/>
        <w:spacing w:after="0" w:line="252" w:lineRule="exact"/>
        <w:jc w:val="both"/>
        <w:sectPr>
          <w:footerReference w:type="default" r:id="rId191"/>
          <w:pgSz w:w="8790" w:h="13050"/>
          <w:pgMar w:header="0" w:footer="884" w:top="760" w:bottom="1080" w:left="708" w:right="708"/>
        </w:sectPr>
      </w:pPr>
    </w:p>
    <w:p>
      <w:pPr>
        <w:pStyle w:val="BodyText"/>
        <w:spacing w:before="4"/>
        <w:rPr>
          <w:sz w:val="17"/>
        </w:rPr>
      </w:pPr>
    </w:p>
    <w:p>
      <w:pPr>
        <w:pStyle w:val="BodyText"/>
        <w:spacing w:after="0"/>
        <w:rPr>
          <w:sz w:val="17"/>
        </w:rPr>
        <w:sectPr>
          <w:footerReference w:type="default" r:id="rId192"/>
          <w:pgSz w:w="8790" w:h="13050"/>
          <w:pgMar w:header="0" w:footer="0" w:top="1480" w:bottom="280" w:left="708" w:right="708"/>
        </w:sectPr>
      </w:pPr>
    </w:p>
    <w:p>
      <w:pPr>
        <w:spacing w:line="20" w:lineRule="exact"/>
        <w:ind w:left="396" w:right="0" w:firstLine="0"/>
        <w:rPr>
          <w:sz w:val="2"/>
        </w:rPr>
      </w:pPr>
      <w:r>
        <w:rPr>
          <w:sz w:val="2"/>
        </w:rPr>
        <mc:AlternateContent>
          <mc:Choice Requires="wps">
            <w:drawing>
              <wp:inline distT="0" distB="0" distL="0" distR="0">
                <wp:extent cx="4358640" cy="6350"/>
                <wp:effectExtent l="0" t="0" r="0" b="0"/>
                <wp:docPr id="791" name="Group 791"/>
                <wp:cNvGraphicFramePr>
                  <a:graphicFrameLocks/>
                </wp:cNvGraphicFramePr>
                <a:graphic>
                  <a:graphicData uri="http://schemas.microsoft.com/office/word/2010/wordprocessingGroup">
                    <wpg:wgp>
                      <wpg:cNvPr id="791" name="Group 791"/>
                      <wpg:cNvGrpSpPr/>
                      <wpg:grpSpPr>
                        <a:xfrm>
                          <a:off x="0" y="0"/>
                          <a:ext cx="4358640" cy="6350"/>
                          <a:chExt cx="4358640" cy="6350"/>
                        </a:xfrm>
                      </wpg:grpSpPr>
                      <wps:wsp>
                        <wps:cNvPr id="792" name="Graphic 79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wpg:wgp>
                  </a:graphicData>
                </a:graphic>
              </wp:inline>
            </w:drawing>
          </mc:Choice>
          <mc:Fallback>
            <w:pict>
              <v:group style="width:343.2pt;height:.5pt;mso-position-horizontal-relative:char;mso-position-vertical-relative:line" id="docshapegroup640" coordorigin="0,0" coordsize="6864,10">
                <v:rect style="position:absolute;left:0;top:0;width:6864;height:10" id="docshape641" filled="true" fillcolor="#1b6ca8" stroked="false">
                  <v:fill type="solid"/>
                </v:rect>
              </v:group>
            </w:pict>
          </mc:Fallback>
        </mc:AlternateContent>
      </w:r>
      <w:r>
        <w:rPr>
          <w:sz w:val="2"/>
        </w:rPr>
      </w:r>
    </w:p>
    <w:p>
      <w:pPr>
        <w:pStyle w:val="BodyText"/>
        <w:spacing w:before="178"/>
        <w:rPr>
          <w:sz w:val="28"/>
        </w:rPr>
      </w:pPr>
    </w:p>
    <w:p>
      <w:pPr>
        <w:pStyle w:val="Heading1"/>
        <w:tabs>
          <w:tab w:pos="2513" w:val="left" w:leader="none"/>
          <w:tab w:pos="7207" w:val="left" w:leader="none"/>
        </w:tabs>
        <w:ind w:left="396" w:right="0"/>
        <w:jc w:val="left"/>
      </w:pPr>
      <w:bookmarkStart w:name="_bookmark76" w:id="92"/>
      <w:bookmarkEnd w:id="92"/>
      <w:r>
        <w:rPr>
          <w:b w:val="0"/>
        </w:rPr>
      </w:r>
      <w:r>
        <w:rPr>
          <w:color w:val="FFFFFF"/>
          <w:shd w:fill="1A3556" w:color="auto" w:val="clear"/>
        </w:rPr>
        <w:tab/>
        <w:t>DAFTAR</w:t>
      </w:r>
      <w:r>
        <w:rPr>
          <w:color w:val="FFFFFF"/>
          <w:spacing w:val="-6"/>
          <w:shd w:fill="1A3556" w:color="auto" w:val="clear"/>
        </w:rPr>
        <w:t> </w:t>
      </w:r>
      <w:r>
        <w:rPr>
          <w:color w:val="FFFFFF"/>
          <w:spacing w:val="-2"/>
          <w:shd w:fill="1A3556" w:color="auto" w:val="clear"/>
        </w:rPr>
        <w:t>PUSTAKA</w:t>
      </w:r>
      <w:r>
        <w:rPr>
          <w:color w:val="FFFFFF"/>
          <w:shd w:fill="1A3556" w:color="auto" w:val="clear"/>
        </w:rPr>
        <w:tab/>
      </w:r>
    </w:p>
    <w:p>
      <w:pPr>
        <w:pStyle w:val="BodyText"/>
        <w:spacing w:before="194"/>
        <w:rPr>
          <w:b/>
          <w:sz w:val="20"/>
        </w:rPr>
      </w:pPr>
      <w:r>
        <w:rPr>
          <w:b/>
          <w:sz w:val="20"/>
        </w:rPr>
        <mc:AlternateContent>
          <mc:Choice Requires="wps">
            <w:drawing>
              <wp:anchor distT="0" distB="0" distL="0" distR="0" allowOverlap="1" layoutInCell="1" locked="0" behindDoc="1" simplePos="0" relativeHeight="487790080">
                <wp:simplePos x="0" y="0"/>
                <wp:positionH relativeFrom="page">
                  <wp:posOffset>701344</wp:posOffset>
                </wp:positionH>
                <wp:positionV relativeFrom="paragraph">
                  <wp:posOffset>285022</wp:posOffset>
                </wp:positionV>
                <wp:extent cx="4358640" cy="9525"/>
                <wp:effectExtent l="0" t="0" r="0" b="0"/>
                <wp:wrapTopAndBottom/>
                <wp:docPr id="793" name="Graphic 793"/>
                <wp:cNvGraphicFramePr>
                  <a:graphicFrameLocks/>
                </wp:cNvGraphicFramePr>
                <a:graphic>
                  <a:graphicData uri="http://schemas.microsoft.com/office/word/2010/wordprocessingShape">
                    <wps:wsp>
                      <wps:cNvPr id="793" name="Graphic 793"/>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22.442734pt;width:343.18pt;height:.72pt;mso-position-horizontal-relative:page;mso-position-vertical-relative:paragraph;z-index:-15526400;mso-wrap-distance-left:0;mso-wrap-distance-right:0" id="docshape642" filled="true" fillcolor="#c79639" stroked="false">
                <v:fill type="solid"/>
                <w10:wrap type="topAndBottom"/>
              </v:rect>
            </w:pict>
          </mc:Fallback>
        </mc:AlternateContent>
      </w:r>
    </w:p>
    <w:p>
      <w:pPr>
        <w:pStyle w:val="BodyText"/>
        <w:spacing w:before="198"/>
        <w:ind w:left="991" w:right="136" w:hanging="567"/>
        <w:jc w:val="both"/>
      </w:pPr>
      <w:r>
        <w:rPr/>
        <w:t>Adner, R. (2002). When are technologies disruptive? A demand-based view of</w:t>
      </w:r>
      <w:r>
        <w:rPr>
          <w:spacing w:val="80"/>
          <w:w w:val="150"/>
        </w:rPr>
        <w:t> </w:t>
      </w:r>
      <w:r>
        <w:rPr/>
        <w:t>the</w:t>
      </w:r>
      <w:r>
        <w:rPr>
          <w:spacing w:val="80"/>
          <w:w w:val="150"/>
        </w:rPr>
        <w:t> </w:t>
      </w:r>
      <w:r>
        <w:rPr/>
        <w:t>emergence</w:t>
      </w:r>
      <w:r>
        <w:rPr>
          <w:spacing w:val="80"/>
          <w:w w:val="150"/>
        </w:rPr>
        <w:t> </w:t>
      </w:r>
      <w:r>
        <w:rPr/>
        <w:t>of</w:t>
      </w:r>
      <w:r>
        <w:rPr>
          <w:spacing w:val="80"/>
          <w:w w:val="150"/>
        </w:rPr>
        <w:t> </w:t>
      </w:r>
      <w:r>
        <w:rPr/>
        <w:t>competition. </w:t>
      </w:r>
      <w:r>
        <w:rPr>
          <w:i/>
        </w:rPr>
        <w:t>Strategic</w:t>
      </w:r>
      <w:r>
        <w:rPr>
          <w:i/>
          <w:spacing w:val="80"/>
          <w:w w:val="150"/>
        </w:rPr>
        <w:t> </w:t>
      </w:r>
      <w:r>
        <w:rPr>
          <w:i/>
        </w:rPr>
        <w:t>Management Journal</w:t>
      </w:r>
      <w:r>
        <w:rPr/>
        <w:t>, *23*(8), 667–688. </w:t>
      </w:r>
      <w:hyperlink r:id="rId194">
        <w:r>
          <w:rPr>
            <w:color w:val="0462C1"/>
            <w:u w:val="single" w:color="0462C1"/>
          </w:rPr>
          <w:t>https://doi.org/10.1002/smj.246</w:t>
        </w:r>
      </w:hyperlink>
    </w:p>
    <w:p>
      <w:pPr>
        <w:pStyle w:val="BodyText"/>
        <w:ind w:left="991" w:right="134" w:hanging="567"/>
        <w:jc w:val="both"/>
      </w:pPr>
      <w:r>
        <w:rPr/>
        <w:t>Amabile, T. M., &amp; Pratt, M. G. (2016). The dynamic componential model of creativity and innovation in organizations: Making progress, making meaning. </w:t>
      </w:r>
      <w:r>
        <w:rPr>
          <w:i/>
        </w:rPr>
        <w:t>Research</w:t>
      </w:r>
      <w:r>
        <w:rPr>
          <w:i/>
          <w:spacing w:val="61"/>
          <w:w w:val="150"/>
        </w:rPr>
        <w:t>  </w:t>
      </w:r>
      <w:r>
        <w:rPr>
          <w:i/>
        </w:rPr>
        <w:t>in</w:t>
      </w:r>
      <w:r>
        <w:rPr>
          <w:i/>
          <w:spacing w:val="63"/>
          <w:w w:val="150"/>
        </w:rPr>
        <w:t>  </w:t>
      </w:r>
      <w:r>
        <w:rPr>
          <w:i/>
        </w:rPr>
        <w:t>Organizational</w:t>
      </w:r>
      <w:r>
        <w:rPr>
          <w:i/>
          <w:spacing w:val="62"/>
          <w:w w:val="150"/>
        </w:rPr>
        <w:t>  </w:t>
      </w:r>
      <w:r>
        <w:rPr>
          <w:i/>
        </w:rPr>
        <w:t>Behavior</w:t>
      </w:r>
      <w:r>
        <w:rPr/>
        <w:t>,</w:t>
      </w:r>
      <w:r>
        <w:rPr>
          <w:spacing w:val="1"/>
        </w:rPr>
        <w:t> </w:t>
      </w:r>
      <w:r>
        <w:rPr/>
        <w:t>*36*,</w:t>
      </w:r>
      <w:r>
        <w:rPr>
          <w:spacing w:val="62"/>
          <w:w w:val="150"/>
        </w:rPr>
        <w:t>  </w:t>
      </w:r>
      <w:r>
        <w:rPr>
          <w:spacing w:val="-4"/>
        </w:rPr>
        <w:t>157–</w:t>
      </w:r>
    </w:p>
    <w:p>
      <w:pPr>
        <w:pStyle w:val="BodyText"/>
        <w:spacing w:line="252" w:lineRule="exact" w:before="1"/>
        <w:ind w:left="991"/>
        <w:jc w:val="both"/>
      </w:pPr>
      <w:r>
        <w:rPr/>
        <w:t>183. </w:t>
      </w:r>
      <w:hyperlink r:id="rId195">
        <w:r>
          <w:rPr>
            <w:color w:val="0462C1"/>
            <w:spacing w:val="-2"/>
            <w:u w:val="single" w:color="0462C1"/>
          </w:rPr>
          <w:t>https://doi.org/10.1016/j.riob.2016.10.001</w:t>
        </w:r>
      </w:hyperlink>
    </w:p>
    <w:p>
      <w:pPr>
        <w:spacing w:before="0"/>
        <w:ind w:left="991" w:right="139" w:hanging="567"/>
        <w:jc w:val="both"/>
        <w:rPr>
          <w:sz w:val="22"/>
        </w:rPr>
      </w:pPr>
      <w:r>
        <w:rPr>
          <w:sz w:val="22"/>
        </w:rPr>
        <w:t>Bakker, A. B., &amp; Demerouti, E. (2017). Job demands–resources theory: Taking stock and looking forward.</w:t>
      </w:r>
      <w:r>
        <w:rPr>
          <w:spacing w:val="-2"/>
          <w:sz w:val="22"/>
        </w:rPr>
        <w:t> </w:t>
      </w:r>
      <w:r>
        <w:rPr>
          <w:i/>
          <w:sz w:val="22"/>
        </w:rPr>
        <w:t>Journal of Occupational Health Psychology</w:t>
      </w:r>
      <w:r>
        <w:rPr>
          <w:sz w:val="22"/>
        </w:rPr>
        <w:t>, *22*(3), 273–285. </w:t>
      </w:r>
      <w:hyperlink r:id="rId196">
        <w:r>
          <w:rPr>
            <w:color w:val="0462C1"/>
            <w:sz w:val="22"/>
            <w:u w:val="single" w:color="0462C1"/>
          </w:rPr>
          <w:t>https://doi.org/10.1037/ocp0000056</w:t>
        </w:r>
      </w:hyperlink>
    </w:p>
    <w:p>
      <w:pPr>
        <w:spacing w:before="0"/>
        <w:ind w:left="991" w:right="137" w:hanging="567"/>
        <w:jc w:val="both"/>
        <w:rPr>
          <w:sz w:val="22"/>
        </w:rPr>
      </w:pPr>
      <w:r>
        <w:rPr>
          <w:sz w:val="22"/>
        </w:rPr>
        <w:drawing>
          <wp:anchor distT="0" distB="0" distL="0" distR="0" allowOverlap="1" layoutInCell="1" locked="0" behindDoc="1" simplePos="0" relativeHeight="484318208">
            <wp:simplePos x="0" y="0"/>
            <wp:positionH relativeFrom="page">
              <wp:posOffset>1744345</wp:posOffset>
            </wp:positionH>
            <wp:positionV relativeFrom="paragraph">
              <wp:posOffset>212029</wp:posOffset>
            </wp:positionV>
            <wp:extent cx="2271395" cy="1380994"/>
            <wp:effectExtent l="0" t="0" r="0" b="0"/>
            <wp:wrapNone/>
            <wp:docPr id="794" name="Image 794"/>
            <wp:cNvGraphicFramePr>
              <a:graphicFrameLocks/>
            </wp:cNvGraphicFramePr>
            <a:graphic>
              <a:graphicData uri="http://schemas.openxmlformats.org/drawingml/2006/picture">
                <pic:pic>
                  <pic:nvPicPr>
                    <pic:cNvPr id="794" name="Image 794"/>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Bandyopadhyay, S. (2015). Kodak's decline and the role of business model innovation. </w:t>
      </w:r>
      <w:r>
        <w:rPr>
          <w:i/>
          <w:sz w:val="22"/>
        </w:rPr>
        <w:t>Journal</w:t>
      </w:r>
      <w:r>
        <w:rPr>
          <w:i/>
          <w:spacing w:val="61"/>
          <w:w w:val="150"/>
          <w:sz w:val="22"/>
        </w:rPr>
        <w:t>   </w:t>
      </w:r>
      <w:r>
        <w:rPr>
          <w:i/>
          <w:sz w:val="22"/>
        </w:rPr>
        <w:t>of</w:t>
      </w:r>
      <w:r>
        <w:rPr>
          <w:i/>
          <w:spacing w:val="62"/>
          <w:w w:val="150"/>
          <w:sz w:val="22"/>
        </w:rPr>
        <w:t>   </w:t>
      </w:r>
      <w:r>
        <w:rPr>
          <w:i/>
          <w:sz w:val="22"/>
        </w:rPr>
        <w:t>Business</w:t>
      </w:r>
      <w:r>
        <w:rPr>
          <w:i/>
          <w:spacing w:val="60"/>
          <w:w w:val="150"/>
          <w:sz w:val="22"/>
        </w:rPr>
        <w:t>   </w:t>
      </w:r>
      <w:r>
        <w:rPr>
          <w:i/>
          <w:sz w:val="22"/>
        </w:rPr>
        <w:t>Strategy</w:t>
      </w:r>
      <w:r>
        <w:rPr>
          <w:sz w:val="22"/>
        </w:rPr>
        <w:t>,</w:t>
      </w:r>
      <w:r>
        <w:rPr>
          <w:spacing w:val="-2"/>
          <w:sz w:val="22"/>
        </w:rPr>
        <w:t> </w:t>
      </w:r>
      <w:r>
        <w:rPr>
          <w:sz w:val="22"/>
        </w:rPr>
        <w:t>*36*(6),</w:t>
      </w:r>
      <w:r>
        <w:rPr>
          <w:spacing w:val="61"/>
          <w:w w:val="150"/>
          <w:sz w:val="22"/>
        </w:rPr>
        <w:t>   </w:t>
      </w:r>
      <w:r>
        <w:rPr>
          <w:spacing w:val="-5"/>
          <w:sz w:val="22"/>
        </w:rPr>
        <w:t>3–</w:t>
      </w:r>
    </w:p>
    <w:p>
      <w:pPr>
        <w:pStyle w:val="BodyText"/>
        <w:spacing w:line="252" w:lineRule="exact"/>
        <w:ind w:left="991"/>
        <w:jc w:val="both"/>
      </w:pPr>
      <w:r>
        <w:rPr>
          <w:spacing w:val="-2"/>
        </w:rPr>
        <w:t>11.</w:t>
      </w:r>
      <w:r>
        <w:rPr>
          <w:spacing w:val="54"/>
        </w:rPr>
        <w:t> </w:t>
      </w:r>
      <w:hyperlink r:id="rId197">
        <w:r>
          <w:rPr>
            <w:color w:val="0462C1"/>
            <w:spacing w:val="-2"/>
            <w:u w:val="single" w:color="0462C1"/>
          </w:rPr>
          <w:t>https://doi.org/10.1108/JBS-04-2014-</w:t>
        </w:r>
        <w:r>
          <w:rPr>
            <w:color w:val="0462C1"/>
            <w:spacing w:val="-4"/>
            <w:u w:val="single" w:color="0462C1"/>
          </w:rPr>
          <w:t>0046</w:t>
        </w:r>
      </w:hyperlink>
    </w:p>
    <w:p>
      <w:pPr>
        <w:pStyle w:val="BodyText"/>
        <w:spacing w:line="252" w:lineRule="exact"/>
        <w:ind w:left="425"/>
        <w:jc w:val="both"/>
      </w:pPr>
      <w:r>
        <w:rPr/>
        <w:t>Bartik,</w:t>
      </w:r>
      <w:r>
        <w:rPr>
          <w:spacing w:val="2"/>
        </w:rPr>
        <w:t> </w:t>
      </w:r>
      <w:r>
        <w:rPr/>
        <w:t>A.</w:t>
      </w:r>
      <w:r>
        <w:rPr>
          <w:spacing w:val="3"/>
        </w:rPr>
        <w:t> </w:t>
      </w:r>
      <w:r>
        <w:rPr/>
        <w:t>W.,</w:t>
      </w:r>
      <w:r>
        <w:rPr>
          <w:spacing w:val="4"/>
        </w:rPr>
        <w:t> </w:t>
      </w:r>
      <w:r>
        <w:rPr/>
        <w:t>Bertrand,</w:t>
      </w:r>
      <w:r>
        <w:rPr>
          <w:spacing w:val="2"/>
        </w:rPr>
        <w:t> </w:t>
      </w:r>
      <w:r>
        <w:rPr/>
        <w:t>M.,</w:t>
      </w:r>
      <w:r>
        <w:rPr>
          <w:spacing w:val="3"/>
        </w:rPr>
        <w:t> </w:t>
      </w:r>
      <w:r>
        <w:rPr/>
        <w:t>Cullen,</w:t>
      </w:r>
      <w:r>
        <w:rPr>
          <w:spacing w:val="4"/>
        </w:rPr>
        <w:t> </w:t>
      </w:r>
      <w:r>
        <w:rPr/>
        <w:t>Z.,</w:t>
      </w:r>
      <w:r>
        <w:rPr>
          <w:spacing w:val="2"/>
        </w:rPr>
        <w:t> </w:t>
      </w:r>
      <w:r>
        <w:rPr/>
        <w:t>Glaeser,</w:t>
      </w:r>
      <w:r>
        <w:rPr>
          <w:spacing w:val="3"/>
        </w:rPr>
        <w:t> </w:t>
      </w:r>
      <w:r>
        <w:rPr/>
        <w:t>E.</w:t>
      </w:r>
      <w:r>
        <w:rPr>
          <w:spacing w:val="3"/>
        </w:rPr>
        <w:t> </w:t>
      </w:r>
      <w:r>
        <w:rPr/>
        <w:t>L.,</w:t>
      </w:r>
      <w:r>
        <w:rPr>
          <w:spacing w:val="2"/>
        </w:rPr>
        <w:t> </w:t>
      </w:r>
      <w:r>
        <w:rPr/>
        <w:t>Luca,</w:t>
      </w:r>
      <w:r>
        <w:rPr>
          <w:spacing w:val="4"/>
        </w:rPr>
        <w:t> </w:t>
      </w:r>
      <w:r>
        <w:rPr/>
        <w:t>M.,</w:t>
      </w:r>
      <w:r>
        <w:rPr>
          <w:spacing w:val="4"/>
        </w:rPr>
        <w:t> </w:t>
      </w:r>
      <w:r>
        <w:rPr/>
        <w:t>&amp;</w:t>
      </w:r>
      <w:r>
        <w:rPr>
          <w:spacing w:val="4"/>
        </w:rPr>
        <w:t> </w:t>
      </w:r>
      <w:r>
        <w:rPr>
          <w:spacing w:val="-2"/>
        </w:rPr>
        <w:t>Stanton,</w:t>
      </w:r>
    </w:p>
    <w:p>
      <w:pPr>
        <w:tabs>
          <w:tab w:pos="6569" w:val="left" w:leader="none"/>
        </w:tabs>
        <w:spacing w:before="1"/>
        <w:ind w:left="991" w:right="137" w:firstLine="0"/>
        <w:jc w:val="both"/>
        <w:rPr>
          <w:sz w:val="22"/>
        </w:rPr>
      </w:pPr>
      <w:r>
        <w:rPr>
          <w:sz w:val="22"/>
        </w:rPr>
        <w:t>C. (2020). The impact of COVID-19 on small business outcomes and expectations. </w:t>
      </w:r>
      <w:r>
        <w:rPr>
          <w:i/>
          <w:sz w:val="22"/>
        </w:rPr>
        <w:t>Proceedings</w:t>
      </w:r>
      <w:r>
        <w:rPr>
          <w:i/>
          <w:spacing w:val="40"/>
          <w:sz w:val="22"/>
        </w:rPr>
        <w:t>  </w:t>
      </w:r>
      <w:r>
        <w:rPr>
          <w:i/>
          <w:sz w:val="22"/>
        </w:rPr>
        <w:t>of</w:t>
      </w:r>
      <w:r>
        <w:rPr>
          <w:i/>
          <w:spacing w:val="40"/>
          <w:sz w:val="22"/>
        </w:rPr>
        <w:t>  </w:t>
      </w:r>
      <w:r>
        <w:rPr>
          <w:i/>
          <w:sz w:val="22"/>
        </w:rPr>
        <w:t>the</w:t>
      </w:r>
      <w:r>
        <w:rPr>
          <w:i/>
          <w:spacing w:val="40"/>
          <w:sz w:val="22"/>
        </w:rPr>
        <w:t>  </w:t>
      </w:r>
      <w:r>
        <w:rPr>
          <w:i/>
          <w:sz w:val="22"/>
        </w:rPr>
        <w:t>National</w:t>
      </w:r>
      <w:r>
        <w:rPr>
          <w:i/>
          <w:spacing w:val="40"/>
          <w:sz w:val="22"/>
        </w:rPr>
        <w:t>  </w:t>
      </w:r>
      <w:r>
        <w:rPr>
          <w:i/>
          <w:sz w:val="22"/>
        </w:rPr>
        <w:t>Academy</w:t>
      </w:r>
      <w:r>
        <w:rPr>
          <w:i/>
          <w:spacing w:val="40"/>
          <w:sz w:val="22"/>
        </w:rPr>
        <w:t>  </w:t>
      </w:r>
      <w:r>
        <w:rPr>
          <w:i/>
          <w:sz w:val="22"/>
        </w:rPr>
        <w:t>of Sciences</w:t>
      </w:r>
      <w:r>
        <w:rPr>
          <w:sz w:val="22"/>
        </w:rPr>
        <w:t>,</w:t>
      </w:r>
      <w:r>
        <w:rPr>
          <w:spacing w:val="-2"/>
          <w:sz w:val="22"/>
        </w:rPr>
        <w:t> *117*(30),</w:t>
      </w:r>
      <w:r>
        <w:rPr>
          <w:sz w:val="22"/>
        </w:rPr>
        <w:tab/>
      </w:r>
      <w:r>
        <w:rPr>
          <w:sz w:val="22"/>
        </w:rPr>
        <w:t>17656</w:t>
      </w:r>
      <w:r>
        <w:rPr>
          <w:sz w:val="22"/>
        </w:rPr>
        <w:t>–</w:t>
      </w:r>
    </w:p>
    <w:p>
      <w:pPr>
        <w:pStyle w:val="BodyText"/>
        <w:spacing w:line="252" w:lineRule="exact"/>
        <w:ind w:left="991"/>
        <w:jc w:val="both"/>
      </w:pPr>
      <w:r>
        <w:rPr/>
        <w:t>17666. </w:t>
      </w:r>
      <w:hyperlink r:id="rId198">
        <w:r>
          <w:rPr>
            <w:color w:val="0462C1"/>
            <w:spacing w:val="-2"/>
            <w:u w:val="single" w:color="0462C1"/>
          </w:rPr>
          <w:t>https://doi.org/10.1073/pnas.2006991117</w:t>
        </w:r>
      </w:hyperlink>
    </w:p>
    <w:p>
      <w:pPr>
        <w:pStyle w:val="BodyText"/>
        <w:ind w:left="991" w:right="137" w:hanging="567"/>
        <w:jc w:val="both"/>
      </w:pPr>
      <w:r>
        <w:rPr/>
        <w:t>Berman, S. J. (2012). Digital transformation: Opportunities to create new business</w:t>
      </w:r>
      <w:r>
        <w:rPr>
          <w:spacing w:val="53"/>
          <w:w w:val="150"/>
        </w:rPr>
        <w:t>   </w:t>
      </w:r>
      <w:r>
        <w:rPr/>
        <w:t>models.</w:t>
      </w:r>
      <w:r>
        <w:rPr>
          <w:spacing w:val="2"/>
        </w:rPr>
        <w:t> </w:t>
      </w:r>
      <w:r>
        <w:rPr>
          <w:i/>
        </w:rPr>
        <w:t>Strategy</w:t>
      </w:r>
      <w:r>
        <w:rPr>
          <w:i/>
          <w:spacing w:val="54"/>
          <w:w w:val="150"/>
        </w:rPr>
        <w:t>   </w:t>
      </w:r>
      <w:r>
        <w:rPr>
          <w:i/>
        </w:rPr>
        <w:t>&amp;</w:t>
      </w:r>
      <w:r>
        <w:rPr>
          <w:i/>
          <w:spacing w:val="53"/>
          <w:w w:val="150"/>
        </w:rPr>
        <w:t>   </w:t>
      </w:r>
      <w:r>
        <w:rPr>
          <w:i/>
        </w:rPr>
        <w:t>Leadership</w:t>
      </w:r>
      <w:r>
        <w:rPr/>
        <w:t>,</w:t>
      </w:r>
      <w:r>
        <w:rPr>
          <w:spacing w:val="2"/>
        </w:rPr>
        <w:t> </w:t>
      </w:r>
      <w:r>
        <w:rPr/>
        <w:t>*40*(2),</w:t>
      </w:r>
      <w:r>
        <w:rPr>
          <w:spacing w:val="53"/>
          <w:w w:val="150"/>
        </w:rPr>
        <w:t>   </w:t>
      </w:r>
      <w:r>
        <w:rPr>
          <w:spacing w:val="-5"/>
        </w:rPr>
        <w:t>16–</w:t>
      </w:r>
    </w:p>
    <w:p>
      <w:pPr>
        <w:pStyle w:val="BodyText"/>
        <w:ind w:left="991"/>
        <w:jc w:val="both"/>
      </w:pPr>
      <w:r>
        <w:rPr/>
        <w:t>24. </w:t>
      </w:r>
      <w:hyperlink r:id="rId199">
        <w:r>
          <w:rPr>
            <w:color w:val="0462C1"/>
            <w:spacing w:val="-2"/>
            <w:u w:val="single" w:color="0462C1"/>
          </w:rPr>
          <w:t>https://doi.org/10.1108/10878571211209314</w:t>
        </w:r>
      </w:hyperlink>
    </w:p>
    <w:p>
      <w:pPr>
        <w:spacing w:before="2"/>
        <w:ind w:left="991" w:right="137" w:hanging="567"/>
        <w:jc w:val="both"/>
        <w:rPr>
          <w:sz w:val="22"/>
        </w:rPr>
      </w:pPr>
      <w:r>
        <w:rPr>
          <w:sz w:val="22"/>
        </w:rPr>
        <w:t>Cappelli, P., &amp; Keller, J. R. (2023). The blended workforce: Managing employees</w:t>
      </w:r>
      <w:r>
        <w:rPr>
          <w:spacing w:val="-1"/>
          <w:sz w:val="22"/>
        </w:rPr>
        <w:t> </w:t>
      </w:r>
      <w:r>
        <w:rPr>
          <w:sz w:val="22"/>
        </w:rPr>
        <w:t>and</w:t>
      </w:r>
      <w:r>
        <w:rPr>
          <w:spacing w:val="-2"/>
          <w:sz w:val="22"/>
        </w:rPr>
        <w:t> </w:t>
      </w:r>
      <w:r>
        <w:rPr>
          <w:sz w:val="22"/>
        </w:rPr>
        <w:t>contractors</w:t>
      </w:r>
      <w:r>
        <w:rPr>
          <w:spacing w:val="-4"/>
          <w:sz w:val="22"/>
        </w:rPr>
        <w:t> </w:t>
      </w:r>
      <w:r>
        <w:rPr>
          <w:sz w:val="22"/>
        </w:rPr>
        <w:t>in</w:t>
      </w:r>
      <w:r>
        <w:rPr>
          <w:spacing w:val="-2"/>
          <w:sz w:val="22"/>
        </w:rPr>
        <w:t> </w:t>
      </w:r>
      <w:r>
        <w:rPr>
          <w:sz w:val="22"/>
        </w:rPr>
        <w:t>the</w:t>
      </w:r>
      <w:r>
        <w:rPr>
          <w:spacing w:val="-2"/>
          <w:sz w:val="22"/>
        </w:rPr>
        <w:t> </w:t>
      </w:r>
      <w:r>
        <w:rPr>
          <w:sz w:val="22"/>
        </w:rPr>
        <w:t>same</w:t>
      </w:r>
      <w:r>
        <w:rPr>
          <w:spacing w:val="-2"/>
          <w:sz w:val="22"/>
        </w:rPr>
        <w:t> </w:t>
      </w:r>
      <w:r>
        <w:rPr>
          <w:sz w:val="22"/>
        </w:rPr>
        <w:t>organization. </w:t>
      </w:r>
      <w:r>
        <w:rPr>
          <w:i/>
          <w:sz w:val="22"/>
        </w:rPr>
        <w:t>Annual</w:t>
      </w:r>
      <w:r>
        <w:rPr>
          <w:i/>
          <w:spacing w:val="-1"/>
          <w:sz w:val="22"/>
        </w:rPr>
        <w:t> </w:t>
      </w:r>
      <w:r>
        <w:rPr>
          <w:i/>
          <w:sz w:val="22"/>
        </w:rPr>
        <w:t>Review</w:t>
      </w:r>
      <w:r>
        <w:rPr>
          <w:i/>
          <w:spacing w:val="-3"/>
          <w:sz w:val="22"/>
        </w:rPr>
        <w:t> </w:t>
      </w:r>
      <w:r>
        <w:rPr>
          <w:i/>
          <w:sz w:val="22"/>
        </w:rPr>
        <w:t>of Organizational</w:t>
      </w:r>
      <w:r>
        <w:rPr>
          <w:i/>
          <w:spacing w:val="9"/>
          <w:sz w:val="22"/>
        </w:rPr>
        <w:t> </w:t>
      </w:r>
      <w:r>
        <w:rPr>
          <w:i/>
          <w:sz w:val="22"/>
        </w:rPr>
        <w:t>Psychology</w:t>
      </w:r>
      <w:r>
        <w:rPr>
          <w:i/>
          <w:spacing w:val="8"/>
          <w:sz w:val="22"/>
        </w:rPr>
        <w:t> </w:t>
      </w:r>
      <w:r>
        <w:rPr>
          <w:i/>
          <w:sz w:val="22"/>
        </w:rPr>
        <w:t>and</w:t>
      </w:r>
      <w:r>
        <w:rPr>
          <w:i/>
          <w:spacing w:val="10"/>
          <w:sz w:val="22"/>
        </w:rPr>
        <w:t> </w:t>
      </w:r>
      <w:r>
        <w:rPr>
          <w:i/>
          <w:sz w:val="22"/>
        </w:rPr>
        <w:t>Organizational</w:t>
      </w:r>
      <w:r>
        <w:rPr>
          <w:i/>
          <w:spacing w:val="11"/>
          <w:sz w:val="22"/>
        </w:rPr>
        <w:t> </w:t>
      </w:r>
      <w:r>
        <w:rPr>
          <w:i/>
          <w:sz w:val="22"/>
        </w:rPr>
        <w:t>Behavior</w:t>
      </w:r>
      <w:r>
        <w:rPr>
          <w:sz w:val="22"/>
        </w:rPr>
        <w:t>,</w:t>
      </w:r>
      <w:r>
        <w:rPr>
          <w:spacing w:val="-3"/>
          <w:sz w:val="22"/>
        </w:rPr>
        <w:t> </w:t>
      </w:r>
      <w:r>
        <w:rPr>
          <w:sz w:val="22"/>
        </w:rPr>
        <w:t>*10*,</w:t>
      </w:r>
      <w:r>
        <w:rPr>
          <w:spacing w:val="11"/>
          <w:sz w:val="22"/>
        </w:rPr>
        <w:t> </w:t>
      </w:r>
      <w:r>
        <w:rPr>
          <w:spacing w:val="-4"/>
          <w:sz w:val="22"/>
        </w:rPr>
        <w:t>261–</w:t>
      </w:r>
    </w:p>
    <w:p>
      <w:pPr>
        <w:pStyle w:val="BodyText"/>
        <w:ind w:left="425" w:firstLine="566"/>
      </w:pPr>
      <w:r>
        <w:rPr/>
        <w:t>284. </w:t>
      </w:r>
      <w:hyperlink r:id="rId200">
        <w:r>
          <w:rPr>
            <w:color w:val="0462C1"/>
            <w:u w:val="single" w:color="0462C1"/>
          </w:rPr>
          <w:t>https://doi.org/10.1146/annurev-orgpsych-120920-053201</w:t>
        </w:r>
      </w:hyperlink>
      <w:r>
        <w:rPr>
          <w:color w:val="0462C1"/>
        </w:rPr>
        <w:t> </w:t>
      </w:r>
      <w:r>
        <w:rPr/>
        <w:t>Chesbrough,</w:t>
      </w:r>
      <w:r>
        <w:rPr>
          <w:spacing w:val="28"/>
        </w:rPr>
        <w:t> </w:t>
      </w:r>
      <w:r>
        <w:rPr/>
        <w:t>H.,</w:t>
      </w:r>
      <w:r>
        <w:rPr>
          <w:spacing w:val="25"/>
        </w:rPr>
        <w:t> </w:t>
      </w:r>
      <w:r>
        <w:rPr/>
        <w:t>&amp;</w:t>
      </w:r>
      <w:r>
        <w:rPr>
          <w:spacing w:val="30"/>
        </w:rPr>
        <w:t> </w:t>
      </w:r>
      <w:r>
        <w:rPr/>
        <w:t>Brunswicker,</w:t>
      </w:r>
      <w:r>
        <w:rPr>
          <w:spacing w:val="28"/>
        </w:rPr>
        <w:t> </w:t>
      </w:r>
      <w:r>
        <w:rPr/>
        <w:t>S.</w:t>
      </w:r>
      <w:r>
        <w:rPr>
          <w:spacing w:val="28"/>
        </w:rPr>
        <w:t> </w:t>
      </w:r>
      <w:r>
        <w:rPr/>
        <w:t>(2014).</w:t>
      </w:r>
      <w:r>
        <w:rPr>
          <w:spacing w:val="28"/>
        </w:rPr>
        <w:t> </w:t>
      </w:r>
      <w:r>
        <w:rPr/>
        <w:t>A</w:t>
      </w:r>
      <w:r>
        <w:rPr>
          <w:spacing w:val="25"/>
        </w:rPr>
        <w:t> </w:t>
      </w:r>
      <w:r>
        <w:rPr/>
        <w:t>fad</w:t>
      </w:r>
      <w:r>
        <w:rPr>
          <w:spacing w:val="28"/>
        </w:rPr>
        <w:t> </w:t>
      </w:r>
      <w:r>
        <w:rPr/>
        <w:t>or</w:t>
      </w:r>
      <w:r>
        <w:rPr>
          <w:spacing w:val="29"/>
        </w:rPr>
        <w:t> </w:t>
      </w:r>
      <w:r>
        <w:rPr/>
        <w:t>a</w:t>
      </w:r>
      <w:r>
        <w:rPr>
          <w:spacing w:val="28"/>
        </w:rPr>
        <w:t> </w:t>
      </w:r>
      <w:r>
        <w:rPr/>
        <w:t>phenomenon?</w:t>
      </w:r>
      <w:r>
        <w:rPr>
          <w:spacing w:val="29"/>
        </w:rPr>
        <w:t> </w:t>
      </w:r>
      <w:r>
        <w:rPr>
          <w:spacing w:val="-5"/>
        </w:rPr>
        <w:t>The</w:t>
      </w:r>
    </w:p>
    <w:p>
      <w:pPr>
        <w:tabs>
          <w:tab w:pos="3454" w:val="left" w:leader="none"/>
          <w:tab w:pos="6898" w:val="left" w:leader="none"/>
        </w:tabs>
        <w:spacing w:before="0"/>
        <w:ind w:left="991" w:right="138" w:firstLine="0"/>
        <w:jc w:val="left"/>
        <w:rPr>
          <w:sz w:val="22"/>
        </w:rPr>
      </w:pPr>
      <w:r>
        <w:rPr>
          <w:sz w:val="22"/>
        </w:rPr>
        <w:t>adoption</w:t>
      </w:r>
      <w:r>
        <w:rPr>
          <w:spacing w:val="80"/>
          <w:sz w:val="22"/>
        </w:rPr>
        <w:t> </w:t>
      </w:r>
      <w:r>
        <w:rPr>
          <w:sz w:val="22"/>
        </w:rPr>
        <w:t>of</w:t>
      </w:r>
      <w:r>
        <w:rPr>
          <w:spacing w:val="80"/>
          <w:sz w:val="22"/>
        </w:rPr>
        <w:t> </w:t>
      </w:r>
      <w:r>
        <w:rPr>
          <w:sz w:val="22"/>
        </w:rPr>
        <w:t>open</w:t>
      </w:r>
      <w:r>
        <w:rPr>
          <w:spacing w:val="80"/>
          <w:sz w:val="22"/>
        </w:rPr>
        <w:t> </w:t>
      </w:r>
      <w:r>
        <w:rPr>
          <w:sz w:val="22"/>
        </w:rPr>
        <w:t>innovation</w:t>
      </w:r>
      <w:r>
        <w:rPr>
          <w:spacing w:val="80"/>
          <w:sz w:val="22"/>
        </w:rPr>
        <w:t> </w:t>
      </w:r>
      <w:r>
        <w:rPr>
          <w:sz w:val="22"/>
        </w:rPr>
        <w:t>practices</w:t>
      </w:r>
      <w:r>
        <w:rPr>
          <w:spacing w:val="80"/>
          <w:sz w:val="22"/>
        </w:rPr>
        <w:t> </w:t>
      </w:r>
      <w:r>
        <w:rPr>
          <w:sz w:val="22"/>
        </w:rPr>
        <w:t>in</w:t>
      </w:r>
      <w:r>
        <w:rPr>
          <w:spacing w:val="80"/>
          <w:sz w:val="22"/>
        </w:rPr>
        <w:t> </w:t>
      </w:r>
      <w:r>
        <w:rPr>
          <w:sz w:val="22"/>
        </w:rPr>
        <w:t>large</w:t>
      </w:r>
      <w:r>
        <w:rPr>
          <w:spacing w:val="80"/>
          <w:sz w:val="22"/>
        </w:rPr>
        <w:t> </w:t>
      </w:r>
      <w:r>
        <w:rPr>
          <w:sz w:val="22"/>
        </w:rPr>
        <w:t>firms. </w:t>
      </w:r>
      <w:r>
        <w:rPr>
          <w:i/>
          <w:sz w:val="22"/>
        </w:rPr>
        <w:t>Research-</w:t>
      </w:r>
      <w:r>
        <w:rPr>
          <w:i/>
          <w:spacing w:val="-2"/>
          <w:sz w:val="22"/>
        </w:rPr>
        <w:t>Technology</w:t>
      </w:r>
      <w:r>
        <w:rPr>
          <w:i/>
          <w:sz w:val="22"/>
        </w:rPr>
        <w:tab/>
        <w:t>Management</w:t>
      </w:r>
      <w:r>
        <w:rPr>
          <w:sz w:val="22"/>
        </w:rPr>
        <w:t>,</w:t>
      </w:r>
      <w:r>
        <w:rPr>
          <w:spacing w:val="-4"/>
          <w:sz w:val="22"/>
        </w:rPr>
        <w:t> </w:t>
      </w:r>
      <w:r>
        <w:rPr>
          <w:spacing w:val="-2"/>
          <w:sz w:val="22"/>
        </w:rPr>
        <w:t>*57*(2),</w:t>
      </w:r>
      <w:r>
        <w:rPr>
          <w:sz w:val="22"/>
        </w:rPr>
        <w:tab/>
      </w:r>
      <w:r>
        <w:rPr>
          <w:sz w:val="22"/>
        </w:rPr>
        <w:t>16–</w:t>
      </w:r>
    </w:p>
    <w:p>
      <w:pPr>
        <w:pStyle w:val="BodyText"/>
        <w:spacing w:line="251" w:lineRule="exact"/>
        <w:ind w:left="991"/>
      </w:pPr>
      <w:r>
        <w:rPr/>
        <w:t>25. </w:t>
      </w:r>
      <w:hyperlink r:id="rId201">
        <w:r>
          <w:rPr>
            <w:color w:val="0462C1"/>
            <w:spacing w:val="-2"/>
            <w:u w:val="single" w:color="0462C1"/>
          </w:rPr>
          <w:t>https://doi.org/10.5437/08956308X5702196</w:t>
        </w:r>
      </w:hyperlink>
    </w:p>
    <w:p>
      <w:pPr>
        <w:tabs>
          <w:tab w:pos="2487" w:val="left" w:leader="none"/>
          <w:tab w:pos="3379" w:val="left" w:leader="none"/>
          <w:tab w:pos="3810" w:val="left" w:leader="none"/>
          <w:tab w:pos="4923" w:val="left" w:leader="none"/>
          <w:tab w:pos="6682" w:val="left" w:leader="none"/>
        </w:tabs>
        <w:spacing w:before="2"/>
        <w:ind w:left="991" w:right="137" w:hanging="567"/>
        <w:jc w:val="left"/>
        <w:rPr>
          <w:sz w:val="22"/>
        </w:rPr>
      </w:pPr>
      <w:r>
        <w:rPr>
          <w:sz w:val="22"/>
        </w:rPr>
        <w:t>Cong,</w:t>
      </w:r>
      <w:r>
        <w:rPr>
          <w:spacing w:val="80"/>
          <w:w w:val="150"/>
          <w:sz w:val="22"/>
        </w:rPr>
        <w:t> </w:t>
      </w:r>
      <w:r>
        <w:rPr>
          <w:sz w:val="22"/>
        </w:rPr>
        <w:t>L.</w:t>
      </w:r>
      <w:r>
        <w:rPr>
          <w:spacing w:val="80"/>
          <w:w w:val="150"/>
          <w:sz w:val="22"/>
        </w:rPr>
        <w:t> </w:t>
      </w:r>
      <w:r>
        <w:rPr>
          <w:sz w:val="22"/>
        </w:rPr>
        <w:t>W.,</w:t>
      </w:r>
      <w:r>
        <w:rPr>
          <w:spacing w:val="80"/>
          <w:w w:val="150"/>
          <w:sz w:val="22"/>
        </w:rPr>
        <w:t> </w:t>
      </w:r>
      <w:r>
        <w:rPr>
          <w:sz w:val="22"/>
        </w:rPr>
        <w:t>&amp;</w:t>
      </w:r>
      <w:r>
        <w:rPr>
          <w:spacing w:val="80"/>
          <w:w w:val="150"/>
          <w:sz w:val="22"/>
        </w:rPr>
        <w:t> </w:t>
      </w:r>
      <w:r>
        <w:rPr>
          <w:sz w:val="22"/>
        </w:rPr>
        <w:t>He,</w:t>
      </w:r>
      <w:r>
        <w:rPr>
          <w:spacing w:val="80"/>
          <w:w w:val="150"/>
          <w:sz w:val="22"/>
        </w:rPr>
        <w:t> </w:t>
      </w:r>
      <w:r>
        <w:rPr>
          <w:sz w:val="22"/>
        </w:rPr>
        <w:t>Z.</w:t>
      </w:r>
      <w:r>
        <w:rPr>
          <w:spacing w:val="80"/>
          <w:w w:val="150"/>
          <w:sz w:val="22"/>
        </w:rPr>
        <w:t> </w:t>
      </w:r>
      <w:r>
        <w:rPr>
          <w:sz w:val="22"/>
        </w:rPr>
        <w:t>(2019).</w:t>
      </w:r>
      <w:r>
        <w:rPr>
          <w:spacing w:val="80"/>
          <w:w w:val="150"/>
          <w:sz w:val="22"/>
        </w:rPr>
        <w:t> </w:t>
      </w:r>
      <w:r>
        <w:rPr>
          <w:sz w:val="22"/>
        </w:rPr>
        <w:t>Blockchain</w:t>
      </w:r>
      <w:r>
        <w:rPr>
          <w:spacing w:val="80"/>
          <w:w w:val="150"/>
          <w:sz w:val="22"/>
        </w:rPr>
        <w:t> </w:t>
      </w:r>
      <w:r>
        <w:rPr>
          <w:sz w:val="22"/>
        </w:rPr>
        <w:t>disruption</w:t>
      </w:r>
      <w:r>
        <w:rPr>
          <w:spacing w:val="80"/>
          <w:w w:val="150"/>
          <w:sz w:val="22"/>
        </w:rPr>
        <w:t> </w:t>
      </w:r>
      <w:r>
        <w:rPr>
          <w:sz w:val="22"/>
        </w:rPr>
        <w:t>and</w:t>
      </w:r>
      <w:r>
        <w:rPr>
          <w:spacing w:val="80"/>
          <w:w w:val="150"/>
          <w:sz w:val="22"/>
        </w:rPr>
        <w:t> </w:t>
      </w:r>
      <w:r>
        <w:rPr>
          <w:sz w:val="22"/>
        </w:rPr>
        <w:t>smart contracts.</w:t>
      </w:r>
      <w:r>
        <w:rPr>
          <w:spacing w:val="-3"/>
          <w:sz w:val="22"/>
        </w:rPr>
        <w:t> </w:t>
      </w:r>
      <w:r>
        <w:rPr>
          <w:i/>
          <w:spacing w:val="-5"/>
          <w:sz w:val="22"/>
        </w:rPr>
        <w:t>The</w:t>
      </w:r>
      <w:r>
        <w:rPr>
          <w:i/>
          <w:sz w:val="22"/>
        </w:rPr>
        <w:tab/>
      </w:r>
      <w:r>
        <w:rPr>
          <w:i/>
          <w:spacing w:val="-2"/>
          <w:sz w:val="22"/>
        </w:rPr>
        <w:t>Review</w:t>
      </w:r>
      <w:r>
        <w:rPr>
          <w:i/>
          <w:sz w:val="22"/>
        </w:rPr>
        <w:tab/>
      </w:r>
      <w:r>
        <w:rPr>
          <w:i/>
          <w:spacing w:val="-5"/>
          <w:sz w:val="22"/>
        </w:rPr>
        <w:t>of</w:t>
      </w:r>
      <w:r>
        <w:rPr>
          <w:i/>
          <w:sz w:val="22"/>
        </w:rPr>
        <w:tab/>
      </w:r>
      <w:r>
        <w:rPr>
          <w:i/>
          <w:spacing w:val="-2"/>
          <w:sz w:val="22"/>
        </w:rPr>
        <w:t>Financial</w:t>
      </w:r>
      <w:r>
        <w:rPr>
          <w:i/>
          <w:sz w:val="22"/>
        </w:rPr>
        <w:tab/>
        <w:t>Studies</w:t>
      </w:r>
      <w:r>
        <w:rPr>
          <w:sz w:val="22"/>
        </w:rPr>
        <w:t>,</w:t>
      </w:r>
      <w:r>
        <w:rPr>
          <w:spacing w:val="-2"/>
          <w:sz w:val="22"/>
        </w:rPr>
        <w:t> *32*(5),</w:t>
      </w:r>
      <w:r>
        <w:rPr>
          <w:sz w:val="22"/>
        </w:rPr>
        <w:tab/>
      </w:r>
      <w:r>
        <w:rPr>
          <w:sz w:val="22"/>
        </w:rPr>
        <w:t>1754–</w:t>
      </w:r>
    </w:p>
    <w:p>
      <w:pPr>
        <w:pStyle w:val="BodyText"/>
        <w:spacing w:line="252" w:lineRule="exact"/>
        <w:ind w:left="991"/>
      </w:pPr>
      <w:r>
        <w:rPr/>
        <w:t>1797. </w:t>
      </w:r>
      <w:hyperlink r:id="rId202">
        <w:r>
          <w:rPr>
            <w:color w:val="0462C1"/>
            <w:spacing w:val="-2"/>
            <w:u w:val="single" w:color="0462C1"/>
          </w:rPr>
          <w:t>https://doi.org/10.1093/rfs/hhz007</w:t>
        </w:r>
      </w:hyperlink>
    </w:p>
    <w:p>
      <w:pPr>
        <w:pStyle w:val="BodyText"/>
        <w:ind w:left="991" w:hanging="567"/>
      </w:pPr>
      <w:r>
        <w:rPr/>
        <w:t>Curry,</w:t>
      </w:r>
      <w:r>
        <w:rPr>
          <w:spacing w:val="40"/>
        </w:rPr>
        <w:t> </w:t>
      </w:r>
      <w:r>
        <w:rPr/>
        <w:t>E.</w:t>
      </w:r>
      <w:r>
        <w:rPr>
          <w:spacing w:val="40"/>
        </w:rPr>
        <w:t> </w:t>
      </w:r>
      <w:r>
        <w:rPr/>
        <w:t>(2016).</w:t>
      </w:r>
      <w:r>
        <w:rPr>
          <w:spacing w:val="40"/>
        </w:rPr>
        <w:t> </w:t>
      </w:r>
      <w:r>
        <w:rPr/>
        <w:t>The</w:t>
      </w:r>
      <w:r>
        <w:rPr>
          <w:spacing w:val="40"/>
        </w:rPr>
        <w:t> </w:t>
      </w:r>
      <w:r>
        <w:rPr/>
        <w:t>big</w:t>
      </w:r>
      <w:r>
        <w:rPr>
          <w:spacing w:val="40"/>
        </w:rPr>
        <w:t> </w:t>
      </w:r>
      <w:r>
        <w:rPr/>
        <w:t>data</w:t>
      </w:r>
      <w:r>
        <w:rPr>
          <w:spacing w:val="40"/>
        </w:rPr>
        <w:t> </w:t>
      </w:r>
      <w:r>
        <w:rPr/>
        <w:t>value</w:t>
      </w:r>
      <w:r>
        <w:rPr>
          <w:spacing w:val="40"/>
        </w:rPr>
        <w:t> </w:t>
      </w:r>
      <w:r>
        <w:rPr/>
        <w:t>chain:</w:t>
      </w:r>
      <w:r>
        <w:rPr>
          <w:spacing w:val="40"/>
        </w:rPr>
        <w:t> </w:t>
      </w:r>
      <w:r>
        <w:rPr/>
        <w:t>Definitions,</w:t>
      </w:r>
      <w:r>
        <w:rPr>
          <w:spacing w:val="40"/>
        </w:rPr>
        <w:t> </w:t>
      </w:r>
      <w:r>
        <w:rPr/>
        <w:t>concepts,</w:t>
      </w:r>
      <w:r>
        <w:rPr>
          <w:spacing w:val="40"/>
        </w:rPr>
        <w:t> </w:t>
      </w:r>
      <w:r>
        <w:rPr/>
        <w:t>and</w:t>
      </w:r>
      <w:r>
        <w:rPr>
          <w:spacing w:val="40"/>
        </w:rPr>
        <w:t> </w:t>
      </w:r>
      <w:r>
        <w:rPr/>
        <w:t>theoretical</w:t>
      </w:r>
      <w:r>
        <w:rPr>
          <w:spacing w:val="64"/>
        </w:rPr>
        <w:t> </w:t>
      </w:r>
      <w:r>
        <w:rPr/>
        <w:t>approaches.</w:t>
      </w:r>
      <w:r>
        <w:rPr>
          <w:spacing w:val="63"/>
        </w:rPr>
        <w:t> </w:t>
      </w:r>
      <w:r>
        <w:rPr/>
        <w:t>Dalam</w:t>
      </w:r>
      <w:r>
        <w:rPr>
          <w:spacing w:val="64"/>
        </w:rPr>
        <w:t> </w:t>
      </w:r>
      <w:r>
        <w:rPr/>
        <w:t>J.</w:t>
      </w:r>
      <w:r>
        <w:rPr>
          <w:spacing w:val="63"/>
        </w:rPr>
        <w:t> </w:t>
      </w:r>
      <w:r>
        <w:rPr/>
        <w:t>M.</w:t>
      </w:r>
      <w:r>
        <w:rPr>
          <w:spacing w:val="67"/>
        </w:rPr>
        <w:t> </w:t>
      </w:r>
      <w:r>
        <w:rPr/>
        <w:t>Cavanillas,</w:t>
      </w:r>
      <w:r>
        <w:rPr>
          <w:spacing w:val="65"/>
        </w:rPr>
        <w:t> </w:t>
      </w:r>
      <w:r>
        <w:rPr/>
        <w:t>E.</w:t>
      </w:r>
      <w:r>
        <w:rPr>
          <w:spacing w:val="66"/>
        </w:rPr>
        <w:t> </w:t>
      </w:r>
      <w:r>
        <w:rPr/>
        <w:t>Curry,</w:t>
      </w:r>
      <w:r>
        <w:rPr>
          <w:spacing w:val="63"/>
        </w:rPr>
        <w:t> </w:t>
      </w:r>
      <w:r>
        <w:rPr/>
        <w:t>&amp;</w:t>
      </w:r>
      <w:r>
        <w:rPr>
          <w:spacing w:val="65"/>
        </w:rPr>
        <w:t> </w:t>
      </w:r>
      <w:r>
        <w:rPr>
          <w:spacing w:val="-5"/>
        </w:rPr>
        <w:t>W.</w:t>
      </w:r>
    </w:p>
    <w:p>
      <w:pPr>
        <w:pStyle w:val="BodyText"/>
        <w:rPr>
          <w:sz w:val="20"/>
        </w:rPr>
      </w:pPr>
    </w:p>
    <w:p>
      <w:pPr>
        <w:pStyle w:val="BodyText"/>
        <w:spacing w:before="86"/>
        <w:rPr>
          <w:sz w:val="20"/>
        </w:rPr>
      </w:pPr>
      <w:r>
        <w:rPr>
          <w:sz w:val="20"/>
        </w:rPr>
        <mc:AlternateContent>
          <mc:Choice Requires="wps">
            <w:drawing>
              <wp:anchor distT="0" distB="0" distL="0" distR="0" allowOverlap="1" layoutInCell="1" locked="0" behindDoc="1" simplePos="0" relativeHeight="487790592">
                <wp:simplePos x="0" y="0"/>
                <wp:positionH relativeFrom="page">
                  <wp:posOffset>701344</wp:posOffset>
                </wp:positionH>
                <wp:positionV relativeFrom="paragraph">
                  <wp:posOffset>215887</wp:posOffset>
                </wp:positionV>
                <wp:extent cx="4358640" cy="6350"/>
                <wp:effectExtent l="0" t="0" r="0" b="0"/>
                <wp:wrapTopAndBottom/>
                <wp:docPr id="795" name="Graphic 795"/>
                <wp:cNvGraphicFramePr>
                  <a:graphicFrameLocks/>
                </wp:cNvGraphicFramePr>
                <a:graphic>
                  <a:graphicData uri="http://schemas.microsoft.com/office/word/2010/wordprocessingShape">
                    <wps:wsp>
                      <wps:cNvPr id="795" name="Graphic 79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6.999023pt;width:343.18pt;height:.48004pt;mso-position-horizontal-relative:page;mso-position-vertical-relative:paragraph;z-index:-15525888;mso-wrap-distance-left:0;mso-wrap-distance-right:0" id="docshape643" filled="true" fillcolor="#c79639" stroked="false">
                <v:fill type="solid"/>
                <w10:wrap type="topAndBottom"/>
              </v:rect>
            </w:pict>
          </mc:Fallback>
        </mc:AlternateContent>
      </w:r>
    </w:p>
    <w:p>
      <w:pPr>
        <w:pStyle w:val="BodyText"/>
        <w:spacing w:after="0"/>
        <w:rPr>
          <w:sz w:val="20"/>
        </w:rPr>
        <w:sectPr>
          <w:footerReference w:type="default" r:id="rId193"/>
          <w:pgSz w:w="8790" w:h="13050"/>
          <w:pgMar w:header="0" w:footer="0" w:top="1180" w:bottom="280" w:left="708" w:right="708"/>
        </w:sectPr>
      </w:pPr>
    </w:p>
    <w:p>
      <w:pPr>
        <w:spacing w:before="219"/>
        <w:ind w:left="710" w:right="418" w:firstLine="0"/>
        <w:jc w:val="both"/>
        <w:rPr>
          <w:sz w:val="22"/>
        </w:rPr>
      </w:pPr>
      <w:r>
        <w:rPr>
          <w:sz w:val="22"/>
        </w:rPr>
        <w:t>Wahlster (Eds.),</w:t>
      </w:r>
      <w:r>
        <w:rPr>
          <w:spacing w:val="-1"/>
          <w:sz w:val="22"/>
        </w:rPr>
        <w:t> </w:t>
      </w:r>
      <w:r>
        <w:rPr>
          <w:i/>
          <w:sz w:val="22"/>
        </w:rPr>
        <w:t>New horizons for a data-driven economy</w:t>
      </w:r>
      <w:r>
        <w:rPr>
          <w:i/>
          <w:spacing w:val="-1"/>
          <w:sz w:val="22"/>
        </w:rPr>
        <w:t> </w:t>
      </w:r>
      <w:r>
        <w:rPr>
          <w:sz w:val="22"/>
        </w:rPr>
        <w:t>(hlm. 29–37). Springer. </w:t>
      </w:r>
      <w:hyperlink r:id="rId204">
        <w:r>
          <w:rPr>
            <w:color w:val="0462C1"/>
            <w:sz w:val="22"/>
            <w:u w:val="single" w:color="0462C1"/>
          </w:rPr>
          <w:t>https://doi.org/10.1007/978-3-319-21569-3_3</w:t>
        </w:r>
      </w:hyperlink>
    </w:p>
    <w:p>
      <w:pPr>
        <w:pStyle w:val="BodyText"/>
        <w:tabs>
          <w:tab w:pos="6507" w:val="left" w:leader="none"/>
        </w:tabs>
        <w:ind w:left="710" w:right="418" w:hanging="567"/>
        <w:jc w:val="both"/>
      </w:pPr>
      <w:r>
        <w:rPr/>
        <w:t>Dahlander, L., &amp; Gann, D. M. (2010). How open is innovation? </w:t>
      </w:r>
      <w:r>
        <w:rPr>
          <w:i/>
        </w:rPr>
        <w:t>Research Policy</w:t>
      </w:r>
      <w:r>
        <w:rPr/>
        <w:t>,</w:t>
      </w:r>
      <w:r>
        <w:rPr>
          <w:spacing w:val="-1"/>
        </w:rPr>
        <w:t> </w:t>
      </w:r>
      <w:r>
        <w:rPr>
          <w:spacing w:val="-2"/>
        </w:rPr>
        <w:t>*39*(6),</w:t>
      </w:r>
      <w:r>
        <w:rPr/>
        <w:tab/>
      </w:r>
      <w:r>
        <w:rPr/>
        <w:t>699–</w:t>
      </w:r>
    </w:p>
    <w:p>
      <w:pPr>
        <w:pStyle w:val="BodyText"/>
        <w:spacing w:line="251" w:lineRule="exact"/>
        <w:ind w:left="710"/>
        <w:jc w:val="both"/>
      </w:pPr>
      <w:r>
        <w:rPr/>
        <w:t>709.</w:t>
      </w:r>
      <w:r>
        <w:rPr>
          <w:spacing w:val="-2"/>
        </w:rPr>
        <w:t> </w:t>
      </w:r>
      <w:hyperlink r:id="rId205">
        <w:r>
          <w:rPr>
            <w:color w:val="0462C1"/>
            <w:spacing w:val="-2"/>
            <w:u w:val="single" w:color="0462C1"/>
          </w:rPr>
          <w:t>https://doi.org/10.1016/j.respol.2010.01.013</w:t>
        </w:r>
      </w:hyperlink>
    </w:p>
    <w:p>
      <w:pPr>
        <w:pStyle w:val="BodyText"/>
        <w:spacing w:before="2"/>
        <w:ind w:left="710" w:right="420" w:hanging="567"/>
        <w:jc w:val="both"/>
      </w:pPr>
      <w:r>
        <w:rPr/>
        <w:t>Damanpour,</w:t>
      </w:r>
      <w:r>
        <w:rPr>
          <w:spacing w:val="-3"/>
        </w:rPr>
        <w:t> </w:t>
      </w:r>
      <w:r>
        <w:rPr/>
        <w:t>F.</w:t>
      </w:r>
      <w:r>
        <w:rPr>
          <w:spacing w:val="-6"/>
        </w:rPr>
        <w:t> </w:t>
      </w:r>
      <w:r>
        <w:rPr/>
        <w:t>(1991).</w:t>
      </w:r>
      <w:r>
        <w:rPr>
          <w:spacing w:val="-3"/>
        </w:rPr>
        <w:t> </w:t>
      </w:r>
      <w:r>
        <w:rPr/>
        <w:t>Organizational</w:t>
      </w:r>
      <w:r>
        <w:rPr>
          <w:spacing w:val="-2"/>
        </w:rPr>
        <w:t> </w:t>
      </w:r>
      <w:r>
        <w:rPr/>
        <w:t>innovation:</w:t>
      </w:r>
      <w:r>
        <w:rPr>
          <w:spacing w:val="-2"/>
        </w:rPr>
        <w:t> </w:t>
      </w:r>
      <w:r>
        <w:rPr/>
        <w:t>A</w:t>
      </w:r>
      <w:r>
        <w:rPr>
          <w:spacing w:val="-7"/>
        </w:rPr>
        <w:t> </w:t>
      </w:r>
      <w:r>
        <w:rPr/>
        <w:t>meta-analysis</w:t>
      </w:r>
      <w:r>
        <w:rPr>
          <w:spacing w:val="-3"/>
        </w:rPr>
        <w:t> </w:t>
      </w:r>
      <w:r>
        <w:rPr/>
        <w:t>of</w:t>
      </w:r>
      <w:r>
        <w:rPr>
          <w:spacing w:val="-5"/>
        </w:rPr>
        <w:t> </w:t>
      </w:r>
      <w:r>
        <w:rPr/>
        <w:t>effects of</w:t>
      </w:r>
      <w:r>
        <w:rPr>
          <w:spacing w:val="80"/>
        </w:rPr>
        <w:t> </w:t>
      </w:r>
      <w:r>
        <w:rPr/>
        <w:t>determinants</w:t>
      </w:r>
      <w:r>
        <w:rPr>
          <w:spacing w:val="80"/>
        </w:rPr>
        <w:t> </w:t>
      </w:r>
      <w:r>
        <w:rPr/>
        <w:t>and</w:t>
      </w:r>
      <w:r>
        <w:rPr>
          <w:spacing w:val="80"/>
        </w:rPr>
        <w:t> </w:t>
      </w:r>
      <w:r>
        <w:rPr/>
        <w:t>moderators. </w:t>
      </w:r>
      <w:r>
        <w:rPr>
          <w:i/>
        </w:rPr>
        <w:t>Academy</w:t>
      </w:r>
      <w:r>
        <w:rPr>
          <w:i/>
          <w:spacing w:val="80"/>
        </w:rPr>
        <w:t> </w:t>
      </w:r>
      <w:r>
        <w:rPr>
          <w:i/>
        </w:rPr>
        <w:t>of</w:t>
      </w:r>
      <w:r>
        <w:rPr>
          <w:i/>
          <w:spacing w:val="80"/>
        </w:rPr>
        <w:t> </w:t>
      </w:r>
      <w:r>
        <w:rPr>
          <w:i/>
        </w:rPr>
        <w:t>Management Journal</w:t>
      </w:r>
      <w:r>
        <w:rPr/>
        <w:t>, *34*(3), 555–590. </w:t>
      </w:r>
      <w:hyperlink r:id="rId206">
        <w:r>
          <w:rPr>
            <w:color w:val="0462C1"/>
            <w:u w:val="single" w:color="0462C1"/>
          </w:rPr>
          <w:t>https://doi.org/10.2307/256406</w:t>
        </w:r>
      </w:hyperlink>
    </w:p>
    <w:p>
      <w:pPr>
        <w:tabs>
          <w:tab w:pos="1690" w:val="left" w:leader="none"/>
          <w:tab w:pos="3093" w:val="left" w:leader="none"/>
          <w:tab w:pos="4583" w:val="left" w:leader="none"/>
          <w:tab w:pos="6020" w:val="left" w:leader="none"/>
        </w:tabs>
        <w:spacing w:before="0"/>
        <w:ind w:left="710" w:right="419" w:hanging="567"/>
        <w:jc w:val="both"/>
        <w:rPr>
          <w:sz w:val="22"/>
        </w:rPr>
      </w:pPr>
      <w:r>
        <w:rPr>
          <w:sz w:val="22"/>
        </w:rPr>
        <w:t>Doz,</w:t>
      </w:r>
      <w:r>
        <w:rPr>
          <w:spacing w:val="-1"/>
          <w:sz w:val="22"/>
        </w:rPr>
        <w:t> </w:t>
      </w:r>
      <w:r>
        <w:rPr>
          <w:sz w:val="22"/>
        </w:rPr>
        <w:t>Y.,</w:t>
      </w:r>
      <w:r>
        <w:rPr>
          <w:spacing w:val="-2"/>
          <w:sz w:val="22"/>
        </w:rPr>
        <w:t> </w:t>
      </w:r>
      <w:r>
        <w:rPr>
          <w:sz w:val="22"/>
        </w:rPr>
        <w:t>&amp;</w:t>
      </w:r>
      <w:r>
        <w:rPr>
          <w:spacing w:val="-1"/>
          <w:sz w:val="22"/>
        </w:rPr>
        <w:t> </w:t>
      </w:r>
      <w:r>
        <w:rPr>
          <w:sz w:val="22"/>
        </w:rPr>
        <w:t>Wilson,</w:t>
      </w:r>
      <w:r>
        <w:rPr>
          <w:spacing w:val="-1"/>
          <w:sz w:val="22"/>
        </w:rPr>
        <w:t> </w:t>
      </w:r>
      <w:r>
        <w:rPr>
          <w:sz w:val="22"/>
        </w:rPr>
        <w:t>K.</w:t>
      </w:r>
      <w:r>
        <w:rPr>
          <w:spacing w:val="-3"/>
          <w:sz w:val="22"/>
        </w:rPr>
        <w:t> </w:t>
      </w:r>
      <w:r>
        <w:rPr>
          <w:sz w:val="22"/>
        </w:rPr>
        <w:t>(2018).</w:t>
      </w:r>
      <w:r>
        <w:rPr>
          <w:spacing w:val="-1"/>
          <w:sz w:val="22"/>
        </w:rPr>
        <w:t> </w:t>
      </w:r>
      <w:r>
        <w:rPr>
          <w:i/>
          <w:sz w:val="22"/>
        </w:rPr>
        <w:t>Ringtone:</w:t>
      </w:r>
      <w:r>
        <w:rPr>
          <w:i/>
          <w:spacing w:val="-1"/>
          <w:sz w:val="22"/>
        </w:rPr>
        <w:t> </w:t>
      </w:r>
      <w:r>
        <w:rPr>
          <w:i/>
          <w:sz w:val="22"/>
        </w:rPr>
        <w:t>Exploring</w:t>
      </w:r>
      <w:r>
        <w:rPr>
          <w:i/>
          <w:spacing w:val="-3"/>
          <w:sz w:val="22"/>
        </w:rPr>
        <w:t> </w:t>
      </w:r>
      <w:r>
        <w:rPr>
          <w:i/>
          <w:sz w:val="22"/>
        </w:rPr>
        <w:t>the</w:t>
      </w:r>
      <w:r>
        <w:rPr>
          <w:i/>
          <w:spacing w:val="-2"/>
          <w:sz w:val="22"/>
        </w:rPr>
        <w:t> </w:t>
      </w:r>
      <w:r>
        <w:rPr>
          <w:i/>
          <w:sz w:val="22"/>
        </w:rPr>
        <w:t>rise</w:t>
      </w:r>
      <w:r>
        <w:rPr>
          <w:i/>
          <w:spacing w:val="-2"/>
          <w:sz w:val="22"/>
        </w:rPr>
        <w:t> </w:t>
      </w:r>
      <w:r>
        <w:rPr>
          <w:i/>
          <w:sz w:val="22"/>
        </w:rPr>
        <w:t>and</w:t>
      </w:r>
      <w:r>
        <w:rPr>
          <w:i/>
          <w:spacing w:val="-3"/>
          <w:sz w:val="22"/>
        </w:rPr>
        <w:t> </w:t>
      </w:r>
      <w:r>
        <w:rPr>
          <w:i/>
          <w:sz w:val="22"/>
        </w:rPr>
        <w:t>fall</w:t>
      </w:r>
      <w:r>
        <w:rPr>
          <w:i/>
          <w:spacing w:val="-1"/>
          <w:sz w:val="22"/>
        </w:rPr>
        <w:t> </w:t>
      </w:r>
      <w:r>
        <w:rPr>
          <w:i/>
          <w:sz w:val="22"/>
        </w:rPr>
        <w:t>of Nokia </w:t>
      </w:r>
      <w:r>
        <w:rPr>
          <w:i/>
          <w:spacing w:val="-6"/>
          <w:sz w:val="22"/>
        </w:rPr>
        <w:t>in</w:t>
      </w:r>
      <w:r>
        <w:rPr>
          <w:i/>
          <w:sz w:val="22"/>
        </w:rPr>
        <w:tab/>
      </w:r>
      <w:r>
        <w:rPr>
          <w:i/>
          <w:spacing w:val="-2"/>
          <w:sz w:val="22"/>
        </w:rPr>
        <w:t>mobile</w:t>
      </w:r>
      <w:r>
        <w:rPr>
          <w:i/>
          <w:sz w:val="22"/>
        </w:rPr>
        <w:tab/>
      </w:r>
      <w:r>
        <w:rPr>
          <w:i/>
          <w:spacing w:val="-2"/>
          <w:sz w:val="22"/>
        </w:rPr>
        <w:t>phones</w:t>
      </w:r>
      <w:r>
        <w:rPr>
          <w:spacing w:val="-2"/>
          <w:sz w:val="22"/>
        </w:rPr>
        <w:t>.</w:t>
      </w:r>
      <w:r>
        <w:rPr>
          <w:sz w:val="22"/>
        </w:rPr>
        <w:tab/>
      </w:r>
      <w:r>
        <w:rPr>
          <w:spacing w:val="-2"/>
          <w:sz w:val="22"/>
        </w:rPr>
        <w:t>Oxford</w:t>
      </w:r>
      <w:r>
        <w:rPr>
          <w:sz w:val="22"/>
        </w:rPr>
        <w:tab/>
      </w:r>
      <w:r>
        <w:rPr>
          <w:spacing w:val="-2"/>
          <w:sz w:val="22"/>
        </w:rPr>
        <w:t>University </w:t>
      </w:r>
      <w:r>
        <w:rPr>
          <w:sz w:val="22"/>
        </w:rPr>
        <w:t>Press. </w:t>
      </w:r>
      <w:hyperlink r:id="rId207">
        <w:r>
          <w:rPr>
            <w:color w:val="0462C1"/>
            <w:sz w:val="22"/>
            <w:u w:val="single" w:color="0462C1"/>
          </w:rPr>
          <w:t>https://doi.org/10.1093/oso/9780198777199.001.0001</w:t>
        </w:r>
      </w:hyperlink>
    </w:p>
    <w:p>
      <w:pPr>
        <w:spacing w:before="0"/>
        <w:ind w:left="710" w:right="420" w:hanging="567"/>
        <w:jc w:val="both"/>
        <w:rPr>
          <w:sz w:val="22"/>
        </w:rPr>
      </w:pPr>
      <w:r>
        <w:rPr>
          <w:sz w:val="22"/>
        </w:rPr>
        <w:t>Edmondson, A. C. (1999). Psychological safety and learning behavior in work</w:t>
      </w:r>
      <w:r>
        <w:rPr>
          <w:spacing w:val="69"/>
          <w:sz w:val="22"/>
        </w:rPr>
        <w:t>  </w:t>
      </w:r>
      <w:r>
        <w:rPr>
          <w:sz w:val="22"/>
        </w:rPr>
        <w:t>teams.</w:t>
      </w:r>
      <w:r>
        <w:rPr>
          <w:spacing w:val="2"/>
          <w:sz w:val="22"/>
        </w:rPr>
        <w:t> </w:t>
      </w:r>
      <w:r>
        <w:rPr>
          <w:i/>
          <w:sz w:val="22"/>
        </w:rPr>
        <w:t>Administrative</w:t>
      </w:r>
      <w:r>
        <w:rPr>
          <w:i/>
          <w:spacing w:val="70"/>
          <w:sz w:val="22"/>
        </w:rPr>
        <w:t>  </w:t>
      </w:r>
      <w:r>
        <w:rPr>
          <w:i/>
          <w:sz w:val="22"/>
        </w:rPr>
        <w:t>Science</w:t>
      </w:r>
      <w:r>
        <w:rPr>
          <w:i/>
          <w:spacing w:val="70"/>
          <w:sz w:val="22"/>
        </w:rPr>
        <w:t>  </w:t>
      </w:r>
      <w:r>
        <w:rPr>
          <w:i/>
          <w:sz w:val="22"/>
        </w:rPr>
        <w:t>Quarterly</w:t>
      </w:r>
      <w:r>
        <w:rPr>
          <w:sz w:val="22"/>
        </w:rPr>
        <w:t>,</w:t>
      </w:r>
      <w:r>
        <w:rPr>
          <w:spacing w:val="-3"/>
          <w:sz w:val="22"/>
        </w:rPr>
        <w:t> </w:t>
      </w:r>
      <w:r>
        <w:rPr>
          <w:sz w:val="22"/>
        </w:rPr>
        <w:t>*44*(2),</w:t>
      </w:r>
      <w:r>
        <w:rPr>
          <w:spacing w:val="70"/>
          <w:sz w:val="22"/>
        </w:rPr>
        <w:t>  </w:t>
      </w:r>
      <w:r>
        <w:rPr>
          <w:spacing w:val="-4"/>
          <w:sz w:val="22"/>
        </w:rPr>
        <w:t>350–</w:t>
      </w:r>
    </w:p>
    <w:p>
      <w:pPr>
        <w:pStyle w:val="BodyText"/>
        <w:spacing w:line="252" w:lineRule="exact"/>
        <w:ind w:left="710"/>
        <w:jc w:val="both"/>
      </w:pPr>
      <w:r>
        <w:rPr/>
        <w:t>383. </w:t>
      </w:r>
      <w:hyperlink r:id="rId208">
        <w:r>
          <w:rPr>
            <w:color w:val="0462C1"/>
            <w:spacing w:val="-2"/>
            <w:u w:val="single" w:color="0462C1"/>
          </w:rPr>
          <w:t>https://doi.org/10.2307/2666999</w:t>
        </w:r>
      </w:hyperlink>
    </w:p>
    <w:p>
      <w:pPr>
        <w:pStyle w:val="BodyText"/>
        <w:ind w:left="710" w:right="418" w:hanging="567"/>
        <w:jc w:val="both"/>
      </w:pPr>
      <w:r>
        <w:rPr/>
        <w:drawing>
          <wp:anchor distT="0" distB="0" distL="0" distR="0" allowOverlap="1" layoutInCell="1" locked="0" behindDoc="1" simplePos="0" relativeHeight="484319232">
            <wp:simplePos x="0" y="0"/>
            <wp:positionH relativeFrom="page">
              <wp:posOffset>1564639</wp:posOffset>
            </wp:positionH>
            <wp:positionV relativeFrom="paragraph">
              <wp:posOffset>201388</wp:posOffset>
            </wp:positionV>
            <wp:extent cx="2271395" cy="1380994"/>
            <wp:effectExtent l="0" t="0" r="0" b="0"/>
            <wp:wrapNone/>
            <wp:docPr id="796" name="Image 796"/>
            <wp:cNvGraphicFramePr>
              <a:graphicFrameLocks/>
            </wp:cNvGraphicFramePr>
            <a:graphic>
              <a:graphicData uri="http://schemas.openxmlformats.org/drawingml/2006/picture">
                <pic:pic>
                  <pic:nvPicPr>
                    <pic:cNvPr id="796" name="Image 796"/>
                    <pic:cNvPicPr/>
                  </pic:nvPicPr>
                  <pic:blipFill>
                    <a:blip r:embed="rId5" cstate="print"/>
                    <a:stretch>
                      <a:fillRect/>
                    </a:stretch>
                  </pic:blipFill>
                  <pic:spPr>
                    <a:xfrm>
                      <a:off x="0" y="0"/>
                      <a:ext cx="2271395" cy="1380994"/>
                    </a:xfrm>
                    <a:prstGeom prst="rect">
                      <a:avLst/>
                    </a:prstGeom>
                  </pic:spPr>
                </pic:pic>
              </a:graphicData>
            </a:graphic>
          </wp:anchor>
        </w:drawing>
      </w:r>
      <w:r>
        <w:rPr/>
        <w:t>Eller, R., Alford, P., Kallmünzer, A., &amp; Peters, M. (2020). Antecedents, consequences, and challenges of small and medium-sized enterprise digitalization.</w:t>
      </w:r>
      <w:r>
        <w:rPr>
          <w:spacing w:val="-2"/>
        </w:rPr>
        <w:t> </w:t>
      </w:r>
      <w:r>
        <w:rPr>
          <w:i/>
        </w:rPr>
        <w:t>Journal</w:t>
      </w:r>
      <w:r>
        <w:rPr>
          <w:i/>
          <w:spacing w:val="57"/>
        </w:rPr>
        <w:t>   </w:t>
      </w:r>
      <w:r>
        <w:rPr>
          <w:i/>
        </w:rPr>
        <w:t>of</w:t>
      </w:r>
      <w:r>
        <w:rPr>
          <w:i/>
          <w:spacing w:val="58"/>
        </w:rPr>
        <w:t>   </w:t>
      </w:r>
      <w:r>
        <w:rPr>
          <w:i/>
        </w:rPr>
        <w:t>Business</w:t>
      </w:r>
      <w:r>
        <w:rPr>
          <w:i/>
          <w:spacing w:val="57"/>
        </w:rPr>
        <w:t>   </w:t>
      </w:r>
      <w:r>
        <w:rPr>
          <w:i/>
        </w:rPr>
        <w:t>Research</w:t>
      </w:r>
      <w:r>
        <w:rPr/>
        <w:t>,</w:t>
      </w:r>
      <w:r>
        <w:rPr>
          <w:spacing w:val="-4"/>
        </w:rPr>
        <w:t> </w:t>
      </w:r>
      <w:r>
        <w:rPr/>
        <w:t>*112*,</w:t>
      </w:r>
      <w:r>
        <w:rPr>
          <w:spacing w:val="57"/>
        </w:rPr>
        <w:t>   </w:t>
      </w:r>
      <w:r>
        <w:rPr>
          <w:spacing w:val="-4"/>
        </w:rPr>
        <w:t>119–</w:t>
      </w:r>
    </w:p>
    <w:p>
      <w:pPr>
        <w:pStyle w:val="BodyText"/>
        <w:spacing w:line="253" w:lineRule="exact" w:before="1"/>
        <w:ind w:left="710"/>
        <w:jc w:val="both"/>
      </w:pPr>
      <w:r>
        <w:rPr/>
        <w:t>127. </w:t>
      </w:r>
      <w:hyperlink r:id="rId209">
        <w:r>
          <w:rPr>
            <w:color w:val="0462C1"/>
            <w:spacing w:val="-2"/>
            <w:u w:val="single" w:color="0462C1"/>
          </w:rPr>
          <w:t>https://doi.org/10.1016/j.jbusres.2020.02.043</w:t>
        </w:r>
      </w:hyperlink>
    </w:p>
    <w:p>
      <w:pPr>
        <w:pStyle w:val="BodyText"/>
        <w:ind w:left="710" w:right="418" w:hanging="567"/>
        <w:jc w:val="both"/>
      </w:pPr>
      <w:r>
        <w:rPr/>
        <w:t>Enkel, E., Gassmann, O., &amp; Chesbrough, H. (2009). Open R&amp;D and open innovation: Exploring the phenomenon.</w:t>
      </w:r>
      <w:r>
        <w:rPr>
          <w:spacing w:val="-1"/>
        </w:rPr>
        <w:t> </w:t>
      </w:r>
      <w:r>
        <w:rPr>
          <w:i/>
        </w:rPr>
        <w:t>R&amp;D Management</w:t>
      </w:r>
      <w:r>
        <w:rPr/>
        <w:t>,</w:t>
      </w:r>
      <w:r>
        <w:rPr>
          <w:spacing w:val="-4"/>
        </w:rPr>
        <w:t> </w:t>
      </w:r>
      <w:r>
        <w:rPr/>
        <w:t>*39*(4), 311–316. </w:t>
      </w:r>
      <w:hyperlink r:id="rId210">
        <w:r>
          <w:rPr>
            <w:color w:val="0462C1"/>
            <w:u w:val="single" w:color="0462C1"/>
          </w:rPr>
          <w:t>https://doi.org/10.1111/j.1467-9310.2009.00570.x</w:t>
        </w:r>
      </w:hyperlink>
    </w:p>
    <w:p>
      <w:pPr>
        <w:pStyle w:val="BodyText"/>
        <w:ind w:left="710" w:right="418" w:hanging="567"/>
        <w:jc w:val="both"/>
      </w:pPr>
      <w:r>
        <w:rPr/>
        <w:t>Fairlie, R. (2020). The impact of COVID-19 on small business owners: Evidence from the first three months after widespread social-distancing restrictions. </w:t>
      </w:r>
      <w:r>
        <w:rPr>
          <w:i/>
        </w:rPr>
        <w:t>Journal of Economics &amp; Management</w:t>
      </w:r>
      <w:r>
        <w:rPr>
          <w:i/>
          <w:spacing w:val="40"/>
        </w:rPr>
        <w:t> </w:t>
      </w:r>
      <w:r>
        <w:rPr>
          <w:i/>
        </w:rPr>
        <w:t>Strategy</w:t>
      </w:r>
      <w:r>
        <w:rPr/>
        <w:t>, *29*(4), 727–740. </w:t>
      </w:r>
      <w:hyperlink r:id="rId211">
        <w:r>
          <w:rPr>
            <w:color w:val="0462C1"/>
            <w:u w:val="single" w:color="0462C1"/>
          </w:rPr>
          <w:t>https://doi.org/10.1111/jems.12400</w:t>
        </w:r>
      </w:hyperlink>
    </w:p>
    <w:p>
      <w:pPr>
        <w:spacing w:line="240" w:lineRule="auto" w:before="0"/>
        <w:ind w:left="710" w:right="418" w:hanging="567"/>
        <w:jc w:val="both"/>
        <w:rPr>
          <w:sz w:val="22"/>
        </w:rPr>
      </w:pPr>
      <w:r>
        <w:rPr>
          <w:sz w:val="22"/>
        </w:rPr>
        <w:t>Friedman, B., Kahn, P. H., Jr., &amp; Borning, A. (2013). Value sensitive design and information systems. Dalam N. F. F. Doorn, D. Schuurbiers, I.</w:t>
      </w:r>
      <w:r>
        <w:rPr>
          <w:spacing w:val="40"/>
          <w:sz w:val="22"/>
        </w:rPr>
        <w:t> </w:t>
      </w:r>
      <w:r>
        <w:rPr>
          <w:sz w:val="22"/>
        </w:rPr>
        <w:t>van de Poel, &amp; M. E. Gorman (Eds.), </w:t>
      </w:r>
      <w:r>
        <w:rPr>
          <w:i/>
          <w:sz w:val="22"/>
        </w:rPr>
        <w:t>Early engagement and new technologies:</w:t>
      </w:r>
      <w:r>
        <w:rPr>
          <w:i/>
          <w:spacing w:val="80"/>
          <w:w w:val="150"/>
          <w:sz w:val="22"/>
        </w:rPr>
        <w:t> </w:t>
      </w:r>
      <w:r>
        <w:rPr>
          <w:i/>
          <w:sz w:val="22"/>
        </w:rPr>
        <w:t>Opening</w:t>
      </w:r>
      <w:r>
        <w:rPr>
          <w:i/>
          <w:spacing w:val="80"/>
          <w:w w:val="150"/>
          <w:sz w:val="22"/>
        </w:rPr>
        <w:t> </w:t>
      </w:r>
      <w:r>
        <w:rPr>
          <w:i/>
          <w:sz w:val="22"/>
        </w:rPr>
        <w:t>up</w:t>
      </w:r>
      <w:r>
        <w:rPr>
          <w:i/>
          <w:spacing w:val="80"/>
          <w:w w:val="150"/>
          <w:sz w:val="22"/>
        </w:rPr>
        <w:t> </w:t>
      </w:r>
      <w:r>
        <w:rPr>
          <w:i/>
          <w:sz w:val="22"/>
        </w:rPr>
        <w:t>the</w:t>
      </w:r>
      <w:r>
        <w:rPr>
          <w:i/>
          <w:spacing w:val="80"/>
          <w:w w:val="150"/>
          <w:sz w:val="22"/>
        </w:rPr>
        <w:t> </w:t>
      </w:r>
      <w:r>
        <w:rPr>
          <w:i/>
          <w:sz w:val="22"/>
        </w:rPr>
        <w:t>laboratory </w:t>
      </w:r>
      <w:r>
        <w:rPr>
          <w:sz w:val="22"/>
        </w:rPr>
        <w:t>(hlm.</w:t>
      </w:r>
      <w:r>
        <w:rPr>
          <w:spacing w:val="80"/>
          <w:w w:val="150"/>
          <w:sz w:val="22"/>
        </w:rPr>
        <w:t> </w:t>
      </w:r>
      <w:r>
        <w:rPr>
          <w:sz w:val="22"/>
        </w:rPr>
        <w:t>55–95).</w:t>
      </w:r>
      <w:r>
        <w:rPr>
          <w:spacing w:val="40"/>
          <w:sz w:val="22"/>
        </w:rPr>
        <w:t> </w:t>
      </w:r>
      <w:r>
        <w:rPr>
          <w:sz w:val="22"/>
        </w:rPr>
        <w:t>Springer. </w:t>
      </w:r>
      <w:hyperlink r:id="rId212">
        <w:r>
          <w:rPr>
            <w:color w:val="0462C1"/>
            <w:sz w:val="22"/>
            <w:u w:val="single" w:color="0462C1"/>
          </w:rPr>
          <w:t>https://doi.org/10.1007/978-94-007-7844-3_4</w:t>
        </w:r>
      </w:hyperlink>
    </w:p>
    <w:p>
      <w:pPr>
        <w:tabs>
          <w:tab w:pos="2649" w:val="left" w:leader="none"/>
          <w:tab w:pos="4492" w:val="left" w:leader="none"/>
          <w:tab w:pos="6731" w:val="left" w:leader="none"/>
        </w:tabs>
        <w:spacing w:before="0"/>
        <w:ind w:left="710" w:right="420" w:hanging="567"/>
        <w:jc w:val="both"/>
        <w:rPr>
          <w:sz w:val="22"/>
        </w:rPr>
      </w:pPr>
      <w:r>
        <w:rPr>
          <w:sz w:val="22"/>
        </w:rPr>
        <w:t>Gomez-Uribe, C. A., &amp; Hunt, N. (2015). The Netflix recommender system: Algorithms, business value, and innovation. </w:t>
      </w:r>
      <w:r>
        <w:rPr>
          <w:i/>
          <w:sz w:val="22"/>
        </w:rPr>
        <w:t>ACM Transactions on </w:t>
      </w:r>
      <w:r>
        <w:rPr>
          <w:i/>
          <w:spacing w:val="-2"/>
          <w:sz w:val="22"/>
        </w:rPr>
        <w:t>Management</w:t>
      </w:r>
      <w:r>
        <w:rPr>
          <w:i/>
          <w:sz w:val="22"/>
        </w:rPr>
        <w:tab/>
      </w:r>
      <w:r>
        <w:rPr>
          <w:i/>
          <w:spacing w:val="-2"/>
          <w:sz w:val="22"/>
        </w:rPr>
        <w:t>Information</w:t>
      </w:r>
      <w:r>
        <w:rPr>
          <w:i/>
          <w:sz w:val="22"/>
        </w:rPr>
        <w:tab/>
        <w:t>Systems</w:t>
      </w:r>
      <w:r>
        <w:rPr>
          <w:sz w:val="22"/>
        </w:rPr>
        <w:t>,</w:t>
      </w:r>
      <w:r>
        <w:rPr>
          <w:spacing w:val="-5"/>
          <w:sz w:val="22"/>
        </w:rPr>
        <w:t> </w:t>
      </w:r>
      <w:r>
        <w:rPr>
          <w:spacing w:val="-2"/>
          <w:sz w:val="22"/>
        </w:rPr>
        <w:t>*6*(4),</w:t>
      </w:r>
      <w:r>
        <w:rPr>
          <w:sz w:val="22"/>
        </w:rPr>
        <w:tab/>
      </w:r>
      <w:r>
        <w:rPr>
          <w:sz w:val="22"/>
        </w:rPr>
        <w:t>1–</w:t>
      </w:r>
    </w:p>
    <w:p>
      <w:pPr>
        <w:pStyle w:val="BodyText"/>
        <w:spacing w:line="252" w:lineRule="exact"/>
        <w:ind w:left="710"/>
        <w:jc w:val="both"/>
      </w:pPr>
      <w:r>
        <w:rPr/>
        <w:t>19. </w:t>
      </w:r>
      <w:hyperlink r:id="rId213">
        <w:r>
          <w:rPr>
            <w:color w:val="0462C1"/>
            <w:spacing w:val="-2"/>
            <w:u w:val="single" w:color="0462C1"/>
          </w:rPr>
          <w:t>https://doi.org/10.1145/2843948</w:t>
        </w:r>
      </w:hyperlink>
    </w:p>
    <w:p>
      <w:pPr>
        <w:pStyle w:val="BodyText"/>
        <w:spacing w:before="2"/>
        <w:ind w:left="710" w:right="418" w:hanging="567"/>
        <w:jc w:val="both"/>
      </w:pPr>
      <w:r>
        <w:rPr/>
        <w:t>Grieves, M., &amp; Vickers, J. (2017). Digital twin: Mitigating unpredictable, undesirable emergent behavior in complex systems. Dalam F.-J. Kahlen, S. Flumerfelt, &amp; A. Alves (Eds.),</w:t>
      </w:r>
      <w:r>
        <w:rPr>
          <w:spacing w:val="-3"/>
        </w:rPr>
        <w:t> </w:t>
      </w:r>
      <w:r>
        <w:rPr>
          <w:i/>
        </w:rPr>
        <w:t>Transdisciplinary perspectives</w:t>
      </w:r>
      <w:r>
        <w:rPr>
          <w:i/>
          <w:spacing w:val="80"/>
        </w:rPr>
        <w:t>   </w:t>
      </w:r>
      <w:r>
        <w:rPr>
          <w:i/>
        </w:rPr>
        <w:t>on</w:t>
      </w:r>
      <w:r>
        <w:rPr>
          <w:i/>
          <w:spacing w:val="80"/>
        </w:rPr>
        <w:t>   </w:t>
      </w:r>
      <w:r>
        <w:rPr>
          <w:i/>
        </w:rPr>
        <w:t>complex</w:t>
      </w:r>
      <w:r>
        <w:rPr>
          <w:i/>
          <w:spacing w:val="80"/>
        </w:rPr>
        <w:t>   </w:t>
      </w:r>
      <w:r>
        <w:rPr>
          <w:i/>
        </w:rPr>
        <w:t>systems </w:t>
      </w:r>
      <w:r>
        <w:rPr/>
        <w:t>(hlm.</w:t>
      </w:r>
      <w:r>
        <w:rPr>
          <w:spacing w:val="80"/>
        </w:rPr>
        <w:t>   </w:t>
      </w:r>
      <w:r>
        <w:rPr/>
        <w:t>85–113). Springer. </w:t>
      </w:r>
      <w:hyperlink r:id="rId214">
        <w:r>
          <w:rPr>
            <w:color w:val="0462C1"/>
            <w:u w:val="single" w:color="0462C1"/>
          </w:rPr>
          <w:t>https://doi.org/10.1007/978-3-319-38756-7_4</w:t>
        </w:r>
      </w:hyperlink>
    </w:p>
    <w:p>
      <w:pPr>
        <w:pStyle w:val="BodyText"/>
        <w:spacing w:before="127"/>
        <w:rPr>
          <w:sz w:val="20"/>
        </w:rPr>
      </w:pPr>
      <w:r>
        <w:rPr>
          <w:sz w:val="20"/>
        </w:rPr>
        <mc:AlternateContent>
          <mc:Choice Requires="wps">
            <w:drawing>
              <wp:anchor distT="0" distB="0" distL="0" distR="0" allowOverlap="1" layoutInCell="1" locked="0" behindDoc="1" simplePos="0" relativeHeight="487791616">
                <wp:simplePos x="0" y="0"/>
                <wp:positionH relativeFrom="page">
                  <wp:posOffset>523036</wp:posOffset>
                </wp:positionH>
                <wp:positionV relativeFrom="paragraph">
                  <wp:posOffset>242003</wp:posOffset>
                </wp:positionV>
                <wp:extent cx="4358640" cy="9525"/>
                <wp:effectExtent l="0" t="0" r="0" b="0"/>
                <wp:wrapTopAndBottom/>
                <wp:docPr id="797" name="Graphic 797"/>
                <wp:cNvGraphicFramePr>
                  <a:graphicFrameLocks/>
                </wp:cNvGraphicFramePr>
                <a:graphic>
                  <a:graphicData uri="http://schemas.microsoft.com/office/word/2010/wordprocessingShape">
                    <wps:wsp>
                      <wps:cNvPr id="797" name="Graphic 797"/>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19.055408pt;width:343.18pt;height:.72003pt;mso-position-horizontal-relative:page;mso-position-vertical-relative:paragraph;z-index:-15524864;mso-wrap-distance-left:0;mso-wrap-distance-right:0" id="docshape644" filled="true" fillcolor="#c79639" stroked="false">
                <v:fill type="solid"/>
                <w10:wrap type="topAndBottom"/>
              </v:rect>
            </w:pict>
          </mc:Fallback>
        </mc:AlternateContent>
      </w:r>
    </w:p>
    <w:p>
      <w:pPr>
        <w:spacing w:before="0"/>
        <w:ind w:left="144" w:right="0" w:firstLine="0"/>
        <w:jc w:val="left"/>
        <w:rPr>
          <w:sz w:val="20"/>
        </w:rPr>
      </w:pPr>
      <w:r>
        <w:rPr>
          <w:color w:val="494949"/>
          <w:spacing w:val="-5"/>
          <w:sz w:val="20"/>
        </w:rPr>
        <w:t>172</w:t>
      </w:r>
    </w:p>
    <w:p>
      <w:pPr>
        <w:spacing w:after="0"/>
        <w:jc w:val="left"/>
        <w:rPr>
          <w:sz w:val="20"/>
        </w:rPr>
        <w:sectPr>
          <w:footerReference w:type="default" r:id="rId203"/>
          <w:pgSz w:w="8790" w:h="13050"/>
          <w:pgMar w:header="0" w:footer="0" w:top="1480" w:bottom="280" w:left="708" w:right="708"/>
        </w:sectPr>
      </w:pPr>
    </w:p>
    <w:p>
      <w:pPr>
        <w:spacing w:line="20" w:lineRule="exact"/>
        <w:ind w:left="396" w:right="0" w:firstLine="0"/>
        <w:rPr>
          <w:sz w:val="2"/>
        </w:rPr>
      </w:pPr>
      <w:r>
        <w:rPr>
          <w:sz w:val="2"/>
        </w:rPr>
        <mc:AlternateContent>
          <mc:Choice Requires="wps">
            <w:drawing>
              <wp:inline distT="0" distB="0" distL="0" distR="0">
                <wp:extent cx="4358640" cy="6350"/>
                <wp:effectExtent l="0" t="0" r="0" b="0"/>
                <wp:docPr id="798" name="Group 798"/>
                <wp:cNvGraphicFramePr>
                  <a:graphicFrameLocks/>
                </wp:cNvGraphicFramePr>
                <a:graphic>
                  <a:graphicData uri="http://schemas.microsoft.com/office/word/2010/wordprocessingGroup">
                    <wpg:wgp>
                      <wpg:cNvPr id="798" name="Group 798"/>
                      <wpg:cNvGrpSpPr/>
                      <wpg:grpSpPr>
                        <a:xfrm>
                          <a:off x="0" y="0"/>
                          <a:ext cx="4358640" cy="6350"/>
                          <a:chExt cx="4358640" cy="6350"/>
                        </a:xfrm>
                      </wpg:grpSpPr>
                      <wps:wsp>
                        <wps:cNvPr id="799" name="Graphic 799"/>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wpg:wgp>
                  </a:graphicData>
                </a:graphic>
              </wp:inline>
            </w:drawing>
          </mc:Choice>
          <mc:Fallback>
            <w:pict>
              <v:group style="width:343.2pt;height:.5pt;mso-position-horizontal-relative:char;mso-position-vertical-relative:line" id="docshapegroup645" coordorigin="0,0" coordsize="6864,10">
                <v:rect style="position:absolute;left:0;top:0;width:6864;height:10" id="docshape646" filled="true" fillcolor="#1b6ca8" stroked="false">
                  <v:fill type="solid"/>
                </v:rect>
              </v:group>
            </w:pict>
          </mc:Fallback>
        </mc:AlternateContent>
      </w:r>
      <w:r>
        <w:rPr>
          <w:sz w:val="2"/>
        </w:rPr>
      </w:r>
    </w:p>
    <w:p>
      <w:pPr>
        <w:pStyle w:val="BodyText"/>
        <w:spacing w:before="246"/>
      </w:pPr>
    </w:p>
    <w:p>
      <w:pPr>
        <w:spacing w:before="0"/>
        <w:ind w:left="991" w:right="137" w:hanging="567"/>
        <w:jc w:val="both"/>
        <w:rPr>
          <w:sz w:val="22"/>
        </w:rPr>
      </w:pPr>
      <w:r>
        <w:rPr>
          <w:sz w:val="22"/>
        </w:rPr>
        <w:t>Hagberg, J., Sundstrom, M., &amp; Egels-Zandén, N. (2016). The digitalization of retailing: An exploratory framework. </w:t>
      </w:r>
      <w:r>
        <w:rPr>
          <w:i/>
          <w:sz w:val="22"/>
        </w:rPr>
        <w:t>International Journal of</w:t>
      </w:r>
      <w:r>
        <w:rPr>
          <w:i/>
          <w:spacing w:val="40"/>
          <w:sz w:val="22"/>
        </w:rPr>
        <w:t> </w:t>
      </w:r>
      <w:r>
        <w:rPr>
          <w:i/>
          <w:sz w:val="22"/>
        </w:rPr>
        <w:t>Retail</w:t>
      </w:r>
      <w:r>
        <w:rPr>
          <w:i/>
          <w:spacing w:val="69"/>
          <w:sz w:val="22"/>
        </w:rPr>
        <w:t>    </w:t>
      </w:r>
      <w:r>
        <w:rPr>
          <w:i/>
          <w:sz w:val="22"/>
        </w:rPr>
        <w:t>&amp;</w:t>
      </w:r>
      <w:r>
        <w:rPr>
          <w:i/>
          <w:spacing w:val="70"/>
          <w:sz w:val="22"/>
        </w:rPr>
        <w:t>    </w:t>
      </w:r>
      <w:r>
        <w:rPr>
          <w:i/>
          <w:sz w:val="22"/>
        </w:rPr>
        <w:t>Distribution</w:t>
      </w:r>
      <w:r>
        <w:rPr>
          <w:i/>
          <w:spacing w:val="69"/>
          <w:sz w:val="22"/>
        </w:rPr>
        <w:t>    </w:t>
      </w:r>
      <w:r>
        <w:rPr>
          <w:i/>
          <w:sz w:val="22"/>
        </w:rPr>
        <w:t>Management</w:t>
      </w:r>
      <w:r>
        <w:rPr>
          <w:sz w:val="22"/>
        </w:rPr>
        <w:t>,</w:t>
      </w:r>
      <w:r>
        <w:rPr>
          <w:spacing w:val="1"/>
          <w:sz w:val="22"/>
        </w:rPr>
        <w:t> </w:t>
      </w:r>
      <w:r>
        <w:rPr>
          <w:sz w:val="22"/>
        </w:rPr>
        <w:t>*44*(7),</w:t>
      </w:r>
      <w:r>
        <w:rPr>
          <w:spacing w:val="69"/>
          <w:sz w:val="22"/>
        </w:rPr>
        <w:t>    </w:t>
      </w:r>
      <w:r>
        <w:rPr>
          <w:spacing w:val="-4"/>
          <w:sz w:val="22"/>
        </w:rPr>
        <w:t>694–</w:t>
      </w:r>
    </w:p>
    <w:p>
      <w:pPr>
        <w:pStyle w:val="BodyText"/>
        <w:spacing w:line="252" w:lineRule="exact"/>
        <w:ind w:left="991"/>
        <w:jc w:val="both"/>
      </w:pPr>
      <w:r>
        <w:rPr>
          <w:spacing w:val="-2"/>
        </w:rPr>
        <w:t>712.</w:t>
      </w:r>
      <w:r>
        <w:rPr>
          <w:spacing w:val="56"/>
        </w:rPr>
        <w:t> </w:t>
      </w:r>
      <w:hyperlink r:id="rId216">
        <w:r>
          <w:rPr>
            <w:color w:val="0462C1"/>
            <w:spacing w:val="-2"/>
            <w:u w:val="single" w:color="0462C1"/>
          </w:rPr>
          <w:t>https://doi.org/10.1108/IJRDM-09-2015-</w:t>
        </w:r>
        <w:r>
          <w:rPr>
            <w:color w:val="0462C1"/>
            <w:spacing w:val="-4"/>
            <w:u w:val="single" w:color="0462C1"/>
          </w:rPr>
          <w:t>0140</w:t>
        </w:r>
      </w:hyperlink>
    </w:p>
    <w:p>
      <w:pPr>
        <w:pStyle w:val="BodyText"/>
        <w:tabs>
          <w:tab w:pos="2006" w:val="left" w:leader="none"/>
          <w:tab w:pos="4402" w:val="left" w:leader="none"/>
          <w:tab w:pos="6683" w:val="left" w:leader="none"/>
        </w:tabs>
        <w:ind w:left="991" w:right="137" w:hanging="567"/>
      </w:pPr>
      <w:r>
        <w:rPr/>
        <w:t>Hagiu,</w:t>
      </w:r>
      <w:r>
        <w:rPr>
          <w:spacing w:val="-3"/>
        </w:rPr>
        <w:t> </w:t>
      </w:r>
      <w:r>
        <w:rPr/>
        <w:t>A.,</w:t>
      </w:r>
      <w:r>
        <w:rPr>
          <w:spacing w:val="-2"/>
        </w:rPr>
        <w:t> </w:t>
      </w:r>
      <w:r>
        <w:rPr/>
        <w:t>&amp;</w:t>
      </w:r>
      <w:r>
        <w:rPr>
          <w:spacing w:val="-1"/>
        </w:rPr>
        <w:t> </w:t>
      </w:r>
      <w:r>
        <w:rPr/>
        <w:t>Wright,</w:t>
      </w:r>
      <w:r>
        <w:rPr>
          <w:spacing w:val="-2"/>
        </w:rPr>
        <w:t> </w:t>
      </w:r>
      <w:r>
        <w:rPr/>
        <w:t>J.</w:t>
      </w:r>
      <w:r>
        <w:rPr>
          <w:spacing w:val="-2"/>
        </w:rPr>
        <w:t> </w:t>
      </w:r>
      <w:r>
        <w:rPr/>
        <w:t>(2023). Data</w:t>
      </w:r>
      <w:r>
        <w:rPr>
          <w:spacing w:val="-2"/>
        </w:rPr>
        <w:t> </w:t>
      </w:r>
      <w:r>
        <w:rPr/>
        <w:t>network effects:</w:t>
      </w:r>
      <w:r>
        <w:rPr>
          <w:spacing w:val="-3"/>
        </w:rPr>
        <w:t> </w:t>
      </w:r>
      <w:r>
        <w:rPr/>
        <w:t>The good,</w:t>
      </w:r>
      <w:r>
        <w:rPr>
          <w:spacing w:val="-2"/>
        </w:rPr>
        <w:t> </w:t>
      </w:r>
      <w:r>
        <w:rPr/>
        <w:t>the</w:t>
      </w:r>
      <w:r>
        <w:rPr>
          <w:spacing w:val="-2"/>
        </w:rPr>
        <w:t> </w:t>
      </w:r>
      <w:r>
        <w:rPr/>
        <w:t>bad, and </w:t>
      </w:r>
      <w:r>
        <w:rPr>
          <w:spacing w:val="-5"/>
        </w:rPr>
        <w:t>the</w:t>
      </w:r>
      <w:r>
        <w:rPr/>
        <w:tab/>
        <w:t>ugly.</w:t>
      </w:r>
      <w:r>
        <w:rPr>
          <w:spacing w:val="-2"/>
        </w:rPr>
        <w:t> </w:t>
      </w:r>
      <w:r>
        <w:rPr>
          <w:i/>
          <w:spacing w:val="-2"/>
        </w:rPr>
        <w:t>Management</w:t>
      </w:r>
      <w:r>
        <w:rPr>
          <w:i/>
        </w:rPr>
        <w:tab/>
        <w:t>Science</w:t>
      </w:r>
      <w:r>
        <w:rPr/>
        <w:t>,</w:t>
      </w:r>
      <w:r>
        <w:rPr>
          <w:spacing w:val="-5"/>
        </w:rPr>
        <w:t> </w:t>
      </w:r>
      <w:r>
        <w:rPr>
          <w:spacing w:val="-2"/>
        </w:rPr>
        <w:t>*69*(5),</w:t>
      </w:r>
      <w:r>
        <w:rPr/>
        <w:tab/>
      </w:r>
      <w:r>
        <w:rPr/>
        <w:t>2729–</w:t>
      </w:r>
    </w:p>
    <w:p>
      <w:pPr>
        <w:pStyle w:val="BodyText"/>
        <w:ind w:left="991"/>
      </w:pPr>
      <w:r>
        <w:rPr/>
        <w:t>2747. </w:t>
      </w:r>
      <w:hyperlink r:id="rId217">
        <w:r>
          <w:rPr>
            <w:color w:val="0462C1"/>
            <w:spacing w:val="-2"/>
            <w:u w:val="single" w:color="0462C1"/>
          </w:rPr>
          <w:t>https://doi.org/10.1287/mnsc.2022.4432</w:t>
        </w:r>
      </w:hyperlink>
    </w:p>
    <w:p>
      <w:pPr>
        <w:tabs>
          <w:tab w:pos="3120" w:val="left" w:leader="none"/>
          <w:tab w:pos="4756" w:val="left" w:leader="none"/>
          <w:tab w:pos="6790" w:val="left" w:leader="none"/>
        </w:tabs>
        <w:spacing w:before="1"/>
        <w:ind w:left="991" w:right="137" w:hanging="567"/>
        <w:jc w:val="left"/>
        <w:rPr>
          <w:sz w:val="22"/>
        </w:rPr>
      </w:pPr>
      <w:r>
        <w:rPr>
          <w:sz w:val="22"/>
        </w:rPr>
        <w:t>Hannan, M. T., &amp; Freeman, J. (1984). Structural inertia and organizational change.</w:t>
      </w:r>
      <w:r>
        <w:rPr>
          <w:spacing w:val="-1"/>
          <w:sz w:val="22"/>
        </w:rPr>
        <w:t> </w:t>
      </w:r>
      <w:r>
        <w:rPr>
          <w:i/>
          <w:spacing w:val="-2"/>
          <w:sz w:val="22"/>
        </w:rPr>
        <w:t>American</w:t>
      </w:r>
      <w:r>
        <w:rPr>
          <w:i/>
          <w:sz w:val="22"/>
        </w:rPr>
        <w:tab/>
      </w:r>
      <w:r>
        <w:rPr>
          <w:i/>
          <w:spacing w:val="-2"/>
          <w:sz w:val="22"/>
        </w:rPr>
        <w:t>Sociological</w:t>
      </w:r>
      <w:r>
        <w:rPr>
          <w:i/>
          <w:sz w:val="22"/>
        </w:rPr>
        <w:tab/>
        <w:t>Review</w:t>
      </w:r>
      <w:r>
        <w:rPr>
          <w:sz w:val="22"/>
        </w:rPr>
        <w:t>,</w:t>
      </w:r>
      <w:r>
        <w:rPr>
          <w:spacing w:val="-5"/>
          <w:sz w:val="22"/>
        </w:rPr>
        <w:t> </w:t>
      </w:r>
      <w:r>
        <w:rPr>
          <w:spacing w:val="-2"/>
          <w:sz w:val="22"/>
        </w:rPr>
        <w:t>*49*(2),</w:t>
      </w:r>
      <w:r>
        <w:rPr>
          <w:sz w:val="22"/>
        </w:rPr>
        <w:tab/>
      </w:r>
      <w:r>
        <w:rPr>
          <w:sz w:val="22"/>
        </w:rPr>
        <w:t>149–</w:t>
      </w:r>
    </w:p>
    <w:p>
      <w:pPr>
        <w:pStyle w:val="BodyText"/>
        <w:spacing w:line="252" w:lineRule="exact"/>
        <w:ind w:left="991"/>
      </w:pPr>
      <w:r>
        <w:rPr/>
        <w:t>164. </w:t>
      </w:r>
      <w:hyperlink r:id="rId218">
        <w:r>
          <w:rPr>
            <w:color w:val="0462C1"/>
            <w:spacing w:val="-2"/>
            <w:u w:val="single" w:color="0462C1"/>
          </w:rPr>
          <w:t>https://doi.org/10.2307/2095567</w:t>
        </w:r>
      </w:hyperlink>
    </w:p>
    <w:p>
      <w:pPr>
        <w:pStyle w:val="BodyText"/>
        <w:spacing w:before="2"/>
        <w:ind w:left="991" w:right="137" w:hanging="567"/>
        <w:jc w:val="both"/>
      </w:pPr>
      <w:r>
        <w:rPr/>
        <w:t>Henderson, R. M., &amp; Clark, K. B. (1990). Architectural innovation: The reconfiguration of existing product technologies and the failure of established</w:t>
      </w:r>
      <w:r>
        <w:rPr>
          <w:spacing w:val="36"/>
        </w:rPr>
        <w:t>  </w:t>
      </w:r>
      <w:r>
        <w:rPr/>
        <w:t>firms.</w:t>
      </w:r>
      <w:r>
        <w:rPr>
          <w:spacing w:val="1"/>
        </w:rPr>
        <w:t> </w:t>
      </w:r>
      <w:r>
        <w:rPr>
          <w:i/>
        </w:rPr>
        <w:t>Administrative</w:t>
      </w:r>
      <w:r>
        <w:rPr>
          <w:i/>
          <w:spacing w:val="37"/>
        </w:rPr>
        <w:t>  </w:t>
      </w:r>
      <w:r>
        <w:rPr>
          <w:i/>
        </w:rPr>
        <w:t>Science</w:t>
      </w:r>
      <w:r>
        <w:rPr>
          <w:i/>
          <w:spacing w:val="37"/>
        </w:rPr>
        <w:t>  </w:t>
      </w:r>
      <w:r>
        <w:rPr>
          <w:i/>
        </w:rPr>
        <w:t>Quarterly</w:t>
      </w:r>
      <w:r>
        <w:rPr/>
        <w:t>,</w:t>
      </w:r>
      <w:r>
        <w:rPr>
          <w:spacing w:val="-1"/>
        </w:rPr>
        <w:t> </w:t>
      </w:r>
      <w:r>
        <w:rPr/>
        <w:t>*35*(1),</w:t>
      </w:r>
      <w:r>
        <w:rPr>
          <w:spacing w:val="37"/>
        </w:rPr>
        <w:t>  </w:t>
      </w:r>
      <w:r>
        <w:rPr>
          <w:spacing w:val="-5"/>
        </w:rPr>
        <w:t>9–</w:t>
      </w:r>
    </w:p>
    <w:p>
      <w:pPr>
        <w:pStyle w:val="BodyText"/>
        <w:spacing w:line="252" w:lineRule="exact"/>
        <w:ind w:left="991"/>
        <w:jc w:val="both"/>
      </w:pPr>
      <w:r>
        <w:rPr/>
        <w:t>30. </w:t>
      </w:r>
      <w:hyperlink r:id="rId219">
        <w:r>
          <w:rPr>
            <w:color w:val="0462C1"/>
            <w:spacing w:val="-2"/>
            <w:u w:val="single" w:color="0462C1"/>
          </w:rPr>
          <w:t>https://doi.org/10.2307/2393549</w:t>
        </w:r>
      </w:hyperlink>
    </w:p>
    <w:p>
      <w:pPr>
        <w:tabs>
          <w:tab w:pos="3262" w:val="left" w:leader="none"/>
          <w:tab w:pos="4773" w:val="left" w:leader="none"/>
          <w:tab w:pos="6682" w:val="left" w:leader="none"/>
        </w:tabs>
        <w:spacing w:before="0"/>
        <w:ind w:left="991" w:right="134" w:hanging="567"/>
        <w:jc w:val="left"/>
        <w:rPr>
          <w:sz w:val="22"/>
        </w:rPr>
      </w:pPr>
      <w:r>
        <w:rPr>
          <w:sz w:val="22"/>
        </w:rPr>
        <w:drawing>
          <wp:anchor distT="0" distB="0" distL="0" distR="0" allowOverlap="1" layoutInCell="1" locked="0" behindDoc="1" simplePos="0" relativeHeight="484320768">
            <wp:simplePos x="0" y="0"/>
            <wp:positionH relativeFrom="page">
              <wp:posOffset>1744345</wp:posOffset>
            </wp:positionH>
            <wp:positionV relativeFrom="paragraph">
              <wp:posOffset>195026</wp:posOffset>
            </wp:positionV>
            <wp:extent cx="2271395" cy="1380994"/>
            <wp:effectExtent l="0" t="0" r="0" b="0"/>
            <wp:wrapNone/>
            <wp:docPr id="800" name="Image 800"/>
            <wp:cNvGraphicFramePr>
              <a:graphicFrameLocks/>
            </wp:cNvGraphicFramePr>
            <a:graphic>
              <a:graphicData uri="http://schemas.openxmlformats.org/drawingml/2006/picture">
                <pic:pic>
                  <pic:nvPicPr>
                    <pic:cNvPr id="800" name="Image 800"/>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Jacobides, M. G., Cennamo, C., &amp; Gawer, A. (2018). Towards a theory of</w:t>
      </w:r>
      <w:r>
        <w:rPr>
          <w:spacing w:val="80"/>
          <w:sz w:val="22"/>
        </w:rPr>
        <w:t> </w:t>
      </w:r>
      <w:r>
        <w:rPr>
          <w:sz w:val="22"/>
        </w:rPr>
        <w:t>ecosystems.</w:t>
      </w:r>
      <w:r>
        <w:rPr>
          <w:spacing w:val="-4"/>
          <w:sz w:val="22"/>
        </w:rPr>
        <w:t> </w:t>
      </w:r>
      <w:r>
        <w:rPr>
          <w:i/>
          <w:spacing w:val="-2"/>
          <w:sz w:val="22"/>
        </w:rPr>
        <w:t>Strategic</w:t>
      </w:r>
      <w:r>
        <w:rPr>
          <w:i/>
          <w:sz w:val="22"/>
        </w:rPr>
        <w:tab/>
      </w:r>
      <w:r>
        <w:rPr>
          <w:i/>
          <w:spacing w:val="-2"/>
          <w:sz w:val="22"/>
        </w:rPr>
        <w:t>Management</w:t>
      </w:r>
      <w:r>
        <w:rPr>
          <w:i/>
          <w:sz w:val="22"/>
        </w:rPr>
        <w:tab/>
        <w:t>Journal</w:t>
      </w:r>
      <w:r>
        <w:rPr>
          <w:sz w:val="22"/>
        </w:rPr>
        <w:t>,</w:t>
      </w:r>
      <w:r>
        <w:rPr>
          <w:spacing w:val="-2"/>
          <w:sz w:val="22"/>
        </w:rPr>
        <w:t> *39*(8),</w:t>
      </w:r>
      <w:r>
        <w:rPr>
          <w:sz w:val="22"/>
        </w:rPr>
        <w:tab/>
      </w:r>
      <w:r>
        <w:rPr>
          <w:sz w:val="22"/>
        </w:rPr>
        <w:t>2255–</w:t>
      </w:r>
    </w:p>
    <w:p>
      <w:pPr>
        <w:pStyle w:val="BodyText"/>
        <w:ind w:left="991"/>
      </w:pPr>
      <w:r>
        <w:rPr/>
        <w:t>2276. </w:t>
      </w:r>
      <w:hyperlink r:id="rId220">
        <w:r>
          <w:rPr>
            <w:color w:val="0462C1"/>
            <w:spacing w:val="-2"/>
            <w:u w:val="single" w:color="0462C1"/>
          </w:rPr>
          <w:t>https://doi.org/10.1002/smj.2904</w:t>
        </w:r>
      </w:hyperlink>
    </w:p>
    <w:p>
      <w:pPr>
        <w:spacing w:before="1"/>
        <w:ind w:left="991" w:right="139" w:hanging="567"/>
        <w:jc w:val="left"/>
        <w:rPr>
          <w:sz w:val="22"/>
        </w:rPr>
      </w:pPr>
      <w:r>
        <w:rPr>
          <w:sz w:val="22"/>
        </w:rPr>
        <w:t>Kalleberg, A. L., &amp; Vallas, S. P. (2018). Probing precarious work: Theory, research,</w:t>
      </w:r>
      <w:r>
        <w:rPr>
          <w:spacing w:val="38"/>
          <w:sz w:val="22"/>
        </w:rPr>
        <w:t> </w:t>
      </w:r>
      <w:r>
        <w:rPr>
          <w:sz w:val="22"/>
        </w:rPr>
        <w:t>and</w:t>
      </w:r>
      <w:r>
        <w:rPr>
          <w:spacing w:val="38"/>
          <w:sz w:val="22"/>
        </w:rPr>
        <w:t> </w:t>
      </w:r>
      <w:r>
        <w:rPr>
          <w:sz w:val="22"/>
        </w:rPr>
        <w:t>politics.</w:t>
      </w:r>
      <w:r>
        <w:rPr>
          <w:spacing w:val="1"/>
          <w:sz w:val="22"/>
        </w:rPr>
        <w:t> </w:t>
      </w:r>
      <w:r>
        <w:rPr>
          <w:i/>
          <w:sz w:val="22"/>
        </w:rPr>
        <w:t>Research</w:t>
      </w:r>
      <w:r>
        <w:rPr>
          <w:i/>
          <w:spacing w:val="38"/>
          <w:sz w:val="22"/>
        </w:rPr>
        <w:t> </w:t>
      </w:r>
      <w:r>
        <w:rPr>
          <w:i/>
          <w:sz w:val="22"/>
        </w:rPr>
        <w:t>in</w:t>
      </w:r>
      <w:r>
        <w:rPr>
          <w:i/>
          <w:spacing w:val="37"/>
          <w:sz w:val="22"/>
        </w:rPr>
        <w:t> </w:t>
      </w:r>
      <w:r>
        <w:rPr>
          <w:i/>
          <w:sz w:val="22"/>
        </w:rPr>
        <w:t>the</w:t>
      </w:r>
      <w:r>
        <w:rPr>
          <w:i/>
          <w:spacing w:val="39"/>
          <w:sz w:val="22"/>
        </w:rPr>
        <w:t> </w:t>
      </w:r>
      <w:r>
        <w:rPr>
          <w:i/>
          <w:sz w:val="22"/>
        </w:rPr>
        <w:t>Sociology</w:t>
      </w:r>
      <w:r>
        <w:rPr>
          <w:i/>
          <w:spacing w:val="38"/>
          <w:sz w:val="22"/>
        </w:rPr>
        <w:t> </w:t>
      </w:r>
      <w:r>
        <w:rPr>
          <w:i/>
          <w:sz w:val="22"/>
        </w:rPr>
        <w:t>of</w:t>
      </w:r>
      <w:r>
        <w:rPr>
          <w:i/>
          <w:spacing w:val="37"/>
          <w:sz w:val="22"/>
        </w:rPr>
        <w:t> </w:t>
      </w:r>
      <w:r>
        <w:rPr>
          <w:i/>
          <w:sz w:val="22"/>
        </w:rPr>
        <w:t>Work</w:t>
      </w:r>
      <w:r>
        <w:rPr>
          <w:sz w:val="22"/>
        </w:rPr>
        <w:t>,</w:t>
      </w:r>
      <w:r>
        <w:rPr>
          <w:spacing w:val="-2"/>
          <w:sz w:val="22"/>
        </w:rPr>
        <w:t> </w:t>
      </w:r>
      <w:r>
        <w:rPr>
          <w:sz w:val="22"/>
        </w:rPr>
        <w:t>*31*,</w:t>
      </w:r>
      <w:r>
        <w:rPr>
          <w:spacing w:val="38"/>
          <w:sz w:val="22"/>
        </w:rPr>
        <w:t> </w:t>
      </w:r>
      <w:r>
        <w:rPr>
          <w:spacing w:val="-5"/>
          <w:sz w:val="22"/>
        </w:rPr>
        <w:t>1–</w:t>
      </w:r>
    </w:p>
    <w:p>
      <w:pPr>
        <w:pStyle w:val="BodyText"/>
        <w:spacing w:line="251" w:lineRule="exact"/>
        <w:ind w:left="991"/>
      </w:pPr>
      <w:r>
        <w:rPr>
          <w:spacing w:val="-2"/>
        </w:rPr>
        <w:t>30.</w:t>
      </w:r>
      <w:r>
        <w:rPr>
          <w:spacing w:val="46"/>
        </w:rPr>
        <w:t> </w:t>
      </w:r>
      <w:hyperlink r:id="rId221">
        <w:r>
          <w:rPr>
            <w:color w:val="0462C1"/>
            <w:spacing w:val="-2"/>
            <w:u w:val="single" w:color="0462C1"/>
          </w:rPr>
          <w:t>https://doi.org/10.1108/S0277-283320170000031001</w:t>
        </w:r>
      </w:hyperlink>
    </w:p>
    <w:p>
      <w:pPr>
        <w:spacing w:before="1"/>
        <w:ind w:left="991" w:right="137" w:hanging="567"/>
        <w:jc w:val="both"/>
        <w:rPr>
          <w:sz w:val="22"/>
        </w:rPr>
      </w:pPr>
      <w:r>
        <w:rPr>
          <w:sz w:val="22"/>
        </w:rPr>
        <w:t>Kleinberg, J., Mullainathan, S., &amp; Raghavan, M. (2017). Inherent trade-offs in the fair determination of risk scores. </w:t>
      </w:r>
      <w:r>
        <w:rPr>
          <w:i/>
          <w:sz w:val="22"/>
        </w:rPr>
        <w:t>Proceedings of the 8th Conference on Innovations in Theoretical Computer Science</w:t>
      </w:r>
      <w:r>
        <w:rPr>
          <w:sz w:val="22"/>
        </w:rPr>
        <w:t>, 43:1–43:23. </w:t>
      </w:r>
      <w:hyperlink r:id="rId222">
        <w:r>
          <w:rPr>
            <w:color w:val="0462C1"/>
            <w:sz w:val="22"/>
            <w:u w:val="single" w:color="0462C1"/>
          </w:rPr>
          <w:t>https://doi.org/10.4230/LIPIcs.ITCS.2017.43</w:t>
        </w:r>
      </w:hyperlink>
    </w:p>
    <w:p>
      <w:pPr>
        <w:pStyle w:val="BodyText"/>
        <w:spacing w:before="1"/>
        <w:ind w:left="991" w:right="137" w:hanging="567"/>
        <w:jc w:val="both"/>
      </w:pPr>
      <w:r>
        <w:rPr/>
        <w:t>Lewandowski, M. (2016). Designing the business models for circular economy—Towards</w:t>
      </w:r>
      <w:r>
        <w:rPr>
          <w:spacing w:val="-3"/>
        </w:rPr>
        <w:t> </w:t>
      </w:r>
      <w:r>
        <w:rPr/>
        <w:t>the</w:t>
      </w:r>
      <w:r>
        <w:rPr>
          <w:spacing w:val="-1"/>
        </w:rPr>
        <w:t> </w:t>
      </w:r>
      <w:r>
        <w:rPr/>
        <w:t>conceptual</w:t>
      </w:r>
      <w:r>
        <w:rPr>
          <w:spacing w:val="-1"/>
        </w:rPr>
        <w:t> </w:t>
      </w:r>
      <w:r>
        <w:rPr/>
        <w:t>framework.</w:t>
      </w:r>
      <w:r>
        <w:rPr>
          <w:spacing w:val="-4"/>
        </w:rPr>
        <w:t> </w:t>
      </w:r>
      <w:r>
        <w:rPr>
          <w:i/>
        </w:rPr>
        <w:t>Sustainability</w:t>
      </w:r>
      <w:r>
        <w:rPr/>
        <w:t>,</w:t>
      </w:r>
      <w:r>
        <w:rPr>
          <w:spacing w:val="-5"/>
        </w:rPr>
        <w:t> </w:t>
      </w:r>
      <w:r>
        <w:rPr>
          <w:spacing w:val="-2"/>
        </w:rPr>
        <w:t>*8*(1),</w:t>
      </w:r>
    </w:p>
    <w:p>
      <w:pPr>
        <w:pStyle w:val="BodyText"/>
        <w:spacing w:line="251" w:lineRule="exact"/>
        <w:ind w:left="991"/>
        <w:jc w:val="both"/>
      </w:pPr>
      <w:r>
        <w:rPr/>
        <w:t>43. </w:t>
      </w:r>
      <w:hyperlink r:id="rId223">
        <w:r>
          <w:rPr>
            <w:color w:val="0462C1"/>
            <w:spacing w:val="-2"/>
            <w:u w:val="single" w:color="0462C1"/>
          </w:rPr>
          <w:t>https://doi.org/10.3390/su8010043</w:t>
        </w:r>
      </w:hyperlink>
    </w:p>
    <w:p>
      <w:pPr>
        <w:tabs>
          <w:tab w:pos="3691" w:val="left" w:leader="none"/>
          <w:tab w:pos="6898" w:val="left" w:leader="none"/>
        </w:tabs>
        <w:spacing w:line="240" w:lineRule="auto" w:before="2"/>
        <w:ind w:left="991" w:right="138" w:hanging="567"/>
        <w:jc w:val="both"/>
        <w:rPr>
          <w:sz w:val="22"/>
        </w:rPr>
      </w:pPr>
      <w:r>
        <w:rPr>
          <w:sz w:val="22"/>
        </w:rPr>
        <w:t>Lucas, H. C., Jr., &amp; Goh, J. M. (2009). Disruptive technology: How Kodak missed the digital photography revolution. </w:t>
      </w:r>
      <w:r>
        <w:rPr>
          <w:i/>
          <w:sz w:val="22"/>
        </w:rPr>
        <w:t>Journal of Strategic </w:t>
      </w:r>
      <w:r>
        <w:rPr>
          <w:i/>
          <w:spacing w:val="-2"/>
          <w:sz w:val="22"/>
        </w:rPr>
        <w:t>Information</w:t>
      </w:r>
      <w:r>
        <w:rPr>
          <w:i/>
          <w:sz w:val="22"/>
        </w:rPr>
        <w:tab/>
        <w:t>Systems</w:t>
      </w:r>
      <w:r>
        <w:rPr>
          <w:sz w:val="22"/>
        </w:rPr>
        <w:t>,</w:t>
      </w:r>
      <w:r>
        <w:rPr>
          <w:spacing w:val="-4"/>
          <w:sz w:val="22"/>
        </w:rPr>
        <w:t> </w:t>
      </w:r>
      <w:r>
        <w:rPr>
          <w:spacing w:val="-2"/>
          <w:sz w:val="22"/>
        </w:rPr>
        <w:t>*18*(1),</w:t>
      </w:r>
      <w:r>
        <w:rPr>
          <w:sz w:val="22"/>
        </w:rPr>
        <w:tab/>
      </w:r>
      <w:r>
        <w:rPr>
          <w:sz w:val="22"/>
        </w:rPr>
        <w:t>46–</w:t>
      </w:r>
    </w:p>
    <w:p>
      <w:pPr>
        <w:pStyle w:val="BodyText"/>
        <w:spacing w:line="252" w:lineRule="exact"/>
        <w:ind w:left="991"/>
        <w:jc w:val="both"/>
      </w:pPr>
      <w:r>
        <w:rPr/>
        <w:t>55. </w:t>
      </w:r>
      <w:hyperlink r:id="rId224">
        <w:r>
          <w:rPr>
            <w:color w:val="0462C1"/>
            <w:spacing w:val="-2"/>
            <w:u w:val="single" w:color="0462C1"/>
          </w:rPr>
          <w:t>https://doi.org/10.1016/j.jsis.2009.01.002</w:t>
        </w:r>
      </w:hyperlink>
    </w:p>
    <w:p>
      <w:pPr>
        <w:pStyle w:val="BodyText"/>
        <w:ind w:left="991" w:right="137" w:hanging="567"/>
        <w:jc w:val="both"/>
      </w:pPr>
      <w:r>
        <w:rPr/>
        <w:t>McIntyre, D.</w:t>
      </w:r>
      <w:r>
        <w:rPr>
          <w:spacing w:val="-1"/>
        </w:rPr>
        <w:t> </w:t>
      </w:r>
      <w:r>
        <w:rPr/>
        <w:t>P.,</w:t>
      </w:r>
      <w:r>
        <w:rPr>
          <w:spacing w:val="-2"/>
        </w:rPr>
        <w:t> </w:t>
      </w:r>
      <w:r>
        <w:rPr/>
        <w:t>&amp; Srinivasan, A.</w:t>
      </w:r>
      <w:r>
        <w:rPr>
          <w:spacing w:val="-1"/>
        </w:rPr>
        <w:t> </w:t>
      </w:r>
      <w:r>
        <w:rPr/>
        <w:t>(2017). Networks,</w:t>
      </w:r>
      <w:r>
        <w:rPr>
          <w:spacing w:val="-1"/>
        </w:rPr>
        <w:t> </w:t>
      </w:r>
      <w:r>
        <w:rPr/>
        <w:t>platforms,</w:t>
      </w:r>
      <w:r>
        <w:rPr>
          <w:spacing w:val="-1"/>
        </w:rPr>
        <w:t> </w:t>
      </w:r>
      <w:r>
        <w:rPr/>
        <w:t>and</w:t>
      </w:r>
      <w:r>
        <w:rPr>
          <w:spacing w:val="-1"/>
        </w:rPr>
        <w:t> </w:t>
      </w:r>
      <w:r>
        <w:rPr/>
        <w:t>strategy: Emerging</w:t>
      </w:r>
      <w:r>
        <w:rPr>
          <w:spacing w:val="40"/>
        </w:rPr>
        <w:t>  </w:t>
      </w:r>
      <w:r>
        <w:rPr/>
        <w:t>views</w:t>
      </w:r>
      <w:r>
        <w:rPr>
          <w:spacing w:val="40"/>
        </w:rPr>
        <w:t>  </w:t>
      </w:r>
      <w:r>
        <w:rPr/>
        <w:t>and</w:t>
      </w:r>
      <w:r>
        <w:rPr>
          <w:spacing w:val="40"/>
        </w:rPr>
        <w:t>  </w:t>
      </w:r>
      <w:r>
        <w:rPr/>
        <w:t>next</w:t>
      </w:r>
      <w:r>
        <w:rPr>
          <w:spacing w:val="40"/>
        </w:rPr>
        <w:t>  </w:t>
      </w:r>
      <w:r>
        <w:rPr/>
        <w:t>steps. </w:t>
      </w:r>
      <w:r>
        <w:rPr>
          <w:i/>
        </w:rPr>
        <w:t>Strategic</w:t>
      </w:r>
      <w:r>
        <w:rPr>
          <w:i/>
          <w:spacing w:val="40"/>
        </w:rPr>
        <w:t>  </w:t>
      </w:r>
      <w:r>
        <w:rPr>
          <w:i/>
        </w:rPr>
        <w:t>Management Journal</w:t>
      </w:r>
      <w:r>
        <w:rPr/>
        <w:t>, *38*(1), 141–160. </w:t>
      </w:r>
      <w:hyperlink r:id="rId225">
        <w:r>
          <w:rPr>
            <w:color w:val="0462C1"/>
            <w:u w:val="single" w:color="0462C1"/>
          </w:rPr>
          <w:t>https://doi.org/10.1002/smj.2596</w:t>
        </w:r>
      </w:hyperlink>
    </w:p>
    <w:p>
      <w:pPr>
        <w:pStyle w:val="BodyText"/>
        <w:tabs>
          <w:tab w:pos="6899" w:val="left" w:leader="none"/>
        </w:tabs>
        <w:spacing w:before="1"/>
        <w:ind w:left="991" w:right="139" w:hanging="567"/>
        <w:jc w:val="both"/>
      </w:pPr>
      <w:r>
        <w:rPr/>
        <w:t>Metcalfe,</w:t>
      </w:r>
      <w:r>
        <w:rPr>
          <w:spacing w:val="40"/>
        </w:rPr>
        <w:t>  </w:t>
      </w:r>
      <w:r>
        <w:rPr/>
        <w:t>R.</w:t>
      </w:r>
      <w:r>
        <w:rPr>
          <w:spacing w:val="80"/>
          <w:w w:val="150"/>
        </w:rPr>
        <w:t> </w:t>
      </w:r>
      <w:r>
        <w:rPr/>
        <w:t>M.</w:t>
      </w:r>
      <w:r>
        <w:rPr>
          <w:spacing w:val="40"/>
        </w:rPr>
        <w:t>  </w:t>
      </w:r>
      <w:r>
        <w:rPr/>
        <w:t>(2013).</w:t>
      </w:r>
      <w:r>
        <w:rPr>
          <w:spacing w:val="40"/>
        </w:rPr>
        <w:t>  </w:t>
      </w:r>
      <w:r>
        <w:rPr/>
        <w:t>Metcalfe's</w:t>
      </w:r>
      <w:r>
        <w:rPr>
          <w:spacing w:val="40"/>
        </w:rPr>
        <w:t>  </w:t>
      </w:r>
      <w:r>
        <w:rPr/>
        <w:t>law</w:t>
      </w:r>
      <w:r>
        <w:rPr>
          <w:spacing w:val="40"/>
        </w:rPr>
        <w:t>  </w:t>
      </w:r>
      <w:r>
        <w:rPr/>
        <w:t>after</w:t>
      </w:r>
      <w:r>
        <w:rPr>
          <w:spacing w:val="40"/>
        </w:rPr>
        <w:t>  </w:t>
      </w:r>
      <w:r>
        <w:rPr/>
        <w:t>40</w:t>
      </w:r>
      <w:r>
        <w:rPr>
          <w:spacing w:val="40"/>
        </w:rPr>
        <w:t>  </w:t>
      </w:r>
      <w:r>
        <w:rPr/>
        <w:t>years</w:t>
      </w:r>
      <w:r>
        <w:rPr>
          <w:spacing w:val="40"/>
        </w:rPr>
        <w:t>  </w:t>
      </w:r>
      <w:r>
        <w:rPr/>
        <w:t>of Ethernet.</w:t>
      </w:r>
      <w:r>
        <w:rPr>
          <w:spacing w:val="-4"/>
        </w:rPr>
        <w:t> </w:t>
      </w:r>
      <w:r>
        <w:rPr>
          <w:i/>
        </w:rPr>
        <w:t>Computer</w:t>
      </w:r>
      <w:r>
        <w:rPr/>
        <w:t>,</w:t>
      </w:r>
      <w:r>
        <w:rPr>
          <w:spacing w:val="-4"/>
        </w:rPr>
        <w:t> </w:t>
      </w:r>
      <w:r>
        <w:rPr>
          <w:spacing w:val="-2"/>
        </w:rPr>
        <w:t>*46*(12),</w:t>
      </w:r>
      <w:r>
        <w:rPr/>
        <w:tab/>
      </w:r>
      <w:r>
        <w:rPr/>
        <w:t>26–</w:t>
      </w:r>
    </w:p>
    <w:p>
      <w:pPr>
        <w:pStyle w:val="BodyText"/>
        <w:spacing w:line="251" w:lineRule="exact"/>
        <w:ind w:left="991"/>
        <w:jc w:val="both"/>
      </w:pPr>
      <w:r>
        <w:rPr/>
        <w:t>31. </w:t>
      </w:r>
      <w:hyperlink r:id="rId226">
        <w:r>
          <w:rPr>
            <w:color w:val="0462C1"/>
            <w:spacing w:val="-2"/>
            <w:u w:val="single" w:color="0462C1"/>
          </w:rPr>
          <w:t>https://doi.org/10.1109/MC.2013.374</w:t>
        </w:r>
      </w:hyperlink>
    </w:p>
    <w:p>
      <w:pPr>
        <w:pStyle w:val="BodyText"/>
        <w:rPr>
          <w:sz w:val="20"/>
        </w:rPr>
      </w:pPr>
    </w:p>
    <w:p>
      <w:pPr>
        <w:pStyle w:val="BodyText"/>
        <w:rPr>
          <w:sz w:val="20"/>
        </w:rPr>
      </w:pPr>
    </w:p>
    <w:p>
      <w:pPr>
        <w:pStyle w:val="BodyText"/>
        <w:spacing w:before="84"/>
        <w:rPr>
          <w:sz w:val="20"/>
        </w:rPr>
      </w:pPr>
      <w:r>
        <w:rPr>
          <w:sz w:val="20"/>
        </w:rPr>
        <mc:AlternateContent>
          <mc:Choice Requires="wps">
            <w:drawing>
              <wp:anchor distT="0" distB="0" distL="0" distR="0" allowOverlap="1" layoutInCell="1" locked="0" behindDoc="1" simplePos="0" relativeHeight="487793152">
                <wp:simplePos x="0" y="0"/>
                <wp:positionH relativeFrom="page">
                  <wp:posOffset>701344</wp:posOffset>
                </wp:positionH>
                <wp:positionV relativeFrom="paragraph">
                  <wp:posOffset>214643</wp:posOffset>
                </wp:positionV>
                <wp:extent cx="4358640" cy="6350"/>
                <wp:effectExtent l="0" t="0" r="0" b="0"/>
                <wp:wrapTopAndBottom/>
                <wp:docPr id="801" name="Graphic 801"/>
                <wp:cNvGraphicFramePr>
                  <a:graphicFrameLocks/>
                </wp:cNvGraphicFramePr>
                <a:graphic>
                  <a:graphicData uri="http://schemas.microsoft.com/office/word/2010/wordprocessingShape">
                    <wps:wsp>
                      <wps:cNvPr id="801" name="Graphic 801"/>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6.901041pt;width:343.18pt;height:.48004pt;mso-position-horizontal-relative:page;mso-position-vertical-relative:paragraph;z-index:-15523328;mso-wrap-distance-left:0;mso-wrap-distance-right:0" id="docshape647" filled="true" fillcolor="#c79639" stroked="false">
                <v:fill type="solid"/>
                <w10:wrap type="topAndBottom"/>
              </v:rect>
            </w:pict>
          </mc:Fallback>
        </mc:AlternateContent>
      </w:r>
    </w:p>
    <w:p>
      <w:pPr>
        <w:pStyle w:val="BodyText"/>
        <w:spacing w:after="0"/>
        <w:rPr>
          <w:sz w:val="20"/>
        </w:rPr>
        <w:sectPr>
          <w:footerReference w:type="default" r:id="rId215"/>
          <w:pgSz w:w="8790" w:h="13050"/>
          <w:pgMar w:header="0" w:footer="0" w:top="1180" w:bottom="280" w:left="708" w:right="708"/>
        </w:sectPr>
      </w:pPr>
    </w:p>
    <w:p>
      <w:pPr>
        <w:spacing w:before="219"/>
        <w:ind w:left="710" w:right="417" w:hanging="567"/>
        <w:jc w:val="both"/>
        <w:rPr>
          <w:sz w:val="22"/>
        </w:rPr>
      </w:pPr>
      <w:r>
        <w:rPr>
          <w:sz w:val="22"/>
        </w:rPr>
        <w:t>OECD/Eurostat. (2018).</w:t>
      </w:r>
      <w:r>
        <w:rPr>
          <w:spacing w:val="-1"/>
          <w:sz w:val="22"/>
        </w:rPr>
        <w:t> </w:t>
      </w:r>
      <w:r>
        <w:rPr>
          <w:i/>
          <w:sz w:val="22"/>
        </w:rPr>
        <w:t>Oslo Manual 2018: Guidelines for collecting, reporting and using data on innovation</w:t>
      </w:r>
      <w:r>
        <w:rPr>
          <w:i/>
          <w:spacing w:val="-1"/>
          <w:sz w:val="22"/>
        </w:rPr>
        <w:t> </w:t>
      </w:r>
      <w:r>
        <w:rPr>
          <w:sz w:val="22"/>
        </w:rPr>
        <w:t>(edisi ke-4). OECD</w:t>
      </w:r>
      <w:r>
        <w:rPr>
          <w:spacing w:val="40"/>
          <w:sz w:val="22"/>
        </w:rPr>
        <w:t> </w:t>
      </w:r>
      <w:r>
        <w:rPr>
          <w:sz w:val="22"/>
        </w:rPr>
        <w:t>Publishing. </w:t>
      </w:r>
      <w:hyperlink r:id="rId228">
        <w:r>
          <w:rPr>
            <w:color w:val="0462C1"/>
            <w:sz w:val="22"/>
            <w:u w:val="single" w:color="0462C1"/>
          </w:rPr>
          <w:t>https://doi.org/10.1787/9789264304604-en</w:t>
        </w:r>
      </w:hyperlink>
    </w:p>
    <w:p>
      <w:pPr>
        <w:tabs>
          <w:tab w:pos="3173" w:val="left" w:leader="none"/>
          <w:tab w:pos="6617" w:val="left" w:leader="none"/>
        </w:tabs>
        <w:spacing w:before="0"/>
        <w:ind w:left="710" w:right="418" w:hanging="567"/>
        <w:jc w:val="both"/>
        <w:rPr>
          <w:sz w:val="22"/>
        </w:rPr>
      </w:pPr>
      <w:r>
        <w:rPr>
          <w:sz w:val="22"/>
        </w:rPr>
        <w:t>Paap, J., &amp; Katz, R. (2004). Anticipating disruptive innovation. </w:t>
      </w:r>
      <w:r>
        <w:rPr>
          <w:i/>
          <w:sz w:val="22"/>
        </w:rPr>
        <w:t>Research-</w:t>
      </w:r>
      <w:r>
        <w:rPr>
          <w:i/>
          <w:spacing w:val="-2"/>
          <w:sz w:val="22"/>
        </w:rPr>
        <w:t>Technology</w:t>
      </w:r>
      <w:r>
        <w:rPr>
          <w:i/>
          <w:sz w:val="22"/>
        </w:rPr>
        <w:tab/>
        <w:t>Management</w:t>
      </w:r>
      <w:r>
        <w:rPr>
          <w:sz w:val="22"/>
        </w:rPr>
        <w:t>,</w:t>
      </w:r>
      <w:r>
        <w:rPr>
          <w:spacing w:val="-4"/>
          <w:sz w:val="22"/>
        </w:rPr>
        <w:t> </w:t>
      </w:r>
      <w:r>
        <w:rPr>
          <w:spacing w:val="-2"/>
          <w:sz w:val="22"/>
        </w:rPr>
        <w:t>*47*(5),</w:t>
      </w:r>
      <w:r>
        <w:rPr>
          <w:sz w:val="22"/>
        </w:rPr>
        <w:tab/>
      </w:r>
      <w:r>
        <w:rPr>
          <w:sz w:val="22"/>
        </w:rPr>
        <w:t>13–</w:t>
      </w:r>
    </w:p>
    <w:p>
      <w:pPr>
        <w:pStyle w:val="BodyText"/>
        <w:spacing w:line="252" w:lineRule="exact"/>
        <w:ind w:left="710"/>
        <w:jc w:val="both"/>
      </w:pPr>
      <w:r>
        <w:rPr/>
        <w:t>22. </w:t>
      </w:r>
      <w:hyperlink r:id="rId229">
        <w:r>
          <w:rPr>
            <w:color w:val="0462C1"/>
            <w:spacing w:val="-2"/>
            <w:u w:val="single" w:color="0462C1"/>
          </w:rPr>
          <w:t>https://doi.org/10.1080/08956308.2004.11671648</w:t>
        </w:r>
      </w:hyperlink>
    </w:p>
    <w:p>
      <w:pPr>
        <w:pStyle w:val="BodyText"/>
        <w:ind w:left="710" w:right="418" w:hanging="567"/>
        <w:jc w:val="both"/>
      </w:pPr>
      <w:r>
        <w:rPr/>
        <w:t>Parker, G., Van Alstyne, M., &amp; Jiang, X. (2017). Platform ecosystems: How developers</w:t>
      </w:r>
      <w:r>
        <w:rPr>
          <w:spacing w:val="62"/>
          <w:w w:val="150"/>
        </w:rPr>
        <w:t>  </w:t>
      </w:r>
      <w:r>
        <w:rPr/>
        <w:t>invert</w:t>
      </w:r>
      <w:r>
        <w:rPr>
          <w:spacing w:val="63"/>
          <w:w w:val="150"/>
        </w:rPr>
        <w:t>  </w:t>
      </w:r>
      <w:r>
        <w:rPr/>
        <w:t>the</w:t>
      </w:r>
      <w:r>
        <w:rPr>
          <w:spacing w:val="62"/>
          <w:w w:val="150"/>
        </w:rPr>
        <w:t>  </w:t>
      </w:r>
      <w:r>
        <w:rPr/>
        <w:t>firm. </w:t>
      </w:r>
      <w:r>
        <w:rPr>
          <w:i/>
        </w:rPr>
        <w:t>MIS</w:t>
      </w:r>
      <w:r>
        <w:rPr>
          <w:i/>
          <w:spacing w:val="62"/>
          <w:w w:val="150"/>
        </w:rPr>
        <w:t>  </w:t>
      </w:r>
      <w:r>
        <w:rPr>
          <w:i/>
        </w:rPr>
        <w:t>Quarterly</w:t>
      </w:r>
      <w:r>
        <w:rPr/>
        <w:t>,</w:t>
      </w:r>
      <w:r>
        <w:rPr>
          <w:spacing w:val="-3"/>
        </w:rPr>
        <w:t> </w:t>
      </w:r>
      <w:r>
        <w:rPr/>
        <w:t>*41*(1),</w:t>
      </w:r>
      <w:r>
        <w:rPr>
          <w:spacing w:val="62"/>
          <w:w w:val="150"/>
        </w:rPr>
        <w:t>  </w:t>
      </w:r>
      <w:r>
        <w:rPr>
          <w:spacing w:val="-4"/>
        </w:rPr>
        <w:t>255–</w:t>
      </w:r>
    </w:p>
    <w:p>
      <w:pPr>
        <w:pStyle w:val="BodyText"/>
        <w:spacing w:line="252" w:lineRule="exact"/>
        <w:ind w:left="710"/>
        <w:jc w:val="both"/>
      </w:pPr>
      <w:r>
        <w:rPr/>
        <w:t>266. </w:t>
      </w:r>
      <w:hyperlink r:id="rId230">
        <w:r>
          <w:rPr>
            <w:color w:val="0462C1"/>
            <w:spacing w:val="-2"/>
            <w:u w:val="single" w:color="0462C1"/>
          </w:rPr>
          <w:t>https://doi.org/10.25300/MISQ/2017/41.1.13</w:t>
        </w:r>
      </w:hyperlink>
    </w:p>
    <w:p>
      <w:pPr>
        <w:pStyle w:val="BodyText"/>
        <w:spacing w:line="252" w:lineRule="exact"/>
        <w:ind w:left="144"/>
        <w:jc w:val="both"/>
      </w:pPr>
      <w:r>
        <w:rPr/>
        <w:t>Raji,</w:t>
      </w:r>
      <w:r>
        <w:rPr>
          <w:spacing w:val="-1"/>
        </w:rPr>
        <w:t> </w:t>
      </w:r>
      <w:r>
        <w:rPr/>
        <w:t>I.</w:t>
      </w:r>
      <w:r>
        <w:rPr>
          <w:spacing w:val="2"/>
        </w:rPr>
        <w:t> </w:t>
      </w:r>
      <w:r>
        <w:rPr/>
        <w:t>D.,</w:t>
      </w:r>
      <w:r>
        <w:rPr>
          <w:spacing w:val="2"/>
        </w:rPr>
        <w:t> </w:t>
      </w:r>
      <w:r>
        <w:rPr/>
        <w:t>Smart,</w:t>
      </w:r>
      <w:r>
        <w:rPr>
          <w:spacing w:val="2"/>
        </w:rPr>
        <w:t> </w:t>
      </w:r>
      <w:r>
        <w:rPr/>
        <w:t>A.,</w:t>
      </w:r>
      <w:r>
        <w:rPr>
          <w:spacing w:val="2"/>
        </w:rPr>
        <w:t> </w:t>
      </w:r>
      <w:r>
        <w:rPr/>
        <w:t>White,</w:t>
      </w:r>
      <w:r>
        <w:rPr>
          <w:spacing w:val="3"/>
        </w:rPr>
        <w:t> </w:t>
      </w:r>
      <w:r>
        <w:rPr/>
        <w:t>R.</w:t>
      </w:r>
      <w:r>
        <w:rPr>
          <w:spacing w:val="1"/>
        </w:rPr>
        <w:t> </w:t>
      </w:r>
      <w:r>
        <w:rPr/>
        <w:t>N.,</w:t>
      </w:r>
      <w:r>
        <w:rPr>
          <w:spacing w:val="2"/>
        </w:rPr>
        <w:t> </w:t>
      </w:r>
      <w:r>
        <w:rPr/>
        <w:t>Mitchell,</w:t>
      </w:r>
      <w:r>
        <w:rPr>
          <w:spacing w:val="2"/>
        </w:rPr>
        <w:t> </w:t>
      </w:r>
      <w:r>
        <w:rPr/>
        <w:t>M.,</w:t>
      </w:r>
      <w:r>
        <w:rPr>
          <w:spacing w:val="3"/>
        </w:rPr>
        <w:t> </w:t>
      </w:r>
      <w:r>
        <w:rPr/>
        <w:t>Gebru,</w:t>
      </w:r>
      <w:r>
        <w:rPr>
          <w:spacing w:val="2"/>
        </w:rPr>
        <w:t> </w:t>
      </w:r>
      <w:r>
        <w:rPr/>
        <w:t>T.,</w:t>
      </w:r>
      <w:r>
        <w:rPr>
          <w:spacing w:val="2"/>
        </w:rPr>
        <w:t> </w:t>
      </w:r>
      <w:r>
        <w:rPr/>
        <w:t>Hutchinson,</w:t>
      </w:r>
      <w:r>
        <w:rPr>
          <w:spacing w:val="2"/>
        </w:rPr>
        <w:t> </w:t>
      </w:r>
      <w:r>
        <w:rPr>
          <w:spacing w:val="-5"/>
        </w:rPr>
        <w:t>B.,</w:t>
      </w:r>
    </w:p>
    <w:p>
      <w:pPr>
        <w:spacing w:before="2"/>
        <w:ind w:left="710" w:right="418" w:firstLine="0"/>
        <w:jc w:val="both"/>
        <w:rPr>
          <w:sz w:val="22"/>
        </w:rPr>
      </w:pPr>
      <w:r>
        <w:rPr>
          <w:sz w:val="22"/>
        </w:rPr>
        <w:t>… &amp; Barnes, P. (2020). Closing the AI accountability gap: Defining</w:t>
      </w:r>
      <w:r>
        <w:rPr>
          <w:spacing w:val="40"/>
          <w:sz w:val="22"/>
        </w:rPr>
        <w:t> </w:t>
      </w:r>
      <w:r>
        <w:rPr>
          <w:sz w:val="22"/>
        </w:rPr>
        <w:t>an</w:t>
      </w:r>
      <w:r>
        <w:rPr>
          <w:spacing w:val="80"/>
          <w:sz w:val="22"/>
        </w:rPr>
        <w:t>  </w:t>
      </w:r>
      <w:r>
        <w:rPr>
          <w:sz w:val="22"/>
        </w:rPr>
        <w:t>end-to-end</w:t>
      </w:r>
      <w:r>
        <w:rPr>
          <w:spacing w:val="80"/>
          <w:sz w:val="22"/>
        </w:rPr>
        <w:t>  </w:t>
      </w:r>
      <w:r>
        <w:rPr>
          <w:sz w:val="22"/>
        </w:rPr>
        <w:t>framework</w:t>
      </w:r>
      <w:r>
        <w:rPr>
          <w:spacing w:val="80"/>
          <w:sz w:val="22"/>
        </w:rPr>
        <w:t>  </w:t>
      </w:r>
      <w:r>
        <w:rPr>
          <w:sz w:val="22"/>
        </w:rPr>
        <w:t>for</w:t>
      </w:r>
      <w:r>
        <w:rPr>
          <w:spacing w:val="80"/>
          <w:sz w:val="22"/>
        </w:rPr>
        <w:t>  </w:t>
      </w:r>
      <w:r>
        <w:rPr>
          <w:sz w:val="22"/>
        </w:rPr>
        <w:t>internal</w:t>
      </w:r>
      <w:r>
        <w:rPr>
          <w:spacing w:val="80"/>
          <w:sz w:val="22"/>
        </w:rPr>
        <w:t>  </w:t>
      </w:r>
      <w:r>
        <w:rPr>
          <w:sz w:val="22"/>
        </w:rPr>
        <w:t>algorithmic</w:t>
      </w:r>
      <w:r>
        <w:rPr>
          <w:spacing w:val="40"/>
          <w:sz w:val="22"/>
        </w:rPr>
        <w:t> </w:t>
      </w:r>
      <w:r>
        <w:rPr>
          <w:sz w:val="22"/>
        </w:rPr>
        <w:t>auditing.</w:t>
      </w:r>
      <w:r>
        <w:rPr>
          <w:spacing w:val="-1"/>
          <w:sz w:val="22"/>
        </w:rPr>
        <w:t> </w:t>
      </w:r>
      <w:r>
        <w:rPr>
          <w:i/>
          <w:sz w:val="22"/>
        </w:rPr>
        <w:t>Proceedings of the 2020 Conference on Fairness, Accountability,</w:t>
      </w:r>
      <w:r>
        <w:rPr>
          <w:i/>
          <w:spacing w:val="55"/>
          <w:w w:val="150"/>
          <w:sz w:val="22"/>
        </w:rPr>
        <w:t>    </w:t>
      </w:r>
      <w:r>
        <w:rPr>
          <w:i/>
          <w:sz w:val="22"/>
        </w:rPr>
        <w:t>and</w:t>
      </w:r>
      <w:r>
        <w:rPr>
          <w:i/>
          <w:spacing w:val="55"/>
          <w:w w:val="150"/>
          <w:sz w:val="22"/>
        </w:rPr>
        <w:t>    </w:t>
      </w:r>
      <w:r>
        <w:rPr>
          <w:i/>
          <w:sz w:val="22"/>
        </w:rPr>
        <w:t>Transparency</w:t>
      </w:r>
      <w:r>
        <w:rPr>
          <w:i/>
          <w:spacing w:val="56"/>
          <w:w w:val="150"/>
          <w:sz w:val="22"/>
        </w:rPr>
        <w:t>    </w:t>
      </w:r>
      <w:r>
        <w:rPr>
          <w:i/>
          <w:sz w:val="22"/>
        </w:rPr>
        <w:t>(FAccT)</w:t>
      </w:r>
      <w:r>
        <w:rPr>
          <w:sz w:val="22"/>
        </w:rPr>
        <w:t>,</w:t>
      </w:r>
      <w:r>
        <w:rPr>
          <w:spacing w:val="56"/>
          <w:w w:val="150"/>
          <w:sz w:val="22"/>
        </w:rPr>
        <w:t>    </w:t>
      </w:r>
      <w:r>
        <w:rPr>
          <w:spacing w:val="-5"/>
          <w:sz w:val="22"/>
        </w:rPr>
        <w:t>33–</w:t>
      </w:r>
    </w:p>
    <w:p>
      <w:pPr>
        <w:pStyle w:val="BodyText"/>
        <w:spacing w:line="251" w:lineRule="exact"/>
        <w:ind w:left="710"/>
        <w:jc w:val="both"/>
      </w:pPr>
      <w:r>
        <w:rPr/>
        <w:t>44. </w:t>
      </w:r>
      <w:hyperlink r:id="rId231">
        <w:r>
          <w:rPr>
            <w:color w:val="0462C1"/>
            <w:spacing w:val="-2"/>
            <w:u w:val="single" w:color="0462C1"/>
          </w:rPr>
          <w:t>https://doi.org/10.1145/3351095.3372873</w:t>
        </w:r>
      </w:hyperlink>
    </w:p>
    <w:p>
      <w:pPr>
        <w:tabs>
          <w:tab w:pos="2215" w:val="left" w:leader="none"/>
          <w:tab w:pos="3936" w:val="left" w:leader="none"/>
          <w:tab w:pos="6510" w:val="left" w:leader="none"/>
        </w:tabs>
        <w:spacing w:before="1"/>
        <w:ind w:left="710" w:right="418" w:hanging="567"/>
        <w:jc w:val="both"/>
        <w:rPr>
          <w:sz w:val="22"/>
        </w:rPr>
      </w:pPr>
      <w:r>
        <w:rPr>
          <w:sz w:val="22"/>
        </w:rPr>
        <w:drawing>
          <wp:anchor distT="0" distB="0" distL="0" distR="0" allowOverlap="1" layoutInCell="1" locked="0" behindDoc="1" simplePos="0" relativeHeight="484321792">
            <wp:simplePos x="0" y="0"/>
            <wp:positionH relativeFrom="page">
              <wp:posOffset>1564639</wp:posOffset>
            </wp:positionH>
            <wp:positionV relativeFrom="paragraph">
              <wp:posOffset>41087</wp:posOffset>
            </wp:positionV>
            <wp:extent cx="2271395" cy="1380994"/>
            <wp:effectExtent l="0" t="0" r="0" b="0"/>
            <wp:wrapNone/>
            <wp:docPr id="802" name="Image 802"/>
            <wp:cNvGraphicFramePr>
              <a:graphicFrameLocks/>
            </wp:cNvGraphicFramePr>
            <a:graphic>
              <a:graphicData uri="http://schemas.openxmlformats.org/drawingml/2006/picture">
                <pic:pic>
                  <pic:nvPicPr>
                    <pic:cNvPr id="802" name="Image 802"/>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Rohrbeck, R., &amp; Kum, M. E. (2018). Corporate foresight and its impact on firm performance: A longitudinal analysis.</w:t>
      </w:r>
      <w:r>
        <w:rPr>
          <w:spacing w:val="-1"/>
          <w:sz w:val="22"/>
        </w:rPr>
        <w:t> </w:t>
      </w:r>
      <w:r>
        <w:rPr>
          <w:i/>
          <w:sz w:val="22"/>
        </w:rPr>
        <w:t>Technological Forecasting </w:t>
      </w:r>
      <w:r>
        <w:rPr>
          <w:i/>
          <w:spacing w:val="-5"/>
          <w:sz w:val="22"/>
        </w:rPr>
        <w:t>and</w:t>
      </w:r>
      <w:r>
        <w:rPr>
          <w:i/>
          <w:sz w:val="22"/>
        </w:rPr>
        <w:tab/>
      </w:r>
      <w:r>
        <w:rPr>
          <w:i/>
          <w:spacing w:val="-2"/>
          <w:sz w:val="22"/>
        </w:rPr>
        <w:t>Social</w:t>
      </w:r>
      <w:r>
        <w:rPr>
          <w:i/>
          <w:sz w:val="22"/>
        </w:rPr>
        <w:tab/>
        <w:t>Change</w:t>
      </w:r>
      <w:r>
        <w:rPr>
          <w:sz w:val="22"/>
        </w:rPr>
        <w:t>,</w:t>
      </w:r>
      <w:r>
        <w:rPr>
          <w:spacing w:val="-5"/>
          <w:sz w:val="22"/>
        </w:rPr>
        <w:t> </w:t>
      </w:r>
      <w:r>
        <w:rPr>
          <w:spacing w:val="-2"/>
          <w:sz w:val="22"/>
        </w:rPr>
        <w:t>*129*,</w:t>
      </w:r>
      <w:r>
        <w:rPr>
          <w:sz w:val="22"/>
        </w:rPr>
        <w:tab/>
      </w:r>
      <w:r>
        <w:rPr>
          <w:sz w:val="22"/>
        </w:rPr>
        <w:t>105–</w:t>
      </w:r>
    </w:p>
    <w:p>
      <w:pPr>
        <w:pStyle w:val="BodyText"/>
        <w:spacing w:line="252" w:lineRule="exact"/>
        <w:ind w:left="710"/>
        <w:jc w:val="both"/>
      </w:pPr>
      <w:r>
        <w:rPr/>
        <w:t>116. </w:t>
      </w:r>
      <w:hyperlink r:id="rId232">
        <w:r>
          <w:rPr>
            <w:color w:val="0462C1"/>
            <w:spacing w:val="-2"/>
            <w:u w:val="single" w:color="0462C1"/>
          </w:rPr>
          <w:t>https://doi.org/10.1016/j.techfore.2017.12.013</w:t>
        </w:r>
      </w:hyperlink>
    </w:p>
    <w:p>
      <w:pPr>
        <w:spacing w:before="0"/>
        <w:ind w:left="710" w:right="419" w:hanging="567"/>
        <w:jc w:val="both"/>
        <w:rPr>
          <w:sz w:val="22"/>
        </w:rPr>
      </w:pPr>
      <w:r>
        <w:rPr>
          <w:sz w:val="22"/>
        </w:rPr>
        <w:t>Ross, J. W., Beath, C. M., &amp; Mocker, M. (2019). </w:t>
      </w:r>
      <w:r>
        <w:rPr>
          <w:i/>
          <w:sz w:val="22"/>
        </w:rPr>
        <w:t>Designed for digital: How to</w:t>
      </w:r>
      <w:r>
        <w:rPr>
          <w:i/>
          <w:spacing w:val="40"/>
          <w:sz w:val="22"/>
        </w:rPr>
        <w:t>  </w:t>
      </w:r>
      <w:r>
        <w:rPr>
          <w:i/>
          <w:sz w:val="22"/>
        </w:rPr>
        <w:t>architect</w:t>
      </w:r>
      <w:r>
        <w:rPr>
          <w:i/>
          <w:spacing w:val="40"/>
          <w:sz w:val="22"/>
        </w:rPr>
        <w:t>  </w:t>
      </w:r>
      <w:r>
        <w:rPr>
          <w:i/>
          <w:sz w:val="22"/>
        </w:rPr>
        <w:t>your</w:t>
      </w:r>
      <w:r>
        <w:rPr>
          <w:i/>
          <w:spacing w:val="40"/>
          <w:sz w:val="22"/>
        </w:rPr>
        <w:t>  </w:t>
      </w:r>
      <w:r>
        <w:rPr>
          <w:i/>
          <w:sz w:val="22"/>
        </w:rPr>
        <w:t>business</w:t>
      </w:r>
      <w:r>
        <w:rPr>
          <w:i/>
          <w:spacing w:val="40"/>
          <w:sz w:val="22"/>
        </w:rPr>
        <w:t>  </w:t>
      </w:r>
      <w:r>
        <w:rPr>
          <w:i/>
          <w:sz w:val="22"/>
        </w:rPr>
        <w:t>for</w:t>
      </w:r>
      <w:r>
        <w:rPr>
          <w:i/>
          <w:spacing w:val="40"/>
          <w:sz w:val="22"/>
        </w:rPr>
        <w:t>  </w:t>
      </w:r>
      <w:r>
        <w:rPr>
          <w:i/>
          <w:sz w:val="22"/>
        </w:rPr>
        <w:t>sustained</w:t>
      </w:r>
      <w:r>
        <w:rPr>
          <w:i/>
          <w:spacing w:val="40"/>
          <w:sz w:val="22"/>
        </w:rPr>
        <w:t>  </w:t>
      </w:r>
      <w:r>
        <w:rPr>
          <w:i/>
          <w:sz w:val="22"/>
        </w:rPr>
        <w:t>success</w:t>
      </w:r>
      <w:r>
        <w:rPr>
          <w:sz w:val="22"/>
        </w:rPr>
        <w:t>.</w:t>
      </w:r>
      <w:r>
        <w:rPr>
          <w:spacing w:val="40"/>
          <w:sz w:val="22"/>
        </w:rPr>
        <w:t>  </w:t>
      </w:r>
      <w:r>
        <w:rPr>
          <w:sz w:val="22"/>
        </w:rPr>
        <w:t>MIT</w:t>
      </w:r>
      <w:r>
        <w:rPr>
          <w:spacing w:val="80"/>
          <w:sz w:val="22"/>
        </w:rPr>
        <w:t> </w:t>
      </w:r>
      <w:r>
        <w:rPr>
          <w:sz w:val="22"/>
        </w:rPr>
        <w:t>Press. </w:t>
      </w:r>
      <w:hyperlink r:id="rId233">
        <w:r>
          <w:rPr>
            <w:color w:val="0462C1"/>
            <w:sz w:val="22"/>
            <w:u w:val="single" w:color="0462C1"/>
          </w:rPr>
          <w:t>https://doi.org/10.7551/mitpress/12188.001.0001</w:t>
        </w:r>
      </w:hyperlink>
    </w:p>
    <w:p>
      <w:pPr>
        <w:pStyle w:val="BodyText"/>
        <w:spacing w:before="1"/>
        <w:ind w:left="710" w:right="420" w:hanging="567"/>
        <w:jc w:val="both"/>
      </w:pPr>
      <w:r>
        <w:rPr/>
        <w:t>Schaufeli, W. B., Bakker, A. B., &amp; Salanova, M. (2006). The measurement</w:t>
      </w:r>
      <w:r>
        <w:rPr>
          <w:spacing w:val="40"/>
        </w:rPr>
        <w:t> </w:t>
      </w:r>
      <w:r>
        <w:rPr/>
        <w:t>of work engagement with a short questionnaire: A cross-national study.</w:t>
      </w:r>
      <w:r>
        <w:rPr>
          <w:spacing w:val="-6"/>
        </w:rPr>
        <w:t> </w:t>
      </w:r>
      <w:r>
        <w:rPr>
          <w:i/>
        </w:rPr>
        <w:t>Educational and Psychological Measurement</w:t>
      </w:r>
      <w:r>
        <w:rPr/>
        <w:t>,</w:t>
      </w:r>
      <w:r>
        <w:rPr>
          <w:spacing w:val="-3"/>
        </w:rPr>
        <w:t> </w:t>
      </w:r>
      <w:r>
        <w:rPr/>
        <w:t>*66*(4), 701–716. </w:t>
      </w:r>
      <w:hyperlink r:id="rId234">
        <w:r>
          <w:rPr>
            <w:color w:val="0462C1"/>
            <w:u w:val="single" w:color="0462C1"/>
          </w:rPr>
          <w:t>https://doi.org/10.1177/0013164405282471</w:t>
        </w:r>
      </w:hyperlink>
    </w:p>
    <w:p>
      <w:pPr>
        <w:spacing w:line="251" w:lineRule="exact" w:before="0"/>
        <w:ind w:left="144" w:right="0" w:firstLine="0"/>
        <w:jc w:val="both"/>
        <w:rPr>
          <w:sz w:val="22"/>
        </w:rPr>
      </w:pPr>
      <w:r>
        <w:rPr>
          <w:sz w:val="22"/>
        </w:rPr>
        <w:t>Schrepel,</w:t>
      </w:r>
      <w:r>
        <w:rPr>
          <w:spacing w:val="27"/>
          <w:sz w:val="22"/>
        </w:rPr>
        <w:t> </w:t>
      </w:r>
      <w:r>
        <w:rPr>
          <w:sz w:val="22"/>
        </w:rPr>
        <w:t>T.</w:t>
      </w:r>
      <w:r>
        <w:rPr>
          <w:spacing w:val="27"/>
          <w:sz w:val="22"/>
        </w:rPr>
        <w:t> </w:t>
      </w:r>
      <w:r>
        <w:rPr>
          <w:sz w:val="22"/>
        </w:rPr>
        <w:t>(2021). </w:t>
      </w:r>
      <w:r>
        <w:rPr>
          <w:i/>
          <w:sz w:val="22"/>
        </w:rPr>
        <w:t>Blockchain</w:t>
      </w:r>
      <w:r>
        <w:rPr>
          <w:i/>
          <w:spacing w:val="30"/>
          <w:sz w:val="22"/>
        </w:rPr>
        <w:t> </w:t>
      </w:r>
      <w:r>
        <w:rPr>
          <w:i/>
          <w:sz w:val="22"/>
        </w:rPr>
        <w:t>+</w:t>
      </w:r>
      <w:r>
        <w:rPr>
          <w:i/>
          <w:spacing w:val="30"/>
          <w:sz w:val="22"/>
        </w:rPr>
        <w:t> </w:t>
      </w:r>
      <w:r>
        <w:rPr>
          <w:i/>
          <w:sz w:val="22"/>
        </w:rPr>
        <w:t>antitrust:</w:t>
      </w:r>
      <w:r>
        <w:rPr>
          <w:i/>
          <w:spacing w:val="31"/>
          <w:sz w:val="22"/>
        </w:rPr>
        <w:t> </w:t>
      </w:r>
      <w:r>
        <w:rPr>
          <w:i/>
          <w:sz w:val="22"/>
        </w:rPr>
        <w:t>The</w:t>
      </w:r>
      <w:r>
        <w:rPr>
          <w:i/>
          <w:spacing w:val="30"/>
          <w:sz w:val="22"/>
        </w:rPr>
        <w:t> </w:t>
      </w:r>
      <w:r>
        <w:rPr>
          <w:i/>
          <w:sz w:val="22"/>
        </w:rPr>
        <w:t>decentralization</w:t>
      </w:r>
      <w:r>
        <w:rPr>
          <w:i/>
          <w:spacing w:val="28"/>
          <w:sz w:val="22"/>
        </w:rPr>
        <w:t> </w:t>
      </w:r>
      <w:r>
        <w:rPr>
          <w:i/>
          <w:spacing w:val="-2"/>
          <w:sz w:val="22"/>
        </w:rPr>
        <w:t>formula</w:t>
      </w:r>
      <w:r>
        <w:rPr>
          <w:spacing w:val="-2"/>
          <w:sz w:val="22"/>
        </w:rPr>
        <w:t>.</w:t>
      </w:r>
    </w:p>
    <w:p>
      <w:pPr>
        <w:pStyle w:val="BodyText"/>
        <w:spacing w:before="2"/>
        <w:ind w:left="144" w:right="423" w:firstLine="566"/>
      </w:pPr>
      <w:r>
        <w:rPr/>
        <w:t>Edward Elgar Publishing. </w:t>
      </w:r>
      <w:hyperlink r:id="rId235">
        <w:r>
          <w:rPr>
            <w:color w:val="0462C1"/>
            <w:u w:val="single" w:color="0462C1"/>
          </w:rPr>
          <w:t>https://doi.org/10.4337/9781800885534</w:t>
        </w:r>
      </w:hyperlink>
      <w:r>
        <w:rPr>
          <w:color w:val="0462C1"/>
        </w:rPr>
        <w:t> </w:t>
      </w:r>
      <w:r>
        <w:rPr/>
        <w:t>Sood,</w:t>
      </w:r>
      <w:r>
        <w:rPr>
          <w:spacing w:val="8"/>
        </w:rPr>
        <w:t> </w:t>
      </w:r>
      <w:r>
        <w:rPr/>
        <w:t>A.,</w:t>
      </w:r>
      <w:r>
        <w:rPr>
          <w:spacing w:val="9"/>
        </w:rPr>
        <w:t> </w:t>
      </w:r>
      <w:r>
        <w:rPr/>
        <w:t>&amp;</w:t>
      </w:r>
      <w:r>
        <w:rPr>
          <w:spacing w:val="9"/>
        </w:rPr>
        <w:t> </w:t>
      </w:r>
      <w:r>
        <w:rPr/>
        <w:t>Tellis,</w:t>
      </w:r>
      <w:r>
        <w:rPr>
          <w:spacing w:val="9"/>
        </w:rPr>
        <w:t> </w:t>
      </w:r>
      <w:r>
        <w:rPr/>
        <w:t>G.</w:t>
      </w:r>
      <w:r>
        <w:rPr>
          <w:spacing w:val="9"/>
        </w:rPr>
        <w:t> </w:t>
      </w:r>
      <w:r>
        <w:rPr/>
        <w:t>J.</w:t>
      </w:r>
      <w:r>
        <w:rPr>
          <w:spacing w:val="7"/>
        </w:rPr>
        <w:t> </w:t>
      </w:r>
      <w:r>
        <w:rPr/>
        <w:t>(2011).</w:t>
      </w:r>
      <w:r>
        <w:rPr>
          <w:spacing w:val="9"/>
        </w:rPr>
        <w:t> </w:t>
      </w:r>
      <w:r>
        <w:rPr/>
        <w:t>Demystifying</w:t>
      </w:r>
      <w:r>
        <w:rPr>
          <w:spacing w:val="8"/>
        </w:rPr>
        <w:t> </w:t>
      </w:r>
      <w:r>
        <w:rPr/>
        <w:t>disruption:</w:t>
      </w:r>
      <w:r>
        <w:rPr>
          <w:spacing w:val="10"/>
        </w:rPr>
        <w:t> </w:t>
      </w:r>
      <w:r>
        <w:rPr/>
        <w:t>A</w:t>
      </w:r>
      <w:r>
        <w:rPr>
          <w:spacing w:val="7"/>
        </w:rPr>
        <w:t> </w:t>
      </w:r>
      <w:r>
        <w:rPr/>
        <w:t>new</w:t>
      </w:r>
      <w:r>
        <w:rPr>
          <w:spacing w:val="7"/>
        </w:rPr>
        <w:t> </w:t>
      </w:r>
      <w:r>
        <w:rPr/>
        <w:t>model</w:t>
      </w:r>
      <w:r>
        <w:rPr>
          <w:spacing w:val="10"/>
        </w:rPr>
        <w:t> </w:t>
      </w:r>
      <w:r>
        <w:rPr>
          <w:spacing w:val="-5"/>
        </w:rPr>
        <w:t>for</w:t>
      </w:r>
    </w:p>
    <w:p>
      <w:pPr>
        <w:pStyle w:val="BodyText"/>
        <w:spacing w:before="1"/>
        <w:ind w:left="710"/>
      </w:pPr>
      <w:r>
        <w:rPr/>
        <w:t>understanding</w:t>
      </w:r>
      <w:r>
        <w:rPr>
          <w:spacing w:val="80"/>
        </w:rPr>
        <w:t> </w:t>
      </w:r>
      <w:r>
        <w:rPr/>
        <w:t>and</w:t>
      </w:r>
      <w:r>
        <w:rPr>
          <w:spacing w:val="80"/>
        </w:rPr>
        <w:t> </w:t>
      </w:r>
      <w:r>
        <w:rPr/>
        <w:t>predicting</w:t>
      </w:r>
      <w:r>
        <w:rPr>
          <w:spacing w:val="80"/>
        </w:rPr>
        <w:t> </w:t>
      </w:r>
      <w:r>
        <w:rPr/>
        <w:t>disruptive</w:t>
      </w:r>
      <w:r>
        <w:rPr>
          <w:spacing w:val="80"/>
        </w:rPr>
        <w:t> </w:t>
      </w:r>
      <w:r>
        <w:rPr/>
        <w:t>technologies. </w:t>
      </w:r>
      <w:r>
        <w:rPr>
          <w:i/>
        </w:rPr>
        <w:t>Marketing Science</w:t>
      </w:r>
      <w:r>
        <w:rPr/>
        <w:t>, *30*(2), 339–354. </w:t>
      </w:r>
      <w:hyperlink r:id="rId236">
        <w:r>
          <w:rPr>
            <w:color w:val="0462C1"/>
            <w:u w:val="single" w:color="0462C1"/>
          </w:rPr>
          <w:t>https://doi.org/10.1287/mksc.1100.0617</w:t>
        </w:r>
      </w:hyperlink>
    </w:p>
    <w:p>
      <w:pPr>
        <w:pStyle w:val="BodyText"/>
        <w:tabs>
          <w:tab w:pos="2915" w:val="left" w:leader="none"/>
        </w:tabs>
        <w:ind w:left="710" w:right="418" w:hanging="567"/>
        <w:jc w:val="both"/>
      </w:pPr>
      <w:r>
        <w:rPr/>
        <w:t>Stabell, C. B., &amp; Fjeldstad, Ø. D. (1998). Configuring value for competitive advantage: On chains, shops, and networks. </w:t>
      </w:r>
      <w:r>
        <w:rPr>
          <w:i/>
        </w:rPr>
        <w:t>Strategic Management Journal</w:t>
      </w:r>
      <w:r>
        <w:rPr/>
        <w:t>, *19*(5),</w:t>
        <w:tab/>
        <w:t>413–437.</w:t>
      </w:r>
      <w:r>
        <w:rPr>
          <w:spacing w:val="-14"/>
        </w:rPr>
        <w:t> </w:t>
      </w:r>
      <w:hyperlink r:id="rId237">
        <w:r>
          <w:rPr>
            <w:color w:val="0462C1"/>
            <w:u w:val="single" w:color="0462C1"/>
          </w:rPr>
          <w:t>https://doi.org/10.1002/(SICI)1097-</w:t>
        </w:r>
      </w:hyperlink>
      <w:r>
        <w:rPr>
          <w:color w:val="0462C1"/>
          <w:spacing w:val="-2"/>
          <w:u w:val="single" w:color="0462C1"/>
        </w:rPr>
        <w:t>0266(199805)19:5</w:t>
      </w:r>
      <w:r>
        <w:rPr>
          <w:spacing w:val="-2"/>
        </w:rPr>
        <w:t>&lt;413::AID-SMJ963&gt;</w:t>
      </w:r>
      <w:hyperlink r:id="rId238">
        <w:r>
          <w:rPr>
            <w:color w:val="0462C1"/>
            <w:spacing w:val="-2"/>
            <w:u w:val="single" w:color="0462C1"/>
          </w:rPr>
          <w:t>3.0.CO</w:t>
        </w:r>
        <w:r>
          <w:rPr>
            <w:spacing w:val="-2"/>
          </w:rPr>
          <w:t>;</w:t>
        </w:r>
      </w:hyperlink>
      <w:r>
        <w:rPr>
          <w:spacing w:val="-2"/>
        </w:rPr>
        <w:t>2-C</w:t>
      </w:r>
    </w:p>
    <w:p>
      <w:pPr>
        <w:pStyle w:val="BodyText"/>
        <w:tabs>
          <w:tab w:pos="3302" w:val="left" w:leader="none"/>
          <w:tab w:pos="6401" w:val="left" w:leader="none"/>
        </w:tabs>
        <w:ind w:left="710" w:right="419" w:hanging="567"/>
        <w:jc w:val="both"/>
      </w:pPr>
      <w:r>
        <w:rPr/>
        <w:t>Teece, D. J. (2007). Explicating dynamic capabilities: The nature and microfoundations of (sustainable) enterprise performance. </w:t>
      </w:r>
      <w:r>
        <w:rPr>
          <w:i/>
        </w:rPr>
        <w:t>Strategic </w:t>
      </w:r>
      <w:r>
        <w:rPr>
          <w:i/>
          <w:spacing w:val="-2"/>
        </w:rPr>
        <w:t>Management</w:t>
      </w:r>
      <w:r>
        <w:rPr>
          <w:i/>
        </w:rPr>
        <w:tab/>
        <w:t>Journal</w:t>
      </w:r>
      <w:r>
        <w:rPr/>
        <w:t>,</w:t>
      </w:r>
      <w:r>
        <w:rPr>
          <w:spacing w:val="-3"/>
        </w:rPr>
        <w:t> </w:t>
      </w:r>
      <w:r>
        <w:rPr>
          <w:spacing w:val="-2"/>
        </w:rPr>
        <w:t>*28*(13),</w:t>
      </w:r>
      <w:r>
        <w:rPr/>
        <w:tab/>
      </w:r>
      <w:r>
        <w:rPr>
          <w:spacing w:val="-2"/>
        </w:rPr>
        <w:t>1319–</w:t>
      </w:r>
    </w:p>
    <w:p>
      <w:pPr>
        <w:pStyle w:val="BodyText"/>
        <w:spacing w:line="252" w:lineRule="exact"/>
        <w:ind w:left="710"/>
        <w:jc w:val="both"/>
      </w:pPr>
      <w:r>
        <w:rPr/>
        <w:t>1350. </w:t>
      </w:r>
      <w:hyperlink r:id="rId239">
        <w:r>
          <w:rPr>
            <w:color w:val="0462C1"/>
            <w:spacing w:val="-2"/>
            <w:u w:val="single" w:color="0462C1"/>
          </w:rPr>
          <w:t>https://doi.org/10.1002/smj.640</w:t>
        </w:r>
      </w:hyperlink>
    </w:p>
    <w:p>
      <w:pPr>
        <w:pStyle w:val="BodyText"/>
        <w:spacing w:before="127"/>
        <w:rPr>
          <w:sz w:val="20"/>
        </w:rPr>
      </w:pPr>
      <w:r>
        <w:rPr>
          <w:sz w:val="20"/>
        </w:rPr>
        <mc:AlternateContent>
          <mc:Choice Requires="wps">
            <w:drawing>
              <wp:anchor distT="0" distB="0" distL="0" distR="0" allowOverlap="1" layoutInCell="1" locked="0" behindDoc="1" simplePos="0" relativeHeight="487794176">
                <wp:simplePos x="0" y="0"/>
                <wp:positionH relativeFrom="page">
                  <wp:posOffset>523036</wp:posOffset>
                </wp:positionH>
                <wp:positionV relativeFrom="paragraph">
                  <wp:posOffset>242298</wp:posOffset>
                </wp:positionV>
                <wp:extent cx="4358640" cy="9525"/>
                <wp:effectExtent l="0" t="0" r="0" b="0"/>
                <wp:wrapTopAndBottom/>
                <wp:docPr id="803" name="Graphic 803"/>
                <wp:cNvGraphicFramePr>
                  <a:graphicFrameLocks/>
                </wp:cNvGraphicFramePr>
                <a:graphic>
                  <a:graphicData uri="http://schemas.microsoft.com/office/word/2010/wordprocessingShape">
                    <wps:wsp>
                      <wps:cNvPr id="803" name="Graphic 803"/>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19.078653pt;width:343.18pt;height:.72003pt;mso-position-horizontal-relative:page;mso-position-vertical-relative:paragraph;z-index:-15522304;mso-wrap-distance-left:0;mso-wrap-distance-right:0" id="docshape648" filled="true" fillcolor="#c79639" stroked="false">
                <v:fill type="solid"/>
                <w10:wrap type="topAndBottom"/>
              </v:rect>
            </w:pict>
          </mc:Fallback>
        </mc:AlternateContent>
      </w:r>
    </w:p>
    <w:p>
      <w:pPr>
        <w:spacing w:before="0"/>
        <w:ind w:left="144" w:right="0" w:firstLine="0"/>
        <w:jc w:val="left"/>
        <w:rPr>
          <w:sz w:val="20"/>
        </w:rPr>
      </w:pPr>
      <w:r>
        <w:rPr>
          <w:color w:val="494949"/>
          <w:spacing w:val="-5"/>
          <w:sz w:val="20"/>
        </w:rPr>
        <w:t>174</w:t>
      </w:r>
    </w:p>
    <w:p>
      <w:pPr>
        <w:spacing w:after="0"/>
        <w:jc w:val="left"/>
        <w:rPr>
          <w:sz w:val="20"/>
        </w:rPr>
        <w:sectPr>
          <w:footerReference w:type="default" r:id="rId227"/>
          <w:pgSz w:w="8790" w:h="13050"/>
          <w:pgMar w:header="0" w:footer="0" w:top="1480" w:bottom="280" w:left="708" w:right="708"/>
        </w:sectPr>
      </w:pPr>
    </w:p>
    <w:p>
      <w:pPr>
        <w:spacing w:line="20" w:lineRule="exact"/>
        <w:ind w:left="396" w:right="0" w:firstLine="0"/>
        <w:rPr>
          <w:sz w:val="2"/>
        </w:rPr>
      </w:pPr>
      <w:r>
        <w:rPr>
          <w:sz w:val="2"/>
        </w:rPr>
        <mc:AlternateContent>
          <mc:Choice Requires="wps">
            <w:drawing>
              <wp:inline distT="0" distB="0" distL="0" distR="0">
                <wp:extent cx="4358640" cy="6350"/>
                <wp:effectExtent l="0" t="0" r="0" b="0"/>
                <wp:docPr id="804" name="Group 804"/>
                <wp:cNvGraphicFramePr>
                  <a:graphicFrameLocks/>
                </wp:cNvGraphicFramePr>
                <a:graphic>
                  <a:graphicData uri="http://schemas.microsoft.com/office/word/2010/wordprocessingGroup">
                    <wpg:wgp>
                      <wpg:cNvPr id="804" name="Group 804"/>
                      <wpg:cNvGrpSpPr/>
                      <wpg:grpSpPr>
                        <a:xfrm>
                          <a:off x="0" y="0"/>
                          <a:ext cx="4358640" cy="6350"/>
                          <a:chExt cx="4358640" cy="6350"/>
                        </a:xfrm>
                      </wpg:grpSpPr>
                      <wps:wsp>
                        <wps:cNvPr id="805" name="Graphic 805"/>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wpg:wgp>
                  </a:graphicData>
                </a:graphic>
              </wp:inline>
            </w:drawing>
          </mc:Choice>
          <mc:Fallback>
            <w:pict>
              <v:group style="width:343.2pt;height:.5pt;mso-position-horizontal-relative:char;mso-position-vertical-relative:line" id="docshapegroup649" coordorigin="0,0" coordsize="6864,10">
                <v:rect style="position:absolute;left:0;top:0;width:6864;height:10" id="docshape650" filled="true" fillcolor="#1b6ca8" stroked="false">
                  <v:fill type="solid"/>
                </v:rect>
              </v:group>
            </w:pict>
          </mc:Fallback>
        </mc:AlternateContent>
      </w:r>
      <w:r>
        <w:rPr>
          <w:sz w:val="2"/>
        </w:rPr>
      </w:r>
    </w:p>
    <w:p>
      <w:pPr>
        <w:pStyle w:val="BodyText"/>
        <w:spacing w:before="246"/>
      </w:pPr>
    </w:p>
    <w:p>
      <w:pPr>
        <w:pStyle w:val="BodyText"/>
        <w:tabs>
          <w:tab w:pos="3123" w:val="left" w:leader="none"/>
          <w:tab w:pos="4310" w:val="left" w:leader="none"/>
        </w:tabs>
        <w:ind w:left="991" w:right="139" w:hanging="567"/>
        <w:jc w:val="both"/>
      </w:pPr>
      <w:r>
        <w:rPr/>
        <w:t>Teece,</w:t>
      </w:r>
      <w:r>
        <w:rPr>
          <w:spacing w:val="80"/>
        </w:rPr>
        <w:t> </w:t>
      </w:r>
      <w:r>
        <w:rPr/>
        <w:t>D.</w:t>
      </w:r>
      <w:r>
        <w:rPr>
          <w:spacing w:val="80"/>
        </w:rPr>
        <w:t> </w:t>
      </w:r>
      <w:r>
        <w:rPr/>
        <w:t>J.</w:t>
      </w:r>
      <w:r>
        <w:rPr>
          <w:spacing w:val="80"/>
        </w:rPr>
        <w:t> </w:t>
      </w:r>
      <w:r>
        <w:rPr/>
        <w:t>(2010).</w:t>
      </w:r>
      <w:r>
        <w:rPr>
          <w:spacing w:val="80"/>
        </w:rPr>
        <w:t> </w:t>
      </w:r>
      <w:r>
        <w:rPr/>
        <w:t>Business</w:t>
      </w:r>
      <w:r>
        <w:rPr>
          <w:spacing w:val="80"/>
        </w:rPr>
        <w:t> </w:t>
      </w:r>
      <w:r>
        <w:rPr/>
        <w:t>models,</w:t>
      </w:r>
      <w:r>
        <w:rPr>
          <w:spacing w:val="80"/>
        </w:rPr>
        <w:t> </w:t>
      </w:r>
      <w:r>
        <w:rPr/>
        <w:t>business</w:t>
      </w:r>
      <w:r>
        <w:rPr>
          <w:spacing w:val="80"/>
        </w:rPr>
        <w:t> </w:t>
      </w:r>
      <w:r>
        <w:rPr/>
        <w:t>strategy</w:t>
      </w:r>
      <w:r>
        <w:rPr>
          <w:spacing w:val="80"/>
        </w:rPr>
        <w:t> </w:t>
      </w:r>
      <w:r>
        <w:rPr/>
        <w:t>and innovation.</w:t>
      </w:r>
      <w:r>
        <w:rPr>
          <w:spacing w:val="-5"/>
        </w:rPr>
        <w:t> </w:t>
      </w:r>
      <w:r>
        <w:rPr>
          <w:i/>
          <w:spacing w:val="-4"/>
        </w:rPr>
        <w:t>Long</w:t>
      </w:r>
      <w:r>
        <w:rPr>
          <w:i/>
        </w:rPr>
        <w:tab/>
      </w:r>
      <w:r>
        <w:rPr>
          <w:i/>
          <w:spacing w:val="-4"/>
        </w:rPr>
        <w:t>Range</w:t>
      </w:r>
      <w:r>
        <w:rPr>
          <w:i/>
        </w:rPr>
        <w:tab/>
        <w:t>Planning</w:t>
      </w:r>
      <w:r>
        <w:rPr/>
        <w:t>,</w:t>
      </w:r>
      <w:r>
        <w:rPr>
          <w:spacing w:val="-4"/>
        </w:rPr>
        <w:t> </w:t>
      </w:r>
      <w:r>
        <w:rPr/>
        <w:t>*43*(2-3),</w:t>
      </w:r>
      <w:r>
        <w:rPr>
          <w:spacing w:val="72"/>
          <w:w w:val="150"/>
        </w:rPr>
        <w:t>    </w:t>
      </w:r>
      <w:r>
        <w:rPr>
          <w:spacing w:val="-4"/>
        </w:rPr>
        <w:t>172–</w:t>
      </w:r>
    </w:p>
    <w:p>
      <w:pPr>
        <w:pStyle w:val="BodyText"/>
        <w:spacing w:line="252" w:lineRule="exact"/>
        <w:ind w:left="991"/>
        <w:jc w:val="both"/>
      </w:pPr>
      <w:r>
        <w:rPr/>
        <w:t>194. </w:t>
      </w:r>
      <w:hyperlink r:id="rId241">
        <w:r>
          <w:rPr>
            <w:color w:val="0462C1"/>
            <w:spacing w:val="-2"/>
            <w:u w:val="single" w:color="0462C1"/>
          </w:rPr>
          <w:t>https://doi.org/10.1016/j.lrp.2009.07.003</w:t>
        </w:r>
      </w:hyperlink>
    </w:p>
    <w:p>
      <w:pPr>
        <w:pStyle w:val="BodyText"/>
        <w:tabs>
          <w:tab w:pos="3828" w:val="left" w:leader="none"/>
          <w:tab w:pos="7011" w:val="left" w:leader="none"/>
        </w:tabs>
        <w:ind w:left="991" w:right="137" w:hanging="567"/>
        <w:jc w:val="both"/>
      </w:pPr>
      <w:r>
        <w:rPr/>
        <w:t>Tushman, M. L., &amp; O'Reilly, C. A. (1996). Ambidextrous organizations: Managing evolutionary and revolutionary change. </w:t>
      </w:r>
      <w:r>
        <w:rPr>
          <w:i/>
        </w:rPr>
        <w:t>California </w:t>
      </w:r>
      <w:r>
        <w:rPr>
          <w:i/>
          <w:spacing w:val="-2"/>
        </w:rPr>
        <w:t>Management</w:t>
      </w:r>
      <w:r>
        <w:rPr>
          <w:i/>
        </w:rPr>
        <w:tab/>
        <w:t>Review</w:t>
      </w:r>
      <w:r>
        <w:rPr/>
        <w:t>,</w:t>
      </w:r>
      <w:r>
        <w:rPr>
          <w:spacing w:val="-5"/>
        </w:rPr>
        <w:t> </w:t>
      </w:r>
      <w:r>
        <w:rPr>
          <w:spacing w:val="-2"/>
        </w:rPr>
        <w:t>*38*(4),</w:t>
      </w:r>
      <w:r>
        <w:rPr/>
        <w:tab/>
      </w:r>
      <w:r>
        <w:rPr/>
        <w:t>8–</w:t>
      </w:r>
    </w:p>
    <w:p>
      <w:pPr>
        <w:pStyle w:val="BodyText"/>
        <w:spacing w:line="252" w:lineRule="exact"/>
        <w:ind w:left="991"/>
        <w:jc w:val="both"/>
      </w:pPr>
      <w:r>
        <w:rPr/>
        <w:t>30. </w:t>
      </w:r>
      <w:hyperlink r:id="rId242">
        <w:r>
          <w:rPr>
            <w:color w:val="0462C1"/>
            <w:spacing w:val="-2"/>
            <w:u w:val="single" w:color="0462C1"/>
          </w:rPr>
          <w:t>https://doi.org/10.2307/41165852</w:t>
        </w:r>
      </w:hyperlink>
    </w:p>
    <w:p>
      <w:pPr>
        <w:pStyle w:val="BodyText"/>
        <w:spacing w:line="253" w:lineRule="exact" w:before="1"/>
        <w:ind w:left="425"/>
        <w:jc w:val="both"/>
      </w:pPr>
      <w:r>
        <w:rPr/>
        <w:t>Vaswani,</w:t>
      </w:r>
      <w:r>
        <w:rPr>
          <w:spacing w:val="-3"/>
        </w:rPr>
        <w:t> </w:t>
      </w:r>
      <w:r>
        <w:rPr/>
        <w:t>A.,</w:t>
      </w:r>
      <w:r>
        <w:rPr>
          <w:spacing w:val="-3"/>
        </w:rPr>
        <w:t> </w:t>
      </w:r>
      <w:r>
        <w:rPr/>
        <w:t>Shazeer,</w:t>
      </w:r>
      <w:r>
        <w:rPr>
          <w:spacing w:val="-2"/>
        </w:rPr>
        <w:t> </w:t>
      </w:r>
      <w:r>
        <w:rPr/>
        <w:t>N.,</w:t>
      </w:r>
      <w:r>
        <w:rPr>
          <w:spacing w:val="-5"/>
        </w:rPr>
        <w:t> </w:t>
      </w:r>
      <w:r>
        <w:rPr/>
        <w:t>Parmar,</w:t>
      </w:r>
      <w:r>
        <w:rPr>
          <w:spacing w:val="-3"/>
        </w:rPr>
        <w:t> </w:t>
      </w:r>
      <w:r>
        <w:rPr/>
        <w:t>N.,</w:t>
      </w:r>
      <w:r>
        <w:rPr>
          <w:spacing w:val="-2"/>
        </w:rPr>
        <w:t> </w:t>
      </w:r>
      <w:r>
        <w:rPr/>
        <w:t>Uszkoreit,</w:t>
      </w:r>
      <w:r>
        <w:rPr>
          <w:spacing w:val="-3"/>
        </w:rPr>
        <w:t> </w:t>
      </w:r>
      <w:r>
        <w:rPr/>
        <w:t>J.,</w:t>
      </w:r>
      <w:r>
        <w:rPr>
          <w:spacing w:val="-4"/>
        </w:rPr>
        <w:t> </w:t>
      </w:r>
      <w:r>
        <w:rPr/>
        <w:t>Jones,</w:t>
      </w:r>
      <w:r>
        <w:rPr>
          <w:spacing w:val="-3"/>
        </w:rPr>
        <w:t> </w:t>
      </w:r>
      <w:r>
        <w:rPr/>
        <w:t>L.,</w:t>
      </w:r>
      <w:r>
        <w:rPr>
          <w:spacing w:val="-2"/>
        </w:rPr>
        <w:t> </w:t>
      </w:r>
      <w:r>
        <w:rPr/>
        <w:t>Gomez,</w:t>
      </w:r>
      <w:r>
        <w:rPr>
          <w:spacing w:val="-3"/>
        </w:rPr>
        <w:t> </w:t>
      </w:r>
      <w:r>
        <w:rPr/>
        <w:t>A.</w:t>
      </w:r>
      <w:r>
        <w:rPr>
          <w:spacing w:val="-2"/>
        </w:rPr>
        <w:t> </w:t>
      </w:r>
      <w:r>
        <w:rPr>
          <w:spacing w:val="-5"/>
        </w:rPr>
        <w:t>N.,</w:t>
      </w:r>
    </w:p>
    <w:p>
      <w:pPr>
        <w:spacing w:before="0"/>
        <w:ind w:left="991" w:right="137" w:firstLine="0"/>
        <w:jc w:val="both"/>
        <w:rPr>
          <w:sz w:val="22"/>
        </w:rPr>
      </w:pPr>
      <w:r>
        <w:rPr>
          <w:sz w:val="22"/>
        </w:rPr>
        <w:t>… &amp; Polosukhin, I. (2017). Attention is all you need. </w:t>
      </w:r>
      <w:r>
        <w:rPr>
          <w:i/>
          <w:sz w:val="22"/>
        </w:rPr>
        <w:t>Advances in Neural</w:t>
      </w:r>
      <w:r>
        <w:rPr>
          <w:i/>
          <w:spacing w:val="59"/>
          <w:w w:val="150"/>
          <w:sz w:val="22"/>
        </w:rPr>
        <w:t>   </w:t>
      </w:r>
      <w:r>
        <w:rPr>
          <w:i/>
          <w:sz w:val="22"/>
        </w:rPr>
        <w:t>Information</w:t>
      </w:r>
      <w:r>
        <w:rPr>
          <w:i/>
          <w:spacing w:val="61"/>
          <w:w w:val="150"/>
          <w:sz w:val="22"/>
        </w:rPr>
        <w:t>   </w:t>
      </w:r>
      <w:r>
        <w:rPr>
          <w:i/>
          <w:sz w:val="22"/>
        </w:rPr>
        <w:t>Processing</w:t>
      </w:r>
      <w:r>
        <w:rPr>
          <w:i/>
          <w:spacing w:val="61"/>
          <w:w w:val="150"/>
          <w:sz w:val="22"/>
        </w:rPr>
        <w:t>   </w:t>
      </w:r>
      <w:r>
        <w:rPr>
          <w:i/>
          <w:sz w:val="22"/>
        </w:rPr>
        <w:t>Systems</w:t>
      </w:r>
      <w:r>
        <w:rPr>
          <w:sz w:val="22"/>
        </w:rPr>
        <w:t>,</w:t>
      </w:r>
      <w:r>
        <w:rPr>
          <w:spacing w:val="1"/>
          <w:sz w:val="22"/>
        </w:rPr>
        <w:t> </w:t>
      </w:r>
      <w:r>
        <w:rPr>
          <w:sz w:val="22"/>
        </w:rPr>
        <w:t>*30*,</w:t>
      </w:r>
      <w:r>
        <w:rPr>
          <w:spacing w:val="62"/>
          <w:w w:val="150"/>
          <w:sz w:val="22"/>
        </w:rPr>
        <w:t>   </w:t>
      </w:r>
      <w:r>
        <w:rPr>
          <w:spacing w:val="-2"/>
          <w:sz w:val="22"/>
        </w:rPr>
        <w:t>5998–</w:t>
      </w:r>
    </w:p>
    <w:p>
      <w:pPr>
        <w:pStyle w:val="BodyText"/>
        <w:spacing w:line="252" w:lineRule="exact"/>
        <w:ind w:left="991"/>
        <w:jc w:val="both"/>
      </w:pPr>
      <w:r>
        <w:rPr/>
        <w:t>6008. </w:t>
      </w:r>
      <w:hyperlink r:id="rId243">
        <w:r>
          <w:rPr>
            <w:color w:val="0462C1"/>
            <w:spacing w:val="-2"/>
            <w:u w:val="single" w:color="0462C1"/>
          </w:rPr>
          <w:t>https://doi.org/10.48550/arXiv.1706.03762</w:t>
        </w:r>
      </w:hyperlink>
    </w:p>
    <w:p>
      <w:pPr>
        <w:spacing w:before="0"/>
        <w:ind w:left="991" w:right="141" w:hanging="567"/>
        <w:jc w:val="both"/>
        <w:rPr>
          <w:sz w:val="22"/>
        </w:rPr>
      </w:pPr>
      <w:r>
        <w:rPr>
          <w:sz w:val="22"/>
        </w:rPr>
        <w:t>Vial, G. (2019). Understanding digital transformation: A review and a research</w:t>
      </w:r>
      <w:r>
        <w:rPr>
          <w:spacing w:val="40"/>
          <w:sz w:val="22"/>
        </w:rPr>
        <w:t>  </w:t>
      </w:r>
      <w:r>
        <w:rPr>
          <w:sz w:val="22"/>
        </w:rPr>
        <w:t>agenda. </w:t>
      </w:r>
      <w:r>
        <w:rPr>
          <w:i/>
          <w:sz w:val="22"/>
        </w:rPr>
        <w:t>The</w:t>
      </w:r>
      <w:r>
        <w:rPr>
          <w:i/>
          <w:spacing w:val="40"/>
          <w:sz w:val="22"/>
        </w:rPr>
        <w:t>  </w:t>
      </w:r>
      <w:r>
        <w:rPr>
          <w:i/>
          <w:sz w:val="22"/>
        </w:rPr>
        <w:t>Journal</w:t>
      </w:r>
      <w:r>
        <w:rPr>
          <w:i/>
          <w:spacing w:val="40"/>
          <w:sz w:val="22"/>
        </w:rPr>
        <w:t>  </w:t>
      </w:r>
      <w:r>
        <w:rPr>
          <w:i/>
          <w:sz w:val="22"/>
        </w:rPr>
        <w:t>of</w:t>
      </w:r>
      <w:r>
        <w:rPr>
          <w:i/>
          <w:spacing w:val="40"/>
          <w:sz w:val="22"/>
        </w:rPr>
        <w:t>  </w:t>
      </w:r>
      <w:r>
        <w:rPr>
          <w:i/>
          <w:sz w:val="22"/>
        </w:rPr>
        <w:t>Strategic</w:t>
      </w:r>
      <w:r>
        <w:rPr>
          <w:i/>
          <w:spacing w:val="40"/>
          <w:sz w:val="22"/>
        </w:rPr>
        <w:t>  </w:t>
      </w:r>
      <w:r>
        <w:rPr>
          <w:i/>
          <w:sz w:val="22"/>
        </w:rPr>
        <w:t>Information</w:t>
      </w:r>
      <w:r>
        <w:rPr>
          <w:i/>
          <w:spacing w:val="40"/>
          <w:sz w:val="22"/>
        </w:rPr>
        <w:t> </w:t>
      </w:r>
      <w:r>
        <w:rPr>
          <w:i/>
          <w:sz w:val="22"/>
        </w:rPr>
        <w:t>Systems</w:t>
      </w:r>
      <w:r>
        <w:rPr>
          <w:sz w:val="22"/>
        </w:rPr>
        <w:t>, *28*(2), 118–144. </w:t>
      </w:r>
      <w:hyperlink r:id="rId244">
        <w:r>
          <w:rPr>
            <w:color w:val="0462C1"/>
            <w:sz w:val="22"/>
            <w:u w:val="single" w:color="0462C1"/>
          </w:rPr>
          <w:t>https://doi.org/10.1016/j.jsis.2019.01.003</w:t>
        </w:r>
      </w:hyperlink>
    </w:p>
    <w:p>
      <w:pPr>
        <w:spacing w:line="252" w:lineRule="exact" w:before="0"/>
        <w:ind w:left="425" w:right="0" w:firstLine="0"/>
        <w:jc w:val="both"/>
        <w:rPr>
          <w:sz w:val="22"/>
        </w:rPr>
      </w:pPr>
      <w:r>
        <w:rPr>
          <w:sz w:val="22"/>
        </w:rPr>
        <w:t>Weinman,</w:t>
      </w:r>
      <w:r>
        <w:rPr>
          <w:spacing w:val="3"/>
          <w:sz w:val="22"/>
        </w:rPr>
        <w:t> </w:t>
      </w:r>
      <w:r>
        <w:rPr>
          <w:sz w:val="22"/>
        </w:rPr>
        <w:t>J.</w:t>
      </w:r>
      <w:r>
        <w:rPr>
          <w:spacing w:val="3"/>
          <w:sz w:val="22"/>
        </w:rPr>
        <w:t> </w:t>
      </w:r>
      <w:r>
        <w:rPr>
          <w:sz w:val="22"/>
        </w:rPr>
        <w:t>(2012).</w:t>
      </w:r>
      <w:r>
        <w:rPr>
          <w:spacing w:val="-2"/>
          <w:sz w:val="22"/>
        </w:rPr>
        <w:t> </w:t>
      </w:r>
      <w:r>
        <w:rPr>
          <w:i/>
          <w:sz w:val="22"/>
        </w:rPr>
        <w:t>Cloudonomics:</w:t>
      </w:r>
      <w:r>
        <w:rPr>
          <w:i/>
          <w:spacing w:val="6"/>
          <w:sz w:val="22"/>
        </w:rPr>
        <w:t> </w:t>
      </w:r>
      <w:r>
        <w:rPr>
          <w:i/>
          <w:sz w:val="22"/>
        </w:rPr>
        <w:t>The</w:t>
      </w:r>
      <w:r>
        <w:rPr>
          <w:i/>
          <w:spacing w:val="5"/>
          <w:sz w:val="22"/>
        </w:rPr>
        <w:t> </w:t>
      </w:r>
      <w:r>
        <w:rPr>
          <w:i/>
          <w:sz w:val="22"/>
        </w:rPr>
        <w:t>business</w:t>
      </w:r>
      <w:r>
        <w:rPr>
          <w:i/>
          <w:spacing w:val="6"/>
          <w:sz w:val="22"/>
        </w:rPr>
        <w:t> </w:t>
      </w:r>
      <w:r>
        <w:rPr>
          <w:i/>
          <w:sz w:val="22"/>
        </w:rPr>
        <w:t>value</w:t>
      </w:r>
      <w:r>
        <w:rPr>
          <w:i/>
          <w:spacing w:val="5"/>
          <w:sz w:val="22"/>
        </w:rPr>
        <w:t> </w:t>
      </w:r>
      <w:r>
        <w:rPr>
          <w:i/>
          <w:sz w:val="22"/>
        </w:rPr>
        <w:t>of</w:t>
      </w:r>
      <w:r>
        <w:rPr>
          <w:i/>
          <w:spacing w:val="6"/>
          <w:sz w:val="22"/>
        </w:rPr>
        <w:t> </w:t>
      </w:r>
      <w:r>
        <w:rPr>
          <w:i/>
          <w:sz w:val="22"/>
        </w:rPr>
        <w:t>cloud</w:t>
      </w:r>
      <w:r>
        <w:rPr>
          <w:i/>
          <w:spacing w:val="6"/>
          <w:sz w:val="22"/>
        </w:rPr>
        <w:t> </w:t>
      </w:r>
      <w:r>
        <w:rPr>
          <w:i/>
          <w:spacing w:val="-2"/>
          <w:sz w:val="22"/>
        </w:rPr>
        <w:t>computing</w:t>
      </w:r>
      <w:r>
        <w:rPr>
          <w:spacing w:val="-2"/>
          <w:sz w:val="22"/>
        </w:rPr>
        <w:t>.</w:t>
      </w:r>
    </w:p>
    <w:p>
      <w:pPr>
        <w:pStyle w:val="BodyText"/>
        <w:spacing w:line="252" w:lineRule="exact" w:before="1"/>
        <w:ind w:left="991"/>
        <w:jc w:val="both"/>
      </w:pPr>
      <w:r>
        <w:rPr/>
        <mc:AlternateContent>
          <mc:Choice Requires="wps">
            <w:drawing>
              <wp:anchor distT="0" distB="0" distL="0" distR="0" allowOverlap="1" layoutInCell="1" locked="0" behindDoc="1" simplePos="0" relativeHeight="484323328">
                <wp:simplePos x="0" y="0"/>
                <wp:positionH relativeFrom="page">
                  <wp:posOffset>719455</wp:posOffset>
                </wp:positionH>
                <wp:positionV relativeFrom="paragraph">
                  <wp:posOffset>34913</wp:posOffset>
                </wp:positionV>
                <wp:extent cx="3962400" cy="1381125"/>
                <wp:effectExtent l="0" t="0" r="0" b="0"/>
                <wp:wrapNone/>
                <wp:docPr id="806" name="Group 806"/>
                <wp:cNvGraphicFramePr>
                  <a:graphicFrameLocks/>
                </wp:cNvGraphicFramePr>
                <a:graphic>
                  <a:graphicData uri="http://schemas.microsoft.com/office/word/2010/wordprocessingGroup">
                    <wpg:wgp>
                      <wpg:cNvPr id="806" name="Group 806"/>
                      <wpg:cNvGrpSpPr/>
                      <wpg:grpSpPr>
                        <a:xfrm>
                          <a:off x="0" y="0"/>
                          <a:ext cx="3962400" cy="1381125"/>
                          <a:chExt cx="3962400" cy="1381125"/>
                        </a:xfrm>
                      </wpg:grpSpPr>
                      <pic:pic>
                        <pic:nvPicPr>
                          <pic:cNvPr id="807" name="Image 807"/>
                          <pic:cNvPicPr/>
                        </pic:nvPicPr>
                        <pic:blipFill>
                          <a:blip r:embed="rId5" cstate="print"/>
                          <a:stretch>
                            <a:fillRect/>
                          </a:stretch>
                        </pic:blipFill>
                        <pic:spPr>
                          <a:xfrm>
                            <a:off x="1024889" y="0"/>
                            <a:ext cx="2271395" cy="1380994"/>
                          </a:xfrm>
                          <a:prstGeom prst="rect">
                            <a:avLst/>
                          </a:prstGeom>
                        </pic:spPr>
                      </pic:pic>
                      <wps:wsp>
                        <wps:cNvPr id="808" name="Graphic 808"/>
                        <wps:cNvSpPr/>
                        <wps:spPr>
                          <a:xfrm>
                            <a:off x="0" y="1209674"/>
                            <a:ext cx="3960495" cy="9525"/>
                          </a:xfrm>
                          <a:custGeom>
                            <a:avLst/>
                            <a:gdLst/>
                            <a:ahLst/>
                            <a:cxnLst/>
                            <a:rect l="l" t="t" r="r" b="b"/>
                            <a:pathLst>
                              <a:path w="3960495" h="9525">
                                <a:moveTo>
                                  <a:pt x="3960495" y="0"/>
                                </a:moveTo>
                                <a:lnTo>
                                  <a:pt x="0" y="0"/>
                                </a:lnTo>
                                <a:lnTo>
                                  <a:pt x="0" y="9525"/>
                                </a:lnTo>
                                <a:lnTo>
                                  <a:pt x="3960495" y="9525"/>
                                </a:lnTo>
                                <a:lnTo>
                                  <a:pt x="3960495" y="0"/>
                                </a:lnTo>
                                <a:close/>
                              </a:path>
                            </a:pathLst>
                          </a:custGeom>
                          <a:solidFill>
                            <a:srgbClr val="9F9F9F"/>
                          </a:solidFill>
                        </wps:spPr>
                        <wps:bodyPr wrap="square" lIns="0" tIns="0" rIns="0" bIns="0" rtlCol="0">
                          <a:prstTxWarp prst="textNoShape">
                            <a:avLst/>
                          </a:prstTxWarp>
                          <a:noAutofit/>
                        </wps:bodyPr>
                      </wps:wsp>
                      <wps:wsp>
                        <wps:cNvPr id="809" name="Graphic 809"/>
                        <wps:cNvSpPr/>
                        <wps:spPr>
                          <a:xfrm>
                            <a:off x="3959225" y="121081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10" name="Graphic 810"/>
                        <wps:cNvSpPr/>
                        <wps:spPr>
                          <a:xfrm>
                            <a:off x="177" y="1210817"/>
                            <a:ext cx="3962400" cy="6350"/>
                          </a:xfrm>
                          <a:custGeom>
                            <a:avLst/>
                            <a:gdLst/>
                            <a:ahLst/>
                            <a:cxnLst/>
                            <a:rect l="l" t="t" r="r" b="b"/>
                            <a:pathLst>
                              <a:path w="3962400" h="6350">
                                <a:moveTo>
                                  <a:pt x="3048" y="3060"/>
                                </a:moveTo>
                                <a:lnTo>
                                  <a:pt x="0" y="3060"/>
                                </a:lnTo>
                                <a:lnTo>
                                  <a:pt x="0" y="6096"/>
                                </a:lnTo>
                                <a:lnTo>
                                  <a:pt x="3048" y="6096"/>
                                </a:lnTo>
                                <a:lnTo>
                                  <a:pt x="3048" y="3060"/>
                                </a:lnTo>
                                <a:close/>
                              </a:path>
                              <a:path w="3962400" h="6350">
                                <a:moveTo>
                                  <a:pt x="3962095" y="0"/>
                                </a:moveTo>
                                <a:lnTo>
                                  <a:pt x="3959047" y="0"/>
                                </a:lnTo>
                                <a:lnTo>
                                  <a:pt x="3959047" y="3048"/>
                                </a:lnTo>
                                <a:lnTo>
                                  <a:pt x="3962095" y="3048"/>
                                </a:lnTo>
                                <a:lnTo>
                                  <a:pt x="3962095" y="0"/>
                                </a:lnTo>
                                <a:close/>
                              </a:path>
                            </a:pathLst>
                          </a:custGeom>
                          <a:solidFill>
                            <a:srgbClr val="9F9F9F"/>
                          </a:solidFill>
                        </wps:spPr>
                        <wps:bodyPr wrap="square" lIns="0" tIns="0" rIns="0" bIns="0" rtlCol="0">
                          <a:prstTxWarp prst="textNoShape">
                            <a:avLst/>
                          </a:prstTxWarp>
                          <a:noAutofit/>
                        </wps:bodyPr>
                      </wps:wsp>
                      <wps:wsp>
                        <wps:cNvPr id="811" name="Graphic 811"/>
                        <wps:cNvSpPr/>
                        <wps:spPr>
                          <a:xfrm>
                            <a:off x="3959225" y="1213866"/>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812" name="Graphic 812"/>
                        <wps:cNvSpPr/>
                        <wps:spPr>
                          <a:xfrm>
                            <a:off x="177" y="121691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813" name="Graphic 813"/>
                        <wps:cNvSpPr/>
                        <wps:spPr>
                          <a:xfrm>
                            <a:off x="177" y="1216926"/>
                            <a:ext cx="3962400" cy="3175"/>
                          </a:xfrm>
                          <a:custGeom>
                            <a:avLst/>
                            <a:gdLst/>
                            <a:ahLst/>
                            <a:cxnLst/>
                            <a:rect l="l" t="t" r="r" b="b"/>
                            <a:pathLst>
                              <a:path w="3962400" h="3175">
                                <a:moveTo>
                                  <a:pt x="3962095" y="0"/>
                                </a:moveTo>
                                <a:lnTo>
                                  <a:pt x="3959098" y="0"/>
                                </a:lnTo>
                                <a:lnTo>
                                  <a:pt x="3048" y="0"/>
                                </a:lnTo>
                                <a:lnTo>
                                  <a:pt x="0" y="0"/>
                                </a:lnTo>
                                <a:lnTo>
                                  <a:pt x="0" y="3035"/>
                                </a:lnTo>
                                <a:lnTo>
                                  <a:pt x="3048" y="3035"/>
                                </a:lnTo>
                                <a:lnTo>
                                  <a:pt x="3959047" y="3035"/>
                                </a:lnTo>
                                <a:lnTo>
                                  <a:pt x="3962095" y="3035"/>
                                </a:lnTo>
                                <a:lnTo>
                                  <a:pt x="3962095"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56.650002pt;margin-top:2.749126pt;width:312pt;height:108.75pt;mso-position-horizontal-relative:page;mso-position-vertical-relative:paragraph;z-index:-18993152" id="docshapegroup651" coordorigin="1133,55" coordsize="6240,2175">
                <v:shape style="position:absolute;left:2747;top:54;width:3577;height:2175" type="#_x0000_t75" id="docshape652" stroked="false">
                  <v:imagedata r:id="rId5" o:title=""/>
                </v:shape>
                <v:rect style="position:absolute;left:1133;top:1959;width:6237;height:15" id="docshape653" filled="true" fillcolor="#9f9f9f" stroked="false">
                  <v:fill type="solid"/>
                </v:rect>
                <v:rect style="position:absolute;left:7368;top:1961;width:5;height:5" id="docshape654" filled="true" fillcolor="#e2e2e2" stroked="false">
                  <v:fill type="solid"/>
                </v:rect>
                <v:shape style="position:absolute;left:1133;top:1961;width:6240;height:10" id="docshape655" coordorigin="1133,1962" coordsize="6240,10" path="m1138,1967l1133,1967,1133,1971,1138,1971,1138,1967xm7373,1962l7368,1962,7368,1967,7373,1967,7373,1962xe" filled="true" fillcolor="#9f9f9f" stroked="false">
                  <v:path arrowok="t"/>
                  <v:fill type="solid"/>
                </v:shape>
                <v:rect style="position:absolute;left:7368;top:1966;width:5;height:5" id="docshape656" filled="true" fillcolor="#e2e2e2" stroked="false">
                  <v:fill type="solid"/>
                </v:rect>
                <v:rect style="position:absolute;left:1133;top:1971;width:5;height:5" id="docshape657" filled="true" fillcolor="#9f9f9f" stroked="false">
                  <v:fill type="solid"/>
                </v:rect>
                <v:shape style="position:absolute;left:1133;top:1971;width:6240;height:5" id="docshape658" coordorigin="1133,1971" coordsize="6240,5" path="m7373,1971l7368,1971,1138,1971,1133,1971,1133,1976,1138,1976,7368,1976,7373,1976,7373,1971xe" filled="true" fillcolor="#e2e2e2" stroked="false">
                  <v:path arrowok="t"/>
                  <v:fill type="solid"/>
                </v:shape>
                <w10:wrap type="none"/>
              </v:group>
            </w:pict>
          </mc:Fallback>
        </mc:AlternateContent>
      </w:r>
      <w:r>
        <w:rPr/>
        <w:t>Wiley.</w:t>
      </w:r>
      <w:r>
        <w:rPr>
          <w:spacing w:val="-1"/>
        </w:rPr>
        <w:t> </w:t>
      </w:r>
      <w:hyperlink r:id="rId245">
        <w:r>
          <w:rPr>
            <w:color w:val="0462C1"/>
            <w:spacing w:val="-2"/>
            <w:u w:val="single" w:color="0462C1"/>
          </w:rPr>
          <w:t>https://doi.org/10.1002/9781119204978</w:t>
        </w:r>
      </w:hyperlink>
    </w:p>
    <w:p>
      <w:pPr>
        <w:pStyle w:val="BodyText"/>
        <w:ind w:left="991" w:right="141" w:hanging="567"/>
        <w:jc w:val="both"/>
      </w:pPr>
      <w:r>
        <w:rPr/>
        <w:t>West,</w:t>
      </w:r>
      <w:r>
        <w:rPr>
          <w:spacing w:val="-1"/>
        </w:rPr>
        <w:t> </w:t>
      </w:r>
      <w:r>
        <w:rPr/>
        <w:t>J.,</w:t>
      </w:r>
      <w:r>
        <w:rPr>
          <w:spacing w:val="-1"/>
        </w:rPr>
        <w:t> </w:t>
      </w:r>
      <w:r>
        <w:rPr/>
        <w:t>&amp; Bogers,</w:t>
      </w:r>
      <w:r>
        <w:rPr>
          <w:spacing w:val="-1"/>
        </w:rPr>
        <w:t> </w:t>
      </w:r>
      <w:r>
        <w:rPr/>
        <w:t>M. (2014). Leveraging</w:t>
      </w:r>
      <w:r>
        <w:rPr>
          <w:spacing w:val="-1"/>
        </w:rPr>
        <w:t> </w:t>
      </w:r>
      <w:r>
        <w:rPr/>
        <w:t>external sources of innovation: A review of research on open innovation. </w:t>
      </w:r>
      <w:r>
        <w:rPr>
          <w:i/>
        </w:rPr>
        <w:t>Journal of Product Innovation Management</w:t>
      </w:r>
      <w:r>
        <w:rPr/>
        <w:t>, *31*(4), 814–831. </w:t>
      </w:r>
      <w:hyperlink r:id="rId246">
        <w:r>
          <w:rPr>
            <w:color w:val="0462C1"/>
            <w:u w:val="single" w:color="0462C1"/>
          </w:rPr>
          <w:t>https://doi.org/10.1111/jpim.12125</w:t>
        </w:r>
      </w:hyperlink>
    </w:p>
    <w:p>
      <w:pPr>
        <w:pStyle w:val="BodyText"/>
        <w:ind w:left="991" w:right="140" w:hanging="567"/>
        <w:jc w:val="both"/>
      </w:pPr>
      <w:r>
        <w:rPr/>
        <w:t>Zheng, Z., &amp; Lee, J. (2023). Web3 business models: From tokenization to decentralized</w:t>
      </w:r>
      <w:r>
        <w:rPr>
          <w:spacing w:val="40"/>
        </w:rPr>
        <w:t> </w:t>
      </w:r>
      <w:r>
        <w:rPr/>
        <w:t>autonomous</w:t>
      </w:r>
      <w:r>
        <w:rPr>
          <w:spacing w:val="40"/>
        </w:rPr>
        <w:t> </w:t>
      </w:r>
      <w:r>
        <w:rPr/>
        <w:t>organizations. </w:t>
      </w:r>
      <w:r>
        <w:rPr>
          <w:i/>
        </w:rPr>
        <w:t>Journal</w:t>
      </w:r>
      <w:r>
        <w:rPr>
          <w:i/>
          <w:spacing w:val="40"/>
        </w:rPr>
        <w:t> </w:t>
      </w:r>
      <w:r>
        <w:rPr>
          <w:i/>
        </w:rPr>
        <w:t>of</w:t>
      </w:r>
      <w:r>
        <w:rPr>
          <w:i/>
          <w:spacing w:val="40"/>
        </w:rPr>
        <w:t> </w:t>
      </w:r>
      <w:r>
        <w:rPr>
          <w:i/>
        </w:rPr>
        <w:t>Digital Economy</w:t>
      </w:r>
      <w:r>
        <w:rPr/>
        <w:t>, *2*(1), 15–34. </w:t>
      </w:r>
      <w:hyperlink r:id="rId247">
        <w:r>
          <w:rPr>
            <w:color w:val="0462C1"/>
            <w:u w:val="single" w:color="0462C1"/>
          </w:rPr>
          <w:t>https://doi.org/10.1016/j.jdec.2023.03.002</w:t>
        </w:r>
      </w:hyperlink>
    </w:p>
    <w:p>
      <w:pPr>
        <w:pStyle w:val="BodyText"/>
      </w:pPr>
    </w:p>
    <w:p>
      <w:pPr>
        <w:pStyle w:val="Heading2"/>
        <w:spacing w:before="1"/>
      </w:pPr>
      <w:r>
        <w:rPr/>
        <w:t>Buku,</w:t>
      </w:r>
      <w:r>
        <w:rPr>
          <w:spacing w:val="-3"/>
        </w:rPr>
        <w:t> </w:t>
      </w:r>
      <w:r>
        <w:rPr/>
        <w:t>Laporan,</w:t>
      </w:r>
      <w:r>
        <w:rPr>
          <w:spacing w:val="-3"/>
        </w:rPr>
        <w:t> </w:t>
      </w:r>
      <w:r>
        <w:rPr/>
        <w:t>dan</w:t>
      </w:r>
      <w:r>
        <w:rPr>
          <w:spacing w:val="-3"/>
        </w:rPr>
        <w:t> </w:t>
      </w:r>
      <w:r>
        <w:rPr/>
        <w:t>Sumber</w:t>
      </w:r>
      <w:r>
        <w:rPr>
          <w:spacing w:val="-2"/>
        </w:rPr>
        <w:t> </w:t>
      </w:r>
      <w:r>
        <w:rPr>
          <w:spacing w:val="-5"/>
        </w:rPr>
        <w:t>Web</w:t>
      </w:r>
    </w:p>
    <w:p>
      <w:pPr>
        <w:spacing w:before="1"/>
        <w:ind w:left="991" w:right="139" w:hanging="567"/>
        <w:jc w:val="both"/>
        <w:rPr>
          <w:sz w:val="22"/>
        </w:rPr>
      </w:pPr>
      <w:r>
        <w:rPr>
          <w:sz w:val="22"/>
        </w:rPr>
        <w:t>Ansoff, H. I. (1975). Managing strategic surprise by response to weak signals.</w:t>
      </w:r>
      <w:r>
        <w:rPr>
          <w:spacing w:val="-2"/>
          <w:sz w:val="22"/>
        </w:rPr>
        <w:t> </w:t>
      </w:r>
      <w:r>
        <w:rPr>
          <w:i/>
          <w:sz w:val="22"/>
        </w:rPr>
        <w:t>California</w:t>
      </w:r>
      <w:r>
        <w:rPr>
          <w:i/>
          <w:spacing w:val="77"/>
          <w:sz w:val="22"/>
        </w:rPr>
        <w:t>    </w:t>
      </w:r>
      <w:r>
        <w:rPr>
          <w:i/>
          <w:sz w:val="22"/>
        </w:rPr>
        <w:t>Management</w:t>
      </w:r>
      <w:r>
        <w:rPr>
          <w:i/>
          <w:spacing w:val="79"/>
          <w:sz w:val="22"/>
        </w:rPr>
        <w:t>    </w:t>
      </w:r>
      <w:r>
        <w:rPr>
          <w:i/>
          <w:sz w:val="22"/>
        </w:rPr>
        <w:t>Review</w:t>
      </w:r>
      <w:r>
        <w:rPr>
          <w:sz w:val="22"/>
        </w:rPr>
        <w:t>,</w:t>
      </w:r>
      <w:r>
        <w:rPr>
          <w:spacing w:val="2"/>
          <w:sz w:val="22"/>
        </w:rPr>
        <w:t> </w:t>
      </w:r>
      <w:r>
        <w:rPr>
          <w:sz w:val="22"/>
        </w:rPr>
        <w:t>*18*(2),</w:t>
      </w:r>
      <w:r>
        <w:rPr>
          <w:spacing w:val="79"/>
          <w:sz w:val="22"/>
        </w:rPr>
        <w:t>    </w:t>
      </w:r>
      <w:r>
        <w:rPr>
          <w:spacing w:val="-5"/>
          <w:sz w:val="22"/>
        </w:rPr>
        <w:t>21–</w:t>
      </w:r>
    </w:p>
    <w:p>
      <w:pPr>
        <w:pStyle w:val="BodyText"/>
        <w:spacing w:line="251" w:lineRule="exact"/>
        <w:ind w:left="991"/>
        <w:jc w:val="both"/>
      </w:pPr>
      <w:r>
        <w:rPr/>
        <w:t>33. </w:t>
      </w:r>
      <w:hyperlink r:id="rId248">
        <w:r>
          <w:rPr>
            <w:color w:val="0462C1"/>
            <w:spacing w:val="-2"/>
            <w:u w:val="single" w:color="0462C1"/>
          </w:rPr>
          <w:t>https://journals.sagepub.com/doi/10.2307/41164635</w:t>
        </w:r>
      </w:hyperlink>
    </w:p>
    <w:p>
      <w:pPr>
        <w:spacing w:before="1"/>
        <w:ind w:left="991" w:right="140" w:hanging="567"/>
        <w:jc w:val="both"/>
        <w:rPr>
          <w:sz w:val="22"/>
        </w:rPr>
      </w:pPr>
      <w:r>
        <w:rPr>
          <w:sz w:val="22"/>
        </w:rPr>
        <w:t>Asosiasi Penyelenggara Jasa Internet Indonesia. (2022). </w:t>
      </w:r>
      <w:r>
        <w:rPr>
          <w:i/>
          <w:sz w:val="22"/>
        </w:rPr>
        <w:t>Profil internet Indonesia 2022</w:t>
      </w:r>
      <w:r>
        <w:rPr>
          <w:sz w:val="22"/>
        </w:rPr>
        <w:t>. </w:t>
      </w:r>
      <w:hyperlink r:id="rId249">
        <w:r>
          <w:rPr>
            <w:color w:val="0462C1"/>
            <w:sz w:val="22"/>
            <w:u w:val="single" w:color="0462C1"/>
          </w:rPr>
          <w:t>https://apjii.or.id/survei</w:t>
        </w:r>
      </w:hyperlink>
    </w:p>
    <w:p>
      <w:pPr>
        <w:spacing w:before="1"/>
        <w:ind w:left="991" w:right="138" w:hanging="567"/>
        <w:jc w:val="both"/>
        <w:rPr>
          <w:sz w:val="22"/>
        </w:rPr>
      </w:pPr>
      <w:r>
        <w:rPr>
          <w:sz w:val="22"/>
        </w:rPr>
        <w:t>Baghai, M., Coley, S., &amp; White, D. (2000). </w:t>
      </w:r>
      <w:r>
        <w:rPr>
          <w:i/>
          <w:sz w:val="22"/>
        </w:rPr>
        <w:t>The alchemy of growth:</w:t>
      </w:r>
      <w:r>
        <w:rPr>
          <w:i/>
          <w:spacing w:val="40"/>
          <w:sz w:val="22"/>
        </w:rPr>
        <w:t> </w:t>
      </w:r>
      <w:r>
        <w:rPr>
          <w:i/>
          <w:sz w:val="22"/>
        </w:rPr>
        <w:t>Practical insights for building the enduring enterprise</w:t>
      </w:r>
      <w:r>
        <w:rPr>
          <w:sz w:val="22"/>
        </w:rPr>
        <w:t>. Perseus </w:t>
      </w:r>
      <w:r>
        <w:rPr>
          <w:spacing w:val="-2"/>
          <w:sz w:val="22"/>
        </w:rPr>
        <w:t>Publishing.</w:t>
      </w:r>
    </w:p>
    <w:p>
      <w:pPr>
        <w:tabs>
          <w:tab w:pos="2426" w:val="left" w:leader="none"/>
          <w:tab w:pos="4040" w:val="left" w:leader="none"/>
          <w:tab w:pos="4986" w:val="left" w:leader="none"/>
          <w:tab w:pos="6827" w:val="left" w:leader="none"/>
        </w:tabs>
        <w:spacing w:before="0"/>
        <w:ind w:left="991" w:right="138" w:hanging="567"/>
        <w:jc w:val="both"/>
        <w:rPr>
          <w:sz w:val="22"/>
        </w:rPr>
      </w:pPr>
      <w:r>
        <w:rPr>
          <w:sz w:val="22"/>
        </w:rPr>
        <w:t>Barocas, S., Hardt, M., &amp; Narayanan, A. (2019). </w:t>
      </w:r>
      <w:r>
        <w:rPr>
          <w:i/>
          <w:sz w:val="22"/>
        </w:rPr>
        <w:t>Fairness and machine </w:t>
      </w:r>
      <w:r>
        <w:rPr>
          <w:i/>
          <w:spacing w:val="-2"/>
          <w:sz w:val="22"/>
        </w:rPr>
        <w:t>learning:</w:t>
      </w:r>
      <w:r>
        <w:rPr>
          <w:i/>
          <w:sz w:val="22"/>
        </w:rPr>
        <w:tab/>
      </w:r>
      <w:r>
        <w:rPr>
          <w:i/>
          <w:spacing w:val="-2"/>
          <w:sz w:val="22"/>
        </w:rPr>
        <w:t>Limitations</w:t>
      </w:r>
      <w:r>
        <w:rPr>
          <w:i/>
          <w:sz w:val="22"/>
        </w:rPr>
        <w:tab/>
      </w:r>
      <w:r>
        <w:rPr>
          <w:i/>
          <w:spacing w:val="-4"/>
          <w:sz w:val="22"/>
        </w:rPr>
        <w:t>and</w:t>
      </w:r>
      <w:r>
        <w:rPr>
          <w:i/>
          <w:sz w:val="22"/>
        </w:rPr>
        <w:tab/>
      </w:r>
      <w:r>
        <w:rPr>
          <w:i/>
          <w:spacing w:val="-2"/>
          <w:sz w:val="22"/>
        </w:rPr>
        <w:t>opportunities</w:t>
      </w:r>
      <w:r>
        <w:rPr>
          <w:spacing w:val="-2"/>
          <w:sz w:val="22"/>
        </w:rPr>
        <w:t>.</w:t>
      </w:r>
      <w:r>
        <w:rPr>
          <w:sz w:val="22"/>
        </w:rPr>
        <w:tab/>
      </w:r>
      <w:r>
        <w:rPr>
          <w:spacing w:val="-4"/>
          <w:sz w:val="22"/>
        </w:rPr>
        <w:t>MIT </w:t>
      </w:r>
      <w:r>
        <w:rPr>
          <w:sz w:val="22"/>
        </w:rPr>
        <w:t>Press. </w:t>
      </w:r>
      <w:hyperlink r:id="rId250">
        <w:r>
          <w:rPr>
            <w:color w:val="0462C1"/>
            <w:sz w:val="22"/>
            <w:u w:val="single" w:color="0462C1"/>
          </w:rPr>
          <w:t>https://fairmlbook.org/</w:t>
        </w:r>
      </w:hyperlink>
    </w:p>
    <w:p>
      <w:pPr>
        <w:spacing w:before="0"/>
        <w:ind w:left="991" w:right="142" w:hanging="567"/>
        <w:jc w:val="both"/>
        <w:rPr>
          <w:sz w:val="22"/>
        </w:rPr>
      </w:pPr>
      <w:r>
        <w:rPr>
          <w:sz w:val="22"/>
        </w:rPr>
        <w:t>Bersin, J. (2022).</w:t>
      </w:r>
      <w:r>
        <w:rPr>
          <w:spacing w:val="-1"/>
          <w:sz w:val="22"/>
        </w:rPr>
        <w:t> </w:t>
      </w:r>
      <w:r>
        <w:rPr>
          <w:i/>
          <w:sz w:val="22"/>
        </w:rPr>
        <w:t>The definitive guide to talent marketplaces and internal mobility</w:t>
      </w:r>
      <w:r>
        <w:rPr>
          <w:sz w:val="22"/>
        </w:rPr>
        <w:t>. Josh Bersin Academy. </w:t>
      </w:r>
      <w:hyperlink r:id="rId251">
        <w:r>
          <w:rPr>
            <w:color w:val="0462C1"/>
            <w:sz w:val="22"/>
            <w:u w:val="single" w:color="0462C1"/>
          </w:rPr>
          <w:t>https://joshbersin.com/</w:t>
        </w:r>
      </w:hyperlink>
    </w:p>
    <w:p>
      <w:pPr>
        <w:spacing w:before="0"/>
        <w:ind w:left="991" w:right="141" w:hanging="567"/>
        <w:jc w:val="both"/>
        <w:rPr>
          <w:sz w:val="22"/>
        </w:rPr>
      </w:pPr>
      <w:r>
        <w:rPr>
          <w:sz w:val="22"/>
        </w:rPr>
        <w:t>Bloomberg Intelligence. (2023).</w:t>
      </w:r>
      <w:r>
        <w:rPr>
          <w:spacing w:val="-1"/>
          <w:sz w:val="22"/>
        </w:rPr>
        <w:t> </w:t>
      </w:r>
      <w:r>
        <w:rPr>
          <w:i/>
          <w:sz w:val="22"/>
        </w:rPr>
        <w:t>Digital asset outlook: Tokenization and Web3 growth</w:t>
      </w:r>
      <w:r>
        <w:rPr>
          <w:sz w:val="22"/>
        </w:rPr>
        <w:t>. </w:t>
      </w:r>
      <w:hyperlink r:id="rId252">
        <w:r>
          <w:rPr>
            <w:color w:val="0462C1"/>
            <w:sz w:val="22"/>
            <w:u w:val="single" w:color="0462C1"/>
          </w:rPr>
          <w:t>https://www.bloomberg.com/professional/insights/</w:t>
        </w:r>
      </w:hyperlink>
    </w:p>
    <w:p>
      <w:pPr>
        <w:pStyle w:val="BodyText"/>
        <w:spacing w:before="36"/>
        <w:rPr>
          <w:sz w:val="20"/>
        </w:rPr>
      </w:pPr>
      <w:r>
        <w:rPr>
          <w:sz w:val="20"/>
        </w:rPr>
        <mc:AlternateContent>
          <mc:Choice Requires="wps">
            <w:drawing>
              <wp:anchor distT="0" distB="0" distL="0" distR="0" allowOverlap="1" layoutInCell="1" locked="0" behindDoc="1" simplePos="0" relativeHeight="487795712">
                <wp:simplePos x="0" y="0"/>
                <wp:positionH relativeFrom="page">
                  <wp:posOffset>701344</wp:posOffset>
                </wp:positionH>
                <wp:positionV relativeFrom="paragraph">
                  <wp:posOffset>184137</wp:posOffset>
                </wp:positionV>
                <wp:extent cx="4358640" cy="6350"/>
                <wp:effectExtent l="0" t="0" r="0" b="0"/>
                <wp:wrapTopAndBottom/>
                <wp:docPr id="814" name="Graphic 814"/>
                <wp:cNvGraphicFramePr>
                  <a:graphicFrameLocks/>
                </wp:cNvGraphicFramePr>
                <a:graphic>
                  <a:graphicData uri="http://schemas.microsoft.com/office/word/2010/wordprocessingShape">
                    <wps:wsp>
                      <wps:cNvPr id="814" name="Graphic 81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4.499023pt;width:343.18pt;height:.48004pt;mso-position-horizontal-relative:page;mso-position-vertical-relative:paragraph;z-index:-15520768;mso-wrap-distance-left:0;mso-wrap-distance-right:0" id="docshape659" filled="true" fillcolor="#c79639" stroked="false">
                <v:fill type="solid"/>
                <w10:wrap type="topAndBottom"/>
              </v:rect>
            </w:pict>
          </mc:Fallback>
        </mc:AlternateContent>
      </w:r>
    </w:p>
    <w:p>
      <w:pPr>
        <w:pStyle w:val="BodyText"/>
        <w:spacing w:after="0"/>
        <w:rPr>
          <w:sz w:val="20"/>
        </w:rPr>
        <w:sectPr>
          <w:footerReference w:type="default" r:id="rId240"/>
          <w:pgSz w:w="8790" w:h="13050"/>
          <w:pgMar w:header="0" w:footer="0" w:top="1180" w:bottom="280" w:left="708" w:right="708"/>
        </w:sectPr>
      </w:pPr>
    </w:p>
    <w:p>
      <w:pPr>
        <w:spacing w:before="219"/>
        <w:ind w:left="710" w:right="416" w:hanging="567"/>
        <w:jc w:val="both"/>
        <w:rPr>
          <w:sz w:val="22"/>
        </w:rPr>
      </w:pPr>
      <w:r>
        <w:rPr>
          <w:sz w:val="22"/>
        </w:rPr>
        <w:t>Bloomberg Intelligence. (2023).</w:t>
      </w:r>
      <w:r>
        <w:rPr>
          <w:spacing w:val="-1"/>
          <w:sz w:val="22"/>
        </w:rPr>
        <w:t> </w:t>
      </w:r>
      <w:r>
        <w:rPr>
          <w:i/>
          <w:sz w:val="22"/>
        </w:rPr>
        <w:t>Generative AI market to reach $1.3 trillion by 2032</w:t>
      </w:r>
      <w:r>
        <w:rPr>
          <w:sz w:val="22"/>
        </w:rPr>
        <w:t>.</w:t>
      </w:r>
      <w:r>
        <w:rPr>
          <w:spacing w:val="-13"/>
          <w:sz w:val="22"/>
        </w:rPr>
        <w:t> </w:t>
      </w:r>
      <w:hyperlink r:id="rId254">
        <w:r>
          <w:rPr>
            <w:color w:val="0462C1"/>
            <w:sz w:val="22"/>
            <w:u w:val="single" w:color="0462C1"/>
          </w:rPr>
          <w:t>https://www.bloomberg.com/professional/blog/generative-ai-</w:t>
        </w:r>
      </w:hyperlink>
      <w:hyperlink r:id="rId254">
        <w:r>
          <w:rPr>
            <w:color w:val="0462C1"/>
            <w:spacing w:val="-2"/>
            <w:sz w:val="22"/>
            <w:u w:val="single" w:color="0462C1"/>
          </w:rPr>
          <w:t>market-to-reach-1-3-trillion-by-2032/</w:t>
        </w:r>
      </w:hyperlink>
    </w:p>
    <w:p>
      <w:pPr>
        <w:pStyle w:val="BodyText"/>
        <w:tabs>
          <w:tab w:pos="1883" w:val="left" w:leader="none"/>
          <w:tab w:pos="3107" w:val="left" w:leader="none"/>
          <w:tab w:pos="4297" w:val="left" w:leader="none"/>
          <w:tab w:pos="5023" w:val="left" w:leader="none"/>
          <w:tab w:pos="6386" w:val="left" w:leader="none"/>
        </w:tabs>
        <w:ind w:left="710" w:right="421" w:hanging="567"/>
      </w:pPr>
      <w:r>
        <w:rPr/>
        <w:t>Bloom, N., Han, R., &amp; Liang, J. (2023).</w:t>
      </w:r>
      <w:r>
        <w:rPr>
          <w:spacing w:val="-5"/>
        </w:rPr>
        <w:t> </w:t>
      </w:r>
      <w:r>
        <w:rPr>
          <w:i/>
        </w:rPr>
        <w:t>Hybrid work: A guide for business </w:t>
      </w:r>
      <w:r>
        <w:rPr>
          <w:i/>
          <w:spacing w:val="-2"/>
        </w:rPr>
        <w:t>leaders</w:t>
      </w:r>
      <w:r>
        <w:rPr>
          <w:spacing w:val="-2"/>
        </w:rPr>
        <w:t>.</w:t>
      </w:r>
      <w:r>
        <w:rPr/>
        <w:tab/>
      </w:r>
      <w:r>
        <w:rPr>
          <w:spacing w:val="-2"/>
        </w:rPr>
        <w:t>Stanford</w:t>
      </w:r>
      <w:r>
        <w:rPr/>
        <w:tab/>
      </w:r>
      <w:r>
        <w:rPr>
          <w:spacing w:val="-2"/>
        </w:rPr>
        <w:t>Institute</w:t>
      </w:r>
      <w:r>
        <w:rPr/>
        <w:tab/>
      </w:r>
      <w:r>
        <w:rPr>
          <w:spacing w:val="-4"/>
        </w:rPr>
        <w:t>for</w:t>
      </w:r>
      <w:r>
        <w:rPr/>
        <w:tab/>
      </w:r>
      <w:r>
        <w:rPr>
          <w:spacing w:val="-2"/>
        </w:rPr>
        <w:t>Economic</w:t>
      </w:r>
      <w:r>
        <w:rPr/>
        <w:tab/>
      </w:r>
      <w:r>
        <w:rPr>
          <w:spacing w:val="-2"/>
        </w:rPr>
        <w:t>Policy </w:t>
      </w:r>
      <w:r>
        <w:rPr/>
        <w:t>Research. </w:t>
      </w:r>
      <w:hyperlink r:id="rId255">
        <w:r>
          <w:rPr>
            <w:color w:val="0462C1"/>
            <w:u w:val="single" w:color="0462C1"/>
          </w:rPr>
          <w:t>https://siepr.stanford.edu/publications/policy-brief/hybrid-</w:t>
        </w:r>
      </w:hyperlink>
      <w:hyperlink r:id="rId255">
        <w:r>
          <w:rPr>
            <w:color w:val="0462C1"/>
            <w:spacing w:val="-2"/>
            <w:u w:val="single" w:color="0462C1"/>
          </w:rPr>
          <w:t>work-guide-business-leaders</w:t>
        </w:r>
      </w:hyperlink>
    </w:p>
    <w:p>
      <w:pPr>
        <w:tabs>
          <w:tab w:pos="2393" w:val="left" w:leader="none"/>
          <w:tab w:pos="3596" w:val="left" w:leader="none"/>
          <w:tab w:pos="5083" w:val="left" w:leader="none"/>
          <w:tab w:pos="6104" w:val="left" w:leader="none"/>
        </w:tabs>
        <w:spacing w:before="0"/>
        <w:ind w:left="710" w:right="420" w:hanging="567"/>
        <w:jc w:val="left"/>
        <w:rPr>
          <w:sz w:val="22"/>
        </w:rPr>
      </w:pPr>
      <w:r>
        <w:rPr>
          <w:sz w:val="22"/>
        </w:rPr>
        <w:t>Boston</w:t>
      </w:r>
      <w:r>
        <w:rPr>
          <w:spacing w:val="80"/>
          <w:sz w:val="22"/>
        </w:rPr>
        <w:t> </w:t>
      </w:r>
      <w:r>
        <w:rPr>
          <w:sz w:val="22"/>
        </w:rPr>
        <w:t>Consulting</w:t>
      </w:r>
      <w:r>
        <w:rPr>
          <w:spacing w:val="80"/>
          <w:sz w:val="22"/>
        </w:rPr>
        <w:t> </w:t>
      </w:r>
      <w:r>
        <w:rPr>
          <w:sz w:val="22"/>
        </w:rPr>
        <w:t>Group.</w:t>
      </w:r>
      <w:r>
        <w:rPr>
          <w:spacing w:val="80"/>
          <w:sz w:val="22"/>
        </w:rPr>
        <w:t> </w:t>
      </w:r>
      <w:r>
        <w:rPr>
          <w:sz w:val="22"/>
        </w:rPr>
        <w:t>(2023).</w:t>
      </w:r>
      <w:r>
        <w:rPr>
          <w:spacing w:val="-2"/>
          <w:sz w:val="22"/>
        </w:rPr>
        <w:t> </w:t>
      </w:r>
      <w:r>
        <w:rPr>
          <w:i/>
          <w:sz w:val="22"/>
        </w:rPr>
        <w:t>Most</w:t>
      </w:r>
      <w:r>
        <w:rPr>
          <w:i/>
          <w:spacing w:val="80"/>
          <w:sz w:val="22"/>
        </w:rPr>
        <w:t> </w:t>
      </w:r>
      <w:r>
        <w:rPr>
          <w:i/>
          <w:sz w:val="22"/>
        </w:rPr>
        <w:t>innovative</w:t>
      </w:r>
      <w:r>
        <w:rPr>
          <w:i/>
          <w:spacing w:val="80"/>
          <w:sz w:val="22"/>
        </w:rPr>
        <w:t> </w:t>
      </w:r>
      <w:r>
        <w:rPr>
          <w:i/>
          <w:sz w:val="22"/>
        </w:rPr>
        <w:t>companies</w:t>
      </w:r>
      <w:r>
        <w:rPr>
          <w:i/>
          <w:spacing w:val="80"/>
          <w:sz w:val="22"/>
        </w:rPr>
        <w:t> </w:t>
      </w:r>
      <w:r>
        <w:rPr>
          <w:i/>
          <w:sz w:val="22"/>
        </w:rPr>
        <w:t>2023:</w:t>
      </w:r>
      <w:r>
        <w:rPr>
          <w:i/>
          <w:spacing w:val="80"/>
          <w:sz w:val="22"/>
        </w:rPr>
        <w:t> </w:t>
      </w:r>
      <w:r>
        <w:rPr>
          <w:i/>
          <w:spacing w:val="-2"/>
          <w:sz w:val="22"/>
        </w:rPr>
        <w:t>Reaching</w:t>
      </w:r>
      <w:r>
        <w:rPr>
          <w:i/>
          <w:sz w:val="22"/>
        </w:rPr>
        <w:tab/>
      </w:r>
      <w:r>
        <w:rPr>
          <w:i/>
          <w:spacing w:val="-4"/>
          <w:sz w:val="22"/>
        </w:rPr>
        <w:t>new</w:t>
      </w:r>
      <w:r>
        <w:rPr>
          <w:i/>
          <w:sz w:val="22"/>
        </w:rPr>
        <w:tab/>
      </w:r>
      <w:r>
        <w:rPr>
          <w:i/>
          <w:spacing w:val="-2"/>
          <w:sz w:val="22"/>
        </w:rPr>
        <w:t>heights</w:t>
      </w:r>
      <w:r>
        <w:rPr>
          <w:i/>
          <w:sz w:val="22"/>
        </w:rPr>
        <w:tab/>
      </w:r>
      <w:r>
        <w:rPr>
          <w:i/>
          <w:spacing w:val="-6"/>
          <w:sz w:val="22"/>
        </w:rPr>
        <w:t>in</w:t>
      </w:r>
      <w:r>
        <w:rPr>
          <w:i/>
          <w:sz w:val="22"/>
        </w:rPr>
        <w:tab/>
      </w:r>
      <w:r>
        <w:rPr>
          <w:i/>
          <w:spacing w:val="-2"/>
          <w:sz w:val="22"/>
        </w:rPr>
        <w:t>uncertain </w:t>
      </w:r>
      <w:r>
        <w:rPr>
          <w:i/>
          <w:sz w:val="22"/>
        </w:rPr>
        <w:t>times</w:t>
      </w:r>
      <w:r>
        <w:rPr>
          <w:sz w:val="22"/>
        </w:rPr>
        <w:t>. </w:t>
      </w:r>
      <w:hyperlink r:id="rId256">
        <w:r>
          <w:rPr>
            <w:color w:val="0462C1"/>
            <w:sz w:val="22"/>
            <w:u w:val="single" w:color="0462C1"/>
          </w:rPr>
          <w:t>https://www.bcg.com/publications/2023/most-innovative-</w:t>
        </w:r>
      </w:hyperlink>
      <w:hyperlink r:id="rId256">
        <w:r>
          <w:rPr>
            <w:color w:val="0462C1"/>
            <w:spacing w:val="-2"/>
            <w:sz w:val="22"/>
            <w:u w:val="single" w:color="0462C1"/>
          </w:rPr>
          <w:t>companies</w:t>
        </w:r>
      </w:hyperlink>
    </w:p>
    <w:p>
      <w:pPr>
        <w:spacing w:before="0"/>
        <w:ind w:left="710" w:right="418" w:hanging="567"/>
        <w:jc w:val="both"/>
        <w:rPr>
          <w:sz w:val="22"/>
        </w:rPr>
      </w:pPr>
      <w:r>
        <w:rPr>
          <w:sz w:val="22"/>
        </w:rPr>
        <w:t>Boston Consulting Group. (2023). </w:t>
      </w:r>
      <w:r>
        <w:rPr>
          <w:i/>
          <w:sz w:val="22"/>
        </w:rPr>
        <w:t>The five reasons most digital transformations</w:t>
      </w:r>
      <w:r>
        <w:rPr>
          <w:i/>
          <w:spacing w:val="40"/>
          <w:sz w:val="22"/>
        </w:rPr>
        <w:t> </w:t>
      </w:r>
      <w:r>
        <w:rPr>
          <w:i/>
          <w:sz w:val="22"/>
        </w:rPr>
        <w:t>fail</w:t>
      </w:r>
      <w:r>
        <w:rPr>
          <w:sz w:val="22"/>
        </w:rPr>
        <w:t>.</w:t>
      </w:r>
      <w:r>
        <w:rPr>
          <w:spacing w:val="-4"/>
          <w:sz w:val="22"/>
        </w:rPr>
        <w:t> </w:t>
      </w:r>
      <w:hyperlink r:id="rId257">
        <w:r>
          <w:rPr>
            <w:color w:val="0462C1"/>
            <w:sz w:val="22"/>
            <w:u w:val="single" w:color="0462C1"/>
          </w:rPr>
          <w:t>https://www.bcg.com/publications/2023/five-</w:t>
        </w:r>
      </w:hyperlink>
      <w:hyperlink r:id="rId257">
        <w:r>
          <w:rPr>
            <w:color w:val="0462C1"/>
            <w:spacing w:val="-2"/>
            <w:sz w:val="22"/>
            <w:u w:val="single" w:color="0462C1"/>
          </w:rPr>
          <w:t>reasons-digital-transformations-fail</w:t>
        </w:r>
      </w:hyperlink>
    </w:p>
    <w:p>
      <w:pPr>
        <w:spacing w:before="0"/>
        <w:ind w:left="710" w:right="418" w:hanging="567"/>
        <w:jc w:val="both"/>
        <w:rPr>
          <w:sz w:val="22"/>
        </w:rPr>
      </w:pPr>
      <w:r>
        <w:rPr>
          <w:sz w:val="22"/>
        </w:rPr>
        <w:drawing>
          <wp:anchor distT="0" distB="0" distL="0" distR="0" allowOverlap="1" layoutInCell="1" locked="0" behindDoc="1" simplePos="0" relativeHeight="484324352">
            <wp:simplePos x="0" y="0"/>
            <wp:positionH relativeFrom="page">
              <wp:posOffset>1564639</wp:posOffset>
            </wp:positionH>
            <wp:positionV relativeFrom="paragraph">
              <wp:posOffset>201104</wp:posOffset>
            </wp:positionV>
            <wp:extent cx="2271395" cy="1380994"/>
            <wp:effectExtent l="0" t="0" r="0" b="0"/>
            <wp:wrapNone/>
            <wp:docPr id="815" name="Image 815"/>
            <wp:cNvGraphicFramePr>
              <a:graphicFrameLocks/>
            </wp:cNvGraphicFramePr>
            <a:graphic>
              <a:graphicData uri="http://schemas.openxmlformats.org/drawingml/2006/picture">
                <pic:pic>
                  <pic:nvPicPr>
                    <pic:cNvPr id="815" name="Image 815"/>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Cameron,</w:t>
      </w:r>
      <w:r>
        <w:rPr>
          <w:spacing w:val="-3"/>
          <w:sz w:val="22"/>
        </w:rPr>
        <w:t> </w:t>
      </w:r>
      <w:r>
        <w:rPr>
          <w:sz w:val="22"/>
        </w:rPr>
        <w:t>E.,</w:t>
      </w:r>
      <w:r>
        <w:rPr>
          <w:spacing w:val="-6"/>
          <w:sz w:val="22"/>
        </w:rPr>
        <w:t> </w:t>
      </w:r>
      <w:r>
        <w:rPr>
          <w:sz w:val="22"/>
        </w:rPr>
        <w:t>&amp;</w:t>
      </w:r>
      <w:r>
        <w:rPr>
          <w:spacing w:val="-2"/>
          <w:sz w:val="22"/>
        </w:rPr>
        <w:t> </w:t>
      </w:r>
      <w:r>
        <w:rPr>
          <w:sz w:val="22"/>
        </w:rPr>
        <w:t>Green,</w:t>
      </w:r>
      <w:r>
        <w:rPr>
          <w:spacing w:val="-3"/>
          <w:sz w:val="22"/>
        </w:rPr>
        <w:t> </w:t>
      </w:r>
      <w:r>
        <w:rPr>
          <w:sz w:val="22"/>
        </w:rPr>
        <w:t>M.</w:t>
      </w:r>
      <w:r>
        <w:rPr>
          <w:spacing w:val="-5"/>
          <w:sz w:val="22"/>
        </w:rPr>
        <w:t> </w:t>
      </w:r>
      <w:r>
        <w:rPr>
          <w:sz w:val="22"/>
        </w:rPr>
        <w:t>(2020).</w:t>
      </w:r>
      <w:r>
        <w:rPr>
          <w:spacing w:val="-1"/>
          <w:sz w:val="22"/>
        </w:rPr>
        <w:t> </w:t>
      </w:r>
      <w:r>
        <w:rPr>
          <w:i/>
          <w:sz w:val="22"/>
        </w:rPr>
        <w:t>Making</w:t>
      </w:r>
      <w:r>
        <w:rPr>
          <w:i/>
          <w:spacing w:val="-3"/>
          <w:sz w:val="22"/>
        </w:rPr>
        <w:t> </w:t>
      </w:r>
      <w:r>
        <w:rPr>
          <w:i/>
          <w:sz w:val="22"/>
        </w:rPr>
        <w:t>sense</w:t>
      </w:r>
      <w:r>
        <w:rPr>
          <w:i/>
          <w:spacing w:val="-3"/>
          <w:sz w:val="22"/>
        </w:rPr>
        <w:t> </w:t>
      </w:r>
      <w:r>
        <w:rPr>
          <w:i/>
          <w:sz w:val="22"/>
        </w:rPr>
        <w:t>of</w:t>
      </w:r>
      <w:r>
        <w:rPr>
          <w:i/>
          <w:spacing w:val="-2"/>
          <w:sz w:val="22"/>
        </w:rPr>
        <w:t> </w:t>
      </w:r>
      <w:r>
        <w:rPr>
          <w:i/>
          <w:sz w:val="22"/>
        </w:rPr>
        <w:t>change</w:t>
      </w:r>
      <w:r>
        <w:rPr>
          <w:i/>
          <w:spacing w:val="-3"/>
          <w:sz w:val="22"/>
        </w:rPr>
        <w:t> </w:t>
      </w:r>
      <w:r>
        <w:rPr>
          <w:i/>
          <w:sz w:val="22"/>
        </w:rPr>
        <w:t>management</w:t>
      </w:r>
      <w:r>
        <w:rPr>
          <w:i/>
          <w:spacing w:val="-2"/>
          <w:sz w:val="22"/>
        </w:rPr>
        <w:t> </w:t>
      </w:r>
      <w:r>
        <w:rPr>
          <w:sz w:val="22"/>
        </w:rPr>
        <w:t>(5th ed.). Kogan Page.</w:t>
      </w:r>
    </w:p>
    <w:p>
      <w:pPr>
        <w:tabs>
          <w:tab w:pos="2179" w:val="left" w:leader="none"/>
          <w:tab w:pos="3389" w:val="left" w:leader="none"/>
          <w:tab w:pos="5186" w:val="left" w:leader="none"/>
          <w:tab w:pos="6374" w:val="left" w:leader="none"/>
        </w:tabs>
        <w:spacing w:before="0"/>
        <w:ind w:left="710" w:right="420" w:hanging="567"/>
        <w:jc w:val="both"/>
        <w:rPr>
          <w:sz w:val="22"/>
        </w:rPr>
      </w:pPr>
      <w:r>
        <w:rPr>
          <w:sz w:val="22"/>
        </w:rPr>
        <w:t>CB Insights. (2024).</w:t>
      </w:r>
      <w:r>
        <w:rPr>
          <w:spacing w:val="-1"/>
          <w:sz w:val="22"/>
        </w:rPr>
        <w:t> </w:t>
      </w:r>
      <w:r>
        <w:rPr>
          <w:i/>
          <w:sz w:val="22"/>
        </w:rPr>
        <w:t>The super-app playbook: How WeChat, Grab, and </w:t>
      </w:r>
      <w:r>
        <w:rPr>
          <w:i/>
          <w:spacing w:val="-2"/>
          <w:sz w:val="22"/>
        </w:rPr>
        <w:t>others</w:t>
      </w:r>
      <w:r>
        <w:rPr>
          <w:i/>
          <w:sz w:val="22"/>
        </w:rPr>
        <w:tab/>
      </w:r>
      <w:r>
        <w:rPr>
          <w:i/>
          <w:spacing w:val="-4"/>
          <w:sz w:val="22"/>
        </w:rPr>
        <w:t>are</w:t>
      </w:r>
      <w:r>
        <w:rPr>
          <w:i/>
          <w:sz w:val="22"/>
        </w:rPr>
        <w:tab/>
      </w:r>
      <w:r>
        <w:rPr>
          <w:i/>
          <w:spacing w:val="-2"/>
          <w:sz w:val="22"/>
        </w:rPr>
        <w:t>reshaping</w:t>
      </w:r>
      <w:r>
        <w:rPr>
          <w:i/>
          <w:sz w:val="22"/>
        </w:rPr>
        <w:tab/>
      </w:r>
      <w:r>
        <w:rPr>
          <w:i/>
          <w:spacing w:val="-4"/>
          <w:sz w:val="22"/>
        </w:rPr>
        <w:t>the</w:t>
      </w:r>
      <w:r>
        <w:rPr>
          <w:i/>
          <w:sz w:val="22"/>
        </w:rPr>
        <w:tab/>
      </w:r>
      <w:r>
        <w:rPr>
          <w:i/>
          <w:spacing w:val="-2"/>
          <w:sz w:val="22"/>
        </w:rPr>
        <w:t>digital </w:t>
      </w:r>
      <w:r>
        <w:rPr>
          <w:i/>
          <w:sz w:val="22"/>
        </w:rPr>
        <w:t>economy</w:t>
      </w:r>
      <w:r>
        <w:rPr>
          <w:sz w:val="22"/>
        </w:rPr>
        <w:t>. </w:t>
      </w:r>
      <w:hyperlink r:id="rId258">
        <w:r>
          <w:rPr>
            <w:color w:val="0462C1"/>
            <w:sz w:val="22"/>
            <w:u w:val="single" w:color="0462C1"/>
          </w:rPr>
          <w:t>https://www.cbinsights.com/research/super-app-playbook/</w:t>
        </w:r>
      </w:hyperlink>
    </w:p>
    <w:p>
      <w:pPr>
        <w:spacing w:before="0"/>
        <w:ind w:left="710" w:right="422" w:hanging="567"/>
        <w:jc w:val="both"/>
        <w:rPr>
          <w:sz w:val="22"/>
        </w:rPr>
      </w:pPr>
      <w:r>
        <w:rPr>
          <w:sz w:val="22"/>
        </w:rPr>
        <w:t>Chesbrough, H. W. (2003). </w:t>
      </w:r>
      <w:r>
        <w:rPr>
          <w:i/>
          <w:sz w:val="22"/>
        </w:rPr>
        <w:t>Open innovation: The new imperative for creating and profiting from technology</w:t>
      </w:r>
      <w:r>
        <w:rPr>
          <w:sz w:val="22"/>
        </w:rPr>
        <w:t>. Harvard Business School </w:t>
      </w:r>
      <w:r>
        <w:rPr>
          <w:spacing w:val="-2"/>
          <w:sz w:val="22"/>
        </w:rPr>
        <w:t>Press.</w:t>
      </w:r>
    </w:p>
    <w:p>
      <w:pPr>
        <w:spacing w:before="1"/>
        <w:ind w:left="710" w:right="423" w:hanging="567"/>
        <w:jc w:val="both"/>
        <w:rPr>
          <w:sz w:val="22"/>
        </w:rPr>
      </w:pPr>
      <w:r>
        <w:rPr>
          <w:sz w:val="22"/>
        </w:rPr>
        <w:t>Chesbrough, H. W. (2006).</w:t>
      </w:r>
      <w:r>
        <w:rPr>
          <w:spacing w:val="-2"/>
          <w:sz w:val="22"/>
        </w:rPr>
        <w:t> </w:t>
      </w:r>
      <w:r>
        <w:rPr>
          <w:i/>
          <w:sz w:val="22"/>
        </w:rPr>
        <w:t>Open business models: How to thrive in the new innovation landscape</w:t>
      </w:r>
      <w:r>
        <w:rPr>
          <w:sz w:val="22"/>
        </w:rPr>
        <w:t>. Harvard Business School Press.</w:t>
      </w:r>
    </w:p>
    <w:p>
      <w:pPr>
        <w:spacing w:before="0"/>
        <w:ind w:left="710" w:right="421" w:hanging="567"/>
        <w:jc w:val="both"/>
        <w:rPr>
          <w:sz w:val="22"/>
        </w:rPr>
      </w:pPr>
      <w:r>
        <w:rPr>
          <w:sz w:val="22"/>
        </w:rPr>
        <w:t>Christensen,</w:t>
      </w:r>
      <w:r>
        <w:rPr>
          <w:spacing w:val="-3"/>
          <w:sz w:val="22"/>
        </w:rPr>
        <w:t> </w:t>
      </w:r>
      <w:r>
        <w:rPr>
          <w:sz w:val="22"/>
        </w:rPr>
        <w:t>C.</w:t>
      </w:r>
      <w:r>
        <w:rPr>
          <w:spacing w:val="-3"/>
          <w:sz w:val="22"/>
        </w:rPr>
        <w:t> </w:t>
      </w:r>
      <w:r>
        <w:rPr>
          <w:sz w:val="22"/>
        </w:rPr>
        <w:t>M.</w:t>
      </w:r>
      <w:r>
        <w:rPr>
          <w:spacing w:val="-5"/>
          <w:sz w:val="22"/>
        </w:rPr>
        <w:t> </w:t>
      </w:r>
      <w:r>
        <w:rPr>
          <w:sz w:val="22"/>
        </w:rPr>
        <w:t>(1997).</w:t>
      </w:r>
      <w:r>
        <w:rPr>
          <w:spacing w:val="-4"/>
          <w:sz w:val="22"/>
        </w:rPr>
        <w:t> </w:t>
      </w:r>
      <w:r>
        <w:rPr>
          <w:i/>
          <w:sz w:val="22"/>
        </w:rPr>
        <w:t>The</w:t>
      </w:r>
      <w:r>
        <w:rPr>
          <w:i/>
          <w:spacing w:val="-3"/>
          <w:sz w:val="22"/>
        </w:rPr>
        <w:t> </w:t>
      </w:r>
      <w:r>
        <w:rPr>
          <w:i/>
          <w:sz w:val="22"/>
        </w:rPr>
        <w:t>innovator's</w:t>
      </w:r>
      <w:r>
        <w:rPr>
          <w:i/>
          <w:spacing w:val="-3"/>
          <w:sz w:val="22"/>
        </w:rPr>
        <w:t> </w:t>
      </w:r>
      <w:r>
        <w:rPr>
          <w:i/>
          <w:sz w:val="22"/>
        </w:rPr>
        <w:t>dilemma:</w:t>
      </w:r>
      <w:r>
        <w:rPr>
          <w:i/>
          <w:spacing w:val="-5"/>
          <w:sz w:val="22"/>
        </w:rPr>
        <w:t> </w:t>
      </w:r>
      <w:r>
        <w:rPr>
          <w:i/>
          <w:sz w:val="22"/>
        </w:rPr>
        <w:t>When</w:t>
      </w:r>
      <w:r>
        <w:rPr>
          <w:i/>
          <w:spacing w:val="-3"/>
          <w:sz w:val="22"/>
        </w:rPr>
        <w:t> </w:t>
      </w:r>
      <w:r>
        <w:rPr>
          <w:i/>
          <w:sz w:val="22"/>
        </w:rPr>
        <w:t>new</w:t>
      </w:r>
      <w:r>
        <w:rPr>
          <w:i/>
          <w:spacing w:val="-3"/>
          <w:sz w:val="22"/>
        </w:rPr>
        <w:t> </w:t>
      </w:r>
      <w:r>
        <w:rPr>
          <w:i/>
          <w:sz w:val="22"/>
        </w:rPr>
        <w:t>technologies cause great firms to fail</w:t>
      </w:r>
      <w:r>
        <w:rPr>
          <w:sz w:val="22"/>
        </w:rPr>
        <w:t>. Harvard Business School Press.</w:t>
      </w:r>
    </w:p>
    <w:p>
      <w:pPr>
        <w:spacing w:before="0"/>
        <w:ind w:left="710" w:right="418" w:hanging="567"/>
        <w:jc w:val="both"/>
        <w:rPr>
          <w:sz w:val="22"/>
        </w:rPr>
      </w:pPr>
      <w:r>
        <w:rPr>
          <w:sz w:val="22"/>
        </w:rPr>
        <w:t>Christensen, C. M., Hall, T., Dillon, K., &amp; Duncan, D. S. (2016). </w:t>
      </w:r>
      <w:r>
        <w:rPr>
          <w:i/>
          <w:sz w:val="22"/>
        </w:rPr>
        <w:t>Competing against luck: The story of innovation and customer choice</w:t>
      </w:r>
      <w:r>
        <w:rPr>
          <w:sz w:val="22"/>
        </w:rPr>
        <w:t>. Harper </w:t>
      </w:r>
      <w:r>
        <w:rPr>
          <w:spacing w:val="-2"/>
          <w:sz w:val="22"/>
        </w:rPr>
        <w:t>Business.</w:t>
      </w:r>
    </w:p>
    <w:p>
      <w:pPr>
        <w:spacing w:before="1"/>
        <w:ind w:left="710" w:right="422" w:hanging="567"/>
        <w:jc w:val="both"/>
        <w:rPr>
          <w:sz w:val="22"/>
        </w:rPr>
      </w:pPr>
      <w:r>
        <w:rPr>
          <w:sz w:val="22"/>
        </w:rPr>
        <w:t>Circle</w:t>
      </w:r>
      <w:r>
        <w:rPr>
          <w:spacing w:val="80"/>
          <w:sz w:val="22"/>
        </w:rPr>
        <w:t>   </w:t>
      </w:r>
      <w:r>
        <w:rPr>
          <w:sz w:val="22"/>
        </w:rPr>
        <w:t>Economy.</w:t>
      </w:r>
      <w:r>
        <w:rPr>
          <w:spacing w:val="80"/>
          <w:sz w:val="22"/>
        </w:rPr>
        <w:t>   </w:t>
      </w:r>
      <w:r>
        <w:rPr>
          <w:sz w:val="22"/>
        </w:rPr>
        <w:t>(2023). </w:t>
      </w:r>
      <w:r>
        <w:rPr>
          <w:i/>
          <w:sz w:val="22"/>
        </w:rPr>
        <w:t>The</w:t>
      </w:r>
      <w:r>
        <w:rPr>
          <w:i/>
          <w:spacing w:val="80"/>
          <w:sz w:val="22"/>
        </w:rPr>
        <w:t>   </w:t>
      </w:r>
      <w:r>
        <w:rPr>
          <w:i/>
          <w:sz w:val="22"/>
        </w:rPr>
        <w:t>circularity</w:t>
      </w:r>
      <w:r>
        <w:rPr>
          <w:i/>
          <w:spacing w:val="80"/>
          <w:sz w:val="22"/>
        </w:rPr>
        <w:t>   </w:t>
      </w:r>
      <w:r>
        <w:rPr>
          <w:i/>
          <w:sz w:val="22"/>
        </w:rPr>
        <w:t>gap</w:t>
      </w:r>
      <w:r>
        <w:rPr>
          <w:i/>
          <w:spacing w:val="80"/>
          <w:sz w:val="22"/>
        </w:rPr>
        <w:t>   </w:t>
      </w:r>
      <w:r>
        <w:rPr>
          <w:i/>
          <w:sz w:val="22"/>
        </w:rPr>
        <w:t>report</w:t>
      </w:r>
      <w:r>
        <w:rPr>
          <w:i/>
          <w:spacing w:val="40"/>
          <w:sz w:val="22"/>
        </w:rPr>
        <w:t> </w:t>
      </w:r>
      <w:r>
        <w:rPr>
          <w:i/>
          <w:sz w:val="22"/>
        </w:rPr>
        <w:t>2023</w:t>
      </w:r>
      <w:r>
        <w:rPr>
          <w:sz w:val="22"/>
        </w:rPr>
        <w:t>. </w:t>
      </w:r>
      <w:hyperlink r:id="rId259">
        <w:r>
          <w:rPr>
            <w:color w:val="0462C1"/>
            <w:sz w:val="22"/>
            <w:u w:val="single" w:color="0462C1"/>
          </w:rPr>
          <w:t>https://www.circularity-gap.world/2023</w:t>
        </w:r>
      </w:hyperlink>
    </w:p>
    <w:p>
      <w:pPr>
        <w:spacing w:before="0"/>
        <w:ind w:left="710" w:right="425" w:hanging="567"/>
        <w:jc w:val="both"/>
        <w:rPr>
          <w:sz w:val="22"/>
        </w:rPr>
      </w:pPr>
      <w:r>
        <w:rPr>
          <w:sz w:val="22"/>
        </w:rPr>
        <w:t>Clark, T. R. (2020). </w:t>
      </w:r>
      <w:r>
        <w:rPr>
          <w:i/>
          <w:sz w:val="22"/>
        </w:rPr>
        <w:t>The 4 stages of psychological safety: Defining the path to inclusion and innovation</w:t>
      </w:r>
      <w:r>
        <w:rPr>
          <w:sz w:val="22"/>
        </w:rPr>
        <w:t>. Berrett-Koehler Publishers.</w:t>
      </w:r>
    </w:p>
    <w:p>
      <w:pPr>
        <w:spacing w:before="0"/>
        <w:ind w:left="710" w:right="421" w:hanging="567"/>
        <w:jc w:val="both"/>
        <w:rPr>
          <w:sz w:val="22"/>
        </w:rPr>
      </w:pPr>
      <w:r>
        <w:rPr>
          <w:sz w:val="22"/>
        </w:rPr>
        <w:t>Collins, J., &amp; Sisk, D. (2021).</w:t>
      </w:r>
      <w:r>
        <w:rPr>
          <w:spacing w:val="-2"/>
          <w:sz w:val="22"/>
        </w:rPr>
        <w:t> </w:t>
      </w:r>
      <w:r>
        <w:rPr>
          <w:i/>
          <w:sz w:val="22"/>
        </w:rPr>
        <w:t>The API economy: Disruption and the</w:t>
      </w:r>
      <w:r>
        <w:rPr>
          <w:i/>
          <w:spacing w:val="40"/>
          <w:sz w:val="22"/>
        </w:rPr>
        <w:t> </w:t>
      </w:r>
      <w:r>
        <w:rPr>
          <w:i/>
          <w:sz w:val="22"/>
        </w:rPr>
        <w:t>business of platforms</w:t>
      </w:r>
      <w:r>
        <w:rPr>
          <w:sz w:val="22"/>
        </w:rPr>
        <w:t>. O'Reilly Media.</w:t>
      </w:r>
    </w:p>
    <w:p>
      <w:pPr>
        <w:pStyle w:val="BodyText"/>
        <w:tabs>
          <w:tab w:pos="3677" w:val="left" w:leader="none"/>
          <w:tab w:pos="6326" w:val="left" w:leader="none"/>
        </w:tabs>
        <w:ind w:left="710" w:right="421" w:hanging="567"/>
      </w:pPr>
      <w:r>
        <w:rPr/>
        <w:t>Dastin, J. (2018, 10 Oktober). Amazon scraps secret AI recruiting tool that </w:t>
      </w:r>
      <w:r>
        <w:rPr>
          <w:spacing w:val="-2"/>
        </w:rPr>
        <w:t>showed</w:t>
      </w:r>
      <w:r>
        <w:rPr/>
        <w:tab/>
      </w:r>
      <w:r>
        <w:rPr>
          <w:spacing w:val="-4"/>
        </w:rPr>
        <w:t>bias</w:t>
      </w:r>
      <w:r>
        <w:rPr/>
        <w:tab/>
      </w:r>
      <w:r>
        <w:rPr>
          <w:spacing w:val="-2"/>
        </w:rPr>
        <w:t>against </w:t>
      </w:r>
      <w:r>
        <w:rPr/>
        <w:t>women. </w:t>
      </w:r>
      <w:r>
        <w:rPr>
          <w:i/>
        </w:rPr>
        <w:t>Reuters</w:t>
      </w:r>
      <w:r>
        <w:rPr/>
        <w:t>. </w:t>
      </w:r>
      <w:hyperlink r:id="rId260">
        <w:r>
          <w:rPr>
            <w:color w:val="0462C1"/>
            <w:u w:val="single" w:color="0462C1"/>
          </w:rPr>
          <w:t>https://www.reuters.com/article/us-amazon-com-</w:t>
        </w:r>
      </w:hyperlink>
      <w:hyperlink r:id="rId260">
        <w:r>
          <w:rPr>
            <w:color w:val="0462C1"/>
            <w:spacing w:val="-2"/>
            <w:u w:val="single" w:color="0462C1"/>
          </w:rPr>
          <w:t>jobs-automation-insight-idUSKCN1MK08G</w:t>
        </w:r>
      </w:hyperlink>
    </w:p>
    <w:p>
      <w:pPr>
        <w:pStyle w:val="BodyText"/>
        <w:spacing w:before="126"/>
        <w:rPr>
          <w:sz w:val="20"/>
        </w:rPr>
      </w:pPr>
      <w:r>
        <w:rPr>
          <w:sz w:val="20"/>
        </w:rPr>
        <mc:AlternateContent>
          <mc:Choice Requires="wps">
            <w:drawing>
              <wp:anchor distT="0" distB="0" distL="0" distR="0" allowOverlap="1" layoutInCell="1" locked="0" behindDoc="1" simplePos="0" relativeHeight="487796736">
                <wp:simplePos x="0" y="0"/>
                <wp:positionH relativeFrom="page">
                  <wp:posOffset>523036</wp:posOffset>
                </wp:positionH>
                <wp:positionV relativeFrom="paragraph">
                  <wp:posOffset>241831</wp:posOffset>
                </wp:positionV>
                <wp:extent cx="4358640" cy="9525"/>
                <wp:effectExtent l="0" t="0" r="0" b="0"/>
                <wp:wrapTopAndBottom/>
                <wp:docPr id="816" name="Graphic 816"/>
                <wp:cNvGraphicFramePr>
                  <a:graphicFrameLocks/>
                </wp:cNvGraphicFramePr>
                <a:graphic>
                  <a:graphicData uri="http://schemas.microsoft.com/office/word/2010/wordprocessingShape">
                    <wps:wsp>
                      <wps:cNvPr id="816" name="Graphic 81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19.041864pt;width:343.18pt;height:.72003pt;mso-position-horizontal-relative:page;mso-position-vertical-relative:paragraph;z-index:-15519744;mso-wrap-distance-left:0;mso-wrap-distance-right:0" id="docshape660" filled="true" fillcolor="#c79639" stroked="false">
                <v:fill type="solid"/>
                <w10:wrap type="topAndBottom"/>
              </v:rect>
            </w:pict>
          </mc:Fallback>
        </mc:AlternateContent>
      </w:r>
    </w:p>
    <w:p>
      <w:pPr>
        <w:spacing w:before="0"/>
        <w:ind w:left="144" w:right="0" w:firstLine="0"/>
        <w:jc w:val="left"/>
        <w:rPr>
          <w:sz w:val="20"/>
        </w:rPr>
      </w:pPr>
      <w:r>
        <w:rPr>
          <w:color w:val="494949"/>
          <w:spacing w:val="-5"/>
          <w:sz w:val="20"/>
        </w:rPr>
        <w:t>176</w:t>
      </w:r>
    </w:p>
    <w:p>
      <w:pPr>
        <w:spacing w:after="0"/>
        <w:jc w:val="left"/>
        <w:rPr>
          <w:sz w:val="20"/>
        </w:rPr>
        <w:sectPr>
          <w:footerReference w:type="default" r:id="rId253"/>
          <w:pgSz w:w="8790" w:h="13050"/>
          <w:pgMar w:header="0" w:footer="0" w:top="1480" w:bottom="280" w:left="708" w:right="708"/>
        </w:sectPr>
      </w:pPr>
    </w:p>
    <w:p>
      <w:pPr>
        <w:spacing w:line="20" w:lineRule="exact"/>
        <w:ind w:left="396" w:right="0" w:firstLine="0"/>
        <w:rPr>
          <w:sz w:val="2"/>
        </w:rPr>
      </w:pPr>
      <w:r>
        <w:rPr>
          <w:sz w:val="2"/>
        </w:rPr>
        <mc:AlternateContent>
          <mc:Choice Requires="wps">
            <w:drawing>
              <wp:inline distT="0" distB="0" distL="0" distR="0">
                <wp:extent cx="4358640" cy="6350"/>
                <wp:effectExtent l="0" t="0" r="0" b="0"/>
                <wp:docPr id="817" name="Group 817"/>
                <wp:cNvGraphicFramePr>
                  <a:graphicFrameLocks/>
                </wp:cNvGraphicFramePr>
                <a:graphic>
                  <a:graphicData uri="http://schemas.microsoft.com/office/word/2010/wordprocessingGroup">
                    <wpg:wgp>
                      <wpg:cNvPr id="817" name="Group 817"/>
                      <wpg:cNvGrpSpPr/>
                      <wpg:grpSpPr>
                        <a:xfrm>
                          <a:off x="0" y="0"/>
                          <a:ext cx="4358640" cy="6350"/>
                          <a:chExt cx="4358640" cy="6350"/>
                        </a:xfrm>
                      </wpg:grpSpPr>
                      <wps:wsp>
                        <wps:cNvPr id="818" name="Graphic 818"/>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wpg:wgp>
                  </a:graphicData>
                </a:graphic>
              </wp:inline>
            </w:drawing>
          </mc:Choice>
          <mc:Fallback>
            <w:pict>
              <v:group style="width:343.2pt;height:.5pt;mso-position-horizontal-relative:char;mso-position-vertical-relative:line" id="docshapegroup661" coordorigin="0,0" coordsize="6864,10">
                <v:rect style="position:absolute;left:0;top:0;width:6864;height:10" id="docshape662" filled="true" fillcolor="#1b6ca8" stroked="false">
                  <v:fill type="solid"/>
                </v:rect>
              </v:group>
            </w:pict>
          </mc:Fallback>
        </mc:AlternateContent>
      </w:r>
      <w:r>
        <w:rPr>
          <w:sz w:val="2"/>
        </w:rPr>
      </w:r>
    </w:p>
    <w:p>
      <w:pPr>
        <w:pStyle w:val="BodyText"/>
        <w:spacing w:before="246"/>
      </w:pPr>
    </w:p>
    <w:p>
      <w:pPr>
        <w:spacing w:before="0"/>
        <w:ind w:left="991" w:right="0" w:hanging="567"/>
        <w:jc w:val="left"/>
        <w:rPr>
          <w:sz w:val="22"/>
        </w:rPr>
      </w:pPr>
      <w:r>
        <w:rPr>
          <w:sz w:val="22"/>
        </w:rPr>
        <w:t>Davenport, T. H., &amp; Harris, J. G. (2007). </w:t>
      </w:r>
      <w:r>
        <w:rPr>
          <w:i/>
          <w:sz w:val="22"/>
        </w:rPr>
        <w:t>Competing on analytics: The new science of winning</w:t>
      </w:r>
      <w:r>
        <w:rPr>
          <w:sz w:val="22"/>
        </w:rPr>
        <w:t>. Harvard Business School Press.</w:t>
      </w:r>
    </w:p>
    <w:p>
      <w:pPr>
        <w:pStyle w:val="BodyText"/>
        <w:tabs>
          <w:tab w:pos="3090" w:val="left" w:leader="none"/>
          <w:tab w:pos="4578" w:val="left" w:leader="none"/>
          <w:tab w:pos="6793" w:val="left" w:leader="none"/>
        </w:tabs>
        <w:ind w:left="991" w:right="137" w:hanging="567"/>
      </w:pPr>
      <w:r>
        <w:rPr/>
        <w:t>Davenport, T. H., &amp; Ronanki, R. (2018). Artificial intelligence for the real</w:t>
      </w:r>
      <w:r>
        <w:rPr>
          <w:spacing w:val="40"/>
        </w:rPr>
        <w:t> </w:t>
      </w:r>
      <w:r>
        <w:rPr/>
        <w:t>world.</w:t>
      </w:r>
      <w:r>
        <w:rPr>
          <w:spacing w:val="-2"/>
        </w:rPr>
        <w:t> </w:t>
      </w:r>
      <w:r>
        <w:rPr>
          <w:i/>
          <w:spacing w:val="-2"/>
        </w:rPr>
        <w:t>Harvard</w:t>
      </w:r>
      <w:r>
        <w:rPr>
          <w:i/>
        </w:rPr>
        <w:tab/>
      </w:r>
      <w:r>
        <w:rPr>
          <w:i/>
          <w:spacing w:val="-2"/>
        </w:rPr>
        <w:t>Business</w:t>
      </w:r>
      <w:r>
        <w:rPr>
          <w:i/>
        </w:rPr>
        <w:tab/>
        <w:t>Review</w:t>
      </w:r>
      <w:r>
        <w:rPr/>
        <w:t>,</w:t>
      </w:r>
      <w:r>
        <w:rPr>
          <w:spacing w:val="-5"/>
        </w:rPr>
        <w:t> </w:t>
      </w:r>
      <w:r>
        <w:rPr>
          <w:spacing w:val="-2"/>
        </w:rPr>
        <w:t>*96*(1),</w:t>
      </w:r>
      <w:r>
        <w:rPr/>
        <w:tab/>
      </w:r>
      <w:r>
        <w:rPr/>
        <w:t>108–</w:t>
      </w:r>
    </w:p>
    <w:p>
      <w:pPr>
        <w:spacing w:before="0"/>
        <w:ind w:left="425" w:right="0" w:firstLine="566"/>
        <w:jc w:val="left"/>
        <w:rPr>
          <w:i/>
          <w:sz w:val="22"/>
        </w:rPr>
      </w:pPr>
      <w:r>
        <w:rPr>
          <w:sz w:val="22"/>
        </w:rPr>
        <w:t>116. </w:t>
      </w:r>
      <w:hyperlink r:id="rId262">
        <w:r>
          <w:rPr>
            <w:color w:val="0462C1"/>
            <w:sz w:val="22"/>
            <w:u w:val="single" w:color="0462C1"/>
          </w:rPr>
          <w:t>https://hbr.org/2018/01/artificial-intelligence-for-the-real-world</w:t>
        </w:r>
      </w:hyperlink>
      <w:r>
        <w:rPr>
          <w:color w:val="0462C1"/>
          <w:sz w:val="22"/>
        </w:rPr>
        <w:t> </w:t>
      </w:r>
      <w:r>
        <w:rPr>
          <w:sz w:val="22"/>
        </w:rPr>
        <w:t>Deloitte.</w:t>
      </w:r>
      <w:r>
        <w:rPr>
          <w:spacing w:val="51"/>
          <w:sz w:val="22"/>
        </w:rPr>
        <w:t> </w:t>
      </w:r>
      <w:r>
        <w:rPr>
          <w:sz w:val="22"/>
        </w:rPr>
        <w:t>(2022).</w:t>
      </w:r>
      <w:r>
        <w:rPr>
          <w:spacing w:val="-1"/>
          <w:sz w:val="22"/>
        </w:rPr>
        <w:t> </w:t>
      </w:r>
      <w:r>
        <w:rPr>
          <w:i/>
          <w:sz w:val="22"/>
        </w:rPr>
        <w:t>Everything-as-a-Service:</w:t>
      </w:r>
      <w:r>
        <w:rPr>
          <w:i/>
          <w:spacing w:val="57"/>
          <w:sz w:val="22"/>
        </w:rPr>
        <w:t> </w:t>
      </w:r>
      <w:r>
        <w:rPr>
          <w:i/>
          <w:sz w:val="22"/>
        </w:rPr>
        <w:t>The</w:t>
      </w:r>
      <w:r>
        <w:rPr>
          <w:i/>
          <w:spacing w:val="55"/>
          <w:sz w:val="22"/>
        </w:rPr>
        <w:t> </w:t>
      </w:r>
      <w:r>
        <w:rPr>
          <w:i/>
          <w:sz w:val="22"/>
        </w:rPr>
        <w:t>next</w:t>
      </w:r>
      <w:r>
        <w:rPr>
          <w:i/>
          <w:spacing w:val="52"/>
          <w:sz w:val="22"/>
        </w:rPr>
        <w:t> </w:t>
      </w:r>
      <w:r>
        <w:rPr>
          <w:i/>
          <w:sz w:val="22"/>
        </w:rPr>
        <w:t>evolution</w:t>
      </w:r>
      <w:r>
        <w:rPr>
          <w:i/>
          <w:spacing w:val="56"/>
          <w:sz w:val="22"/>
        </w:rPr>
        <w:t> </w:t>
      </w:r>
      <w:r>
        <w:rPr>
          <w:i/>
          <w:sz w:val="22"/>
        </w:rPr>
        <w:t>of</w:t>
      </w:r>
      <w:r>
        <w:rPr>
          <w:i/>
          <w:spacing w:val="57"/>
          <w:sz w:val="22"/>
        </w:rPr>
        <w:t> </w:t>
      </w:r>
      <w:r>
        <w:rPr>
          <w:i/>
          <w:spacing w:val="-2"/>
          <w:sz w:val="22"/>
        </w:rPr>
        <w:t>business</w:t>
      </w:r>
    </w:p>
    <w:p>
      <w:pPr>
        <w:tabs>
          <w:tab w:pos="6522" w:val="left" w:leader="none"/>
        </w:tabs>
        <w:spacing w:before="0"/>
        <w:ind w:left="991" w:right="0" w:firstLine="0"/>
        <w:jc w:val="left"/>
        <w:rPr>
          <w:sz w:val="22"/>
        </w:rPr>
      </w:pPr>
      <w:r>
        <w:rPr>
          <w:i/>
          <w:spacing w:val="-2"/>
          <w:sz w:val="22"/>
        </w:rPr>
        <w:t>models</w:t>
      </w:r>
      <w:r>
        <w:rPr>
          <w:spacing w:val="-2"/>
          <w:sz w:val="22"/>
        </w:rPr>
        <w:t>.</w:t>
      </w:r>
      <w:r>
        <w:rPr>
          <w:sz w:val="22"/>
        </w:rPr>
        <w:tab/>
      </w:r>
      <w:r>
        <w:rPr>
          <w:spacing w:val="-2"/>
          <w:sz w:val="22"/>
        </w:rPr>
        <w:t>Deloitte</w:t>
      </w:r>
    </w:p>
    <w:p>
      <w:pPr>
        <w:pStyle w:val="BodyText"/>
        <w:ind w:left="991" w:right="910"/>
      </w:pPr>
      <w:r>
        <w:rPr/>
        <w:t>Insights.</w:t>
      </w:r>
      <w:r>
        <w:rPr>
          <w:spacing w:val="-14"/>
        </w:rPr>
        <w:t> </w:t>
      </w:r>
      <w:hyperlink r:id="rId263">
        <w:r>
          <w:rPr>
            <w:color w:val="0462C1"/>
            <w:u w:val="single" w:color="0462C1"/>
          </w:rPr>
          <w:t>https://www2.deloitte.com/us/en/insights/focus/tech-</w:t>
        </w:r>
      </w:hyperlink>
      <w:hyperlink r:id="rId263">
        <w:r>
          <w:rPr>
            <w:color w:val="0462C1"/>
            <w:spacing w:val="-2"/>
            <w:u w:val="single" w:color="0462C1"/>
          </w:rPr>
          <w:t>trends.html</w:t>
        </w:r>
      </w:hyperlink>
    </w:p>
    <w:p>
      <w:pPr>
        <w:tabs>
          <w:tab w:pos="1408" w:val="left" w:leader="none"/>
          <w:tab w:pos="2763" w:val="left" w:leader="none"/>
          <w:tab w:pos="3348" w:val="left" w:leader="none"/>
          <w:tab w:pos="3688" w:val="left" w:leader="none"/>
          <w:tab w:pos="4238" w:val="left" w:leader="none"/>
          <w:tab w:pos="5372" w:val="left" w:leader="none"/>
          <w:tab w:pos="6264" w:val="left" w:leader="none"/>
          <w:tab w:pos="7058" w:val="left" w:leader="none"/>
        </w:tabs>
        <w:spacing w:before="0"/>
        <w:ind w:left="991" w:right="143" w:hanging="567"/>
        <w:jc w:val="left"/>
        <w:rPr>
          <w:sz w:val="22"/>
        </w:rPr>
      </w:pPr>
      <w:r>
        <w:rPr>
          <w:spacing w:val="-2"/>
          <w:sz w:val="22"/>
        </w:rPr>
        <w:t>Deloitte.</w:t>
      </w:r>
      <w:r>
        <w:rPr>
          <w:sz w:val="22"/>
        </w:rPr>
        <w:tab/>
        <w:t>(2023). </w:t>
      </w:r>
      <w:r>
        <w:rPr>
          <w:i/>
          <w:sz w:val="22"/>
        </w:rPr>
        <w:t>2023</w:t>
        <w:tab/>
      </w:r>
      <w:r>
        <w:rPr>
          <w:i/>
          <w:spacing w:val="-4"/>
          <w:sz w:val="22"/>
        </w:rPr>
        <w:t>Gen</w:t>
      </w:r>
      <w:r>
        <w:rPr>
          <w:i/>
          <w:sz w:val="22"/>
        </w:rPr>
        <w:tab/>
      </w:r>
      <w:r>
        <w:rPr>
          <w:i/>
          <w:spacing w:val="-10"/>
          <w:sz w:val="22"/>
        </w:rPr>
        <w:t>Z</w:t>
      </w:r>
      <w:r>
        <w:rPr>
          <w:i/>
          <w:sz w:val="22"/>
        </w:rPr>
        <w:tab/>
      </w:r>
      <w:r>
        <w:rPr>
          <w:i/>
          <w:spacing w:val="-4"/>
          <w:sz w:val="22"/>
        </w:rPr>
        <w:t>and</w:t>
      </w:r>
      <w:r>
        <w:rPr>
          <w:i/>
          <w:sz w:val="22"/>
        </w:rPr>
        <w:tab/>
      </w:r>
      <w:r>
        <w:rPr>
          <w:i/>
          <w:spacing w:val="-2"/>
          <w:sz w:val="22"/>
        </w:rPr>
        <w:t>Millennial</w:t>
      </w:r>
      <w:r>
        <w:rPr>
          <w:i/>
          <w:sz w:val="22"/>
        </w:rPr>
        <w:tab/>
      </w:r>
      <w:r>
        <w:rPr>
          <w:i/>
          <w:spacing w:val="-2"/>
          <w:sz w:val="22"/>
        </w:rPr>
        <w:t>Survey:</w:t>
      </w:r>
      <w:r>
        <w:rPr>
          <w:i/>
          <w:sz w:val="22"/>
        </w:rPr>
        <w:tab/>
      </w:r>
      <w:r>
        <w:rPr>
          <w:i/>
          <w:spacing w:val="-2"/>
          <w:sz w:val="22"/>
        </w:rPr>
        <w:t>Waves</w:t>
      </w:r>
      <w:r>
        <w:rPr>
          <w:i/>
          <w:sz w:val="22"/>
        </w:rPr>
        <w:tab/>
      </w:r>
      <w:r>
        <w:rPr>
          <w:i/>
          <w:spacing w:val="-6"/>
          <w:sz w:val="22"/>
        </w:rPr>
        <w:t>of </w:t>
      </w:r>
      <w:r>
        <w:rPr>
          <w:i/>
          <w:sz w:val="22"/>
        </w:rPr>
        <w:t>change</w:t>
      </w:r>
      <w:r>
        <w:rPr>
          <w:sz w:val="22"/>
        </w:rPr>
        <w:t>. </w:t>
      </w:r>
      <w:hyperlink r:id="rId264">
        <w:r>
          <w:rPr>
            <w:color w:val="0462C1"/>
            <w:sz w:val="22"/>
            <w:u w:val="single" w:color="0462C1"/>
          </w:rPr>
          <w:t>https://www.deloitte.com/global/en/issues/work/genz-</w:t>
        </w:r>
      </w:hyperlink>
      <w:hyperlink r:id="rId264">
        <w:r>
          <w:rPr>
            <w:color w:val="0462C1"/>
            <w:spacing w:val="-2"/>
            <w:sz w:val="22"/>
            <w:u w:val="single" w:color="0462C1"/>
          </w:rPr>
          <w:t>millennial-survey.html</w:t>
        </w:r>
      </w:hyperlink>
    </w:p>
    <w:p>
      <w:pPr>
        <w:spacing w:before="1"/>
        <w:ind w:left="991" w:right="0" w:hanging="567"/>
        <w:jc w:val="left"/>
        <w:rPr>
          <w:sz w:val="22"/>
        </w:rPr>
      </w:pPr>
      <w:r>
        <w:rPr>
          <w:sz w:val="22"/>
        </w:rPr>
        <w:t>Deloitte. (2023).</w:t>
      </w:r>
      <w:r>
        <w:rPr>
          <w:spacing w:val="-2"/>
          <w:sz w:val="22"/>
        </w:rPr>
        <w:t> </w:t>
      </w:r>
      <w:r>
        <w:rPr>
          <w:i/>
          <w:sz w:val="22"/>
        </w:rPr>
        <w:t>Global Blockchain Survey 2023: Leading the way</w:t>
      </w:r>
      <w:r>
        <w:rPr>
          <w:i/>
          <w:spacing w:val="-2"/>
          <w:sz w:val="22"/>
        </w:rPr>
        <w:t> </w:t>
      </w:r>
      <w:r>
        <w:rPr>
          <w:i/>
          <w:sz w:val="22"/>
        </w:rPr>
        <w:t>in digital assets</w:t>
      </w:r>
      <w:r>
        <w:rPr>
          <w:sz w:val="22"/>
        </w:rPr>
        <w:t>. </w:t>
      </w:r>
      <w:hyperlink r:id="rId265">
        <w:r>
          <w:rPr>
            <w:color w:val="0462C1"/>
            <w:sz w:val="22"/>
            <w:u w:val="single" w:color="0462C1"/>
          </w:rPr>
          <w:t>https://www.deloitte.com/global/en/insights/topics/blockchain.</w:t>
        </w:r>
      </w:hyperlink>
      <w:r>
        <w:rPr>
          <w:color w:val="0462C1"/>
          <w:sz w:val="22"/>
        </w:rPr>
        <w:t> </w:t>
      </w:r>
      <w:hyperlink r:id="rId265">
        <w:r>
          <w:rPr>
            <w:color w:val="0462C1"/>
            <w:spacing w:val="-4"/>
            <w:sz w:val="22"/>
            <w:u w:val="single" w:color="0462C1"/>
          </w:rPr>
          <w:t>html</w:t>
        </w:r>
      </w:hyperlink>
    </w:p>
    <w:p>
      <w:pPr>
        <w:tabs>
          <w:tab w:pos="4030" w:val="left" w:leader="none"/>
          <w:tab w:pos="6961" w:val="left" w:leader="none"/>
        </w:tabs>
        <w:spacing w:before="0"/>
        <w:ind w:left="991" w:right="138" w:hanging="567"/>
        <w:jc w:val="both"/>
        <w:rPr>
          <w:sz w:val="22"/>
        </w:rPr>
      </w:pPr>
      <w:r>
        <w:rPr>
          <w:sz w:val="22"/>
        </w:rPr>
        <w:drawing>
          <wp:anchor distT="0" distB="0" distL="0" distR="0" allowOverlap="1" layoutInCell="1" locked="0" behindDoc="1" simplePos="0" relativeHeight="484325888">
            <wp:simplePos x="0" y="0"/>
            <wp:positionH relativeFrom="page">
              <wp:posOffset>1744345</wp:posOffset>
            </wp:positionH>
            <wp:positionV relativeFrom="paragraph">
              <wp:posOffset>33492</wp:posOffset>
            </wp:positionV>
            <wp:extent cx="2271395" cy="1380994"/>
            <wp:effectExtent l="0" t="0" r="0" b="0"/>
            <wp:wrapNone/>
            <wp:docPr id="819" name="Image 819"/>
            <wp:cNvGraphicFramePr>
              <a:graphicFrameLocks/>
            </wp:cNvGraphicFramePr>
            <a:graphic>
              <a:graphicData uri="http://schemas.openxmlformats.org/drawingml/2006/picture">
                <pic:pic>
                  <pic:nvPicPr>
                    <pic:cNvPr id="819" name="Image 819"/>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Deloitte. (2023).</w:t>
      </w:r>
      <w:r>
        <w:rPr>
          <w:spacing w:val="-1"/>
          <w:sz w:val="22"/>
        </w:rPr>
        <w:t> </w:t>
      </w:r>
      <w:r>
        <w:rPr>
          <w:i/>
          <w:sz w:val="22"/>
        </w:rPr>
        <w:t>The skills-based organization: A new operating model for </w:t>
      </w:r>
      <w:r>
        <w:rPr>
          <w:i/>
          <w:spacing w:val="-4"/>
          <w:sz w:val="22"/>
        </w:rPr>
        <w:t>work</w:t>
      </w:r>
      <w:r>
        <w:rPr>
          <w:i/>
          <w:sz w:val="22"/>
        </w:rPr>
        <w:tab/>
      </w:r>
      <w:r>
        <w:rPr>
          <w:i/>
          <w:spacing w:val="-4"/>
          <w:sz w:val="22"/>
        </w:rPr>
        <w:t>and</w:t>
      </w:r>
      <w:r>
        <w:rPr>
          <w:i/>
          <w:sz w:val="22"/>
        </w:rPr>
        <w:tab/>
      </w:r>
      <w:r>
        <w:rPr>
          <w:i/>
          <w:spacing w:val="-4"/>
          <w:sz w:val="22"/>
        </w:rPr>
        <w:t>the </w:t>
      </w:r>
      <w:r>
        <w:rPr>
          <w:i/>
          <w:sz w:val="22"/>
        </w:rPr>
        <w:t>workforce</w:t>
      </w:r>
      <w:r>
        <w:rPr>
          <w:sz w:val="22"/>
        </w:rPr>
        <w:t>. </w:t>
      </w:r>
      <w:hyperlink r:id="rId266">
        <w:r>
          <w:rPr>
            <w:color w:val="0462C1"/>
            <w:sz w:val="22"/>
            <w:u w:val="single" w:color="0462C1"/>
          </w:rPr>
          <w:t>https://www2.deloitte.com/us/en/insights/topics/talent/skill</w:t>
        </w:r>
      </w:hyperlink>
      <w:r>
        <w:rPr>
          <w:color w:val="0462C1"/>
          <w:sz w:val="22"/>
        </w:rPr>
        <w:t> </w:t>
      </w:r>
      <w:hyperlink r:id="rId266">
        <w:r>
          <w:rPr>
            <w:color w:val="0462C1"/>
            <w:spacing w:val="-2"/>
            <w:sz w:val="22"/>
            <w:u w:val="single" w:color="0462C1"/>
          </w:rPr>
          <w:t>s-based-organization.html</w:t>
        </w:r>
      </w:hyperlink>
    </w:p>
    <w:p>
      <w:pPr>
        <w:spacing w:before="0"/>
        <w:ind w:left="991" w:right="139" w:hanging="567"/>
        <w:jc w:val="both"/>
        <w:rPr>
          <w:sz w:val="22"/>
        </w:rPr>
      </w:pPr>
      <w:r>
        <w:rPr>
          <w:sz w:val="22"/>
        </w:rPr>
        <w:t>DLA</w:t>
      </w:r>
      <w:r>
        <w:rPr>
          <w:spacing w:val="80"/>
          <w:sz w:val="22"/>
        </w:rPr>
        <w:t>   </w:t>
      </w:r>
      <w:r>
        <w:rPr>
          <w:sz w:val="22"/>
        </w:rPr>
        <w:t>Piper.</w:t>
      </w:r>
      <w:r>
        <w:rPr>
          <w:spacing w:val="80"/>
          <w:sz w:val="22"/>
        </w:rPr>
        <w:t>   </w:t>
      </w:r>
      <w:r>
        <w:rPr>
          <w:sz w:val="22"/>
        </w:rPr>
        <w:t>(2023). </w:t>
      </w:r>
      <w:r>
        <w:rPr>
          <w:i/>
          <w:sz w:val="22"/>
        </w:rPr>
        <w:t>GDPR</w:t>
      </w:r>
      <w:r>
        <w:rPr>
          <w:i/>
          <w:spacing w:val="80"/>
          <w:sz w:val="22"/>
        </w:rPr>
        <w:t>   </w:t>
      </w:r>
      <w:r>
        <w:rPr>
          <w:i/>
          <w:sz w:val="22"/>
        </w:rPr>
        <w:t>fines</w:t>
      </w:r>
      <w:r>
        <w:rPr>
          <w:i/>
          <w:spacing w:val="80"/>
          <w:sz w:val="22"/>
        </w:rPr>
        <w:t>   </w:t>
      </w:r>
      <w:r>
        <w:rPr>
          <w:i/>
          <w:sz w:val="22"/>
        </w:rPr>
        <w:t>and</w:t>
      </w:r>
      <w:r>
        <w:rPr>
          <w:i/>
          <w:spacing w:val="80"/>
          <w:sz w:val="22"/>
        </w:rPr>
        <w:t>   </w:t>
      </w:r>
      <w:r>
        <w:rPr>
          <w:i/>
          <w:sz w:val="22"/>
        </w:rPr>
        <w:t>data</w:t>
      </w:r>
      <w:r>
        <w:rPr>
          <w:i/>
          <w:spacing w:val="80"/>
          <w:sz w:val="22"/>
        </w:rPr>
        <w:t>   </w:t>
      </w:r>
      <w:r>
        <w:rPr>
          <w:i/>
          <w:sz w:val="22"/>
        </w:rPr>
        <w:t>breach survey</w:t>
      </w:r>
      <w:r>
        <w:rPr>
          <w:sz w:val="22"/>
        </w:rPr>
        <w:t>. </w:t>
      </w:r>
      <w:hyperlink r:id="rId267">
        <w:r>
          <w:rPr>
            <w:color w:val="0462C1"/>
            <w:sz w:val="22"/>
            <w:u w:val="single" w:color="0462C1"/>
          </w:rPr>
          <w:t>https://www.dlapiper.com/en/insights/publications/2023/01/gd</w:t>
        </w:r>
      </w:hyperlink>
      <w:r>
        <w:rPr>
          <w:color w:val="0462C1"/>
          <w:sz w:val="22"/>
        </w:rPr>
        <w:t> </w:t>
      </w:r>
      <w:hyperlink r:id="rId267">
        <w:r>
          <w:rPr>
            <w:color w:val="0462C1"/>
            <w:spacing w:val="-2"/>
            <w:sz w:val="22"/>
            <w:u w:val="single" w:color="0462C1"/>
          </w:rPr>
          <w:t>pr-fines-and-data-breach-survey-2023</w:t>
        </w:r>
      </w:hyperlink>
    </w:p>
    <w:p>
      <w:pPr>
        <w:pStyle w:val="BodyText"/>
        <w:tabs>
          <w:tab w:pos="1893" w:val="left" w:leader="none"/>
          <w:tab w:pos="3133" w:val="left" w:leader="none"/>
          <w:tab w:pos="4637" w:val="left" w:leader="none"/>
          <w:tab w:pos="5660" w:val="left" w:leader="none"/>
          <w:tab w:pos="6705" w:val="left" w:leader="none"/>
        </w:tabs>
        <w:ind w:left="991" w:right="139" w:hanging="567"/>
      </w:pPr>
      <w:r>
        <w:rPr/>
        <w:t>Duhigg, C. (2016, 25 Februari). What Google learned from its quest to build </w:t>
      </w:r>
      <w:r>
        <w:rPr>
          <w:spacing w:val="-4"/>
        </w:rPr>
        <w:t>the</w:t>
      </w:r>
      <w:r>
        <w:rPr/>
        <w:tab/>
      </w:r>
      <w:r>
        <w:rPr>
          <w:spacing w:val="-2"/>
        </w:rPr>
        <w:t>perfect</w:t>
      </w:r>
      <w:r>
        <w:rPr/>
        <w:tab/>
        <w:t>team. </w:t>
      </w:r>
      <w:r>
        <w:rPr>
          <w:i/>
        </w:rPr>
        <w:t>The</w:t>
        <w:tab/>
      </w:r>
      <w:r>
        <w:rPr>
          <w:i/>
          <w:spacing w:val="-4"/>
        </w:rPr>
        <w:t>New</w:t>
      </w:r>
      <w:r>
        <w:rPr>
          <w:i/>
        </w:rPr>
        <w:tab/>
      </w:r>
      <w:r>
        <w:rPr>
          <w:i/>
          <w:spacing w:val="-4"/>
        </w:rPr>
        <w:t>York</w:t>
      </w:r>
      <w:r>
        <w:rPr>
          <w:i/>
        </w:rPr>
        <w:tab/>
      </w:r>
      <w:r>
        <w:rPr>
          <w:i/>
          <w:spacing w:val="-2"/>
        </w:rPr>
        <w:t>Times </w:t>
      </w:r>
      <w:r>
        <w:rPr>
          <w:i/>
        </w:rPr>
        <w:t>Magazine</w:t>
      </w:r>
      <w:r>
        <w:rPr/>
        <w:t>. </w:t>
      </w:r>
      <w:hyperlink r:id="rId268">
        <w:r>
          <w:rPr>
            <w:color w:val="0462C1"/>
            <w:u w:val="single" w:color="0462C1"/>
          </w:rPr>
          <w:t>https://www.nytimes.com/2016/02/28/magazine/what-</w:t>
        </w:r>
      </w:hyperlink>
      <w:hyperlink r:id="rId268">
        <w:r>
          <w:rPr>
            <w:color w:val="0462C1"/>
            <w:spacing w:val="-2"/>
            <w:u w:val="single" w:color="0462C1"/>
          </w:rPr>
          <w:t>google-learned-from-its-quest-to-build-the-perfect-team.html</w:t>
        </w:r>
      </w:hyperlink>
    </w:p>
    <w:p>
      <w:pPr>
        <w:spacing w:before="0"/>
        <w:ind w:left="991" w:right="139" w:hanging="567"/>
        <w:jc w:val="both"/>
        <w:rPr>
          <w:sz w:val="22"/>
        </w:rPr>
      </w:pPr>
      <w:r>
        <w:rPr>
          <w:sz w:val="22"/>
        </w:rPr>
        <w:t>Edmondson, A. C. (2019). </w:t>
      </w:r>
      <w:r>
        <w:rPr>
          <w:i/>
          <w:sz w:val="22"/>
        </w:rPr>
        <w:t>The fearless organization: Creating</w:t>
      </w:r>
      <w:r>
        <w:rPr>
          <w:i/>
          <w:spacing w:val="40"/>
          <w:sz w:val="22"/>
        </w:rPr>
        <w:t> </w:t>
      </w:r>
      <w:r>
        <w:rPr>
          <w:i/>
          <w:sz w:val="22"/>
        </w:rPr>
        <w:t>psychological safety in the workplace for learning, innovation, and growth</w:t>
      </w:r>
      <w:r>
        <w:rPr>
          <w:sz w:val="22"/>
        </w:rPr>
        <w:t>. Wiley.</w:t>
      </w:r>
    </w:p>
    <w:p>
      <w:pPr>
        <w:tabs>
          <w:tab w:pos="3108" w:val="left" w:leader="none"/>
          <w:tab w:pos="4675" w:val="left" w:leader="none"/>
          <w:tab w:pos="6204" w:val="left" w:leader="none"/>
        </w:tabs>
        <w:spacing w:before="1"/>
        <w:ind w:left="991" w:right="139" w:hanging="567"/>
        <w:jc w:val="left"/>
        <w:rPr>
          <w:sz w:val="22"/>
        </w:rPr>
      </w:pPr>
      <w:r>
        <w:rPr>
          <w:sz w:val="22"/>
        </w:rPr>
        <w:t>Ellen</w:t>
      </w:r>
      <w:r>
        <w:rPr>
          <w:spacing w:val="-5"/>
          <w:sz w:val="22"/>
        </w:rPr>
        <w:t> </w:t>
      </w:r>
      <w:r>
        <w:rPr>
          <w:sz w:val="22"/>
        </w:rPr>
        <w:t>MacArthur</w:t>
      </w:r>
      <w:r>
        <w:rPr>
          <w:spacing w:val="-2"/>
          <w:sz w:val="22"/>
        </w:rPr>
        <w:t> </w:t>
      </w:r>
      <w:r>
        <w:rPr>
          <w:sz w:val="22"/>
        </w:rPr>
        <w:t>Foundation.</w:t>
      </w:r>
      <w:r>
        <w:rPr>
          <w:spacing w:val="-3"/>
          <w:sz w:val="22"/>
        </w:rPr>
        <w:t> </w:t>
      </w:r>
      <w:r>
        <w:rPr>
          <w:sz w:val="22"/>
        </w:rPr>
        <w:t>(2015).</w:t>
      </w:r>
      <w:r>
        <w:rPr>
          <w:spacing w:val="-5"/>
          <w:sz w:val="22"/>
        </w:rPr>
        <w:t> </w:t>
      </w:r>
      <w:r>
        <w:rPr>
          <w:i/>
          <w:sz w:val="22"/>
        </w:rPr>
        <w:t>Towards</w:t>
      </w:r>
      <w:r>
        <w:rPr>
          <w:i/>
          <w:spacing w:val="-3"/>
          <w:sz w:val="22"/>
        </w:rPr>
        <w:t> </w:t>
      </w:r>
      <w:r>
        <w:rPr>
          <w:i/>
          <w:sz w:val="22"/>
        </w:rPr>
        <w:t>a</w:t>
      </w:r>
      <w:r>
        <w:rPr>
          <w:i/>
          <w:spacing w:val="-6"/>
          <w:sz w:val="22"/>
        </w:rPr>
        <w:t> </w:t>
      </w:r>
      <w:r>
        <w:rPr>
          <w:i/>
          <w:sz w:val="22"/>
        </w:rPr>
        <w:t>circular</w:t>
      </w:r>
      <w:r>
        <w:rPr>
          <w:i/>
          <w:spacing w:val="-3"/>
          <w:sz w:val="22"/>
        </w:rPr>
        <w:t> </w:t>
      </w:r>
      <w:r>
        <w:rPr>
          <w:i/>
          <w:sz w:val="22"/>
        </w:rPr>
        <w:t>economy:</w:t>
      </w:r>
      <w:r>
        <w:rPr>
          <w:i/>
          <w:spacing w:val="-2"/>
          <w:sz w:val="22"/>
        </w:rPr>
        <w:t> </w:t>
      </w:r>
      <w:r>
        <w:rPr>
          <w:i/>
          <w:sz w:val="22"/>
        </w:rPr>
        <w:t>Business </w:t>
      </w:r>
      <w:r>
        <w:rPr>
          <w:i/>
          <w:spacing w:val="-2"/>
          <w:sz w:val="22"/>
        </w:rPr>
        <w:t>rationale</w:t>
      </w:r>
      <w:r>
        <w:rPr>
          <w:i/>
          <w:sz w:val="22"/>
        </w:rPr>
        <w:tab/>
      </w:r>
      <w:r>
        <w:rPr>
          <w:i/>
          <w:spacing w:val="-4"/>
          <w:sz w:val="22"/>
        </w:rPr>
        <w:t>for</w:t>
      </w:r>
      <w:r>
        <w:rPr>
          <w:i/>
          <w:sz w:val="22"/>
        </w:rPr>
        <w:tab/>
      </w:r>
      <w:r>
        <w:rPr>
          <w:i/>
          <w:spacing w:val="-6"/>
          <w:sz w:val="22"/>
        </w:rPr>
        <w:t>an</w:t>
      </w:r>
      <w:r>
        <w:rPr>
          <w:i/>
          <w:sz w:val="22"/>
        </w:rPr>
        <w:tab/>
      </w:r>
      <w:r>
        <w:rPr>
          <w:i/>
          <w:spacing w:val="-2"/>
          <w:sz w:val="22"/>
        </w:rPr>
        <w:t>accelerated </w:t>
      </w:r>
      <w:r>
        <w:rPr>
          <w:i/>
          <w:sz w:val="22"/>
        </w:rPr>
        <w:t>transition</w:t>
      </w:r>
      <w:r>
        <w:rPr>
          <w:sz w:val="22"/>
        </w:rPr>
        <w:t>. </w:t>
      </w:r>
      <w:hyperlink r:id="rId269">
        <w:r>
          <w:rPr>
            <w:color w:val="0462C1"/>
            <w:sz w:val="22"/>
            <w:u w:val="single" w:color="0462C1"/>
          </w:rPr>
          <w:t>https://ellenmacarthurfoundation.org/towards-a-circular-</w:t>
        </w:r>
      </w:hyperlink>
      <w:hyperlink r:id="rId269">
        <w:r>
          <w:rPr>
            <w:color w:val="0462C1"/>
            <w:spacing w:val="-2"/>
            <w:sz w:val="22"/>
            <w:u w:val="single" w:color="0462C1"/>
          </w:rPr>
          <w:t>economy-business-rationale-for-an-accelerated-transition</w:t>
        </w:r>
      </w:hyperlink>
    </w:p>
    <w:p>
      <w:pPr>
        <w:spacing w:before="0"/>
        <w:ind w:left="991" w:right="138" w:hanging="567"/>
        <w:jc w:val="both"/>
        <w:rPr>
          <w:sz w:val="22"/>
        </w:rPr>
      </w:pPr>
      <w:r>
        <w:rPr>
          <w:sz w:val="22"/>
        </w:rPr>
        <w:t>European Commission. (2022). </w:t>
      </w:r>
      <w:r>
        <w:rPr>
          <w:i/>
          <w:sz w:val="22"/>
        </w:rPr>
        <w:t>Directive (EU) 2022/2464 on Corporate Sustainability</w:t>
      </w:r>
      <w:r>
        <w:rPr>
          <w:i/>
          <w:spacing w:val="40"/>
          <w:sz w:val="22"/>
        </w:rPr>
        <w:t> </w:t>
      </w:r>
      <w:r>
        <w:rPr>
          <w:i/>
          <w:sz w:val="22"/>
        </w:rPr>
        <w:t>Reporting</w:t>
      </w:r>
      <w:r>
        <w:rPr>
          <w:i/>
          <w:spacing w:val="40"/>
          <w:sz w:val="22"/>
        </w:rPr>
        <w:t> </w:t>
      </w:r>
      <w:r>
        <w:rPr>
          <w:i/>
          <w:sz w:val="22"/>
        </w:rPr>
        <w:t>(CSRD)</w:t>
      </w:r>
      <w:r>
        <w:rPr>
          <w:sz w:val="22"/>
        </w:rPr>
        <w:t>.</w:t>
      </w:r>
      <w:r>
        <w:rPr>
          <w:spacing w:val="-3"/>
          <w:sz w:val="22"/>
        </w:rPr>
        <w:t> </w:t>
      </w:r>
      <w:hyperlink r:id="rId270">
        <w:r>
          <w:rPr>
            <w:color w:val="0462C1"/>
            <w:sz w:val="22"/>
            <w:u w:val="single" w:color="0462C1"/>
          </w:rPr>
          <w:t>https://eur-lex.europa.eu/legal-</w:t>
        </w:r>
      </w:hyperlink>
      <w:hyperlink r:id="rId270">
        <w:r>
          <w:rPr>
            <w:color w:val="0462C1"/>
            <w:spacing w:val="-2"/>
            <w:sz w:val="22"/>
            <w:u w:val="single" w:color="0462C1"/>
          </w:rPr>
          <w:t>content/EN/TXT/?uri=CELEX:32022L2464</w:t>
        </w:r>
      </w:hyperlink>
    </w:p>
    <w:p>
      <w:pPr>
        <w:spacing w:before="0"/>
        <w:ind w:left="991" w:right="138" w:hanging="567"/>
        <w:jc w:val="both"/>
        <w:rPr>
          <w:sz w:val="22"/>
        </w:rPr>
      </w:pPr>
      <w:r>
        <w:rPr>
          <w:sz w:val="22"/>
        </w:rPr>
        <w:t>European Commission. (2023). </w:t>
      </w:r>
      <w:r>
        <w:rPr>
          <w:i/>
          <w:sz w:val="22"/>
        </w:rPr>
        <w:t>Proposal for a Regulation laying down harmonised rules on artificial intelligence (AI Act)</w:t>
      </w:r>
      <w:r>
        <w:rPr>
          <w:sz w:val="22"/>
        </w:rPr>
        <w:t>.</w:t>
      </w:r>
      <w:r>
        <w:rPr>
          <w:spacing w:val="-5"/>
          <w:sz w:val="22"/>
        </w:rPr>
        <w:t> </w:t>
      </w:r>
      <w:hyperlink r:id="rId271">
        <w:r>
          <w:rPr>
            <w:color w:val="0462C1"/>
            <w:sz w:val="22"/>
            <w:u w:val="single" w:color="0462C1"/>
          </w:rPr>
          <w:t>https://eur-</w:t>
        </w:r>
      </w:hyperlink>
      <w:hyperlink r:id="rId271">
        <w:r>
          <w:rPr>
            <w:color w:val="0462C1"/>
            <w:spacing w:val="-2"/>
            <w:sz w:val="22"/>
            <w:u w:val="single" w:color="0462C1"/>
          </w:rPr>
          <w:t>lex.europa.eu/legal-content/EN/TXT/?uri=CELEX:52021PC0206</w:t>
        </w:r>
      </w:hyperlink>
    </w:p>
    <w:p>
      <w:pPr>
        <w:pStyle w:val="BodyText"/>
        <w:spacing w:before="35"/>
        <w:rPr>
          <w:sz w:val="20"/>
        </w:rPr>
      </w:pPr>
      <w:r>
        <w:rPr>
          <w:sz w:val="20"/>
        </w:rPr>
        <mc:AlternateContent>
          <mc:Choice Requires="wps">
            <w:drawing>
              <wp:anchor distT="0" distB="0" distL="0" distR="0" allowOverlap="1" layoutInCell="1" locked="0" behindDoc="1" simplePos="0" relativeHeight="487798272">
                <wp:simplePos x="0" y="0"/>
                <wp:positionH relativeFrom="page">
                  <wp:posOffset>701344</wp:posOffset>
                </wp:positionH>
                <wp:positionV relativeFrom="paragraph">
                  <wp:posOffset>183502</wp:posOffset>
                </wp:positionV>
                <wp:extent cx="4358640" cy="6350"/>
                <wp:effectExtent l="0" t="0" r="0" b="0"/>
                <wp:wrapTopAndBottom/>
                <wp:docPr id="820" name="Graphic 820"/>
                <wp:cNvGraphicFramePr>
                  <a:graphicFrameLocks/>
                </wp:cNvGraphicFramePr>
                <a:graphic>
                  <a:graphicData uri="http://schemas.microsoft.com/office/word/2010/wordprocessingShape">
                    <wps:wsp>
                      <wps:cNvPr id="820" name="Graphic 82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4.449023pt;width:343.18pt;height:.48004pt;mso-position-horizontal-relative:page;mso-position-vertical-relative:paragraph;z-index:-15518208;mso-wrap-distance-left:0;mso-wrap-distance-right:0" id="docshape663" filled="true" fillcolor="#c79639" stroked="false">
                <v:fill type="solid"/>
                <w10:wrap type="topAndBottom"/>
              </v:rect>
            </w:pict>
          </mc:Fallback>
        </mc:AlternateContent>
      </w:r>
    </w:p>
    <w:p>
      <w:pPr>
        <w:pStyle w:val="BodyText"/>
        <w:spacing w:after="0"/>
        <w:rPr>
          <w:sz w:val="20"/>
        </w:rPr>
        <w:sectPr>
          <w:footerReference w:type="default" r:id="rId261"/>
          <w:pgSz w:w="8790" w:h="13050"/>
          <w:pgMar w:header="0" w:footer="0" w:top="1180" w:bottom="280" w:left="708" w:right="708"/>
        </w:sectPr>
      </w:pPr>
    </w:p>
    <w:p>
      <w:pPr>
        <w:pStyle w:val="BodyText"/>
        <w:tabs>
          <w:tab w:pos="2491" w:val="left" w:leader="none"/>
          <w:tab w:pos="4004" w:val="left" w:leader="none"/>
          <w:tab w:pos="5434" w:val="left" w:leader="none"/>
        </w:tabs>
        <w:spacing w:before="219"/>
        <w:ind w:left="710" w:right="416" w:hanging="567"/>
        <w:jc w:val="both"/>
      </w:pPr>
      <w:r>
        <w:rPr/>
        <w:t>European Parliament and Council. (2016). Regulation (EU) 2016/679 (General Data Protection Regulation). </w:t>
      </w:r>
      <w:r>
        <w:rPr>
          <w:i/>
        </w:rPr>
        <w:t>Official Journal of the</w:t>
      </w:r>
      <w:r>
        <w:rPr>
          <w:i/>
          <w:spacing w:val="40"/>
        </w:rPr>
        <w:t> </w:t>
      </w:r>
      <w:r>
        <w:rPr>
          <w:i/>
          <w:spacing w:val="-2"/>
        </w:rPr>
        <w:t>European</w:t>
      </w:r>
      <w:r>
        <w:rPr>
          <w:i/>
        </w:rPr>
        <w:tab/>
      </w:r>
      <w:r>
        <w:rPr>
          <w:i/>
          <w:spacing w:val="-2"/>
        </w:rPr>
        <w:t>Union</w:t>
      </w:r>
      <w:r>
        <w:rPr>
          <w:spacing w:val="-2"/>
        </w:rPr>
        <w:t>,</w:t>
      </w:r>
      <w:r>
        <w:rPr/>
        <w:tab/>
      </w:r>
      <w:r>
        <w:rPr>
          <w:spacing w:val="-2"/>
        </w:rPr>
        <w:t>L119,</w:t>
      </w:r>
      <w:r>
        <w:rPr/>
        <w:tab/>
        <w:t>1–88.</w:t>
      </w:r>
      <w:r>
        <w:rPr>
          <w:spacing w:val="-14"/>
        </w:rPr>
        <w:t> </w:t>
      </w:r>
      <w:hyperlink r:id="rId273">
        <w:r>
          <w:rPr>
            <w:color w:val="0462C1"/>
            <w:u w:val="single" w:color="0462C1"/>
          </w:rPr>
          <w:t>https://eur-</w:t>
        </w:r>
      </w:hyperlink>
      <w:hyperlink r:id="rId273">
        <w:r>
          <w:rPr>
            <w:color w:val="0462C1"/>
            <w:spacing w:val="-2"/>
            <w:u w:val="single" w:color="0462C1"/>
          </w:rPr>
          <w:t>lex.europa.eu/eli/reg/2016/679/oj</w:t>
        </w:r>
      </w:hyperlink>
    </w:p>
    <w:p>
      <w:pPr>
        <w:tabs>
          <w:tab w:pos="1567" w:val="left" w:leader="none"/>
          <w:tab w:pos="3411" w:val="left" w:leader="none"/>
          <w:tab w:pos="4557" w:val="left" w:leader="none"/>
          <w:tab w:pos="5436" w:val="left" w:leader="none"/>
          <w:tab w:pos="6412" w:val="left" w:leader="none"/>
        </w:tabs>
        <w:spacing w:before="0"/>
        <w:ind w:left="710" w:right="420" w:hanging="567"/>
        <w:jc w:val="both"/>
        <w:rPr>
          <w:sz w:val="22"/>
        </w:rPr>
      </w:pPr>
      <w:r>
        <w:rPr>
          <w:spacing w:val="-2"/>
          <w:sz w:val="22"/>
        </w:rPr>
        <w:t>Flexera.</w:t>
      </w:r>
      <w:r>
        <w:rPr>
          <w:sz w:val="22"/>
        </w:rPr>
        <w:tab/>
        <w:t>(2023). </w:t>
      </w:r>
      <w:r>
        <w:rPr>
          <w:i/>
          <w:sz w:val="22"/>
        </w:rPr>
        <w:t>2023</w:t>
        <w:tab/>
      </w:r>
      <w:r>
        <w:rPr>
          <w:i/>
          <w:spacing w:val="-4"/>
          <w:sz w:val="22"/>
        </w:rPr>
        <w:t>State</w:t>
      </w:r>
      <w:r>
        <w:rPr>
          <w:i/>
          <w:sz w:val="22"/>
        </w:rPr>
        <w:tab/>
      </w:r>
      <w:r>
        <w:rPr>
          <w:i/>
          <w:spacing w:val="-6"/>
          <w:sz w:val="22"/>
        </w:rPr>
        <w:t>of</w:t>
      </w:r>
      <w:r>
        <w:rPr>
          <w:i/>
          <w:sz w:val="22"/>
        </w:rPr>
        <w:tab/>
      </w:r>
      <w:r>
        <w:rPr>
          <w:i/>
          <w:spacing w:val="-4"/>
          <w:sz w:val="22"/>
        </w:rPr>
        <w:t>the</w:t>
      </w:r>
      <w:r>
        <w:rPr>
          <w:i/>
          <w:sz w:val="22"/>
        </w:rPr>
        <w:tab/>
      </w:r>
      <w:r>
        <w:rPr>
          <w:i/>
          <w:spacing w:val="-2"/>
          <w:sz w:val="22"/>
        </w:rPr>
        <w:t>Cloud </w:t>
      </w:r>
      <w:r>
        <w:rPr>
          <w:i/>
          <w:sz w:val="22"/>
        </w:rPr>
        <w:t>Report</w:t>
      </w:r>
      <w:r>
        <w:rPr>
          <w:sz w:val="22"/>
        </w:rPr>
        <w:t>. </w:t>
      </w:r>
      <w:hyperlink r:id="rId274">
        <w:r>
          <w:rPr>
            <w:color w:val="0462C1"/>
            <w:sz w:val="22"/>
            <w:u w:val="single" w:color="0462C1"/>
          </w:rPr>
          <w:t>https://www.flexera.com/resources/state-of-the-cloud-report</w:t>
        </w:r>
      </w:hyperlink>
    </w:p>
    <w:p>
      <w:pPr>
        <w:tabs>
          <w:tab w:pos="1084" w:val="left" w:leader="none"/>
          <w:tab w:pos="2457" w:val="left" w:leader="none"/>
          <w:tab w:pos="3316" w:val="left" w:leader="none"/>
          <w:tab w:pos="4921" w:val="left" w:leader="none"/>
          <w:tab w:pos="5660" w:val="left" w:leader="none"/>
          <w:tab w:pos="6271" w:val="left" w:leader="none"/>
          <w:tab w:pos="6837" w:val="left" w:leader="none"/>
        </w:tabs>
        <w:spacing w:before="0"/>
        <w:ind w:left="710" w:right="422" w:hanging="567"/>
        <w:jc w:val="left"/>
        <w:rPr>
          <w:sz w:val="22"/>
        </w:rPr>
      </w:pPr>
      <w:r>
        <w:rPr>
          <w:spacing w:val="-2"/>
          <w:sz w:val="22"/>
        </w:rPr>
        <w:t>Forbes.</w:t>
      </w:r>
      <w:r>
        <w:rPr>
          <w:sz w:val="22"/>
        </w:rPr>
        <w:tab/>
        <w:t>(2022). </w:t>
      </w:r>
      <w:r>
        <w:rPr>
          <w:i/>
          <w:sz w:val="22"/>
        </w:rPr>
        <w:t>Why</w:t>
        <w:tab/>
      </w:r>
      <w:r>
        <w:rPr>
          <w:i/>
          <w:spacing w:val="-2"/>
          <w:sz w:val="22"/>
        </w:rPr>
        <w:t>digital</w:t>
      </w:r>
      <w:r>
        <w:rPr>
          <w:i/>
          <w:sz w:val="22"/>
        </w:rPr>
        <w:tab/>
      </w:r>
      <w:r>
        <w:rPr>
          <w:i/>
          <w:spacing w:val="-2"/>
          <w:sz w:val="22"/>
        </w:rPr>
        <w:t>transformation</w:t>
      </w:r>
      <w:r>
        <w:rPr>
          <w:i/>
          <w:sz w:val="22"/>
        </w:rPr>
        <w:tab/>
      </w:r>
      <w:r>
        <w:rPr>
          <w:i/>
          <w:spacing w:val="-2"/>
          <w:sz w:val="22"/>
        </w:rPr>
        <w:t>fails:</w:t>
      </w:r>
      <w:r>
        <w:rPr>
          <w:i/>
          <w:sz w:val="22"/>
        </w:rPr>
        <w:tab/>
      </w:r>
      <w:r>
        <w:rPr>
          <w:i/>
          <w:spacing w:val="-4"/>
          <w:sz w:val="22"/>
        </w:rPr>
        <w:t>The</w:t>
      </w:r>
      <w:r>
        <w:rPr>
          <w:i/>
          <w:sz w:val="22"/>
        </w:rPr>
        <w:tab/>
      </w:r>
      <w:r>
        <w:rPr>
          <w:i/>
          <w:spacing w:val="-4"/>
          <w:sz w:val="22"/>
        </w:rPr>
        <w:t>top</w:t>
      </w:r>
      <w:r>
        <w:rPr>
          <w:i/>
          <w:sz w:val="22"/>
        </w:rPr>
        <w:tab/>
      </w:r>
      <w:r>
        <w:rPr>
          <w:i/>
          <w:spacing w:val="-10"/>
          <w:sz w:val="22"/>
        </w:rPr>
        <w:t>5 </w:t>
      </w:r>
      <w:r>
        <w:rPr>
          <w:i/>
          <w:sz w:val="22"/>
        </w:rPr>
        <w:t>reasons</w:t>
      </w:r>
      <w:r>
        <w:rPr>
          <w:sz w:val="22"/>
        </w:rPr>
        <w:t>. </w:t>
      </w:r>
      <w:hyperlink r:id="rId275">
        <w:r>
          <w:rPr>
            <w:color w:val="0462C1"/>
            <w:sz w:val="22"/>
            <w:u w:val="single" w:color="0462C1"/>
          </w:rPr>
          <w:t>https://www.forbes.com/sites/forbestechcouncil/2022/</w:t>
        </w:r>
        <w:r>
          <w:rPr>
            <w:sz w:val="22"/>
          </w:rPr>
          <w:t>.</w:t>
        </w:r>
      </w:hyperlink>
      <w:r>
        <w:rPr>
          <w:sz w:val="22"/>
        </w:rPr>
        <w:t>.. (URL spesifik dapat dicari di Forbes)</w:t>
      </w:r>
    </w:p>
    <w:p>
      <w:pPr>
        <w:spacing w:before="0"/>
        <w:ind w:left="710" w:right="0" w:hanging="567"/>
        <w:jc w:val="left"/>
        <w:rPr>
          <w:sz w:val="22"/>
        </w:rPr>
      </w:pPr>
      <w:r>
        <w:rPr>
          <w:sz w:val="22"/>
        </w:rPr>
        <w:t>Furr, N., Dyer, J., &amp; Christensen, C. M. (2020). </w:t>
      </w:r>
      <w:r>
        <w:rPr>
          <w:i/>
          <w:sz w:val="22"/>
        </w:rPr>
        <w:t>Innovation labs: A guide to building the future</w:t>
      </w:r>
      <w:r>
        <w:rPr>
          <w:sz w:val="22"/>
        </w:rPr>
        <w:t>. Harvard Business Review Press.</w:t>
      </w:r>
    </w:p>
    <w:p>
      <w:pPr>
        <w:tabs>
          <w:tab w:pos="1223" w:val="left" w:leader="none"/>
          <w:tab w:pos="2784" w:val="left" w:leader="none"/>
          <w:tab w:pos="3379" w:val="left" w:leader="none"/>
          <w:tab w:pos="4072" w:val="left" w:leader="none"/>
          <w:tab w:pos="5058" w:val="left" w:leader="none"/>
          <w:tab w:pos="6399" w:val="left" w:leader="none"/>
        </w:tabs>
        <w:spacing w:before="0"/>
        <w:ind w:left="710" w:right="423" w:hanging="567"/>
        <w:jc w:val="left"/>
        <w:rPr>
          <w:sz w:val="22"/>
        </w:rPr>
      </w:pPr>
      <w:r>
        <w:rPr>
          <w:spacing w:val="-2"/>
          <w:sz w:val="22"/>
        </w:rPr>
        <w:t>Gallup.</w:t>
      </w:r>
      <w:r>
        <w:rPr>
          <w:sz w:val="22"/>
        </w:rPr>
        <w:tab/>
        <w:t>(2023). </w:t>
      </w:r>
      <w:r>
        <w:rPr>
          <w:i/>
          <w:sz w:val="22"/>
        </w:rPr>
        <w:t>State</w:t>
        <w:tab/>
      </w:r>
      <w:r>
        <w:rPr>
          <w:i/>
          <w:spacing w:val="-6"/>
          <w:sz w:val="22"/>
        </w:rPr>
        <w:t>of</w:t>
      </w:r>
      <w:r>
        <w:rPr>
          <w:i/>
          <w:sz w:val="22"/>
        </w:rPr>
        <w:tab/>
      </w:r>
      <w:r>
        <w:rPr>
          <w:i/>
          <w:spacing w:val="-4"/>
          <w:sz w:val="22"/>
        </w:rPr>
        <w:t>the</w:t>
      </w:r>
      <w:r>
        <w:rPr>
          <w:i/>
          <w:sz w:val="22"/>
        </w:rPr>
        <w:tab/>
      </w:r>
      <w:r>
        <w:rPr>
          <w:i/>
          <w:spacing w:val="-2"/>
          <w:sz w:val="22"/>
        </w:rPr>
        <w:t>global</w:t>
      </w:r>
      <w:r>
        <w:rPr>
          <w:i/>
          <w:sz w:val="22"/>
        </w:rPr>
        <w:tab/>
      </w:r>
      <w:r>
        <w:rPr>
          <w:i/>
          <w:spacing w:val="-2"/>
          <w:sz w:val="22"/>
        </w:rPr>
        <w:t>workplace</w:t>
      </w:r>
      <w:r>
        <w:rPr>
          <w:i/>
          <w:sz w:val="22"/>
        </w:rPr>
        <w:tab/>
      </w:r>
      <w:r>
        <w:rPr>
          <w:i/>
          <w:spacing w:val="-2"/>
          <w:sz w:val="22"/>
        </w:rPr>
        <w:t>report </w:t>
      </w:r>
      <w:r>
        <w:rPr>
          <w:i/>
          <w:sz w:val="22"/>
        </w:rPr>
        <w:t>2023</w:t>
      </w:r>
      <w:r>
        <w:rPr>
          <w:sz w:val="22"/>
        </w:rPr>
        <w:t>. </w:t>
      </w:r>
      <w:hyperlink r:id="rId276">
        <w:r>
          <w:rPr>
            <w:color w:val="0462C1"/>
            <w:sz w:val="22"/>
            <w:u w:val="single" w:color="0462C1"/>
          </w:rPr>
          <w:t>https://www.gallup.com/workplace/349484/state-of-the-global-</w:t>
        </w:r>
      </w:hyperlink>
      <w:hyperlink r:id="rId276">
        <w:r>
          <w:rPr>
            <w:color w:val="0462C1"/>
            <w:spacing w:val="-2"/>
            <w:sz w:val="22"/>
            <w:u w:val="single" w:color="0462C1"/>
          </w:rPr>
          <w:t>workplace.aspx</w:t>
        </w:r>
      </w:hyperlink>
    </w:p>
    <w:p>
      <w:pPr>
        <w:pStyle w:val="BodyText"/>
        <w:tabs>
          <w:tab w:pos="1255" w:val="left" w:leader="none"/>
          <w:tab w:pos="1996" w:val="left" w:leader="none"/>
          <w:tab w:pos="3627" w:val="left" w:leader="none"/>
          <w:tab w:pos="5131" w:val="left" w:leader="none"/>
          <w:tab w:pos="6548" w:val="left" w:leader="none"/>
        </w:tabs>
        <w:ind w:left="710" w:right="418" w:hanging="567"/>
      </w:pPr>
      <w:r>
        <w:rPr/>
        <w:drawing>
          <wp:anchor distT="0" distB="0" distL="0" distR="0" allowOverlap="1" layoutInCell="1" locked="0" behindDoc="1" simplePos="0" relativeHeight="484326912">
            <wp:simplePos x="0" y="0"/>
            <wp:positionH relativeFrom="page">
              <wp:posOffset>1564639</wp:posOffset>
            </wp:positionH>
            <wp:positionV relativeFrom="paragraph">
              <wp:posOffset>201104</wp:posOffset>
            </wp:positionV>
            <wp:extent cx="2271395" cy="1380994"/>
            <wp:effectExtent l="0" t="0" r="0" b="0"/>
            <wp:wrapNone/>
            <wp:docPr id="821" name="Image 821"/>
            <wp:cNvGraphicFramePr>
              <a:graphicFrameLocks/>
            </wp:cNvGraphicFramePr>
            <a:graphic>
              <a:graphicData uri="http://schemas.openxmlformats.org/drawingml/2006/picture">
                <pic:pic>
                  <pic:nvPicPr>
                    <pic:cNvPr id="821" name="Image 821"/>
                    <pic:cNvPicPr/>
                  </pic:nvPicPr>
                  <pic:blipFill>
                    <a:blip r:embed="rId5" cstate="print"/>
                    <a:stretch>
                      <a:fillRect/>
                    </a:stretch>
                  </pic:blipFill>
                  <pic:spPr>
                    <a:xfrm>
                      <a:off x="0" y="0"/>
                      <a:ext cx="2271395" cy="1380994"/>
                    </a:xfrm>
                    <a:prstGeom prst="rect">
                      <a:avLst/>
                    </a:prstGeom>
                  </pic:spPr>
                </pic:pic>
              </a:graphicData>
            </a:graphic>
          </wp:anchor>
        </w:drawing>
      </w:r>
      <w:r>
        <w:rPr>
          <w:spacing w:val="-2"/>
        </w:rPr>
        <w:t>Gans,</w:t>
      </w:r>
      <w:r>
        <w:rPr/>
        <w:tab/>
        <w:tab/>
      </w:r>
      <w:r>
        <w:rPr>
          <w:spacing w:val="-6"/>
        </w:rPr>
        <w:t>J.</w:t>
      </w:r>
      <w:r>
        <w:rPr/>
        <w:tab/>
        <w:t>(2016). </w:t>
      </w:r>
      <w:r>
        <w:rPr>
          <w:i/>
        </w:rPr>
        <w:t>The</w:t>
        <w:tab/>
      </w:r>
      <w:r>
        <w:rPr>
          <w:i/>
          <w:spacing w:val="-2"/>
        </w:rPr>
        <w:t>disruption</w:t>
      </w:r>
      <w:r>
        <w:rPr>
          <w:i/>
        </w:rPr>
        <w:tab/>
      </w:r>
      <w:r>
        <w:rPr>
          <w:i/>
          <w:spacing w:val="-2"/>
        </w:rPr>
        <w:t>dilemma</w:t>
      </w:r>
      <w:r>
        <w:rPr>
          <w:spacing w:val="-2"/>
        </w:rPr>
        <w:t>.</w:t>
      </w:r>
      <w:r>
        <w:rPr/>
        <w:tab/>
      </w:r>
      <w:r>
        <w:rPr>
          <w:spacing w:val="-4"/>
        </w:rPr>
        <w:t>MIT </w:t>
      </w:r>
      <w:r>
        <w:rPr/>
        <w:t>Press. </w:t>
      </w:r>
      <w:hyperlink r:id="rId277">
        <w:r>
          <w:rPr>
            <w:color w:val="0462C1"/>
            <w:u w:val="single" w:color="0462C1"/>
          </w:rPr>
          <w:t>https://mitpress.mit.edu/9780262034487/the-disruption-</w:t>
        </w:r>
      </w:hyperlink>
      <w:hyperlink r:id="rId277">
        <w:r>
          <w:rPr>
            <w:color w:val="0462C1"/>
            <w:spacing w:val="-2"/>
            <w:u w:val="single" w:color="0462C1"/>
          </w:rPr>
          <w:t>dilemma/</w:t>
        </w:r>
      </w:hyperlink>
    </w:p>
    <w:p>
      <w:pPr>
        <w:tabs>
          <w:tab w:pos="2825" w:val="left" w:leader="none"/>
          <w:tab w:pos="4288" w:val="left" w:leader="none"/>
          <w:tab w:pos="5250" w:val="left" w:leader="none"/>
          <w:tab w:pos="6438" w:val="left" w:leader="none"/>
        </w:tabs>
        <w:spacing w:before="0"/>
        <w:ind w:left="710" w:right="418" w:hanging="567"/>
        <w:jc w:val="left"/>
        <w:rPr>
          <w:sz w:val="22"/>
        </w:rPr>
      </w:pPr>
      <w:r>
        <w:rPr>
          <w:sz w:val="22"/>
        </w:rPr>
        <w:t>Gartner.</w:t>
      </w:r>
      <w:r>
        <w:rPr>
          <w:spacing w:val="80"/>
          <w:sz w:val="22"/>
        </w:rPr>
        <w:t> </w:t>
      </w:r>
      <w:r>
        <w:rPr>
          <w:sz w:val="22"/>
        </w:rPr>
        <w:t>(2023). </w:t>
      </w:r>
      <w:r>
        <w:rPr>
          <w:i/>
          <w:sz w:val="22"/>
        </w:rPr>
        <w:t>Forecast:</w:t>
        <w:tab/>
        <w:t>Public</w:t>
      </w:r>
      <w:r>
        <w:rPr>
          <w:i/>
          <w:spacing w:val="80"/>
          <w:sz w:val="22"/>
        </w:rPr>
        <w:t> </w:t>
      </w:r>
      <w:r>
        <w:rPr>
          <w:i/>
          <w:sz w:val="22"/>
        </w:rPr>
        <w:t>cloud</w:t>
        <w:tab/>
      </w:r>
      <w:r>
        <w:rPr>
          <w:i/>
          <w:spacing w:val="-2"/>
          <w:sz w:val="22"/>
        </w:rPr>
        <w:t>services,</w:t>
      </w:r>
      <w:r>
        <w:rPr>
          <w:i/>
          <w:sz w:val="22"/>
        </w:rPr>
        <w:tab/>
      </w:r>
      <w:r>
        <w:rPr>
          <w:i/>
          <w:spacing w:val="-2"/>
          <w:sz w:val="22"/>
        </w:rPr>
        <w:t>worldwide,</w:t>
      </w:r>
      <w:r>
        <w:rPr>
          <w:i/>
          <w:sz w:val="22"/>
        </w:rPr>
        <w:tab/>
      </w:r>
      <w:r>
        <w:rPr>
          <w:i/>
          <w:sz w:val="22"/>
        </w:rPr>
        <w:t>2021-2027</w:t>
      </w:r>
      <w:r>
        <w:rPr>
          <w:sz w:val="22"/>
        </w:rPr>
        <w:t>. </w:t>
      </w:r>
      <w:hyperlink r:id="rId278">
        <w:r>
          <w:rPr>
            <w:color w:val="0462C1"/>
            <w:sz w:val="22"/>
            <w:u w:val="single" w:color="0462C1"/>
          </w:rPr>
          <w:t>https://www.gartner.com/en/newsroom/press-releases/</w:t>
        </w:r>
      </w:hyperlink>
    </w:p>
    <w:p>
      <w:pPr>
        <w:tabs>
          <w:tab w:pos="1324" w:val="left" w:leader="none"/>
          <w:tab w:pos="2938" w:val="left" w:leader="none"/>
          <w:tab w:pos="3842" w:val="left" w:leader="none"/>
          <w:tab w:pos="4552" w:val="left" w:leader="none"/>
          <w:tab w:pos="5835" w:val="left" w:leader="none"/>
        </w:tabs>
        <w:spacing w:before="0"/>
        <w:ind w:left="710" w:right="422" w:hanging="567"/>
        <w:jc w:val="left"/>
        <w:rPr>
          <w:sz w:val="22"/>
        </w:rPr>
      </w:pPr>
      <w:r>
        <w:rPr>
          <w:spacing w:val="-2"/>
          <w:sz w:val="22"/>
        </w:rPr>
        <w:t>Gartner.</w:t>
      </w:r>
      <w:r>
        <w:rPr>
          <w:sz w:val="22"/>
        </w:rPr>
        <w:tab/>
        <w:t>(2023). </w:t>
      </w:r>
      <w:r>
        <w:rPr>
          <w:i/>
          <w:sz w:val="22"/>
        </w:rPr>
        <w:t>Hype</w:t>
        <w:tab/>
      </w:r>
      <w:r>
        <w:rPr>
          <w:i/>
          <w:spacing w:val="-4"/>
          <w:sz w:val="22"/>
        </w:rPr>
        <w:t>cycle</w:t>
      </w:r>
      <w:r>
        <w:rPr>
          <w:i/>
          <w:sz w:val="22"/>
        </w:rPr>
        <w:tab/>
      </w:r>
      <w:r>
        <w:rPr>
          <w:i/>
          <w:spacing w:val="-4"/>
          <w:sz w:val="22"/>
        </w:rPr>
        <w:t>for</w:t>
      </w:r>
      <w:r>
        <w:rPr>
          <w:i/>
          <w:sz w:val="22"/>
        </w:rPr>
        <w:tab/>
      </w:r>
      <w:r>
        <w:rPr>
          <w:i/>
          <w:spacing w:val="-2"/>
          <w:sz w:val="22"/>
        </w:rPr>
        <w:t>emerging</w:t>
      </w:r>
      <w:r>
        <w:rPr>
          <w:i/>
          <w:sz w:val="22"/>
        </w:rPr>
        <w:tab/>
      </w:r>
      <w:r>
        <w:rPr>
          <w:i/>
          <w:spacing w:val="-2"/>
          <w:sz w:val="22"/>
        </w:rPr>
        <w:t>technologies </w:t>
      </w:r>
      <w:r>
        <w:rPr>
          <w:i/>
          <w:sz w:val="22"/>
        </w:rPr>
        <w:t>2023</w:t>
      </w:r>
      <w:r>
        <w:rPr>
          <w:sz w:val="22"/>
        </w:rPr>
        <w:t>. </w:t>
      </w:r>
      <w:hyperlink r:id="rId279">
        <w:r>
          <w:rPr>
            <w:color w:val="0462C1"/>
            <w:sz w:val="22"/>
            <w:u w:val="single" w:color="0462C1"/>
          </w:rPr>
          <w:t>https://www.gartner.com/en/research/methodologies/gartner-</w:t>
        </w:r>
      </w:hyperlink>
      <w:hyperlink r:id="rId279">
        <w:r>
          <w:rPr>
            <w:color w:val="0462C1"/>
            <w:spacing w:val="-2"/>
            <w:sz w:val="22"/>
            <w:u w:val="single" w:color="0462C1"/>
          </w:rPr>
          <w:t>hype-cycle</w:t>
        </w:r>
      </w:hyperlink>
    </w:p>
    <w:p>
      <w:pPr>
        <w:spacing w:before="1"/>
        <w:ind w:left="710" w:right="0" w:hanging="567"/>
        <w:jc w:val="left"/>
        <w:rPr>
          <w:sz w:val="22"/>
        </w:rPr>
      </w:pPr>
      <w:r>
        <w:rPr>
          <w:sz w:val="22"/>
        </w:rPr>
        <w:t>Gasser, U., &amp; Palfrey, J. (2012).</w:t>
      </w:r>
      <w:r>
        <w:rPr>
          <w:spacing w:val="-2"/>
          <w:sz w:val="22"/>
        </w:rPr>
        <w:t> </w:t>
      </w:r>
      <w:r>
        <w:rPr>
          <w:i/>
          <w:sz w:val="22"/>
        </w:rPr>
        <w:t>Interop: The promise and perils of highly</w:t>
      </w:r>
      <w:r>
        <w:rPr>
          <w:i/>
          <w:spacing w:val="40"/>
          <w:sz w:val="22"/>
        </w:rPr>
        <w:t> </w:t>
      </w:r>
      <w:r>
        <w:rPr>
          <w:i/>
          <w:sz w:val="22"/>
        </w:rPr>
        <w:t>interconnected systems</w:t>
      </w:r>
      <w:r>
        <w:rPr>
          <w:sz w:val="22"/>
        </w:rPr>
        <w:t>. Basic Books.</w:t>
      </w:r>
    </w:p>
    <w:p>
      <w:pPr>
        <w:spacing w:before="0"/>
        <w:ind w:left="710" w:right="422" w:hanging="567"/>
        <w:jc w:val="left"/>
        <w:rPr>
          <w:sz w:val="22"/>
        </w:rPr>
      </w:pPr>
      <w:r>
        <w:rPr>
          <w:sz w:val="22"/>
        </w:rPr>
        <w:t>Goldman</w:t>
      </w:r>
      <w:r>
        <w:rPr>
          <w:spacing w:val="80"/>
          <w:sz w:val="22"/>
        </w:rPr>
        <w:t> </w:t>
      </w:r>
      <w:r>
        <w:rPr>
          <w:sz w:val="22"/>
        </w:rPr>
        <w:t>Sachs.</w:t>
      </w:r>
      <w:r>
        <w:rPr>
          <w:spacing w:val="80"/>
          <w:sz w:val="22"/>
        </w:rPr>
        <w:t> </w:t>
      </w:r>
      <w:r>
        <w:rPr>
          <w:sz w:val="22"/>
        </w:rPr>
        <w:t>(2023).</w:t>
      </w:r>
      <w:r>
        <w:rPr>
          <w:spacing w:val="-4"/>
          <w:sz w:val="22"/>
        </w:rPr>
        <w:t> </w:t>
      </w:r>
      <w:r>
        <w:rPr>
          <w:i/>
          <w:sz w:val="22"/>
        </w:rPr>
        <w:t>Generative</w:t>
      </w:r>
      <w:r>
        <w:rPr>
          <w:i/>
          <w:spacing w:val="80"/>
          <w:sz w:val="22"/>
        </w:rPr>
        <w:t> </w:t>
      </w:r>
      <w:r>
        <w:rPr>
          <w:i/>
          <w:sz w:val="22"/>
        </w:rPr>
        <w:t>AI</w:t>
      </w:r>
      <w:r>
        <w:rPr>
          <w:i/>
          <w:spacing w:val="80"/>
          <w:sz w:val="22"/>
        </w:rPr>
        <w:t> </w:t>
      </w:r>
      <w:r>
        <w:rPr>
          <w:i/>
          <w:sz w:val="22"/>
        </w:rPr>
        <w:t>could</w:t>
      </w:r>
      <w:r>
        <w:rPr>
          <w:i/>
          <w:spacing w:val="80"/>
          <w:sz w:val="22"/>
        </w:rPr>
        <w:t> </w:t>
      </w:r>
      <w:r>
        <w:rPr>
          <w:i/>
          <w:sz w:val="22"/>
        </w:rPr>
        <w:t>raise</w:t>
      </w:r>
      <w:r>
        <w:rPr>
          <w:i/>
          <w:spacing w:val="80"/>
          <w:sz w:val="22"/>
        </w:rPr>
        <w:t> </w:t>
      </w:r>
      <w:r>
        <w:rPr>
          <w:i/>
          <w:sz w:val="22"/>
        </w:rPr>
        <w:t>global</w:t>
      </w:r>
      <w:r>
        <w:rPr>
          <w:i/>
          <w:spacing w:val="80"/>
          <w:sz w:val="22"/>
        </w:rPr>
        <w:t> </w:t>
      </w:r>
      <w:r>
        <w:rPr>
          <w:i/>
          <w:sz w:val="22"/>
        </w:rPr>
        <w:t>GDP</w:t>
      </w:r>
      <w:r>
        <w:rPr>
          <w:i/>
          <w:spacing w:val="80"/>
          <w:sz w:val="22"/>
        </w:rPr>
        <w:t> </w:t>
      </w:r>
      <w:r>
        <w:rPr>
          <w:i/>
          <w:sz w:val="22"/>
        </w:rPr>
        <w:t>by</w:t>
      </w:r>
      <w:r>
        <w:rPr>
          <w:i/>
          <w:spacing w:val="80"/>
          <w:sz w:val="22"/>
        </w:rPr>
        <w:t> </w:t>
      </w:r>
      <w:r>
        <w:rPr>
          <w:i/>
          <w:sz w:val="22"/>
        </w:rPr>
        <w:t>7%. </w:t>
      </w:r>
      <w:hyperlink r:id="rId280">
        <w:r>
          <w:rPr>
            <w:color w:val="0462C1"/>
            <w:sz w:val="22"/>
            <w:u w:val="single" w:color="0462C1"/>
          </w:rPr>
          <w:t>https://www.goldmansachs.com/insights/pages/generative-ai-</w:t>
        </w:r>
      </w:hyperlink>
      <w:hyperlink r:id="rId280">
        <w:r>
          <w:rPr>
            <w:color w:val="0462C1"/>
            <w:spacing w:val="-2"/>
            <w:sz w:val="22"/>
            <w:u w:val="single" w:color="0462C1"/>
          </w:rPr>
          <w:t>could-raise-global-gdp-by-7-percent.html</w:t>
        </w:r>
      </w:hyperlink>
    </w:p>
    <w:p>
      <w:pPr>
        <w:tabs>
          <w:tab w:pos="1442" w:val="left" w:leader="none"/>
          <w:tab w:pos="2874" w:val="left" w:leader="none"/>
          <w:tab w:pos="4832" w:val="left" w:leader="none"/>
          <w:tab w:pos="6521" w:val="left" w:leader="none"/>
        </w:tabs>
        <w:spacing w:line="240" w:lineRule="auto" w:before="0"/>
        <w:ind w:left="710" w:right="421" w:hanging="567"/>
        <w:jc w:val="both"/>
        <w:rPr>
          <w:sz w:val="22"/>
        </w:rPr>
      </w:pPr>
      <w:r>
        <w:rPr>
          <w:spacing w:val="-2"/>
          <w:sz w:val="22"/>
        </w:rPr>
        <w:t>Google</w:t>
      </w:r>
      <w:r>
        <w:rPr>
          <w:sz w:val="22"/>
        </w:rPr>
        <w:tab/>
      </w:r>
      <w:r>
        <w:rPr>
          <w:spacing w:val="-2"/>
          <w:sz w:val="22"/>
        </w:rPr>
        <w:t>re:Work.</w:t>
      </w:r>
      <w:r>
        <w:rPr>
          <w:sz w:val="22"/>
        </w:rPr>
        <w:tab/>
        <w:t>(2017). </w:t>
      </w:r>
      <w:r>
        <w:rPr>
          <w:i/>
          <w:sz w:val="22"/>
        </w:rPr>
        <w:t>Guide:</w:t>
        <w:tab/>
      </w:r>
      <w:r>
        <w:rPr>
          <w:i/>
          <w:spacing w:val="-2"/>
          <w:sz w:val="22"/>
        </w:rPr>
        <w:t>Understand</w:t>
      </w:r>
      <w:r>
        <w:rPr>
          <w:i/>
          <w:sz w:val="22"/>
        </w:rPr>
        <w:tab/>
      </w:r>
      <w:r>
        <w:rPr>
          <w:i/>
          <w:spacing w:val="-4"/>
          <w:sz w:val="22"/>
        </w:rPr>
        <w:t>team </w:t>
      </w:r>
      <w:r>
        <w:rPr>
          <w:i/>
          <w:sz w:val="22"/>
        </w:rPr>
        <w:t>effectiveness</w:t>
      </w:r>
      <w:r>
        <w:rPr>
          <w:sz w:val="22"/>
        </w:rPr>
        <w:t>.</w:t>
      </w:r>
      <w:r>
        <w:rPr>
          <w:spacing w:val="-7"/>
          <w:sz w:val="22"/>
        </w:rPr>
        <w:t> </w:t>
      </w:r>
      <w:hyperlink r:id="rId281">
        <w:r>
          <w:rPr>
            <w:color w:val="0462C1"/>
            <w:sz w:val="22"/>
            <w:u w:val="single" w:color="0462C1"/>
          </w:rPr>
          <w:t>https://rework.withgoogle.com/print/guides/5721312655</w:t>
        </w:r>
      </w:hyperlink>
      <w:r>
        <w:rPr>
          <w:color w:val="0462C1"/>
          <w:sz w:val="22"/>
        </w:rPr>
        <w:t> </w:t>
      </w:r>
      <w:hyperlink r:id="rId281">
        <w:r>
          <w:rPr>
            <w:color w:val="0462C1"/>
            <w:spacing w:val="-2"/>
            <w:sz w:val="22"/>
            <w:u w:val="single" w:color="0462C1"/>
          </w:rPr>
          <w:t>835136/</w:t>
        </w:r>
      </w:hyperlink>
    </w:p>
    <w:p>
      <w:pPr>
        <w:spacing w:before="0"/>
        <w:ind w:left="710" w:right="424" w:hanging="567"/>
        <w:jc w:val="both"/>
        <w:rPr>
          <w:sz w:val="22"/>
        </w:rPr>
      </w:pPr>
      <w:r>
        <w:rPr>
          <w:sz w:val="22"/>
        </w:rPr>
        <w:t>Greenleaf, R. K. (1977). </w:t>
      </w:r>
      <w:r>
        <w:rPr>
          <w:i/>
          <w:sz w:val="22"/>
        </w:rPr>
        <w:t>Servant leadership: A journey into the nature of legitimate power and greatness</w:t>
      </w:r>
      <w:r>
        <w:rPr>
          <w:sz w:val="22"/>
        </w:rPr>
        <w:t>. Paulist Press.</w:t>
      </w:r>
    </w:p>
    <w:p>
      <w:pPr>
        <w:spacing w:before="0"/>
        <w:ind w:left="710" w:right="418" w:hanging="567"/>
        <w:jc w:val="both"/>
        <w:rPr>
          <w:sz w:val="22"/>
        </w:rPr>
      </w:pPr>
      <w:r>
        <w:rPr>
          <w:sz w:val="22"/>
        </w:rPr>
        <w:t>Hagiu, A., &amp; Wright, J. (2020). </w:t>
      </w:r>
      <w:r>
        <w:rPr>
          <w:i/>
          <w:sz w:val="22"/>
        </w:rPr>
        <w:t>Data-enabled learning, network effects, and competitive advantage</w:t>
      </w:r>
      <w:r>
        <w:rPr>
          <w:i/>
          <w:spacing w:val="-2"/>
          <w:sz w:val="22"/>
        </w:rPr>
        <w:t> </w:t>
      </w:r>
      <w:r>
        <w:rPr>
          <w:sz w:val="22"/>
        </w:rPr>
        <w:t>(Harvard Business School Working Paper No. 21-018). </w:t>
      </w:r>
      <w:hyperlink r:id="rId282">
        <w:r>
          <w:rPr>
            <w:color w:val="0462C1"/>
            <w:sz w:val="22"/>
            <w:u w:val="single" w:color="0462C1"/>
          </w:rPr>
          <w:t>https://www.hbs.edu/faculty/Pages/item.aspx?num=58789</w:t>
        </w:r>
      </w:hyperlink>
    </w:p>
    <w:p>
      <w:pPr>
        <w:pStyle w:val="BodyText"/>
        <w:tabs>
          <w:tab w:pos="2285" w:val="left" w:leader="none"/>
          <w:tab w:pos="3737" w:val="left" w:leader="none"/>
          <w:tab w:pos="5924" w:val="left" w:leader="none"/>
        </w:tabs>
        <w:ind w:left="710" w:right="419" w:hanging="567"/>
      </w:pPr>
      <w:r>
        <w:rPr/>
        <w:t>Hao, K. (2022, 21 Juni). The messy, secretive reality behind OpenAI's bid to </w:t>
      </w:r>
      <w:r>
        <w:rPr>
          <w:spacing w:val="-4"/>
        </w:rPr>
        <w:t>save</w:t>
      </w:r>
      <w:r>
        <w:rPr/>
        <w:tab/>
      </w:r>
      <w:r>
        <w:rPr>
          <w:spacing w:val="-4"/>
        </w:rPr>
        <w:t>the</w:t>
      </w:r>
      <w:r>
        <w:rPr/>
        <w:tab/>
        <w:t>world. </w:t>
      </w:r>
      <w:r>
        <w:rPr>
          <w:i/>
        </w:rPr>
        <w:t>MIT</w:t>
        <w:tab/>
      </w:r>
      <w:r>
        <w:rPr>
          <w:i/>
          <w:spacing w:val="-2"/>
        </w:rPr>
        <w:t>Technology </w:t>
      </w:r>
      <w:r>
        <w:rPr>
          <w:i/>
        </w:rPr>
        <w:t>Review</w:t>
      </w:r>
      <w:r>
        <w:rPr/>
        <w:t>. </w:t>
      </w:r>
      <w:hyperlink r:id="rId283">
        <w:r>
          <w:rPr>
            <w:color w:val="0462C1"/>
            <w:u w:val="single" w:color="0462C1"/>
          </w:rPr>
          <w:t>https://www.technologyreview.com/2022/06/21/1054536/ope</w:t>
        </w:r>
      </w:hyperlink>
      <w:r>
        <w:rPr>
          <w:color w:val="0462C1"/>
        </w:rPr>
        <w:t> </w:t>
      </w:r>
      <w:hyperlink r:id="rId283">
        <w:r>
          <w:rPr>
            <w:color w:val="0462C1"/>
            <w:spacing w:val="-2"/>
            <w:u w:val="single" w:color="0462C1"/>
          </w:rPr>
          <w:t>nai-secretive-reality/</w:t>
        </w:r>
      </w:hyperlink>
    </w:p>
    <w:p>
      <w:pPr>
        <w:pStyle w:val="BodyText"/>
        <w:spacing w:before="127"/>
        <w:rPr>
          <w:sz w:val="20"/>
        </w:rPr>
      </w:pPr>
      <w:r>
        <w:rPr>
          <w:sz w:val="20"/>
        </w:rPr>
        <mc:AlternateContent>
          <mc:Choice Requires="wps">
            <w:drawing>
              <wp:anchor distT="0" distB="0" distL="0" distR="0" allowOverlap="1" layoutInCell="1" locked="0" behindDoc="1" simplePos="0" relativeHeight="487799296">
                <wp:simplePos x="0" y="0"/>
                <wp:positionH relativeFrom="page">
                  <wp:posOffset>523036</wp:posOffset>
                </wp:positionH>
                <wp:positionV relativeFrom="paragraph">
                  <wp:posOffset>242466</wp:posOffset>
                </wp:positionV>
                <wp:extent cx="4358640" cy="9525"/>
                <wp:effectExtent l="0" t="0" r="0" b="0"/>
                <wp:wrapTopAndBottom/>
                <wp:docPr id="822" name="Graphic 822"/>
                <wp:cNvGraphicFramePr>
                  <a:graphicFrameLocks/>
                </wp:cNvGraphicFramePr>
                <a:graphic>
                  <a:graphicData uri="http://schemas.microsoft.com/office/word/2010/wordprocessingShape">
                    <wps:wsp>
                      <wps:cNvPr id="822" name="Graphic 822"/>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19.091864pt;width:343.18pt;height:.72003pt;mso-position-horizontal-relative:page;mso-position-vertical-relative:paragraph;z-index:-15517184;mso-wrap-distance-left:0;mso-wrap-distance-right:0" id="docshape664" filled="true" fillcolor="#c79639" stroked="false">
                <v:fill type="solid"/>
                <w10:wrap type="topAndBottom"/>
              </v:rect>
            </w:pict>
          </mc:Fallback>
        </mc:AlternateContent>
      </w:r>
    </w:p>
    <w:p>
      <w:pPr>
        <w:spacing w:before="0"/>
        <w:ind w:left="144" w:right="0" w:firstLine="0"/>
        <w:jc w:val="left"/>
        <w:rPr>
          <w:sz w:val="20"/>
        </w:rPr>
      </w:pPr>
      <w:r>
        <w:rPr>
          <w:color w:val="494949"/>
          <w:spacing w:val="-5"/>
          <w:sz w:val="20"/>
        </w:rPr>
        <w:t>178</w:t>
      </w:r>
    </w:p>
    <w:p>
      <w:pPr>
        <w:spacing w:after="0"/>
        <w:jc w:val="left"/>
        <w:rPr>
          <w:sz w:val="20"/>
        </w:rPr>
        <w:sectPr>
          <w:footerReference w:type="default" r:id="rId272"/>
          <w:pgSz w:w="8790" w:h="13050"/>
          <w:pgMar w:header="0" w:footer="0" w:top="1480" w:bottom="280" w:left="708" w:right="708"/>
        </w:sectPr>
      </w:pPr>
    </w:p>
    <w:p>
      <w:pPr>
        <w:spacing w:line="20" w:lineRule="exact"/>
        <w:ind w:left="396" w:right="0" w:firstLine="0"/>
        <w:rPr>
          <w:sz w:val="2"/>
        </w:rPr>
      </w:pPr>
      <w:r>
        <w:rPr>
          <w:sz w:val="2"/>
        </w:rPr>
        <mc:AlternateContent>
          <mc:Choice Requires="wps">
            <w:drawing>
              <wp:inline distT="0" distB="0" distL="0" distR="0">
                <wp:extent cx="4358640" cy="6350"/>
                <wp:effectExtent l="0" t="0" r="0" b="0"/>
                <wp:docPr id="823" name="Group 823"/>
                <wp:cNvGraphicFramePr>
                  <a:graphicFrameLocks/>
                </wp:cNvGraphicFramePr>
                <a:graphic>
                  <a:graphicData uri="http://schemas.microsoft.com/office/word/2010/wordprocessingGroup">
                    <wpg:wgp>
                      <wpg:cNvPr id="823" name="Group 823"/>
                      <wpg:cNvGrpSpPr/>
                      <wpg:grpSpPr>
                        <a:xfrm>
                          <a:off x="0" y="0"/>
                          <a:ext cx="4358640" cy="6350"/>
                          <a:chExt cx="4358640" cy="6350"/>
                        </a:xfrm>
                      </wpg:grpSpPr>
                      <wps:wsp>
                        <wps:cNvPr id="824" name="Graphic 824"/>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wpg:wgp>
                  </a:graphicData>
                </a:graphic>
              </wp:inline>
            </w:drawing>
          </mc:Choice>
          <mc:Fallback>
            <w:pict>
              <v:group style="width:343.2pt;height:.5pt;mso-position-horizontal-relative:char;mso-position-vertical-relative:line" id="docshapegroup665" coordorigin="0,0" coordsize="6864,10">
                <v:rect style="position:absolute;left:0;top:0;width:6864;height:10" id="docshape666" filled="true" fillcolor="#1b6ca8" stroked="false">
                  <v:fill type="solid"/>
                </v:rect>
              </v:group>
            </w:pict>
          </mc:Fallback>
        </mc:AlternateContent>
      </w:r>
      <w:r>
        <w:rPr>
          <w:sz w:val="2"/>
        </w:rPr>
      </w:r>
    </w:p>
    <w:p>
      <w:pPr>
        <w:pStyle w:val="BodyText"/>
        <w:spacing w:before="246"/>
      </w:pPr>
    </w:p>
    <w:p>
      <w:pPr>
        <w:spacing w:before="0"/>
        <w:ind w:left="991" w:right="140" w:hanging="567"/>
        <w:jc w:val="both"/>
        <w:rPr>
          <w:sz w:val="22"/>
        </w:rPr>
      </w:pPr>
      <w:r>
        <w:rPr>
          <w:sz w:val="22"/>
        </w:rPr>
        <w:t>Hyperledger Foundation. (2019).</w:t>
      </w:r>
      <w:r>
        <w:rPr>
          <w:spacing w:val="-1"/>
          <w:sz w:val="22"/>
        </w:rPr>
        <w:t> </w:t>
      </w:r>
      <w:r>
        <w:rPr>
          <w:i/>
          <w:sz w:val="22"/>
        </w:rPr>
        <w:t>How Walmart brought unprecedented transparency</w:t>
      </w:r>
      <w:r>
        <w:rPr>
          <w:i/>
          <w:spacing w:val="80"/>
          <w:sz w:val="22"/>
        </w:rPr>
        <w:t> </w:t>
      </w:r>
      <w:r>
        <w:rPr>
          <w:i/>
          <w:sz w:val="22"/>
        </w:rPr>
        <w:t>to</w:t>
      </w:r>
      <w:r>
        <w:rPr>
          <w:i/>
          <w:spacing w:val="80"/>
          <w:sz w:val="22"/>
        </w:rPr>
        <w:t> </w:t>
      </w:r>
      <w:r>
        <w:rPr>
          <w:i/>
          <w:sz w:val="22"/>
        </w:rPr>
        <w:t>the</w:t>
      </w:r>
      <w:r>
        <w:rPr>
          <w:i/>
          <w:spacing w:val="80"/>
          <w:sz w:val="22"/>
        </w:rPr>
        <w:t> </w:t>
      </w:r>
      <w:r>
        <w:rPr>
          <w:i/>
          <w:sz w:val="22"/>
        </w:rPr>
        <w:t>food</w:t>
      </w:r>
      <w:r>
        <w:rPr>
          <w:i/>
          <w:spacing w:val="80"/>
          <w:sz w:val="22"/>
        </w:rPr>
        <w:t> </w:t>
      </w:r>
      <w:r>
        <w:rPr>
          <w:i/>
          <w:sz w:val="22"/>
        </w:rPr>
        <w:t>supply</w:t>
      </w:r>
      <w:r>
        <w:rPr>
          <w:i/>
          <w:spacing w:val="80"/>
          <w:sz w:val="22"/>
        </w:rPr>
        <w:t> </w:t>
      </w:r>
      <w:r>
        <w:rPr>
          <w:i/>
          <w:sz w:val="22"/>
        </w:rPr>
        <w:t>chain</w:t>
      </w:r>
      <w:r>
        <w:rPr>
          <w:i/>
          <w:spacing w:val="80"/>
          <w:sz w:val="22"/>
        </w:rPr>
        <w:t> </w:t>
      </w:r>
      <w:r>
        <w:rPr>
          <w:i/>
          <w:sz w:val="22"/>
        </w:rPr>
        <w:t>with</w:t>
      </w:r>
      <w:r>
        <w:rPr>
          <w:i/>
          <w:spacing w:val="80"/>
          <w:sz w:val="22"/>
        </w:rPr>
        <w:t> </w:t>
      </w:r>
      <w:r>
        <w:rPr>
          <w:i/>
          <w:sz w:val="22"/>
        </w:rPr>
        <w:t>Hyperledger</w:t>
      </w:r>
      <w:r>
        <w:rPr>
          <w:i/>
          <w:spacing w:val="80"/>
          <w:w w:val="150"/>
          <w:sz w:val="22"/>
        </w:rPr>
        <w:t> </w:t>
      </w:r>
      <w:r>
        <w:rPr>
          <w:i/>
          <w:sz w:val="22"/>
        </w:rPr>
        <w:t>Fabric</w:t>
      </w:r>
      <w:r>
        <w:rPr>
          <w:sz w:val="22"/>
        </w:rPr>
        <w:t>. </w:t>
      </w:r>
      <w:hyperlink r:id="rId285">
        <w:r>
          <w:rPr>
            <w:color w:val="0462C1"/>
            <w:sz w:val="22"/>
            <w:u w:val="single" w:color="0462C1"/>
          </w:rPr>
          <w:t>https://www.hyperledger.org/learn/publications/walmart-case-</w:t>
        </w:r>
      </w:hyperlink>
      <w:hyperlink r:id="rId285">
        <w:r>
          <w:rPr>
            <w:color w:val="0462C1"/>
            <w:spacing w:val="-2"/>
            <w:sz w:val="22"/>
            <w:u w:val="single" w:color="0462C1"/>
          </w:rPr>
          <w:t>study</w:t>
        </w:r>
      </w:hyperlink>
    </w:p>
    <w:p>
      <w:pPr>
        <w:pStyle w:val="BodyText"/>
        <w:ind w:left="991" w:right="135" w:hanging="567"/>
        <w:jc w:val="both"/>
      </w:pPr>
      <w:r>
        <w:rPr/>
        <w:t>Iansiti, M., &amp; Lakhani, K. R. (2017). The truth about blockchain. </w:t>
      </w:r>
      <w:r>
        <w:rPr>
          <w:i/>
        </w:rPr>
        <w:t>Harvard Business Review</w:t>
      </w:r>
      <w:r>
        <w:rPr/>
        <w:t>,</w:t>
      </w:r>
      <w:r>
        <w:rPr>
          <w:spacing w:val="-6"/>
        </w:rPr>
        <w:t> </w:t>
      </w:r>
      <w:r>
        <w:rPr/>
        <w:t>*95*(1), 118–127.</w:t>
      </w:r>
      <w:r>
        <w:rPr>
          <w:spacing w:val="-6"/>
        </w:rPr>
        <w:t> </w:t>
      </w:r>
      <w:hyperlink r:id="rId286">
        <w:r>
          <w:rPr>
            <w:color w:val="0462C1"/>
            <w:u w:val="single" w:color="0462C1"/>
          </w:rPr>
          <w:t>https://hbr.org/2017/01/the-truth-</w:t>
        </w:r>
      </w:hyperlink>
      <w:hyperlink r:id="rId286">
        <w:r>
          <w:rPr>
            <w:color w:val="0462C1"/>
            <w:spacing w:val="-2"/>
            <w:u w:val="single" w:color="0462C1"/>
          </w:rPr>
          <w:t>about-blockchain</w:t>
        </w:r>
      </w:hyperlink>
    </w:p>
    <w:p>
      <w:pPr>
        <w:spacing w:before="0"/>
        <w:ind w:left="991" w:right="137" w:hanging="567"/>
        <w:jc w:val="both"/>
        <w:rPr>
          <w:sz w:val="22"/>
        </w:rPr>
      </w:pPr>
      <w:r>
        <w:rPr>
          <w:sz w:val="22"/>
        </w:rPr>
        <w:t>Iansiti, M., &amp; Lakhani, K. R. (2020). </w:t>
      </w:r>
      <w:r>
        <w:rPr>
          <w:i/>
          <w:sz w:val="22"/>
        </w:rPr>
        <w:t>Competing in the age of AI: Strategy and leadership when algorithms and networks run the world</w:t>
      </w:r>
      <w:r>
        <w:rPr>
          <w:sz w:val="22"/>
        </w:rPr>
        <w:t>. Harvard Business Review Press.</w:t>
      </w:r>
    </w:p>
    <w:p>
      <w:pPr>
        <w:spacing w:before="0"/>
        <w:ind w:left="991" w:right="141" w:hanging="567"/>
        <w:jc w:val="both"/>
        <w:rPr>
          <w:sz w:val="22"/>
        </w:rPr>
      </w:pPr>
      <w:r>
        <w:rPr>
          <w:sz w:val="22"/>
        </w:rPr>
        <w:t>IBM</w:t>
      </w:r>
      <w:r>
        <w:rPr>
          <w:spacing w:val="80"/>
          <w:w w:val="150"/>
          <w:sz w:val="22"/>
        </w:rPr>
        <w:t>  </w:t>
      </w:r>
      <w:r>
        <w:rPr>
          <w:sz w:val="22"/>
        </w:rPr>
        <w:t>Security.</w:t>
      </w:r>
      <w:r>
        <w:rPr>
          <w:spacing w:val="80"/>
          <w:w w:val="150"/>
          <w:sz w:val="22"/>
        </w:rPr>
        <w:t>  </w:t>
      </w:r>
      <w:r>
        <w:rPr>
          <w:sz w:val="22"/>
        </w:rPr>
        <w:t>(2023). </w:t>
      </w:r>
      <w:r>
        <w:rPr>
          <w:i/>
          <w:sz w:val="22"/>
        </w:rPr>
        <w:t>Cost</w:t>
      </w:r>
      <w:r>
        <w:rPr>
          <w:i/>
          <w:spacing w:val="80"/>
          <w:w w:val="150"/>
          <w:sz w:val="22"/>
        </w:rPr>
        <w:t>  </w:t>
      </w:r>
      <w:r>
        <w:rPr>
          <w:i/>
          <w:sz w:val="22"/>
        </w:rPr>
        <w:t>of</w:t>
      </w:r>
      <w:r>
        <w:rPr>
          <w:i/>
          <w:spacing w:val="80"/>
          <w:w w:val="150"/>
          <w:sz w:val="22"/>
        </w:rPr>
        <w:t>  </w:t>
      </w:r>
      <w:r>
        <w:rPr>
          <w:i/>
          <w:sz w:val="22"/>
        </w:rPr>
        <w:t>a</w:t>
      </w:r>
      <w:r>
        <w:rPr>
          <w:i/>
          <w:spacing w:val="80"/>
          <w:w w:val="150"/>
          <w:sz w:val="22"/>
        </w:rPr>
        <w:t>  </w:t>
      </w:r>
      <w:r>
        <w:rPr>
          <w:i/>
          <w:sz w:val="22"/>
        </w:rPr>
        <w:t>data</w:t>
      </w:r>
      <w:r>
        <w:rPr>
          <w:i/>
          <w:spacing w:val="80"/>
          <w:w w:val="150"/>
          <w:sz w:val="22"/>
        </w:rPr>
        <w:t>  </w:t>
      </w:r>
      <w:r>
        <w:rPr>
          <w:i/>
          <w:sz w:val="22"/>
        </w:rPr>
        <w:t>breach</w:t>
      </w:r>
      <w:r>
        <w:rPr>
          <w:i/>
          <w:spacing w:val="80"/>
          <w:w w:val="150"/>
          <w:sz w:val="22"/>
        </w:rPr>
        <w:t>  </w:t>
      </w:r>
      <w:r>
        <w:rPr>
          <w:i/>
          <w:sz w:val="22"/>
        </w:rPr>
        <w:t>report 2023</w:t>
      </w:r>
      <w:r>
        <w:rPr>
          <w:sz w:val="22"/>
        </w:rPr>
        <w:t>. </w:t>
      </w:r>
      <w:hyperlink r:id="rId287">
        <w:r>
          <w:rPr>
            <w:color w:val="0462C1"/>
            <w:sz w:val="22"/>
            <w:u w:val="single" w:color="0462C1"/>
          </w:rPr>
          <w:t>https://www.ibm.com/reports/data-breach</w:t>
        </w:r>
      </w:hyperlink>
    </w:p>
    <w:p>
      <w:pPr>
        <w:spacing w:before="1"/>
        <w:ind w:left="991" w:right="135" w:hanging="567"/>
        <w:jc w:val="both"/>
        <w:rPr>
          <w:sz w:val="22"/>
        </w:rPr>
      </w:pPr>
      <w:r>
        <w:rPr>
          <w:sz w:val="22"/>
        </w:rPr>
        <w:t>Innosight. (2021).</w:t>
      </w:r>
      <w:r>
        <w:rPr>
          <w:spacing w:val="-2"/>
          <w:sz w:val="22"/>
        </w:rPr>
        <w:t> </w:t>
      </w:r>
      <w:r>
        <w:rPr>
          <w:i/>
          <w:sz w:val="22"/>
        </w:rPr>
        <w:t>Creative destruction: The average lifespan of a company on the S&amp;P 500</w:t>
      </w:r>
      <w:r>
        <w:rPr>
          <w:sz w:val="22"/>
        </w:rPr>
        <w:t>.</w:t>
      </w:r>
      <w:r>
        <w:rPr>
          <w:spacing w:val="-5"/>
          <w:sz w:val="22"/>
        </w:rPr>
        <w:t> </w:t>
      </w:r>
      <w:hyperlink r:id="rId288">
        <w:r>
          <w:rPr>
            <w:color w:val="0462C1"/>
            <w:sz w:val="22"/>
            <w:u w:val="single" w:color="0462C1"/>
          </w:rPr>
          <w:t>https://www.innosight.com/insight/creative-</w:t>
        </w:r>
      </w:hyperlink>
      <w:hyperlink r:id="rId288">
        <w:r>
          <w:rPr>
            <w:color w:val="0462C1"/>
            <w:spacing w:val="-2"/>
            <w:sz w:val="22"/>
            <w:u w:val="single" w:color="0462C1"/>
          </w:rPr>
          <w:t>destruction/</w:t>
        </w:r>
      </w:hyperlink>
    </w:p>
    <w:p>
      <w:pPr>
        <w:pStyle w:val="BodyText"/>
        <w:ind w:left="991" w:right="138" w:hanging="567"/>
        <w:jc w:val="both"/>
      </w:pPr>
      <w:r>
        <w:rPr/>
        <w:drawing>
          <wp:anchor distT="0" distB="0" distL="0" distR="0" allowOverlap="1" layoutInCell="1" locked="0" behindDoc="1" simplePos="0" relativeHeight="484328448">
            <wp:simplePos x="0" y="0"/>
            <wp:positionH relativeFrom="page">
              <wp:posOffset>1744345</wp:posOffset>
            </wp:positionH>
            <wp:positionV relativeFrom="paragraph">
              <wp:posOffset>33492</wp:posOffset>
            </wp:positionV>
            <wp:extent cx="2271395" cy="1380994"/>
            <wp:effectExtent l="0" t="0" r="0" b="0"/>
            <wp:wrapNone/>
            <wp:docPr id="825" name="Image 825"/>
            <wp:cNvGraphicFramePr>
              <a:graphicFrameLocks/>
            </wp:cNvGraphicFramePr>
            <a:graphic>
              <a:graphicData uri="http://schemas.openxmlformats.org/drawingml/2006/picture">
                <pic:pic>
                  <pic:nvPicPr>
                    <pic:cNvPr id="825" name="Image 825"/>
                    <pic:cNvPicPr/>
                  </pic:nvPicPr>
                  <pic:blipFill>
                    <a:blip r:embed="rId5" cstate="print"/>
                    <a:stretch>
                      <a:fillRect/>
                    </a:stretch>
                  </pic:blipFill>
                  <pic:spPr>
                    <a:xfrm>
                      <a:off x="0" y="0"/>
                      <a:ext cx="2271395" cy="1380994"/>
                    </a:xfrm>
                    <a:prstGeom prst="rect">
                      <a:avLst/>
                    </a:prstGeom>
                  </pic:spPr>
                </pic:pic>
              </a:graphicData>
            </a:graphic>
          </wp:anchor>
        </w:drawing>
      </w:r>
      <w:r>
        <w:rPr/>
        <w:t>International Association of Privacy Professionals. (2023). </w:t>
      </w:r>
      <w:r>
        <w:rPr>
          <w:i/>
        </w:rPr>
        <w:t>AI Governance Maturity</w:t>
      </w:r>
      <w:r>
        <w:rPr>
          <w:i/>
          <w:spacing w:val="40"/>
        </w:rPr>
        <w:t> </w:t>
      </w:r>
      <w:r>
        <w:rPr>
          <w:i/>
        </w:rPr>
        <w:t>Model</w:t>
      </w:r>
      <w:r>
        <w:rPr/>
        <w:t>.</w:t>
      </w:r>
      <w:r>
        <w:rPr>
          <w:spacing w:val="-4"/>
        </w:rPr>
        <w:t> </w:t>
      </w:r>
      <w:hyperlink r:id="rId289">
        <w:r>
          <w:rPr>
            <w:color w:val="0462C1"/>
            <w:u w:val="single" w:color="0462C1"/>
          </w:rPr>
          <w:t>https://iapp.org/resources/ai-governance-maturity-</w:t>
        </w:r>
      </w:hyperlink>
      <w:hyperlink r:id="rId289">
        <w:r>
          <w:rPr>
            <w:color w:val="0462C1"/>
            <w:spacing w:val="-2"/>
            <w:u w:val="single" w:color="0462C1"/>
          </w:rPr>
          <w:t>model/</w:t>
        </w:r>
      </w:hyperlink>
    </w:p>
    <w:p>
      <w:pPr>
        <w:spacing w:before="0"/>
        <w:ind w:left="991" w:right="137" w:hanging="567"/>
        <w:jc w:val="both"/>
        <w:rPr>
          <w:sz w:val="22"/>
        </w:rPr>
      </w:pPr>
      <w:r>
        <w:rPr>
          <w:sz w:val="22"/>
        </w:rPr>
        <w:t>International Organization for Standardization. (2017). </w:t>
      </w:r>
      <w:r>
        <w:rPr>
          <w:i/>
          <w:sz w:val="22"/>
        </w:rPr>
        <w:t>ISO 22316:2017 — Security and resilience — Organizational resilience — Principles and attributes</w:t>
      </w:r>
      <w:r>
        <w:rPr>
          <w:sz w:val="22"/>
        </w:rPr>
        <w:t>. </w:t>
      </w:r>
      <w:hyperlink r:id="rId290">
        <w:r>
          <w:rPr>
            <w:color w:val="0462C1"/>
            <w:sz w:val="22"/>
            <w:u w:val="single" w:color="0462C1"/>
          </w:rPr>
          <w:t>https://www.iso.org/standard/50067.html</w:t>
        </w:r>
      </w:hyperlink>
    </w:p>
    <w:p>
      <w:pPr>
        <w:spacing w:before="0"/>
        <w:ind w:left="991" w:right="135" w:hanging="567"/>
        <w:jc w:val="both"/>
        <w:rPr>
          <w:sz w:val="22"/>
        </w:rPr>
      </w:pPr>
      <w:r>
        <w:rPr>
          <w:sz w:val="22"/>
        </w:rPr>
        <w:t>IoT Analytics. (2023).</w:t>
      </w:r>
      <w:r>
        <w:rPr>
          <w:spacing w:val="-1"/>
          <w:sz w:val="22"/>
        </w:rPr>
        <w:t> </w:t>
      </w:r>
      <w:r>
        <w:rPr>
          <w:i/>
          <w:sz w:val="22"/>
        </w:rPr>
        <w:t>State of IoT 2023: Number of connected IoT devices growing 16% to 16 billion globally</w:t>
      </w:r>
      <w:r>
        <w:rPr>
          <w:sz w:val="22"/>
        </w:rPr>
        <w:t>.</w:t>
      </w:r>
      <w:r>
        <w:rPr>
          <w:spacing w:val="-3"/>
          <w:sz w:val="22"/>
        </w:rPr>
        <w:t> </w:t>
      </w:r>
      <w:hyperlink r:id="rId291">
        <w:r>
          <w:rPr>
            <w:color w:val="0462C1"/>
            <w:sz w:val="22"/>
            <w:u w:val="single" w:color="0462C1"/>
          </w:rPr>
          <w:t>https://iot-analytics.com/number-</w:t>
        </w:r>
      </w:hyperlink>
      <w:hyperlink r:id="rId291">
        <w:r>
          <w:rPr>
            <w:color w:val="0462C1"/>
            <w:spacing w:val="-2"/>
            <w:sz w:val="22"/>
            <w:u w:val="single" w:color="0462C1"/>
          </w:rPr>
          <w:t>connected-iot-devices/</w:t>
        </w:r>
      </w:hyperlink>
    </w:p>
    <w:p>
      <w:pPr>
        <w:tabs>
          <w:tab w:pos="2512" w:val="left" w:leader="none"/>
        </w:tabs>
        <w:spacing w:before="0"/>
        <w:ind w:left="991" w:right="138" w:hanging="567"/>
        <w:jc w:val="both"/>
        <w:rPr>
          <w:sz w:val="22"/>
        </w:rPr>
      </w:pPr>
      <w:r>
        <w:rPr>
          <w:sz w:val="22"/>
        </w:rPr>
        <w:t>Kane,</w:t>
      </w:r>
      <w:r>
        <w:rPr>
          <w:spacing w:val="40"/>
          <w:sz w:val="22"/>
        </w:rPr>
        <w:t> </w:t>
      </w:r>
      <w:r>
        <w:rPr>
          <w:sz w:val="22"/>
        </w:rPr>
        <w:t>G.</w:t>
      </w:r>
      <w:r>
        <w:rPr>
          <w:spacing w:val="40"/>
          <w:sz w:val="22"/>
        </w:rPr>
        <w:t> </w:t>
      </w:r>
      <w:r>
        <w:rPr>
          <w:sz w:val="22"/>
        </w:rPr>
        <w:t>C.,</w:t>
      </w:r>
      <w:r>
        <w:rPr>
          <w:spacing w:val="40"/>
          <w:sz w:val="22"/>
        </w:rPr>
        <w:t> </w:t>
      </w:r>
      <w:r>
        <w:rPr>
          <w:sz w:val="22"/>
        </w:rPr>
        <w:t>Palmer,</w:t>
      </w:r>
      <w:r>
        <w:rPr>
          <w:spacing w:val="40"/>
          <w:sz w:val="22"/>
        </w:rPr>
        <w:t> </w:t>
      </w:r>
      <w:r>
        <w:rPr>
          <w:sz w:val="22"/>
        </w:rPr>
        <w:t>D.,</w:t>
      </w:r>
      <w:r>
        <w:rPr>
          <w:spacing w:val="40"/>
          <w:sz w:val="22"/>
        </w:rPr>
        <w:t> </w:t>
      </w:r>
      <w:r>
        <w:rPr>
          <w:sz w:val="22"/>
        </w:rPr>
        <w:t>Phillips,</w:t>
      </w:r>
      <w:r>
        <w:rPr>
          <w:spacing w:val="40"/>
          <w:sz w:val="22"/>
        </w:rPr>
        <w:t> </w:t>
      </w:r>
      <w:r>
        <w:rPr>
          <w:sz w:val="22"/>
        </w:rPr>
        <w:t>A.</w:t>
      </w:r>
      <w:r>
        <w:rPr>
          <w:spacing w:val="40"/>
          <w:sz w:val="22"/>
        </w:rPr>
        <w:t> </w:t>
      </w:r>
      <w:r>
        <w:rPr>
          <w:sz w:val="22"/>
        </w:rPr>
        <w:t>N.,</w:t>
      </w:r>
      <w:r>
        <w:rPr>
          <w:spacing w:val="40"/>
          <w:sz w:val="22"/>
        </w:rPr>
        <w:t> </w:t>
      </w:r>
      <w:r>
        <w:rPr>
          <w:sz w:val="22"/>
        </w:rPr>
        <w:t>Kiron,</w:t>
      </w:r>
      <w:r>
        <w:rPr>
          <w:spacing w:val="40"/>
          <w:sz w:val="22"/>
        </w:rPr>
        <w:t> </w:t>
      </w:r>
      <w:r>
        <w:rPr>
          <w:sz w:val="22"/>
        </w:rPr>
        <w:t>D.,</w:t>
      </w:r>
      <w:r>
        <w:rPr>
          <w:spacing w:val="40"/>
          <w:sz w:val="22"/>
        </w:rPr>
        <w:t> </w:t>
      </w:r>
      <w:r>
        <w:rPr>
          <w:sz w:val="22"/>
        </w:rPr>
        <w:t>&amp;</w:t>
      </w:r>
      <w:r>
        <w:rPr>
          <w:spacing w:val="40"/>
          <w:sz w:val="22"/>
        </w:rPr>
        <w:t> </w:t>
      </w:r>
      <w:r>
        <w:rPr>
          <w:sz w:val="22"/>
        </w:rPr>
        <w:t>Buckley,</w:t>
      </w:r>
      <w:r>
        <w:rPr>
          <w:spacing w:val="40"/>
          <w:sz w:val="22"/>
        </w:rPr>
        <w:t> </w:t>
      </w:r>
      <w:r>
        <w:rPr>
          <w:sz w:val="22"/>
        </w:rPr>
        <w:t>N. (2017).</w:t>
      </w:r>
      <w:r>
        <w:rPr>
          <w:spacing w:val="-1"/>
          <w:sz w:val="22"/>
        </w:rPr>
        <w:t> </w:t>
      </w:r>
      <w:r>
        <w:rPr>
          <w:i/>
          <w:sz w:val="22"/>
        </w:rPr>
        <w:t>Achieving digital maturity: Adapting your company to a changing world</w:t>
      </w:r>
      <w:r>
        <w:rPr>
          <w:sz w:val="22"/>
        </w:rPr>
        <w:t>. MIT Sloan Management Review &amp; Deloitte </w:t>
      </w:r>
      <w:r>
        <w:rPr>
          <w:spacing w:val="-2"/>
          <w:sz w:val="22"/>
        </w:rPr>
        <w:t>University</w:t>
      </w:r>
      <w:r>
        <w:rPr>
          <w:sz w:val="22"/>
        </w:rPr>
        <w:tab/>
        <w:t>Press.</w:t>
      </w:r>
      <w:r>
        <w:rPr>
          <w:spacing w:val="-14"/>
          <w:sz w:val="22"/>
        </w:rPr>
        <w:t> </w:t>
      </w:r>
      <w:hyperlink r:id="rId292">
        <w:r>
          <w:rPr>
            <w:color w:val="0462C1"/>
            <w:sz w:val="22"/>
            <w:u w:val="single" w:color="0462C1"/>
          </w:rPr>
          <w:t>https://sloanreview.mit.edu/projects/achieving-</w:t>
        </w:r>
      </w:hyperlink>
      <w:hyperlink r:id="rId292">
        <w:r>
          <w:rPr>
            <w:color w:val="0462C1"/>
            <w:spacing w:val="-2"/>
            <w:sz w:val="22"/>
            <w:u w:val="single" w:color="0462C1"/>
          </w:rPr>
          <w:t>digital-maturity/</w:t>
        </w:r>
      </w:hyperlink>
    </w:p>
    <w:p>
      <w:pPr>
        <w:spacing w:before="1"/>
        <w:ind w:left="991" w:right="140" w:hanging="567"/>
        <w:jc w:val="both"/>
        <w:rPr>
          <w:sz w:val="22"/>
        </w:rPr>
      </w:pPr>
      <w:r>
        <w:rPr>
          <w:sz w:val="22"/>
        </w:rPr>
        <w:t>Kaplan, R. S., &amp; Norton, D. P. (1996). </w:t>
      </w:r>
      <w:r>
        <w:rPr>
          <w:i/>
          <w:sz w:val="22"/>
        </w:rPr>
        <w:t>The balanced scorecard: Translating strategy into action</w:t>
      </w:r>
      <w:r>
        <w:rPr>
          <w:sz w:val="22"/>
        </w:rPr>
        <w:t>. Harvard Business School Press.</w:t>
      </w:r>
    </w:p>
    <w:p>
      <w:pPr>
        <w:spacing w:before="0"/>
        <w:ind w:left="991" w:right="142" w:hanging="567"/>
        <w:jc w:val="both"/>
        <w:rPr>
          <w:sz w:val="22"/>
        </w:rPr>
      </w:pPr>
      <w:r>
        <w:rPr>
          <w:sz w:val="22"/>
        </w:rPr>
        <w:t>Kellerman, B. (2004). </w:t>
      </w:r>
      <w:r>
        <w:rPr>
          <w:i/>
          <w:sz w:val="22"/>
        </w:rPr>
        <w:t>Bad leadership: What it is, how it happens, why it matters</w:t>
      </w:r>
      <w:r>
        <w:rPr>
          <w:sz w:val="22"/>
        </w:rPr>
        <w:t>. Harvard Business School Press.</w:t>
      </w:r>
    </w:p>
    <w:p>
      <w:pPr>
        <w:spacing w:before="0"/>
        <w:ind w:left="991" w:right="139" w:hanging="567"/>
        <w:jc w:val="both"/>
        <w:rPr>
          <w:sz w:val="22"/>
        </w:rPr>
      </w:pPr>
      <w:r>
        <w:rPr>
          <w:sz w:val="22"/>
        </w:rPr>
        <w:t>Knapp, J., Zeratsky, J., &amp; Kowitz, B. (2016). </w:t>
      </w:r>
      <w:r>
        <w:rPr>
          <w:i/>
          <w:sz w:val="22"/>
        </w:rPr>
        <w:t>Sprint: How to solve big problems and test new ideas in just five days</w:t>
      </w:r>
      <w:r>
        <w:rPr>
          <w:sz w:val="22"/>
        </w:rPr>
        <w:t>. Simon &amp; Schuster.</w:t>
      </w:r>
    </w:p>
    <w:p>
      <w:pPr>
        <w:spacing w:line="252" w:lineRule="exact" w:before="0"/>
        <w:ind w:left="425" w:right="0" w:firstLine="0"/>
        <w:jc w:val="both"/>
        <w:rPr>
          <w:sz w:val="22"/>
        </w:rPr>
      </w:pPr>
      <w:r>
        <w:rPr>
          <w:sz w:val="22"/>
        </w:rPr>
        <w:t>Kotter,</w:t>
      </w:r>
      <w:r>
        <w:rPr>
          <w:spacing w:val="-4"/>
          <w:sz w:val="22"/>
        </w:rPr>
        <w:t> </w:t>
      </w:r>
      <w:r>
        <w:rPr>
          <w:sz w:val="22"/>
        </w:rPr>
        <w:t>J.</w:t>
      </w:r>
      <w:r>
        <w:rPr>
          <w:spacing w:val="-4"/>
          <w:sz w:val="22"/>
        </w:rPr>
        <w:t> </w:t>
      </w:r>
      <w:r>
        <w:rPr>
          <w:sz w:val="22"/>
        </w:rPr>
        <w:t>P.</w:t>
      </w:r>
      <w:r>
        <w:rPr>
          <w:spacing w:val="-3"/>
          <w:sz w:val="22"/>
        </w:rPr>
        <w:t> </w:t>
      </w:r>
      <w:r>
        <w:rPr>
          <w:sz w:val="22"/>
        </w:rPr>
        <w:t>(1996).</w:t>
      </w:r>
      <w:r>
        <w:rPr>
          <w:spacing w:val="-3"/>
          <w:sz w:val="22"/>
        </w:rPr>
        <w:t> </w:t>
      </w:r>
      <w:r>
        <w:rPr>
          <w:i/>
          <w:sz w:val="22"/>
        </w:rPr>
        <w:t>Leading</w:t>
      </w:r>
      <w:r>
        <w:rPr>
          <w:i/>
          <w:spacing w:val="-3"/>
          <w:sz w:val="22"/>
        </w:rPr>
        <w:t> </w:t>
      </w:r>
      <w:r>
        <w:rPr>
          <w:i/>
          <w:sz w:val="22"/>
        </w:rPr>
        <w:t>change</w:t>
      </w:r>
      <w:r>
        <w:rPr>
          <w:sz w:val="22"/>
        </w:rPr>
        <w:t>.</w:t>
      </w:r>
      <w:r>
        <w:rPr>
          <w:spacing w:val="-4"/>
          <w:sz w:val="22"/>
        </w:rPr>
        <w:t> </w:t>
      </w:r>
      <w:r>
        <w:rPr>
          <w:sz w:val="22"/>
        </w:rPr>
        <w:t>Harvard</w:t>
      </w:r>
      <w:r>
        <w:rPr>
          <w:spacing w:val="-3"/>
          <w:sz w:val="22"/>
        </w:rPr>
        <w:t> </w:t>
      </w:r>
      <w:r>
        <w:rPr>
          <w:sz w:val="22"/>
        </w:rPr>
        <w:t>Business</w:t>
      </w:r>
      <w:r>
        <w:rPr>
          <w:spacing w:val="-4"/>
          <w:sz w:val="22"/>
        </w:rPr>
        <w:t> </w:t>
      </w:r>
      <w:r>
        <w:rPr>
          <w:sz w:val="22"/>
        </w:rPr>
        <w:t>School</w:t>
      </w:r>
      <w:r>
        <w:rPr>
          <w:spacing w:val="-2"/>
          <w:sz w:val="22"/>
        </w:rPr>
        <w:t> Press.</w:t>
      </w:r>
    </w:p>
    <w:p>
      <w:pPr>
        <w:spacing w:before="0"/>
        <w:ind w:left="991" w:right="138" w:hanging="567"/>
        <w:jc w:val="both"/>
        <w:rPr>
          <w:sz w:val="22"/>
        </w:rPr>
      </w:pPr>
      <w:r>
        <w:rPr>
          <w:sz w:val="22"/>
        </w:rPr>
        <w:t>Kotter,</w:t>
      </w:r>
      <w:r>
        <w:rPr>
          <w:spacing w:val="40"/>
          <w:sz w:val="22"/>
        </w:rPr>
        <w:t> </w:t>
      </w:r>
      <w:r>
        <w:rPr>
          <w:sz w:val="22"/>
        </w:rPr>
        <w:t>J.</w:t>
      </w:r>
      <w:r>
        <w:rPr>
          <w:spacing w:val="40"/>
          <w:sz w:val="22"/>
        </w:rPr>
        <w:t> </w:t>
      </w:r>
      <w:r>
        <w:rPr>
          <w:sz w:val="22"/>
        </w:rPr>
        <w:t>P.</w:t>
      </w:r>
      <w:r>
        <w:rPr>
          <w:spacing w:val="40"/>
          <w:sz w:val="22"/>
        </w:rPr>
        <w:t> </w:t>
      </w:r>
      <w:r>
        <w:rPr>
          <w:sz w:val="22"/>
        </w:rPr>
        <w:t>(2014). </w:t>
      </w:r>
      <w:r>
        <w:rPr>
          <w:i/>
          <w:sz w:val="22"/>
        </w:rPr>
        <w:t>Accelerate:</w:t>
      </w:r>
      <w:r>
        <w:rPr>
          <w:i/>
          <w:spacing w:val="40"/>
          <w:sz w:val="22"/>
        </w:rPr>
        <w:t> </w:t>
      </w:r>
      <w:r>
        <w:rPr>
          <w:i/>
          <w:sz w:val="22"/>
        </w:rPr>
        <w:t>Building</w:t>
      </w:r>
      <w:r>
        <w:rPr>
          <w:i/>
          <w:spacing w:val="40"/>
          <w:sz w:val="22"/>
        </w:rPr>
        <w:t> </w:t>
      </w:r>
      <w:r>
        <w:rPr>
          <w:i/>
          <w:sz w:val="22"/>
        </w:rPr>
        <w:t>strategic</w:t>
      </w:r>
      <w:r>
        <w:rPr>
          <w:i/>
          <w:spacing w:val="40"/>
          <w:sz w:val="22"/>
        </w:rPr>
        <w:t> </w:t>
      </w:r>
      <w:r>
        <w:rPr>
          <w:i/>
          <w:sz w:val="22"/>
        </w:rPr>
        <w:t>agility</w:t>
      </w:r>
      <w:r>
        <w:rPr>
          <w:i/>
          <w:spacing w:val="40"/>
          <w:sz w:val="22"/>
        </w:rPr>
        <w:t> </w:t>
      </w:r>
      <w:r>
        <w:rPr>
          <w:i/>
          <w:sz w:val="22"/>
        </w:rPr>
        <w:t>for</w:t>
      </w:r>
      <w:r>
        <w:rPr>
          <w:i/>
          <w:spacing w:val="40"/>
          <w:sz w:val="22"/>
        </w:rPr>
        <w:t> </w:t>
      </w:r>
      <w:r>
        <w:rPr>
          <w:i/>
          <w:sz w:val="22"/>
        </w:rPr>
        <w:t>a</w:t>
      </w:r>
      <w:r>
        <w:rPr>
          <w:i/>
          <w:spacing w:val="40"/>
          <w:sz w:val="22"/>
        </w:rPr>
        <w:t> </w:t>
      </w:r>
      <w:r>
        <w:rPr>
          <w:i/>
          <w:sz w:val="22"/>
        </w:rPr>
        <w:t>faster-moving world</w:t>
      </w:r>
      <w:r>
        <w:rPr>
          <w:sz w:val="22"/>
        </w:rPr>
        <w:t>. Harvard Business Review Press.</w:t>
      </w:r>
    </w:p>
    <w:p>
      <w:pPr>
        <w:pStyle w:val="BodyText"/>
        <w:rPr>
          <w:sz w:val="20"/>
        </w:rPr>
      </w:pPr>
    </w:p>
    <w:p>
      <w:pPr>
        <w:pStyle w:val="BodyText"/>
        <w:spacing w:before="59"/>
        <w:rPr>
          <w:sz w:val="20"/>
        </w:rPr>
      </w:pPr>
      <w:r>
        <w:rPr>
          <w:sz w:val="20"/>
        </w:rPr>
        <mc:AlternateContent>
          <mc:Choice Requires="wps">
            <w:drawing>
              <wp:anchor distT="0" distB="0" distL="0" distR="0" allowOverlap="1" layoutInCell="1" locked="0" behindDoc="1" simplePos="0" relativeHeight="487800832">
                <wp:simplePos x="0" y="0"/>
                <wp:positionH relativeFrom="page">
                  <wp:posOffset>701344</wp:posOffset>
                </wp:positionH>
                <wp:positionV relativeFrom="paragraph">
                  <wp:posOffset>198847</wp:posOffset>
                </wp:positionV>
                <wp:extent cx="4358640" cy="6350"/>
                <wp:effectExtent l="0" t="0" r="0" b="0"/>
                <wp:wrapTopAndBottom/>
                <wp:docPr id="826" name="Graphic 826"/>
                <wp:cNvGraphicFramePr>
                  <a:graphicFrameLocks/>
                </wp:cNvGraphicFramePr>
                <a:graphic>
                  <a:graphicData uri="http://schemas.microsoft.com/office/word/2010/wordprocessingShape">
                    <wps:wsp>
                      <wps:cNvPr id="826" name="Graphic 826"/>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5.657294pt;width:343.18pt;height:.48004pt;mso-position-horizontal-relative:page;mso-position-vertical-relative:paragraph;z-index:-15515648;mso-wrap-distance-left:0;mso-wrap-distance-right:0" id="docshape667" filled="true" fillcolor="#c79639" stroked="false">
                <v:fill type="solid"/>
                <w10:wrap type="topAndBottom"/>
              </v:rect>
            </w:pict>
          </mc:Fallback>
        </mc:AlternateContent>
      </w:r>
    </w:p>
    <w:p>
      <w:pPr>
        <w:pStyle w:val="BodyText"/>
        <w:spacing w:after="0"/>
        <w:rPr>
          <w:sz w:val="20"/>
        </w:rPr>
        <w:sectPr>
          <w:footerReference w:type="default" r:id="rId284"/>
          <w:pgSz w:w="8790" w:h="13050"/>
          <w:pgMar w:header="0" w:footer="0" w:top="1180" w:bottom="280" w:left="708" w:right="708"/>
        </w:sectPr>
      </w:pPr>
    </w:p>
    <w:p>
      <w:pPr>
        <w:spacing w:before="219"/>
        <w:ind w:left="710" w:right="418" w:hanging="567"/>
        <w:jc w:val="both"/>
        <w:rPr>
          <w:sz w:val="22"/>
        </w:rPr>
      </w:pPr>
      <w:r>
        <w:rPr>
          <w:sz w:val="22"/>
        </w:rPr>
        <w:t>Laloux, F. (2014). </w:t>
      </w:r>
      <w:r>
        <w:rPr>
          <w:i/>
          <w:sz w:val="22"/>
        </w:rPr>
        <w:t>Reinventing organizations: A guide to creating organizations inspired by the next stage of human consciousness</w:t>
      </w:r>
      <w:r>
        <w:rPr>
          <w:sz w:val="22"/>
        </w:rPr>
        <w:t>. Nelson Parker.</w:t>
      </w:r>
    </w:p>
    <w:p>
      <w:pPr>
        <w:spacing w:before="0"/>
        <w:ind w:left="710" w:right="418" w:hanging="567"/>
        <w:jc w:val="both"/>
        <w:rPr>
          <w:sz w:val="22"/>
        </w:rPr>
      </w:pPr>
      <w:r>
        <w:rPr>
          <w:sz w:val="22"/>
        </w:rPr>
        <w:t>Lamarre, E., May, B., &amp; Smaje, K. (2023). </w:t>
      </w:r>
      <w:r>
        <w:rPr>
          <w:i/>
          <w:sz w:val="22"/>
        </w:rPr>
        <w:t>Rewired: The McKinsey guide to outcompeting in the age of digital and AI</w:t>
      </w:r>
      <w:r>
        <w:rPr>
          <w:sz w:val="22"/>
        </w:rPr>
        <w:t>. Wiley.</w:t>
      </w:r>
    </w:p>
    <w:p>
      <w:pPr>
        <w:tabs>
          <w:tab w:pos="1358" w:val="left" w:leader="none"/>
          <w:tab w:pos="1828" w:val="left" w:leader="none"/>
          <w:tab w:pos="3035" w:val="left" w:leader="none"/>
          <w:tab w:pos="4947" w:val="left" w:leader="none"/>
          <w:tab w:pos="5906" w:val="left" w:leader="none"/>
          <w:tab w:pos="6374" w:val="left" w:leader="none"/>
        </w:tabs>
        <w:spacing w:before="0"/>
        <w:ind w:left="710" w:right="421" w:hanging="567"/>
        <w:jc w:val="left"/>
        <w:rPr>
          <w:sz w:val="22"/>
        </w:rPr>
      </w:pPr>
      <w:r>
        <w:rPr>
          <w:spacing w:val="-2"/>
          <w:sz w:val="22"/>
        </w:rPr>
        <w:t>McKinsey</w:t>
      </w:r>
      <w:r>
        <w:rPr>
          <w:sz w:val="22"/>
        </w:rPr>
        <w:tab/>
      </w:r>
      <w:r>
        <w:rPr>
          <w:spacing w:val="-10"/>
          <w:sz w:val="22"/>
        </w:rPr>
        <w:t>&amp;</w:t>
      </w:r>
      <w:r>
        <w:rPr>
          <w:sz w:val="22"/>
        </w:rPr>
        <w:tab/>
      </w:r>
      <w:r>
        <w:rPr>
          <w:spacing w:val="-2"/>
          <w:sz w:val="22"/>
        </w:rPr>
        <w:t>Company.</w:t>
      </w:r>
      <w:r>
        <w:rPr>
          <w:sz w:val="22"/>
        </w:rPr>
        <w:tab/>
        <w:t>(2018). </w:t>
      </w:r>
      <w:r>
        <w:rPr>
          <w:i/>
          <w:sz w:val="22"/>
        </w:rPr>
        <w:t>Unlocking</w:t>
        <w:tab/>
      </w:r>
      <w:r>
        <w:rPr>
          <w:i/>
          <w:spacing w:val="-2"/>
          <w:sz w:val="22"/>
        </w:rPr>
        <w:t>success</w:t>
      </w:r>
      <w:r>
        <w:rPr>
          <w:i/>
          <w:sz w:val="22"/>
        </w:rPr>
        <w:tab/>
      </w:r>
      <w:r>
        <w:rPr>
          <w:i/>
          <w:spacing w:val="-6"/>
          <w:sz w:val="22"/>
        </w:rPr>
        <w:t>in</w:t>
      </w:r>
      <w:r>
        <w:rPr>
          <w:i/>
          <w:sz w:val="22"/>
        </w:rPr>
        <w:tab/>
      </w:r>
      <w:r>
        <w:rPr>
          <w:i/>
          <w:spacing w:val="-2"/>
          <w:sz w:val="22"/>
        </w:rPr>
        <w:t>digital </w:t>
      </w:r>
      <w:r>
        <w:rPr>
          <w:i/>
          <w:sz w:val="22"/>
        </w:rPr>
        <w:t>transformations</w:t>
      </w:r>
      <w:r>
        <w:rPr>
          <w:sz w:val="22"/>
        </w:rPr>
        <w:t>. </w:t>
      </w:r>
      <w:hyperlink r:id="rId294">
        <w:r>
          <w:rPr>
            <w:color w:val="0462C1"/>
            <w:sz w:val="22"/>
            <w:u w:val="single" w:color="0462C1"/>
          </w:rPr>
          <w:t>https://www.mckinsey.com/capabilities/people-and-</w:t>
        </w:r>
      </w:hyperlink>
      <w:hyperlink r:id="rId294">
        <w:r>
          <w:rPr>
            <w:color w:val="0462C1"/>
            <w:sz w:val="22"/>
            <w:u w:val="single" w:color="0462C1"/>
          </w:rPr>
          <w:t>organizational-performance/our-insights/unlocking-success-in-digital-</w:t>
        </w:r>
      </w:hyperlink>
      <w:hyperlink r:id="rId294">
        <w:r>
          <w:rPr>
            <w:color w:val="0462C1"/>
            <w:spacing w:val="-2"/>
            <w:sz w:val="22"/>
            <w:u w:val="single" w:color="0462C1"/>
          </w:rPr>
          <w:t>transformations</w:t>
        </w:r>
      </w:hyperlink>
    </w:p>
    <w:p>
      <w:pPr>
        <w:spacing w:before="0"/>
        <w:ind w:left="710" w:right="418" w:hanging="567"/>
        <w:jc w:val="both"/>
        <w:rPr>
          <w:sz w:val="22"/>
        </w:rPr>
      </w:pPr>
      <w:r>
        <w:rPr>
          <w:sz w:val="22"/>
        </w:rPr>
        <w:t>McKinsey &amp; Company. (2019).</w:t>
      </w:r>
      <w:r>
        <w:rPr>
          <w:spacing w:val="-1"/>
          <w:sz w:val="22"/>
        </w:rPr>
        <w:t> </w:t>
      </w:r>
      <w:r>
        <w:rPr>
          <w:i/>
          <w:sz w:val="22"/>
        </w:rPr>
        <w:t>The future of personalization—and how to get ready for it</w:t>
      </w:r>
      <w:r>
        <w:rPr>
          <w:sz w:val="22"/>
        </w:rPr>
        <w:t>.</w:t>
      </w:r>
      <w:r>
        <w:rPr>
          <w:spacing w:val="-2"/>
          <w:sz w:val="22"/>
        </w:rPr>
        <w:t> </w:t>
      </w:r>
      <w:hyperlink r:id="rId295">
        <w:r>
          <w:rPr>
            <w:color w:val="0462C1"/>
            <w:sz w:val="22"/>
            <w:u w:val="single" w:color="0462C1"/>
          </w:rPr>
          <w:t>https://www.mckinsey.com/capabilities/growth-</w:t>
        </w:r>
      </w:hyperlink>
      <w:hyperlink r:id="rId295">
        <w:r>
          <w:rPr>
            <w:color w:val="0462C1"/>
            <w:spacing w:val="-2"/>
            <w:sz w:val="22"/>
            <w:u w:val="single" w:color="0462C1"/>
          </w:rPr>
          <w:t>marketing-and-sales/our-insights/the-future-of-personalization</w:t>
        </w:r>
      </w:hyperlink>
    </w:p>
    <w:p>
      <w:pPr>
        <w:tabs>
          <w:tab w:pos="2084" w:val="left" w:leader="none"/>
          <w:tab w:pos="2772" w:val="left" w:leader="none"/>
          <w:tab w:pos="3897" w:val="left" w:leader="none"/>
          <w:tab w:pos="4401" w:val="left" w:leader="none"/>
          <w:tab w:pos="5418" w:val="left" w:leader="none"/>
          <w:tab w:pos="5982" w:val="left" w:leader="none"/>
        </w:tabs>
        <w:spacing w:before="1"/>
        <w:ind w:left="710" w:right="421" w:hanging="567"/>
        <w:jc w:val="left"/>
        <w:rPr>
          <w:sz w:val="22"/>
        </w:rPr>
      </w:pPr>
      <w:r>
        <w:rPr>
          <w:sz w:val="22"/>
        </w:rPr>
        <w:drawing>
          <wp:anchor distT="0" distB="0" distL="0" distR="0" allowOverlap="1" layoutInCell="1" locked="0" behindDoc="1" simplePos="0" relativeHeight="484329472">
            <wp:simplePos x="0" y="0"/>
            <wp:positionH relativeFrom="page">
              <wp:posOffset>1564639</wp:posOffset>
            </wp:positionH>
            <wp:positionV relativeFrom="paragraph">
              <wp:posOffset>522387</wp:posOffset>
            </wp:positionV>
            <wp:extent cx="2271395" cy="1380994"/>
            <wp:effectExtent l="0" t="0" r="0" b="0"/>
            <wp:wrapNone/>
            <wp:docPr id="827" name="Image 827"/>
            <wp:cNvGraphicFramePr>
              <a:graphicFrameLocks/>
            </wp:cNvGraphicFramePr>
            <a:graphic>
              <a:graphicData uri="http://schemas.openxmlformats.org/drawingml/2006/picture">
                <pic:pic>
                  <pic:nvPicPr>
                    <pic:cNvPr id="827" name="Image 827"/>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McKinsey</w:t>
      </w:r>
      <w:r>
        <w:rPr>
          <w:spacing w:val="79"/>
          <w:sz w:val="22"/>
        </w:rPr>
        <w:t> </w:t>
      </w:r>
      <w:r>
        <w:rPr>
          <w:sz w:val="22"/>
        </w:rPr>
        <w:t>&amp;</w:t>
      </w:r>
      <w:r>
        <w:rPr>
          <w:spacing w:val="80"/>
          <w:sz w:val="22"/>
        </w:rPr>
        <w:t> </w:t>
      </w:r>
      <w:r>
        <w:rPr>
          <w:sz w:val="22"/>
        </w:rPr>
        <w:t>Company.</w:t>
      </w:r>
      <w:r>
        <w:rPr>
          <w:spacing w:val="80"/>
          <w:sz w:val="22"/>
        </w:rPr>
        <w:t> </w:t>
      </w:r>
      <w:r>
        <w:rPr>
          <w:sz w:val="22"/>
        </w:rPr>
        <w:t>(2021). </w:t>
      </w:r>
      <w:r>
        <w:rPr>
          <w:i/>
          <w:sz w:val="22"/>
        </w:rPr>
        <w:t>The</w:t>
      </w:r>
      <w:r>
        <w:rPr>
          <w:i/>
          <w:spacing w:val="79"/>
          <w:sz w:val="22"/>
        </w:rPr>
        <w:t> </w:t>
      </w:r>
      <w:r>
        <w:rPr>
          <w:i/>
          <w:sz w:val="22"/>
        </w:rPr>
        <w:t>innovation</w:t>
      </w:r>
      <w:r>
        <w:rPr>
          <w:i/>
          <w:spacing w:val="80"/>
          <w:sz w:val="22"/>
        </w:rPr>
        <w:t> </w:t>
      </w:r>
      <w:r>
        <w:rPr>
          <w:i/>
          <w:sz w:val="22"/>
        </w:rPr>
        <w:t>commitment:</w:t>
      </w:r>
      <w:r>
        <w:rPr>
          <w:i/>
          <w:spacing w:val="80"/>
          <w:sz w:val="22"/>
        </w:rPr>
        <w:t> </w:t>
      </w:r>
      <w:r>
        <w:rPr>
          <w:i/>
          <w:sz w:val="22"/>
        </w:rPr>
        <w:t>How</w:t>
      </w:r>
      <w:r>
        <w:rPr>
          <w:i/>
          <w:spacing w:val="80"/>
          <w:sz w:val="22"/>
        </w:rPr>
        <w:t> </w:t>
      </w:r>
      <w:r>
        <w:rPr>
          <w:i/>
          <w:sz w:val="22"/>
        </w:rPr>
        <w:t>top </w:t>
      </w:r>
      <w:r>
        <w:rPr>
          <w:i/>
          <w:spacing w:val="-2"/>
          <w:sz w:val="22"/>
        </w:rPr>
        <w:t>performers</w:t>
      </w:r>
      <w:r>
        <w:rPr>
          <w:i/>
          <w:sz w:val="22"/>
        </w:rPr>
        <w:tab/>
      </w:r>
      <w:r>
        <w:rPr>
          <w:i/>
          <w:spacing w:val="-4"/>
          <w:sz w:val="22"/>
        </w:rPr>
        <w:t>are</w:t>
      </w:r>
      <w:r>
        <w:rPr>
          <w:i/>
          <w:sz w:val="22"/>
        </w:rPr>
        <w:tab/>
      </w:r>
      <w:r>
        <w:rPr>
          <w:i/>
          <w:spacing w:val="-2"/>
          <w:sz w:val="22"/>
        </w:rPr>
        <w:t>building</w:t>
      </w:r>
      <w:r>
        <w:rPr>
          <w:i/>
          <w:sz w:val="22"/>
        </w:rPr>
        <w:tab/>
      </w:r>
      <w:r>
        <w:rPr>
          <w:i/>
          <w:spacing w:val="-10"/>
          <w:sz w:val="22"/>
        </w:rPr>
        <w:t>a</w:t>
      </w:r>
      <w:r>
        <w:rPr>
          <w:i/>
          <w:sz w:val="22"/>
        </w:rPr>
        <w:tab/>
      </w:r>
      <w:r>
        <w:rPr>
          <w:i/>
          <w:spacing w:val="-2"/>
          <w:sz w:val="22"/>
        </w:rPr>
        <w:t>culture</w:t>
      </w:r>
      <w:r>
        <w:rPr>
          <w:i/>
          <w:sz w:val="22"/>
        </w:rPr>
        <w:tab/>
      </w:r>
      <w:r>
        <w:rPr>
          <w:i/>
          <w:spacing w:val="-6"/>
          <w:sz w:val="22"/>
        </w:rPr>
        <w:t>of</w:t>
      </w:r>
      <w:r>
        <w:rPr>
          <w:i/>
          <w:sz w:val="22"/>
        </w:rPr>
        <w:tab/>
      </w:r>
      <w:r>
        <w:rPr>
          <w:i/>
          <w:spacing w:val="-2"/>
          <w:sz w:val="22"/>
        </w:rPr>
        <w:t>continuous </w:t>
      </w:r>
      <w:r>
        <w:rPr>
          <w:i/>
          <w:sz w:val="22"/>
        </w:rPr>
        <w:t>renewal</w:t>
      </w:r>
      <w:r>
        <w:rPr>
          <w:sz w:val="22"/>
        </w:rPr>
        <w:t>. </w:t>
      </w:r>
      <w:hyperlink r:id="rId296">
        <w:r>
          <w:rPr>
            <w:color w:val="0462C1"/>
            <w:sz w:val="22"/>
            <w:u w:val="single" w:color="0462C1"/>
          </w:rPr>
          <w:t>https://www.mckinsey.com/capabilities/strategy-and-</w:t>
        </w:r>
      </w:hyperlink>
      <w:hyperlink r:id="rId296">
        <w:r>
          <w:rPr>
            <w:color w:val="0462C1"/>
            <w:spacing w:val="-2"/>
            <w:sz w:val="22"/>
            <w:u w:val="single" w:color="0462C1"/>
          </w:rPr>
          <w:t>corporate-finance/our-insights/the-innovation-commitment</w:t>
        </w:r>
      </w:hyperlink>
    </w:p>
    <w:p>
      <w:pPr>
        <w:tabs>
          <w:tab w:pos="1840" w:val="left" w:leader="none"/>
        </w:tabs>
        <w:spacing w:before="0"/>
        <w:ind w:left="710" w:right="418" w:hanging="567"/>
        <w:jc w:val="left"/>
        <w:rPr>
          <w:sz w:val="22"/>
        </w:rPr>
      </w:pPr>
      <w:r>
        <w:rPr>
          <w:sz w:val="22"/>
        </w:rPr>
        <w:t>McKinsey</w:t>
      </w:r>
      <w:r>
        <w:rPr>
          <w:spacing w:val="35"/>
          <w:sz w:val="22"/>
        </w:rPr>
        <w:t> </w:t>
      </w:r>
      <w:r>
        <w:rPr>
          <w:sz w:val="22"/>
        </w:rPr>
        <w:t>&amp;</w:t>
      </w:r>
      <w:r>
        <w:rPr>
          <w:spacing w:val="38"/>
          <w:sz w:val="22"/>
        </w:rPr>
        <w:t> </w:t>
      </w:r>
      <w:r>
        <w:rPr>
          <w:sz w:val="22"/>
        </w:rPr>
        <w:t>Company.</w:t>
      </w:r>
      <w:r>
        <w:rPr>
          <w:spacing w:val="37"/>
          <w:sz w:val="22"/>
        </w:rPr>
        <w:t> </w:t>
      </w:r>
      <w:r>
        <w:rPr>
          <w:sz w:val="22"/>
        </w:rPr>
        <w:t>(2021).</w:t>
      </w:r>
      <w:r>
        <w:rPr>
          <w:spacing w:val="-2"/>
          <w:sz w:val="22"/>
        </w:rPr>
        <w:t> </w:t>
      </w:r>
      <w:r>
        <w:rPr>
          <w:i/>
          <w:sz w:val="22"/>
        </w:rPr>
        <w:t>Why</w:t>
      </w:r>
      <w:r>
        <w:rPr>
          <w:i/>
          <w:spacing w:val="38"/>
          <w:sz w:val="22"/>
        </w:rPr>
        <w:t> </w:t>
      </w:r>
      <w:r>
        <w:rPr>
          <w:i/>
          <w:sz w:val="22"/>
        </w:rPr>
        <w:t>digital</w:t>
      </w:r>
      <w:r>
        <w:rPr>
          <w:i/>
          <w:spacing w:val="38"/>
          <w:sz w:val="22"/>
        </w:rPr>
        <w:t> </w:t>
      </w:r>
      <w:r>
        <w:rPr>
          <w:i/>
          <w:sz w:val="22"/>
        </w:rPr>
        <w:t>transformations</w:t>
      </w:r>
      <w:r>
        <w:rPr>
          <w:i/>
          <w:spacing w:val="38"/>
          <w:sz w:val="22"/>
        </w:rPr>
        <w:t> </w:t>
      </w:r>
      <w:r>
        <w:rPr>
          <w:i/>
          <w:sz w:val="22"/>
        </w:rPr>
        <w:t>fail:</w:t>
      </w:r>
      <w:r>
        <w:rPr>
          <w:i/>
          <w:spacing w:val="38"/>
          <w:sz w:val="22"/>
        </w:rPr>
        <w:t> </w:t>
      </w:r>
      <w:r>
        <w:rPr>
          <w:i/>
          <w:sz w:val="22"/>
        </w:rPr>
        <w:t>A</w:t>
      </w:r>
      <w:r>
        <w:rPr>
          <w:i/>
          <w:spacing w:val="37"/>
          <w:sz w:val="22"/>
        </w:rPr>
        <w:t> </w:t>
      </w:r>
      <w:r>
        <w:rPr>
          <w:i/>
          <w:sz w:val="22"/>
        </w:rPr>
        <w:t>data-</w:t>
      </w:r>
      <w:r>
        <w:rPr>
          <w:i/>
          <w:spacing w:val="-2"/>
          <w:sz w:val="22"/>
        </w:rPr>
        <w:t>driven</w:t>
      </w:r>
      <w:r>
        <w:rPr>
          <w:i/>
          <w:sz w:val="22"/>
        </w:rPr>
        <w:tab/>
        <w:t>view</w:t>
      </w:r>
      <w:r>
        <w:rPr>
          <w:sz w:val="22"/>
        </w:rPr>
        <w:t>.</w:t>
      </w:r>
      <w:r>
        <w:rPr>
          <w:spacing w:val="-14"/>
          <w:sz w:val="22"/>
        </w:rPr>
        <w:t> </w:t>
      </w:r>
      <w:hyperlink r:id="rId297">
        <w:r>
          <w:rPr>
            <w:color w:val="0462C1"/>
            <w:sz w:val="22"/>
            <w:u w:val="single" w:color="0462C1"/>
          </w:rPr>
          <w:t>https://www.mckinsey.com/capabilities/people-and-</w:t>
        </w:r>
      </w:hyperlink>
      <w:hyperlink r:id="rId297">
        <w:r>
          <w:rPr>
            <w:color w:val="0462C1"/>
            <w:sz w:val="22"/>
            <w:u w:val="single" w:color="0462C1"/>
          </w:rPr>
          <w:t>organizational-performance/our-insights/why-digital-transformations-</w:t>
        </w:r>
      </w:hyperlink>
      <w:hyperlink r:id="rId297">
        <w:r>
          <w:rPr>
            <w:color w:val="0462C1"/>
            <w:spacing w:val="-4"/>
            <w:sz w:val="22"/>
            <w:u w:val="single" w:color="0462C1"/>
          </w:rPr>
          <w:t>fail</w:t>
        </w:r>
      </w:hyperlink>
    </w:p>
    <w:p>
      <w:pPr>
        <w:tabs>
          <w:tab w:pos="1336" w:val="left" w:leader="none"/>
          <w:tab w:pos="1784" w:val="left" w:leader="none"/>
          <w:tab w:pos="2969" w:val="left" w:leader="none"/>
          <w:tab w:pos="4447" w:val="left" w:leader="none"/>
          <w:tab w:pos="5052" w:val="left" w:leader="none"/>
          <w:tab w:pos="5697" w:val="left" w:leader="none"/>
          <w:tab w:pos="6253" w:val="left" w:leader="none"/>
        </w:tabs>
        <w:spacing w:before="0"/>
        <w:ind w:left="710" w:right="421" w:hanging="567"/>
        <w:jc w:val="left"/>
        <w:rPr>
          <w:sz w:val="22"/>
        </w:rPr>
      </w:pPr>
      <w:r>
        <w:rPr>
          <w:spacing w:val="-2"/>
          <w:sz w:val="22"/>
        </w:rPr>
        <w:t>McKinsey</w:t>
      </w:r>
      <w:r>
        <w:rPr>
          <w:sz w:val="22"/>
        </w:rPr>
        <w:tab/>
      </w:r>
      <w:r>
        <w:rPr>
          <w:spacing w:val="-10"/>
          <w:sz w:val="22"/>
        </w:rPr>
        <w:t>&amp;</w:t>
      </w:r>
      <w:r>
        <w:rPr>
          <w:sz w:val="22"/>
        </w:rPr>
        <w:tab/>
      </w:r>
      <w:r>
        <w:rPr>
          <w:spacing w:val="-2"/>
          <w:sz w:val="22"/>
        </w:rPr>
        <w:t>Company.</w:t>
      </w:r>
      <w:r>
        <w:rPr>
          <w:sz w:val="22"/>
        </w:rPr>
        <w:tab/>
        <w:t>(2022). </w:t>
      </w:r>
      <w:r>
        <w:rPr>
          <w:i/>
          <w:sz w:val="22"/>
        </w:rPr>
        <w:t>APIs:</w:t>
        <w:tab/>
      </w:r>
      <w:r>
        <w:rPr>
          <w:i/>
          <w:spacing w:val="-4"/>
          <w:sz w:val="22"/>
        </w:rPr>
        <w:t>The</w:t>
      </w:r>
      <w:r>
        <w:rPr>
          <w:i/>
          <w:sz w:val="22"/>
        </w:rPr>
        <w:tab/>
      </w:r>
      <w:r>
        <w:rPr>
          <w:i/>
          <w:spacing w:val="-4"/>
          <w:sz w:val="22"/>
        </w:rPr>
        <w:t>next</w:t>
      </w:r>
      <w:r>
        <w:rPr>
          <w:i/>
          <w:sz w:val="22"/>
        </w:rPr>
        <w:tab/>
      </w:r>
      <w:r>
        <w:rPr>
          <w:i/>
          <w:spacing w:val="-4"/>
          <w:sz w:val="22"/>
        </w:rPr>
        <w:t>big</w:t>
      </w:r>
      <w:r>
        <w:rPr>
          <w:i/>
          <w:sz w:val="22"/>
        </w:rPr>
        <w:tab/>
      </w:r>
      <w:r>
        <w:rPr>
          <w:i/>
          <w:spacing w:val="-2"/>
          <w:sz w:val="22"/>
        </w:rPr>
        <w:t>revenue </w:t>
      </w:r>
      <w:r>
        <w:rPr>
          <w:i/>
          <w:sz w:val="22"/>
        </w:rPr>
        <w:t>driver? </w:t>
      </w:r>
      <w:hyperlink r:id="rId298">
        <w:r>
          <w:rPr>
            <w:color w:val="0462C1"/>
            <w:sz w:val="22"/>
            <w:u w:val="single" w:color="0462C1"/>
          </w:rPr>
          <w:t>https://www.mckinsey.com/capabilities/mckinsey-digital/our-</w:t>
        </w:r>
      </w:hyperlink>
      <w:hyperlink r:id="rId298">
        <w:r>
          <w:rPr>
            <w:color w:val="0462C1"/>
            <w:spacing w:val="-2"/>
            <w:sz w:val="22"/>
            <w:u w:val="single" w:color="0462C1"/>
          </w:rPr>
          <w:t>insights/apis-the-next-big-revenue-driver</w:t>
        </w:r>
      </w:hyperlink>
    </w:p>
    <w:p>
      <w:pPr>
        <w:tabs>
          <w:tab w:pos="2985" w:val="left" w:leader="none"/>
          <w:tab w:pos="4536" w:val="left" w:leader="none"/>
          <w:tab w:pos="6340" w:val="left" w:leader="none"/>
        </w:tabs>
        <w:spacing w:before="0"/>
        <w:ind w:left="710" w:right="418" w:hanging="567"/>
        <w:jc w:val="both"/>
        <w:rPr>
          <w:sz w:val="22"/>
        </w:rPr>
      </w:pPr>
      <w:r>
        <w:rPr>
          <w:sz w:val="22"/>
        </w:rPr>
        <w:t>McKinsey</w:t>
      </w:r>
      <w:r>
        <w:rPr>
          <w:spacing w:val="-4"/>
          <w:sz w:val="22"/>
        </w:rPr>
        <w:t> </w:t>
      </w:r>
      <w:r>
        <w:rPr>
          <w:sz w:val="22"/>
        </w:rPr>
        <w:t>&amp;</w:t>
      </w:r>
      <w:r>
        <w:rPr>
          <w:spacing w:val="-1"/>
          <w:sz w:val="22"/>
        </w:rPr>
        <w:t> </w:t>
      </w:r>
      <w:r>
        <w:rPr>
          <w:sz w:val="22"/>
        </w:rPr>
        <w:t>Company</w:t>
      </w:r>
      <w:r>
        <w:rPr>
          <w:spacing w:val="-4"/>
          <w:sz w:val="22"/>
        </w:rPr>
        <w:t> </w:t>
      </w:r>
      <w:r>
        <w:rPr>
          <w:sz w:val="22"/>
        </w:rPr>
        <w:t>&amp;</w:t>
      </w:r>
      <w:r>
        <w:rPr>
          <w:spacing w:val="-3"/>
          <w:sz w:val="22"/>
        </w:rPr>
        <w:t> </w:t>
      </w:r>
      <w:r>
        <w:rPr>
          <w:sz w:val="22"/>
        </w:rPr>
        <w:t>Ellen</w:t>
      </w:r>
      <w:r>
        <w:rPr>
          <w:spacing w:val="-2"/>
          <w:sz w:val="22"/>
        </w:rPr>
        <w:t> </w:t>
      </w:r>
      <w:r>
        <w:rPr>
          <w:sz w:val="22"/>
        </w:rPr>
        <w:t>MacArthur</w:t>
      </w:r>
      <w:r>
        <w:rPr>
          <w:spacing w:val="-1"/>
          <w:sz w:val="22"/>
        </w:rPr>
        <w:t> </w:t>
      </w:r>
      <w:r>
        <w:rPr>
          <w:sz w:val="22"/>
        </w:rPr>
        <w:t>Foundation.</w:t>
      </w:r>
      <w:r>
        <w:rPr>
          <w:spacing w:val="-2"/>
          <w:sz w:val="22"/>
        </w:rPr>
        <w:t> </w:t>
      </w:r>
      <w:r>
        <w:rPr>
          <w:sz w:val="22"/>
        </w:rPr>
        <w:t>(2022). </w:t>
      </w:r>
      <w:r>
        <w:rPr>
          <w:i/>
          <w:sz w:val="22"/>
        </w:rPr>
        <w:t>The</w:t>
      </w:r>
      <w:r>
        <w:rPr>
          <w:i/>
          <w:spacing w:val="-2"/>
          <w:sz w:val="22"/>
        </w:rPr>
        <w:t> </w:t>
      </w:r>
      <w:r>
        <w:rPr>
          <w:i/>
          <w:sz w:val="22"/>
        </w:rPr>
        <w:t>circular </w:t>
      </w:r>
      <w:r>
        <w:rPr>
          <w:i/>
          <w:spacing w:val="-2"/>
          <w:sz w:val="22"/>
        </w:rPr>
        <w:t>economy:</w:t>
      </w:r>
      <w:r>
        <w:rPr>
          <w:i/>
          <w:sz w:val="22"/>
        </w:rPr>
        <w:tab/>
      </w:r>
      <w:r>
        <w:rPr>
          <w:i/>
          <w:spacing w:val="-10"/>
          <w:sz w:val="22"/>
        </w:rPr>
        <w:t>A</w:t>
      </w:r>
      <w:r>
        <w:rPr>
          <w:i/>
          <w:sz w:val="22"/>
        </w:rPr>
        <w:tab/>
      </w:r>
      <w:r>
        <w:rPr>
          <w:i/>
          <w:spacing w:val="-4"/>
          <w:sz w:val="22"/>
        </w:rPr>
        <w:t>$4.5</w:t>
      </w:r>
      <w:r>
        <w:rPr>
          <w:i/>
          <w:sz w:val="22"/>
        </w:rPr>
        <w:tab/>
      </w:r>
      <w:r>
        <w:rPr>
          <w:i/>
          <w:spacing w:val="-2"/>
          <w:sz w:val="22"/>
        </w:rPr>
        <w:t>trillion </w:t>
      </w:r>
      <w:r>
        <w:rPr>
          <w:i/>
          <w:sz w:val="22"/>
        </w:rPr>
        <w:t>opportunity</w:t>
      </w:r>
      <w:r>
        <w:rPr>
          <w:sz w:val="22"/>
        </w:rPr>
        <w:t>.</w:t>
      </w:r>
      <w:r>
        <w:rPr>
          <w:spacing w:val="-3"/>
          <w:sz w:val="22"/>
        </w:rPr>
        <w:t> </w:t>
      </w:r>
      <w:hyperlink r:id="rId299">
        <w:r>
          <w:rPr>
            <w:color w:val="0462C1"/>
            <w:sz w:val="22"/>
            <w:u w:val="single" w:color="0462C1"/>
          </w:rPr>
          <w:t>https://www.mckinsey.com/capabilities/sustainability/our</w:t>
        </w:r>
      </w:hyperlink>
    </w:p>
    <w:p>
      <w:pPr>
        <w:pStyle w:val="BodyText"/>
        <w:spacing w:line="252" w:lineRule="exact"/>
        <w:ind w:left="710"/>
      </w:pPr>
      <w:hyperlink r:id="rId299">
        <w:r>
          <w:rPr>
            <w:color w:val="0462C1"/>
            <w:spacing w:val="-2"/>
            <w:u w:val="single" w:color="0462C1"/>
          </w:rPr>
          <w:t>-insights/the-circular-economy</w:t>
        </w:r>
      </w:hyperlink>
    </w:p>
    <w:p>
      <w:pPr>
        <w:spacing w:line="240" w:lineRule="auto" w:before="0"/>
        <w:ind w:left="710" w:right="423" w:hanging="567"/>
        <w:jc w:val="left"/>
        <w:rPr>
          <w:sz w:val="22"/>
        </w:rPr>
      </w:pPr>
      <w:r>
        <w:rPr>
          <w:sz w:val="22"/>
        </w:rPr>
        <w:t>McKinsey</w:t>
      </w:r>
      <w:r>
        <w:rPr>
          <w:spacing w:val="39"/>
          <w:sz w:val="22"/>
        </w:rPr>
        <w:t> </w:t>
      </w:r>
      <w:r>
        <w:rPr>
          <w:sz w:val="22"/>
        </w:rPr>
        <w:t>Digital.</w:t>
      </w:r>
      <w:r>
        <w:rPr>
          <w:spacing w:val="40"/>
          <w:sz w:val="22"/>
        </w:rPr>
        <w:t> </w:t>
      </w:r>
      <w:r>
        <w:rPr>
          <w:sz w:val="22"/>
        </w:rPr>
        <w:t>(2022).</w:t>
      </w:r>
      <w:r>
        <w:rPr>
          <w:spacing w:val="-5"/>
          <w:sz w:val="22"/>
        </w:rPr>
        <w:t> </w:t>
      </w:r>
      <w:r>
        <w:rPr>
          <w:i/>
          <w:sz w:val="22"/>
        </w:rPr>
        <w:t>Digital</w:t>
      </w:r>
      <w:r>
        <w:rPr>
          <w:i/>
          <w:spacing w:val="40"/>
          <w:sz w:val="22"/>
        </w:rPr>
        <w:t> </w:t>
      </w:r>
      <w:r>
        <w:rPr>
          <w:i/>
          <w:sz w:val="22"/>
        </w:rPr>
        <w:t>twins:</w:t>
      </w:r>
      <w:r>
        <w:rPr>
          <w:i/>
          <w:spacing w:val="40"/>
          <w:sz w:val="22"/>
        </w:rPr>
        <w:t> </w:t>
      </w:r>
      <w:r>
        <w:rPr>
          <w:i/>
          <w:sz w:val="22"/>
        </w:rPr>
        <w:t>The</w:t>
      </w:r>
      <w:r>
        <w:rPr>
          <w:i/>
          <w:spacing w:val="40"/>
          <w:sz w:val="22"/>
        </w:rPr>
        <w:t> </w:t>
      </w:r>
      <w:r>
        <w:rPr>
          <w:i/>
          <w:sz w:val="22"/>
        </w:rPr>
        <w:t>next</w:t>
      </w:r>
      <w:r>
        <w:rPr>
          <w:i/>
          <w:spacing w:val="40"/>
          <w:sz w:val="22"/>
        </w:rPr>
        <w:t> </w:t>
      </w:r>
      <w:r>
        <w:rPr>
          <w:i/>
          <w:sz w:val="22"/>
        </w:rPr>
        <w:t>frontier</w:t>
      </w:r>
      <w:r>
        <w:rPr>
          <w:i/>
          <w:spacing w:val="40"/>
          <w:sz w:val="22"/>
        </w:rPr>
        <w:t> </w:t>
      </w:r>
      <w:r>
        <w:rPr>
          <w:i/>
          <w:sz w:val="22"/>
        </w:rPr>
        <w:t>of</w:t>
      </w:r>
      <w:r>
        <w:rPr>
          <w:i/>
          <w:spacing w:val="40"/>
          <w:sz w:val="22"/>
        </w:rPr>
        <w:t> </w:t>
      </w:r>
      <w:r>
        <w:rPr>
          <w:i/>
          <w:sz w:val="22"/>
        </w:rPr>
        <w:t>operational excellence</w:t>
      </w:r>
      <w:r>
        <w:rPr>
          <w:sz w:val="22"/>
        </w:rPr>
        <w:t>. </w:t>
      </w:r>
      <w:hyperlink r:id="rId300">
        <w:r>
          <w:rPr>
            <w:color w:val="0462C1"/>
            <w:sz w:val="22"/>
            <w:u w:val="single" w:color="0462C1"/>
          </w:rPr>
          <w:t>https://www.mckinsey.com/capabilities/operations/our-</w:t>
        </w:r>
      </w:hyperlink>
      <w:hyperlink r:id="rId300">
        <w:r>
          <w:rPr>
            <w:color w:val="0462C1"/>
            <w:spacing w:val="-2"/>
            <w:sz w:val="22"/>
            <w:u w:val="single" w:color="0462C1"/>
          </w:rPr>
          <w:t>insights/digital-twins-the-next-frontier-of-operational-excellence</w:t>
        </w:r>
      </w:hyperlink>
    </w:p>
    <w:p>
      <w:pPr>
        <w:tabs>
          <w:tab w:pos="3281" w:val="left" w:leader="none"/>
          <w:tab w:pos="5885" w:val="left" w:leader="none"/>
        </w:tabs>
        <w:spacing w:before="0"/>
        <w:ind w:left="710" w:right="420" w:hanging="567"/>
        <w:jc w:val="both"/>
        <w:rPr>
          <w:sz w:val="22"/>
        </w:rPr>
      </w:pPr>
      <w:r>
        <w:rPr>
          <w:sz w:val="22"/>
        </w:rPr>
        <w:t>McKinsey Global Institute.</w:t>
      </w:r>
      <w:r>
        <w:rPr>
          <w:spacing w:val="-2"/>
          <w:sz w:val="22"/>
        </w:rPr>
        <w:t> </w:t>
      </w:r>
      <w:r>
        <w:rPr>
          <w:sz w:val="22"/>
        </w:rPr>
        <w:t>(2023).</w:t>
      </w:r>
      <w:r>
        <w:rPr>
          <w:spacing w:val="-1"/>
          <w:sz w:val="22"/>
        </w:rPr>
        <w:t> </w:t>
      </w:r>
      <w:r>
        <w:rPr>
          <w:i/>
          <w:sz w:val="22"/>
        </w:rPr>
        <w:t>The economic potential of generative AI: </w:t>
      </w:r>
      <w:r>
        <w:rPr>
          <w:i/>
          <w:spacing w:val="-4"/>
          <w:sz w:val="22"/>
        </w:rPr>
        <w:t>The</w:t>
      </w:r>
      <w:r>
        <w:rPr>
          <w:i/>
          <w:sz w:val="22"/>
        </w:rPr>
        <w:tab/>
      </w:r>
      <w:r>
        <w:rPr>
          <w:i/>
          <w:spacing w:val="-4"/>
          <w:sz w:val="22"/>
        </w:rPr>
        <w:t>next</w:t>
      </w:r>
      <w:r>
        <w:rPr>
          <w:i/>
          <w:sz w:val="22"/>
        </w:rPr>
        <w:tab/>
      </w:r>
      <w:r>
        <w:rPr>
          <w:i/>
          <w:spacing w:val="-2"/>
          <w:sz w:val="22"/>
        </w:rPr>
        <w:t>productivity </w:t>
      </w:r>
      <w:r>
        <w:rPr>
          <w:i/>
          <w:sz w:val="22"/>
        </w:rPr>
        <w:t>frontier</w:t>
      </w:r>
      <w:r>
        <w:rPr>
          <w:sz w:val="22"/>
        </w:rPr>
        <w:t>.</w:t>
      </w:r>
      <w:r>
        <w:rPr>
          <w:spacing w:val="-14"/>
          <w:sz w:val="22"/>
        </w:rPr>
        <w:t> </w:t>
      </w:r>
      <w:hyperlink r:id="rId301">
        <w:r>
          <w:rPr>
            <w:color w:val="0462C1"/>
            <w:sz w:val="22"/>
            <w:u w:val="single" w:color="0462C1"/>
          </w:rPr>
          <w:t>https://www.mckinsey.com/capabilities/mckinsey-digital/our-</w:t>
        </w:r>
      </w:hyperlink>
      <w:hyperlink r:id="rId301">
        <w:r>
          <w:rPr>
            <w:color w:val="0462C1"/>
            <w:spacing w:val="-2"/>
            <w:sz w:val="22"/>
            <w:u w:val="single" w:color="0462C1"/>
          </w:rPr>
          <w:t>insights/the-economic-potential-of-generative-ai</w:t>
        </w:r>
      </w:hyperlink>
    </w:p>
    <w:p>
      <w:pPr>
        <w:spacing w:before="1"/>
        <w:ind w:left="710" w:right="422" w:hanging="567"/>
        <w:jc w:val="both"/>
        <w:rPr>
          <w:i/>
          <w:sz w:val="22"/>
        </w:rPr>
      </w:pPr>
      <w:r>
        <w:rPr>
          <w:sz w:val="22"/>
        </w:rPr>
        <w:t>McKinsey &amp; Company. (2023).</w:t>
      </w:r>
      <w:r>
        <w:rPr>
          <w:spacing w:val="-1"/>
          <w:sz w:val="22"/>
        </w:rPr>
        <w:t> </w:t>
      </w:r>
      <w:r>
        <w:rPr>
          <w:i/>
          <w:sz w:val="22"/>
        </w:rPr>
        <w:t>The state of organizations 2023: Ten shifts </w:t>
      </w:r>
      <w:r>
        <w:rPr>
          <w:i/>
          <w:spacing w:val="-2"/>
          <w:sz w:val="22"/>
        </w:rPr>
        <w:t>transforming</w:t>
      </w:r>
    </w:p>
    <w:p>
      <w:pPr>
        <w:pStyle w:val="BodyText"/>
        <w:ind w:left="710" w:right="704"/>
        <w:jc w:val="both"/>
      </w:pPr>
      <w:r>
        <w:rPr>
          <w:i/>
        </w:rPr>
        <w:t>organizations</w:t>
      </w:r>
      <w:r>
        <w:rPr/>
        <w:t>. </w:t>
      </w:r>
      <w:hyperlink r:id="rId302">
        <w:r>
          <w:rPr>
            <w:color w:val="0462C1"/>
            <w:u w:val="single" w:color="0462C1"/>
          </w:rPr>
          <w:t>https://www.mckinsey.com/capabilities/people-and-</w:t>
        </w:r>
      </w:hyperlink>
      <w:hyperlink r:id="rId302">
        <w:r>
          <w:rPr>
            <w:color w:val="0462C1"/>
            <w:u w:val="single" w:color="0462C1"/>
          </w:rPr>
          <w:t>organizational-performance/our-insights/the-state-of-organizations-</w:t>
        </w:r>
      </w:hyperlink>
      <w:hyperlink r:id="rId302">
        <w:r>
          <w:rPr>
            <w:color w:val="0462C1"/>
            <w:spacing w:val="-4"/>
            <w:u w:val="single" w:color="0462C1"/>
          </w:rPr>
          <w:t>2023</w:t>
        </w:r>
      </w:hyperlink>
    </w:p>
    <w:p>
      <w:pPr>
        <w:pStyle w:val="BodyText"/>
        <w:spacing w:before="127"/>
        <w:rPr>
          <w:sz w:val="20"/>
        </w:rPr>
      </w:pPr>
      <w:r>
        <w:rPr>
          <w:sz w:val="20"/>
        </w:rPr>
        <mc:AlternateContent>
          <mc:Choice Requires="wps">
            <w:drawing>
              <wp:anchor distT="0" distB="0" distL="0" distR="0" allowOverlap="1" layoutInCell="1" locked="0" behindDoc="1" simplePos="0" relativeHeight="487801856">
                <wp:simplePos x="0" y="0"/>
                <wp:positionH relativeFrom="page">
                  <wp:posOffset>523036</wp:posOffset>
                </wp:positionH>
                <wp:positionV relativeFrom="paragraph">
                  <wp:posOffset>242171</wp:posOffset>
                </wp:positionV>
                <wp:extent cx="4358640" cy="9525"/>
                <wp:effectExtent l="0" t="0" r="0" b="0"/>
                <wp:wrapTopAndBottom/>
                <wp:docPr id="828" name="Graphic 828"/>
                <wp:cNvGraphicFramePr>
                  <a:graphicFrameLocks/>
                </wp:cNvGraphicFramePr>
                <a:graphic>
                  <a:graphicData uri="http://schemas.microsoft.com/office/word/2010/wordprocessingShape">
                    <wps:wsp>
                      <wps:cNvPr id="828" name="Graphic 828"/>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19.068628pt;width:343.18pt;height:.72003pt;mso-position-horizontal-relative:page;mso-position-vertical-relative:paragraph;z-index:-15514624;mso-wrap-distance-left:0;mso-wrap-distance-right:0" id="docshape668" filled="true" fillcolor="#c79639" stroked="false">
                <v:fill type="solid"/>
                <w10:wrap type="topAndBottom"/>
              </v:rect>
            </w:pict>
          </mc:Fallback>
        </mc:AlternateContent>
      </w:r>
    </w:p>
    <w:p>
      <w:pPr>
        <w:spacing w:before="0"/>
        <w:ind w:left="144" w:right="0" w:firstLine="0"/>
        <w:jc w:val="left"/>
        <w:rPr>
          <w:sz w:val="20"/>
        </w:rPr>
      </w:pPr>
      <w:r>
        <w:rPr>
          <w:color w:val="494949"/>
          <w:spacing w:val="-5"/>
          <w:sz w:val="20"/>
        </w:rPr>
        <w:t>180</w:t>
      </w:r>
    </w:p>
    <w:p>
      <w:pPr>
        <w:spacing w:after="0"/>
        <w:jc w:val="left"/>
        <w:rPr>
          <w:sz w:val="20"/>
        </w:rPr>
        <w:sectPr>
          <w:footerReference w:type="default" r:id="rId293"/>
          <w:pgSz w:w="8790" w:h="13050"/>
          <w:pgMar w:header="0" w:footer="0" w:top="1480" w:bottom="280" w:left="708" w:right="708"/>
        </w:sectPr>
      </w:pPr>
    </w:p>
    <w:p>
      <w:pPr>
        <w:spacing w:line="20" w:lineRule="exact"/>
        <w:ind w:left="396" w:right="0" w:firstLine="0"/>
        <w:rPr>
          <w:sz w:val="2"/>
        </w:rPr>
      </w:pPr>
      <w:r>
        <w:rPr>
          <w:sz w:val="2"/>
        </w:rPr>
        <mc:AlternateContent>
          <mc:Choice Requires="wps">
            <w:drawing>
              <wp:inline distT="0" distB="0" distL="0" distR="0">
                <wp:extent cx="4358640" cy="6350"/>
                <wp:effectExtent l="0" t="0" r="0" b="0"/>
                <wp:docPr id="829" name="Group 829"/>
                <wp:cNvGraphicFramePr>
                  <a:graphicFrameLocks/>
                </wp:cNvGraphicFramePr>
                <a:graphic>
                  <a:graphicData uri="http://schemas.microsoft.com/office/word/2010/wordprocessingGroup">
                    <wpg:wgp>
                      <wpg:cNvPr id="829" name="Group 829"/>
                      <wpg:cNvGrpSpPr/>
                      <wpg:grpSpPr>
                        <a:xfrm>
                          <a:off x="0" y="0"/>
                          <a:ext cx="4358640" cy="6350"/>
                          <a:chExt cx="4358640" cy="6350"/>
                        </a:xfrm>
                      </wpg:grpSpPr>
                      <wps:wsp>
                        <wps:cNvPr id="830" name="Graphic 83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wpg:wgp>
                  </a:graphicData>
                </a:graphic>
              </wp:inline>
            </w:drawing>
          </mc:Choice>
          <mc:Fallback>
            <w:pict>
              <v:group style="width:343.2pt;height:.5pt;mso-position-horizontal-relative:char;mso-position-vertical-relative:line" id="docshapegroup669" coordorigin="0,0" coordsize="6864,10">
                <v:rect style="position:absolute;left:0;top:0;width:6864;height:10" id="docshape670" filled="true" fillcolor="#1b6ca8" stroked="false">
                  <v:fill type="solid"/>
                </v:rect>
              </v:group>
            </w:pict>
          </mc:Fallback>
        </mc:AlternateContent>
      </w:r>
      <w:r>
        <w:rPr>
          <w:sz w:val="2"/>
        </w:rPr>
      </w:r>
    </w:p>
    <w:p>
      <w:pPr>
        <w:pStyle w:val="BodyText"/>
        <w:spacing w:before="246"/>
      </w:pPr>
    </w:p>
    <w:p>
      <w:pPr>
        <w:pStyle w:val="BodyText"/>
        <w:ind w:left="991" w:right="140" w:hanging="567"/>
        <w:jc w:val="both"/>
      </w:pPr>
      <w:r>
        <w:rPr/>
        <w:t>McKinsey</w:t>
      </w:r>
      <w:r>
        <w:rPr>
          <w:spacing w:val="80"/>
        </w:rPr>
        <w:t>  </w:t>
      </w:r>
      <w:r>
        <w:rPr/>
        <w:t>&amp;</w:t>
      </w:r>
      <w:r>
        <w:rPr>
          <w:spacing w:val="80"/>
        </w:rPr>
        <w:t>  </w:t>
      </w:r>
      <w:r>
        <w:rPr/>
        <w:t>Company.</w:t>
      </w:r>
      <w:r>
        <w:rPr>
          <w:spacing w:val="80"/>
        </w:rPr>
        <w:t>  </w:t>
      </w:r>
      <w:r>
        <w:rPr/>
        <w:t>(2023). </w:t>
      </w:r>
      <w:r>
        <w:rPr>
          <w:i/>
        </w:rPr>
        <w:t>Value</w:t>
      </w:r>
      <w:r>
        <w:rPr>
          <w:i/>
          <w:spacing w:val="80"/>
        </w:rPr>
        <w:t>  </w:t>
      </w:r>
      <w:r>
        <w:rPr>
          <w:i/>
        </w:rPr>
        <w:t>creation</w:t>
      </w:r>
      <w:r>
        <w:rPr>
          <w:i/>
          <w:spacing w:val="80"/>
        </w:rPr>
        <w:t>  </w:t>
      </w:r>
      <w:r>
        <w:rPr>
          <w:i/>
        </w:rPr>
        <w:t>in</w:t>
      </w:r>
      <w:r>
        <w:rPr>
          <w:i/>
          <w:spacing w:val="80"/>
        </w:rPr>
        <w:t>  </w:t>
      </w:r>
      <w:r>
        <w:rPr>
          <w:i/>
        </w:rPr>
        <w:t>the metaverse</w:t>
      </w:r>
      <w:r>
        <w:rPr/>
        <w:t>.</w:t>
      </w:r>
      <w:r>
        <w:rPr>
          <w:spacing w:val="-5"/>
        </w:rPr>
        <w:t> </w:t>
      </w:r>
      <w:hyperlink r:id="rId304">
        <w:r>
          <w:rPr>
            <w:color w:val="0462C1"/>
            <w:u w:val="single" w:color="0462C1"/>
          </w:rPr>
          <w:t>https://www.mckinsey.com/capabilities/growth-marketing-</w:t>
        </w:r>
      </w:hyperlink>
      <w:hyperlink r:id="rId304">
        <w:r>
          <w:rPr>
            <w:color w:val="0462C1"/>
            <w:spacing w:val="-2"/>
            <w:u w:val="single" w:color="0462C1"/>
          </w:rPr>
          <w:t>and-sales/our-insights/value-creation-in-the-metaverse</w:t>
        </w:r>
      </w:hyperlink>
    </w:p>
    <w:p>
      <w:pPr>
        <w:pStyle w:val="BodyText"/>
        <w:tabs>
          <w:tab w:pos="1967" w:val="left" w:leader="none"/>
          <w:tab w:pos="2763" w:val="left" w:leader="none"/>
          <w:tab w:pos="4301" w:val="left" w:leader="none"/>
          <w:tab w:pos="6092" w:val="left" w:leader="none"/>
          <w:tab w:pos="6865" w:val="left" w:leader="none"/>
        </w:tabs>
        <w:ind w:left="991" w:right="138" w:hanging="567"/>
      </w:pPr>
      <w:r>
        <w:rPr>
          <w:spacing w:val="-2"/>
        </w:rPr>
        <w:t>McKinsey</w:t>
      </w:r>
      <w:r>
        <w:rPr/>
        <w:tab/>
      </w:r>
      <w:r>
        <w:rPr>
          <w:spacing w:val="-10"/>
        </w:rPr>
        <w:t>&amp;</w:t>
      </w:r>
      <w:r>
        <w:rPr/>
        <w:tab/>
      </w:r>
      <w:r>
        <w:rPr>
          <w:spacing w:val="-2"/>
        </w:rPr>
        <w:t>Company.</w:t>
      </w:r>
      <w:r>
        <w:rPr/>
        <w:tab/>
        <w:t>(2023). </w:t>
      </w:r>
      <w:r>
        <w:rPr>
          <w:i/>
        </w:rPr>
        <w:t>What</w:t>
        <w:tab/>
      </w:r>
      <w:r>
        <w:rPr>
          <w:i/>
          <w:spacing w:val="-6"/>
        </w:rPr>
        <w:t>is</w:t>
      </w:r>
      <w:r>
        <w:rPr>
          <w:i/>
        </w:rPr>
        <w:tab/>
      </w:r>
      <w:r>
        <w:rPr>
          <w:i/>
          <w:spacing w:val="-4"/>
        </w:rPr>
        <w:t>Gen </w:t>
      </w:r>
      <w:r>
        <w:rPr>
          <w:i/>
        </w:rPr>
        <w:t>Z? </w:t>
      </w:r>
      <w:hyperlink r:id="rId305">
        <w:r>
          <w:rPr>
            <w:color w:val="0462C1"/>
            <w:u w:val="single" w:color="0462C1"/>
          </w:rPr>
          <w:t>https://www.mckinsey.com/featured-insights/mckinsey-</w:t>
        </w:r>
      </w:hyperlink>
      <w:hyperlink r:id="rId305">
        <w:r>
          <w:rPr>
            <w:color w:val="0462C1"/>
            <w:spacing w:val="-2"/>
            <w:u w:val="single" w:color="0462C1"/>
          </w:rPr>
          <w:t>explainers/what-is-gen-z</w:t>
        </w:r>
      </w:hyperlink>
    </w:p>
    <w:p>
      <w:pPr>
        <w:spacing w:before="0"/>
        <w:ind w:left="991" w:right="135" w:hanging="567"/>
        <w:jc w:val="both"/>
        <w:rPr>
          <w:sz w:val="22"/>
        </w:rPr>
      </w:pPr>
      <w:r>
        <w:rPr>
          <w:sz w:val="22"/>
        </w:rPr>
        <w:t>Microsoft. (2022).</w:t>
      </w:r>
      <w:r>
        <w:rPr>
          <w:spacing w:val="-1"/>
          <w:sz w:val="22"/>
        </w:rPr>
        <w:t> </w:t>
      </w:r>
      <w:r>
        <w:rPr>
          <w:i/>
          <w:sz w:val="22"/>
        </w:rPr>
        <w:t>Great expectations: Making Hybrid Work Work </w:t>
      </w:r>
      <w:r>
        <w:rPr>
          <w:sz w:val="22"/>
        </w:rPr>
        <w:t>(Work Trend Index Special Report).</w:t>
      </w:r>
      <w:r>
        <w:rPr>
          <w:spacing w:val="-2"/>
          <w:sz w:val="22"/>
        </w:rPr>
        <w:t> </w:t>
      </w:r>
      <w:hyperlink r:id="rId306">
        <w:r>
          <w:rPr>
            <w:color w:val="0462C1"/>
            <w:sz w:val="22"/>
            <w:u w:val="single" w:color="0462C1"/>
          </w:rPr>
          <w:t>https://www.microsoft.com/en-</w:t>
        </w:r>
      </w:hyperlink>
      <w:hyperlink r:id="rId306">
        <w:r>
          <w:rPr>
            <w:color w:val="0462C1"/>
            <w:sz w:val="22"/>
            <w:u w:val="single" w:color="0462C1"/>
          </w:rPr>
          <w:t>us/worklab/work-trend-index/great-expectations-making-hybrid-work-</w:t>
        </w:r>
      </w:hyperlink>
      <w:hyperlink r:id="rId306">
        <w:r>
          <w:rPr>
            <w:color w:val="0462C1"/>
            <w:spacing w:val="-4"/>
            <w:sz w:val="22"/>
            <w:u w:val="single" w:color="0462C1"/>
          </w:rPr>
          <w:t>work</w:t>
        </w:r>
      </w:hyperlink>
    </w:p>
    <w:p>
      <w:pPr>
        <w:spacing w:before="0"/>
        <w:ind w:left="991" w:right="141" w:hanging="567"/>
        <w:jc w:val="both"/>
        <w:rPr>
          <w:sz w:val="22"/>
        </w:rPr>
      </w:pPr>
      <w:r>
        <w:rPr>
          <w:sz w:val="22"/>
        </w:rPr>
        <w:t>Mougayar, W. (2016). </w:t>
      </w:r>
      <w:r>
        <w:rPr>
          <w:i/>
          <w:sz w:val="22"/>
        </w:rPr>
        <w:t>The business blockchain: Promise, practice, and application of the next internet technology</w:t>
      </w:r>
      <w:r>
        <w:rPr>
          <w:sz w:val="22"/>
        </w:rPr>
        <w:t>. Wiley.</w:t>
      </w:r>
    </w:p>
    <w:p>
      <w:pPr>
        <w:spacing w:before="1"/>
        <w:ind w:left="991" w:right="142" w:hanging="567"/>
        <w:jc w:val="both"/>
        <w:rPr>
          <w:sz w:val="22"/>
        </w:rPr>
      </w:pPr>
      <w:r>
        <w:rPr>
          <w:sz w:val="22"/>
        </w:rPr>
        <w:t>MSCI.</w:t>
      </w:r>
      <w:r>
        <w:rPr>
          <w:spacing w:val="80"/>
          <w:sz w:val="22"/>
        </w:rPr>
        <w:t> </w:t>
      </w:r>
      <w:r>
        <w:rPr>
          <w:sz w:val="22"/>
        </w:rPr>
        <w:t>(2023).</w:t>
      </w:r>
      <w:r>
        <w:rPr>
          <w:spacing w:val="-1"/>
          <w:sz w:val="22"/>
        </w:rPr>
        <w:t> </w:t>
      </w:r>
      <w:r>
        <w:rPr>
          <w:i/>
          <w:sz w:val="22"/>
        </w:rPr>
        <w:t>ESG</w:t>
      </w:r>
      <w:r>
        <w:rPr>
          <w:i/>
          <w:spacing w:val="80"/>
          <w:sz w:val="22"/>
        </w:rPr>
        <w:t> </w:t>
      </w:r>
      <w:r>
        <w:rPr>
          <w:i/>
          <w:sz w:val="22"/>
        </w:rPr>
        <w:t>integration:</w:t>
      </w:r>
      <w:r>
        <w:rPr>
          <w:i/>
          <w:spacing w:val="80"/>
          <w:sz w:val="22"/>
        </w:rPr>
        <w:t> </w:t>
      </w:r>
      <w:r>
        <w:rPr>
          <w:i/>
          <w:sz w:val="22"/>
        </w:rPr>
        <w:t>A</w:t>
      </w:r>
      <w:r>
        <w:rPr>
          <w:i/>
          <w:spacing w:val="80"/>
          <w:sz w:val="22"/>
        </w:rPr>
        <w:t> </w:t>
      </w:r>
      <w:r>
        <w:rPr>
          <w:i/>
          <w:sz w:val="22"/>
        </w:rPr>
        <w:t>framework</w:t>
      </w:r>
      <w:r>
        <w:rPr>
          <w:i/>
          <w:spacing w:val="80"/>
          <w:sz w:val="22"/>
        </w:rPr>
        <w:t> </w:t>
      </w:r>
      <w:r>
        <w:rPr>
          <w:i/>
          <w:sz w:val="22"/>
        </w:rPr>
        <w:t>for</w:t>
      </w:r>
      <w:r>
        <w:rPr>
          <w:i/>
          <w:spacing w:val="80"/>
          <w:sz w:val="22"/>
        </w:rPr>
        <w:t> </w:t>
      </w:r>
      <w:r>
        <w:rPr>
          <w:i/>
          <w:sz w:val="22"/>
        </w:rPr>
        <w:t>institutional investors</w:t>
      </w:r>
      <w:r>
        <w:rPr>
          <w:sz w:val="22"/>
        </w:rPr>
        <w:t>. </w:t>
      </w:r>
      <w:hyperlink r:id="rId307">
        <w:r>
          <w:rPr>
            <w:color w:val="0462C1"/>
            <w:sz w:val="22"/>
            <w:u w:val="single" w:color="0462C1"/>
          </w:rPr>
          <w:t>https://www.msci.com/esg-integration</w:t>
        </w:r>
      </w:hyperlink>
    </w:p>
    <w:p>
      <w:pPr>
        <w:spacing w:before="0"/>
        <w:ind w:left="991" w:right="143" w:hanging="567"/>
        <w:jc w:val="both"/>
        <w:rPr>
          <w:sz w:val="22"/>
        </w:rPr>
      </w:pPr>
      <w:r>
        <w:rPr>
          <w:sz w:val="22"/>
        </w:rPr>
        <w:drawing>
          <wp:anchor distT="0" distB="0" distL="0" distR="0" allowOverlap="1" layoutInCell="1" locked="0" behindDoc="1" simplePos="0" relativeHeight="484331008">
            <wp:simplePos x="0" y="0"/>
            <wp:positionH relativeFrom="page">
              <wp:posOffset>1744345</wp:posOffset>
            </wp:positionH>
            <wp:positionV relativeFrom="paragraph">
              <wp:posOffset>194133</wp:posOffset>
            </wp:positionV>
            <wp:extent cx="2271395" cy="1380994"/>
            <wp:effectExtent l="0" t="0" r="0" b="0"/>
            <wp:wrapNone/>
            <wp:docPr id="831" name="Image 831"/>
            <wp:cNvGraphicFramePr>
              <a:graphicFrameLocks/>
            </wp:cNvGraphicFramePr>
            <a:graphic>
              <a:graphicData uri="http://schemas.openxmlformats.org/drawingml/2006/picture">
                <pic:pic>
                  <pic:nvPicPr>
                    <pic:cNvPr id="831" name="Image 831"/>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Nadella, S. (2017).</w:t>
      </w:r>
      <w:r>
        <w:rPr>
          <w:spacing w:val="-1"/>
          <w:sz w:val="22"/>
        </w:rPr>
        <w:t> </w:t>
      </w:r>
      <w:r>
        <w:rPr>
          <w:i/>
          <w:sz w:val="22"/>
        </w:rPr>
        <w:t>Hit refresh: The quest to rediscover Microsoft's soul and imagine a better future for everyone</w:t>
      </w:r>
      <w:r>
        <w:rPr>
          <w:sz w:val="22"/>
        </w:rPr>
        <w:t>. Harper Business.</w:t>
      </w:r>
    </w:p>
    <w:p>
      <w:pPr>
        <w:tabs>
          <w:tab w:pos="3514" w:val="left" w:leader="none"/>
          <w:tab w:pos="4995" w:val="left" w:leader="none"/>
          <w:tab w:pos="6828" w:val="left" w:leader="none"/>
        </w:tabs>
        <w:spacing w:before="0"/>
        <w:ind w:left="991" w:right="138" w:hanging="567"/>
        <w:jc w:val="both"/>
        <w:rPr>
          <w:sz w:val="22"/>
        </w:rPr>
      </w:pPr>
      <w:r>
        <w:rPr>
          <w:sz w:val="22"/>
        </w:rPr>
        <w:t>National Institute of Standards and Technology. (2020). </w:t>
      </w:r>
      <w:r>
        <w:rPr>
          <w:i/>
          <w:sz w:val="22"/>
        </w:rPr>
        <w:t>Zero trust architecture</w:t>
      </w:r>
      <w:r>
        <w:rPr>
          <w:i/>
          <w:spacing w:val="-7"/>
          <w:sz w:val="22"/>
        </w:rPr>
        <w:t> </w:t>
      </w:r>
      <w:r>
        <w:rPr>
          <w:spacing w:val="-2"/>
          <w:sz w:val="22"/>
        </w:rPr>
        <w:t>(NIST</w:t>
      </w:r>
      <w:r>
        <w:rPr>
          <w:sz w:val="22"/>
        </w:rPr>
        <w:tab/>
      </w:r>
      <w:r>
        <w:rPr>
          <w:spacing w:val="-2"/>
          <w:sz w:val="22"/>
        </w:rPr>
        <w:t>Special</w:t>
      </w:r>
      <w:r>
        <w:rPr>
          <w:sz w:val="22"/>
        </w:rPr>
        <w:tab/>
      </w:r>
      <w:r>
        <w:rPr>
          <w:spacing w:val="-2"/>
          <w:sz w:val="22"/>
        </w:rPr>
        <w:t>Publication</w:t>
      </w:r>
      <w:r>
        <w:rPr>
          <w:sz w:val="22"/>
        </w:rPr>
        <w:tab/>
      </w:r>
      <w:r>
        <w:rPr>
          <w:sz w:val="22"/>
        </w:rPr>
        <w:t>800-</w:t>
      </w:r>
    </w:p>
    <w:p>
      <w:pPr>
        <w:pStyle w:val="BodyText"/>
        <w:spacing w:line="252" w:lineRule="exact"/>
        <w:ind w:left="991"/>
        <w:jc w:val="both"/>
      </w:pPr>
      <w:r>
        <w:rPr>
          <w:spacing w:val="-2"/>
        </w:rPr>
        <w:t>207).</w:t>
      </w:r>
      <w:r>
        <w:rPr>
          <w:spacing w:val="71"/>
        </w:rPr>
        <w:t> </w:t>
      </w:r>
      <w:hyperlink r:id="rId308">
        <w:r>
          <w:rPr>
            <w:color w:val="0462C1"/>
            <w:spacing w:val="-2"/>
            <w:u w:val="single" w:color="0462C1"/>
          </w:rPr>
          <w:t>https://csrc.nist.gov/publications/detail/sp/800-207/final</w:t>
        </w:r>
      </w:hyperlink>
    </w:p>
    <w:p>
      <w:pPr>
        <w:tabs>
          <w:tab w:pos="6911" w:val="left" w:leader="none"/>
        </w:tabs>
        <w:spacing w:before="0"/>
        <w:ind w:left="991" w:right="138" w:hanging="567"/>
        <w:jc w:val="both"/>
        <w:rPr>
          <w:sz w:val="22"/>
        </w:rPr>
      </w:pPr>
      <w:r>
        <w:rPr>
          <w:sz w:val="22"/>
        </w:rPr>
        <w:t>OECD. (2021).</w:t>
      </w:r>
      <w:r>
        <w:rPr>
          <w:spacing w:val="-1"/>
          <w:sz w:val="22"/>
        </w:rPr>
        <w:t> </w:t>
      </w:r>
      <w:r>
        <w:rPr>
          <w:i/>
          <w:sz w:val="22"/>
        </w:rPr>
        <w:t>The digital transformation of SMEs</w:t>
      </w:r>
      <w:r>
        <w:rPr>
          <w:sz w:val="22"/>
        </w:rPr>
        <w:t>. OECD Studies on</w:t>
      </w:r>
      <w:r>
        <w:rPr>
          <w:spacing w:val="80"/>
          <w:sz w:val="22"/>
        </w:rPr>
        <w:t> </w:t>
      </w:r>
      <w:r>
        <w:rPr>
          <w:spacing w:val="-4"/>
          <w:sz w:val="22"/>
        </w:rPr>
        <w:t>SMEs</w:t>
      </w:r>
      <w:r>
        <w:rPr>
          <w:sz w:val="22"/>
        </w:rPr>
        <w:tab/>
      </w:r>
      <w:r>
        <w:rPr>
          <w:spacing w:val="-5"/>
          <w:sz w:val="22"/>
        </w:rPr>
        <w:t>and</w:t>
      </w:r>
    </w:p>
    <w:p>
      <w:pPr>
        <w:pStyle w:val="BodyText"/>
        <w:ind w:left="991" w:right="862"/>
      </w:pPr>
      <w:r>
        <w:rPr/>
        <w:t>Entrepreneurship.</w:t>
      </w:r>
      <w:r>
        <w:rPr>
          <w:spacing w:val="-14"/>
        </w:rPr>
        <w:t> </w:t>
      </w:r>
      <w:hyperlink r:id="rId309">
        <w:r>
          <w:rPr>
            <w:color w:val="0462C1"/>
            <w:u w:val="single" w:color="0462C1"/>
          </w:rPr>
          <w:t>https://www.oecd.org/industry/smes/digital-</w:t>
        </w:r>
      </w:hyperlink>
      <w:hyperlink r:id="rId309">
        <w:r>
          <w:rPr>
            <w:color w:val="0462C1"/>
            <w:spacing w:val="-2"/>
            <w:u w:val="single" w:color="0462C1"/>
          </w:rPr>
          <w:t>transformation-of-smes.htm</w:t>
        </w:r>
      </w:hyperlink>
    </w:p>
    <w:p>
      <w:pPr>
        <w:spacing w:before="0"/>
        <w:ind w:left="425" w:right="0" w:firstLine="0"/>
        <w:jc w:val="left"/>
        <w:rPr>
          <w:i/>
          <w:sz w:val="22"/>
        </w:rPr>
      </w:pPr>
      <w:r>
        <w:rPr>
          <w:sz w:val="22"/>
        </w:rPr>
        <w:t>OECD. (2021). </w:t>
      </w:r>
      <w:r>
        <w:rPr>
          <w:i/>
          <w:sz w:val="22"/>
        </w:rPr>
        <w:t>OECD AI Principles</w:t>
      </w:r>
      <w:r>
        <w:rPr>
          <w:sz w:val="22"/>
        </w:rPr>
        <w:t>. </w:t>
      </w:r>
      <w:hyperlink r:id="rId310">
        <w:r>
          <w:rPr>
            <w:color w:val="0462C1"/>
            <w:sz w:val="22"/>
            <w:u w:val="single" w:color="0462C1"/>
          </w:rPr>
          <w:t>https://oecd.ai/en/ai-principles</w:t>
        </w:r>
      </w:hyperlink>
      <w:r>
        <w:rPr>
          <w:color w:val="0462C1"/>
          <w:sz w:val="22"/>
        </w:rPr>
        <w:t> </w:t>
      </w:r>
      <w:r>
        <w:rPr>
          <w:sz w:val="22"/>
        </w:rPr>
        <w:t>Osterwalder,</w:t>
      </w:r>
      <w:r>
        <w:rPr>
          <w:spacing w:val="79"/>
          <w:sz w:val="22"/>
        </w:rPr>
        <w:t> </w:t>
      </w:r>
      <w:r>
        <w:rPr>
          <w:sz w:val="22"/>
        </w:rPr>
        <w:t>A.,</w:t>
      </w:r>
      <w:r>
        <w:rPr>
          <w:spacing w:val="77"/>
          <w:sz w:val="22"/>
        </w:rPr>
        <w:t> </w:t>
      </w:r>
      <w:r>
        <w:rPr>
          <w:sz w:val="22"/>
        </w:rPr>
        <w:t>&amp;</w:t>
      </w:r>
      <w:r>
        <w:rPr>
          <w:spacing w:val="80"/>
          <w:sz w:val="22"/>
        </w:rPr>
        <w:t> </w:t>
      </w:r>
      <w:r>
        <w:rPr>
          <w:sz w:val="22"/>
        </w:rPr>
        <w:t>Pigneur,</w:t>
      </w:r>
      <w:r>
        <w:rPr>
          <w:spacing w:val="79"/>
          <w:sz w:val="22"/>
        </w:rPr>
        <w:t> </w:t>
      </w:r>
      <w:r>
        <w:rPr>
          <w:sz w:val="22"/>
        </w:rPr>
        <w:t>Y.</w:t>
      </w:r>
      <w:r>
        <w:rPr>
          <w:spacing w:val="79"/>
          <w:sz w:val="22"/>
        </w:rPr>
        <w:t> </w:t>
      </w:r>
      <w:r>
        <w:rPr>
          <w:sz w:val="22"/>
        </w:rPr>
        <w:t>(2010). </w:t>
      </w:r>
      <w:r>
        <w:rPr>
          <w:i/>
          <w:sz w:val="22"/>
        </w:rPr>
        <w:t>Business</w:t>
      </w:r>
      <w:r>
        <w:rPr>
          <w:i/>
          <w:spacing w:val="80"/>
          <w:sz w:val="22"/>
        </w:rPr>
        <w:t> </w:t>
      </w:r>
      <w:r>
        <w:rPr>
          <w:i/>
          <w:sz w:val="22"/>
        </w:rPr>
        <w:t>model</w:t>
      </w:r>
      <w:r>
        <w:rPr>
          <w:i/>
          <w:spacing w:val="80"/>
          <w:sz w:val="22"/>
        </w:rPr>
        <w:t> </w:t>
      </w:r>
      <w:r>
        <w:rPr>
          <w:i/>
          <w:sz w:val="22"/>
        </w:rPr>
        <w:t>generation:</w:t>
      </w:r>
      <w:r>
        <w:rPr>
          <w:i/>
          <w:spacing w:val="78"/>
          <w:sz w:val="22"/>
        </w:rPr>
        <w:t> </w:t>
      </w:r>
      <w:r>
        <w:rPr>
          <w:i/>
          <w:sz w:val="22"/>
        </w:rPr>
        <w:t>A</w:t>
      </w:r>
    </w:p>
    <w:p>
      <w:pPr>
        <w:spacing w:line="252" w:lineRule="exact" w:before="0"/>
        <w:ind w:left="991" w:right="0" w:firstLine="0"/>
        <w:jc w:val="left"/>
        <w:rPr>
          <w:sz w:val="22"/>
        </w:rPr>
      </w:pPr>
      <w:r>
        <w:rPr>
          <w:i/>
          <w:sz w:val="22"/>
        </w:rPr>
        <w:t>handbook</w:t>
      </w:r>
      <w:r>
        <w:rPr>
          <w:i/>
          <w:spacing w:val="-5"/>
          <w:sz w:val="22"/>
        </w:rPr>
        <w:t> </w:t>
      </w:r>
      <w:r>
        <w:rPr>
          <w:i/>
          <w:sz w:val="22"/>
        </w:rPr>
        <w:t>for</w:t>
      </w:r>
      <w:r>
        <w:rPr>
          <w:i/>
          <w:spacing w:val="-3"/>
          <w:sz w:val="22"/>
        </w:rPr>
        <w:t> </w:t>
      </w:r>
      <w:r>
        <w:rPr>
          <w:i/>
          <w:sz w:val="22"/>
        </w:rPr>
        <w:t>visionaries,</w:t>
      </w:r>
      <w:r>
        <w:rPr>
          <w:i/>
          <w:spacing w:val="-6"/>
          <w:sz w:val="22"/>
        </w:rPr>
        <w:t> </w:t>
      </w:r>
      <w:r>
        <w:rPr>
          <w:i/>
          <w:sz w:val="22"/>
        </w:rPr>
        <w:t>game</w:t>
      </w:r>
      <w:r>
        <w:rPr>
          <w:i/>
          <w:spacing w:val="-2"/>
          <w:sz w:val="22"/>
        </w:rPr>
        <w:t> </w:t>
      </w:r>
      <w:r>
        <w:rPr>
          <w:i/>
          <w:sz w:val="22"/>
        </w:rPr>
        <w:t>changers,</w:t>
      </w:r>
      <w:r>
        <w:rPr>
          <w:i/>
          <w:spacing w:val="-5"/>
          <w:sz w:val="22"/>
        </w:rPr>
        <w:t> </w:t>
      </w:r>
      <w:r>
        <w:rPr>
          <w:i/>
          <w:sz w:val="22"/>
        </w:rPr>
        <w:t>and</w:t>
      </w:r>
      <w:r>
        <w:rPr>
          <w:i/>
          <w:spacing w:val="-3"/>
          <w:sz w:val="22"/>
        </w:rPr>
        <w:t> </w:t>
      </w:r>
      <w:r>
        <w:rPr>
          <w:i/>
          <w:sz w:val="22"/>
        </w:rPr>
        <w:t>challengers</w:t>
      </w:r>
      <w:r>
        <w:rPr>
          <w:sz w:val="22"/>
        </w:rPr>
        <w:t>.</w:t>
      </w:r>
      <w:r>
        <w:rPr>
          <w:spacing w:val="-5"/>
          <w:sz w:val="22"/>
        </w:rPr>
        <w:t> </w:t>
      </w:r>
      <w:r>
        <w:rPr>
          <w:spacing w:val="-2"/>
          <w:sz w:val="22"/>
        </w:rPr>
        <w:t>Wiley.</w:t>
      </w:r>
    </w:p>
    <w:p>
      <w:pPr>
        <w:spacing w:before="0"/>
        <w:ind w:left="991" w:right="137" w:hanging="567"/>
        <w:jc w:val="both"/>
        <w:rPr>
          <w:sz w:val="22"/>
        </w:rPr>
      </w:pPr>
      <w:r>
        <w:rPr>
          <w:sz w:val="22"/>
        </w:rPr>
        <w:t>Parker, G. G., Van Alstyne, M. W., &amp; Choudary, S. P. (2016). </w:t>
      </w:r>
      <w:r>
        <w:rPr>
          <w:i/>
          <w:sz w:val="22"/>
        </w:rPr>
        <w:t>Platform revolution: How networked markets are transforming the economy</w:t>
      </w:r>
      <w:r>
        <w:rPr>
          <w:i/>
          <w:spacing w:val="40"/>
          <w:sz w:val="22"/>
        </w:rPr>
        <w:t> </w:t>
      </w:r>
      <w:r>
        <w:rPr>
          <w:i/>
          <w:sz w:val="22"/>
        </w:rPr>
        <w:t>and how to make them work for you</w:t>
      </w:r>
      <w:r>
        <w:rPr>
          <w:sz w:val="22"/>
        </w:rPr>
        <w:t>. W. W. Norton &amp; Company.</w:t>
      </w:r>
    </w:p>
    <w:p>
      <w:pPr>
        <w:spacing w:before="2"/>
        <w:ind w:left="991" w:right="137" w:hanging="567"/>
        <w:jc w:val="both"/>
        <w:rPr>
          <w:sz w:val="22"/>
        </w:rPr>
      </w:pPr>
      <w:r>
        <w:rPr>
          <w:sz w:val="22"/>
        </w:rPr>
        <w:t>Patterson, K., Grenny, J., McMillan, R., &amp; Switzler, A. (2012). </w:t>
      </w:r>
      <w:r>
        <w:rPr>
          <w:i/>
          <w:sz w:val="22"/>
        </w:rPr>
        <w:t>Crucial conversations: Tools for talking when stakes are high </w:t>
      </w:r>
      <w:r>
        <w:rPr>
          <w:sz w:val="22"/>
        </w:rPr>
        <w:t>(edisi ke-2). </w:t>
      </w:r>
      <w:r>
        <w:rPr>
          <w:spacing w:val="-2"/>
          <w:sz w:val="22"/>
        </w:rPr>
        <w:t>McGraw-Hill.</w:t>
      </w:r>
    </w:p>
    <w:p>
      <w:pPr>
        <w:spacing w:before="0"/>
        <w:ind w:left="991" w:right="141" w:hanging="567"/>
        <w:jc w:val="both"/>
        <w:rPr>
          <w:sz w:val="22"/>
        </w:rPr>
      </w:pPr>
      <w:r>
        <w:rPr>
          <w:sz w:val="22"/>
        </w:rPr>
        <w:t>Porter, M. E. (1985).</w:t>
      </w:r>
      <w:r>
        <w:rPr>
          <w:spacing w:val="-2"/>
          <w:sz w:val="22"/>
        </w:rPr>
        <w:t> </w:t>
      </w:r>
      <w:r>
        <w:rPr>
          <w:i/>
          <w:sz w:val="22"/>
        </w:rPr>
        <w:t>Competitive advantage: Creating and sustaining superior performance</w:t>
      </w:r>
      <w:r>
        <w:rPr>
          <w:sz w:val="22"/>
        </w:rPr>
        <w:t>. Free Press.</w:t>
      </w:r>
    </w:p>
    <w:p>
      <w:pPr>
        <w:tabs>
          <w:tab w:pos="2030" w:val="left" w:leader="none"/>
          <w:tab w:pos="4412" w:val="left" w:leader="none"/>
          <w:tab w:pos="6252" w:val="left" w:leader="none"/>
        </w:tabs>
        <w:spacing w:before="0"/>
        <w:ind w:left="991" w:right="139" w:hanging="567"/>
        <w:jc w:val="left"/>
        <w:rPr>
          <w:sz w:val="22"/>
        </w:rPr>
      </w:pPr>
      <w:r>
        <w:rPr>
          <w:spacing w:val="-2"/>
          <w:sz w:val="22"/>
        </w:rPr>
        <w:t>Prosci.</w:t>
      </w:r>
      <w:r>
        <w:rPr>
          <w:sz w:val="22"/>
        </w:rPr>
        <w:tab/>
        <w:t>(2022). </w:t>
      </w:r>
      <w:r>
        <w:rPr>
          <w:i/>
          <w:sz w:val="22"/>
        </w:rPr>
        <w:t>Change</w:t>
        <w:tab/>
      </w:r>
      <w:r>
        <w:rPr>
          <w:i/>
          <w:spacing w:val="-2"/>
          <w:sz w:val="22"/>
        </w:rPr>
        <w:t>readiness</w:t>
      </w:r>
      <w:r>
        <w:rPr>
          <w:i/>
          <w:sz w:val="22"/>
        </w:rPr>
        <w:tab/>
      </w:r>
      <w:r>
        <w:rPr>
          <w:i/>
          <w:spacing w:val="-2"/>
          <w:sz w:val="22"/>
        </w:rPr>
        <w:t>assessment </w:t>
      </w:r>
      <w:r>
        <w:rPr>
          <w:i/>
          <w:sz w:val="22"/>
        </w:rPr>
        <w:t>toolkit</w:t>
      </w:r>
      <w:r>
        <w:rPr>
          <w:sz w:val="22"/>
        </w:rPr>
        <w:t>. </w:t>
      </w:r>
      <w:hyperlink r:id="rId311">
        <w:r>
          <w:rPr>
            <w:color w:val="0462C1"/>
            <w:sz w:val="22"/>
            <w:u w:val="single" w:color="0462C1"/>
          </w:rPr>
          <w:t>https://www.prosci.com/resources/change-readiness-</w:t>
        </w:r>
      </w:hyperlink>
      <w:hyperlink r:id="rId311">
        <w:r>
          <w:rPr>
            <w:color w:val="0462C1"/>
            <w:spacing w:val="-2"/>
            <w:sz w:val="22"/>
            <w:u w:val="single" w:color="0462C1"/>
          </w:rPr>
          <w:t>assessment</w:t>
        </w:r>
      </w:hyperlink>
    </w:p>
    <w:p>
      <w:pPr>
        <w:pStyle w:val="BodyText"/>
        <w:rPr>
          <w:sz w:val="20"/>
        </w:rPr>
      </w:pPr>
    </w:p>
    <w:p>
      <w:pPr>
        <w:pStyle w:val="BodyText"/>
        <w:rPr>
          <w:sz w:val="20"/>
        </w:rPr>
      </w:pPr>
    </w:p>
    <w:p>
      <w:pPr>
        <w:pStyle w:val="BodyText"/>
        <w:spacing w:before="81"/>
        <w:rPr>
          <w:sz w:val="20"/>
        </w:rPr>
      </w:pPr>
      <w:r>
        <w:rPr>
          <w:sz w:val="20"/>
        </w:rPr>
        <mc:AlternateContent>
          <mc:Choice Requires="wps">
            <w:drawing>
              <wp:anchor distT="0" distB="0" distL="0" distR="0" allowOverlap="1" layoutInCell="1" locked="0" behindDoc="1" simplePos="0" relativeHeight="487803392">
                <wp:simplePos x="0" y="0"/>
                <wp:positionH relativeFrom="page">
                  <wp:posOffset>701344</wp:posOffset>
                </wp:positionH>
                <wp:positionV relativeFrom="paragraph">
                  <wp:posOffset>212712</wp:posOffset>
                </wp:positionV>
                <wp:extent cx="4358640" cy="6350"/>
                <wp:effectExtent l="0" t="0" r="0" b="0"/>
                <wp:wrapTopAndBottom/>
                <wp:docPr id="832" name="Graphic 832"/>
                <wp:cNvGraphicFramePr>
                  <a:graphicFrameLocks/>
                </wp:cNvGraphicFramePr>
                <a:graphic>
                  <a:graphicData uri="http://schemas.microsoft.com/office/word/2010/wordprocessingShape">
                    <wps:wsp>
                      <wps:cNvPr id="832" name="Graphic 832"/>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6.749023pt;width:343.18pt;height:.48004pt;mso-position-horizontal-relative:page;mso-position-vertical-relative:paragraph;z-index:-15513088;mso-wrap-distance-left:0;mso-wrap-distance-right:0" id="docshape671" filled="true" fillcolor="#c79639" stroked="false">
                <v:fill type="solid"/>
                <w10:wrap type="topAndBottom"/>
              </v:rect>
            </w:pict>
          </mc:Fallback>
        </mc:AlternateContent>
      </w:r>
    </w:p>
    <w:p>
      <w:pPr>
        <w:pStyle w:val="BodyText"/>
        <w:spacing w:after="0"/>
        <w:rPr>
          <w:sz w:val="20"/>
        </w:rPr>
        <w:sectPr>
          <w:footerReference w:type="default" r:id="rId303"/>
          <w:pgSz w:w="8790" w:h="13050"/>
          <w:pgMar w:header="0" w:footer="0" w:top="1180" w:bottom="280" w:left="708" w:right="708"/>
        </w:sectPr>
      </w:pPr>
    </w:p>
    <w:p>
      <w:pPr>
        <w:tabs>
          <w:tab w:pos="1010" w:val="left" w:leader="none"/>
          <w:tab w:pos="2347" w:val="left" w:leader="none"/>
          <w:tab w:pos="3412" w:val="left" w:leader="none"/>
          <w:tab w:pos="3843" w:val="left" w:leader="none"/>
          <w:tab w:pos="4741" w:val="left" w:leader="none"/>
          <w:tab w:pos="6671" w:val="left" w:leader="none"/>
        </w:tabs>
        <w:spacing w:before="219"/>
        <w:ind w:left="710" w:right="416" w:hanging="567"/>
        <w:jc w:val="left"/>
        <w:rPr>
          <w:sz w:val="22"/>
        </w:rPr>
      </w:pPr>
      <w:r>
        <w:rPr>
          <w:spacing w:val="-2"/>
          <w:sz w:val="22"/>
        </w:rPr>
        <w:t>Prosci.</w:t>
      </w:r>
      <w:r>
        <w:rPr>
          <w:sz w:val="22"/>
        </w:rPr>
        <w:tab/>
        <w:t>(2023). </w:t>
      </w:r>
      <w:r>
        <w:rPr>
          <w:i/>
          <w:sz w:val="22"/>
        </w:rPr>
        <w:t>Best</w:t>
        <w:tab/>
      </w:r>
      <w:r>
        <w:rPr>
          <w:i/>
          <w:spacing w:val="-2"/>
          <w:sz w:val="22"/>
        </w:rPr>
        <w:t>practices</w:t>
      </w:r>
      <w:r>
        <w:rPr>
          <w:i/>
          <w:sz w:val="22"/>
        </w:rPr>
        <w:tab/>
      </w:r>
      <w:r>
        <w:rPr>
          <w:i/>
          <w:spacing w:val="-6"/>
          <w:sz w:val="22"/>
        </w:rPr>
        <w:t>in</w:t>
      </w:r>
      <w:r>
        <w:rPr>
          <w:i/>
          <w:sz w:val="22"/>
        </w:rPr>
        <w:tab/>
      </w:r>
      <w:r>
        <w:rPr>
          <w:i/>
          <w:spacing w:val="-2"/>
          <w:sz w:val="22"/>
        </w:rPr>
        <w:t>change</w:t>
      </w:r>
      <w:r>
        <w:rPr>
          <w:i/>
          <w:sz w:val="22"/>
        </w:rPr>
        <w:tab/>
        <w:t>management </w:t>
      </w:r>
      <w:r>
        <w:rPr>
          <w:sz w:val="22"/>
        </w:rPr>
        <w:t>(edisi</w:t>
        <w:tab/>
      </w:r>
      <w:r>
        <w:rPr>
          <w:sz w:val="22"/>
        </w:rPr>
        <w:t>ke-12). </w:t>
      </w:r>
      <w:hyperlink r:id="rId313">
        <w:r>
          <w:rPr>
            <w:color w:val="0462C1"/>
            <w:sz w:val="22"/>
            <w:u w:val="single" w:color="0462C1"/>
          </w:rPr>
          <w:t>https://www.prosci.com/resources/best-practices-in-change-</w:t>
        </w:r>
      </w:hyperlink>
      <w:hyperlink r:id="rId313">
        <w:r>
          <w:rPr>
            <w:color w:val="0462C1"/>
            <w:spacing w:val="-2"/>
            <w:sz w:val="22"/>
            <w:u w:val="single" w:color="0462C1"/>
          </w:rPr>
          <w:t>management</w:t>
        </w:r>
      </w:hyperlink>
    </w:p>
    <w:p>
      <w:pPr>
        <w:tabs>
          <w:tab w:pos="2916" w:val="left" w:leader="none"/>
        </w:tabs>
        <w:spacing w:before="0"/>
        <w:ind w:left="710" w:right="418" w:hanging="567"/>
        <w:jc w:val="both"/>
        <w:rPr>
          <w:sz w:val="22"/>
        </w:rPr>
      </w:pPr>
      <w:r>
        <w:rPr>
          <w:sz w:val="22"/>
        </w:rPr>
        <w:t>PwC. (2023).</w:t>
      </w:r>
      <w:r>
        <w:rPr>
          <w:spacing w:val="-2"/>
          <w:sz w:val="22"/>
        </w:rPr>
        <w:t> </w:t>
      </w:r>
      <w:r>
        <w:rPr>
          <w:i/>
          <w:sz w:val="22"/>
        </w:rPr>
        <w:t>Digital Factory Report: Unlocking the power of IoT and</w:t>
      </w:r>
      <w:r>
        <w:rPr>
          <w:i/>
          <w:spacing w:val="40"/>
          <w:sz w:val="22"/>
        </w:rPr>
        <w:t> </w:t>
      </w:r>
      <w:r>
        <w:rPr>
          <w:i/>
          <w:spacing w:val="-2"/>
          <w:sz w:val="22"/>
        </w:rPr>
        <w:t>digital</w:t>
      </w:r>
      <w:r>
        <w:rPr>
          <w:i/>
          <w:sz w:val="22"/>
        </w:rPr>
        <w:tab/>
        <w:t>twins</w:t>
      </w:r>
      <w:r>
        <w:rPr>
          <w:sz w:val="22"/>
        </w:rPr>
        <w:t>.</w:t>
      </w:r>
      <w:r>
        <w:rPr>
          <w:spacing w:val="-14"/>
          <w:sz w:val="22"/>
        </w:rPr>
        <w:t> </w:t>
      </w:r>
      <w:hyperlink r:id="rId314">
        <w:r>
          <w:rPr>
            <w:color w:val="0462C1"/>
            <w:sz w:val="22"/>
            <w:u w:val="single" w:color="0462C1"/>
          </w:rPr>
          <w:t>https://www.pwc.com/gx/en/industrial-</w:t>
        </w:r>
      </w:hyperlink>
      <w:hyperlink r:id="rId314">
        <w:r>
          <w:rPr>
            <w:color w:val="0462C1"/>
            <w:spacing w:val="-2"/>
            <w:sz w:val="22"/>
            <w:u w:val="single" w:color="0462C1"/>
          </w:rPr>
          <w:t>manufacturing/digital-factory.html</w:t>
        </w:r>
      </w:hyperlink>
    </w:p>
    <w:p>
      <w:pPr>
        <w:tabs>
          <w:tab w:pos="6507" w:val="left" w:leader="none"/>
        </w:tabs>
        <w:spacing w:before="0"/>
        <w:ind w:left="710" w:right="420" w:hanging="567"/>
        <w:jc w:val="both"/>
        <w:rPr>
          <w:i/>
          <w:sz w:val="22"/>
        </w:rPr>
      </w:pPr>
      <w:r>
        <w:rPr>
          <w:sz w:val="22"/>
        </w:rPr>
        <w:t>Republik Indonesia. (2022).</w:t>
      </w:r>
      <w:r>
        <w:rPr>
          <w:spacing w:val="-1"/>
          <w:sz w:val="22"/>
        </w:rPr>
        <w:t> </w:t>
      </w:r>
      <w:r>
        <w:rPr>
          <w:i/>
          <w:sz w:val="22"/>
        </w:rPr>
        <w:t>Undang-Undang No. 27 Tahun 2022 tentang </w:t>
      </w:r>
      <w:r>
        <w:rPr>
          <w:i/>
          <w:spacing w:val="-2"/>
          <w:sz w:val="22"/>
        </w:rPr>
        <w:t>Perlindungan</w:t>
      </w:r>
      <w:r>
        <w:rPr>
          <w:i/>
          <w:sz w:val="22"/>
        </w:rPr>
        <w:tab/>
      </w:r>
      <w:r>
        <w:rPr>
          <w:i/>
          <w:spacing w:val="-4"/>
          <w:sz w:val="22"/>
        </w:rPr>
        <w:t>Data</w:t>
      </w:r>
    </w:p>
    <w:p>
      <w:pPr>
        <w:pStyle w:val="BodyText"/>
        <w:ind w:left="710" w:right="637"/>
        <w:jc w:val="both"/>
      </w:pPr>
      <w:r>
        <w:rPr>
          <w:i/>
        </w:rPr>
        <w:t>Pribadi</w:t>
      </w:r>
      <w:r>
        <w:rPr/>
        <w:t>.</w:t>
      </w:r>
      <w:r>
        <w:rPr>
          <w:spacing w:val="-14"/>
        </w:rPr>
        <w:t> </w:t>
      </w:r>
      <w:hyperlink r:id="rId315">
        <w:r>
          <w:rPr>
            <w:color w:val="0462C1"/>
            <w:u w:val="single" w:color="0462C1"/>
          </w:rPr>
          <w:t>https://peraturan.bpk.go.id/Details/234842/uu-no-27-tahun-</w:t>
        </w:r>
      </w:hyperlink>
      <w:hyperlink r:id="rId315">
        <w:r>
          <w:rPr>
            <w:color w:val="0462C1"/>
            <w:spacing w:val="-4"/>
            <w:u w:val="single" w:color="0462C1"/>
          </w:rPr>
          <w:t>2022</w:t>
        </w:r>
      </w:hyperlink>
    </w:p>
    <w:p>
      <w:pPr>
        <w:spacing w:before="0"/>
        <w:ind w:left="710" w:right="0" w:hanging="567"/>
        <w:jc w:val="left"/>
        <w:rPr>
          <w:sz w:val="22"/>
        </w:rPr>
      </w:pPr>
      <w:r>
        <w:rPr>
          <w:sz w:val="22"/>
        </w:rPr>
        <w:t>Ries, E.</w:t>
      </w:r>
      <w:r>
        <w:rPr>
          <w:spacing w:val="-2"/>
          <w:sz w:val="22"/>
        </w:rPr>
        <w:t> </w:t>
      </w:r>
      <w:r>
        <w:rPr>
          <w:sz w:val="22"/>
        </w:rPr>
        <w:t>(2011).</w:t>
      </w:r>
      <w:r>
        <w:rPr>
          <w:spacing w:val="-2"/>
          <w:sz w:val="22"/>
        </w:rPr>
        <w:t> </w:t>
      </w:r>
      <w:r>
        <w:rPr>
          <w:i/>
          <w:sz w:val="22"/>
        </w:rPr>
        <w:t>The lean</w:t>
      </w:r>
      <w:r>
        <w:rPr>
          <w:i/>
          <w:spacing w:val="-1"/>
          <w:sz w:val="22"/>
        </w:rPr>
        <w:t> </w:t>
      </w:r>
      <w:r>
        <w:rPr>
          <w:i/>
          <w:sz w:val="22"/>
        </w:rPr>
        <w:t>startup: How</w:t>
      </w:r>
      <w:r>
        <w:rPr>
          <w:i/>
          <w:spacing w:val="-1"/>
          <w:sz w:val="22"/>
        </w:rPr>
        <w:t> </w:t>
      </w:r>
      <w:r>
        <w:rPr>
          <w:i/>
          <w:sz w:val="22"/>
        </w:rPr>
        <w:t>today's entrepreneurs use continuous innovation to create radically successful businesses</w:t>
      </w:r>
      <w:r>
        <w:rPr>
          <w:sz w:val="22"/>
        </w:rPr>
        <w:t>. Crown Business.</w:t>
      </w:r>
    </w:p>
    <w:p>
      <w:pPr>
        <w:spacing w:before="1"/>
        <w:ind w:left="710" w:right="143" w:hanging="567"/>
        <w:jc w:val="left"/>
        <w:rPr>
          <w:sz w:val="22"/>
        </w:rPr>
      </w:pPr>
      <w:r>
        <w:rPr>
          <w:sz w:val="22"/>
        </w:rPr>
        <w:t>Robertson,</w:t>
      </w:r>
      <w:r>
        <w:rPr>
          <w:spacing w:val="40"/>
          <w:sz w:val="22"/>
        </w:rPr>
        <w:t> </w:t>
      </w:r>
      <w:r>
        <w:rPr>
          <w:sz w:val="22"/>
        </w:rPr>
        <w:t>B.</w:t>
      </w:r>
      <w:r>
        <w:rPr>
          <w:spacing w:val="40"/>
          <w:sz w:val="22"/>
        </w:rPr>
        <w:t> </w:t>
      </w:r>
      <w:r>
        <w:rPr>
          <w:sz w:val="22"/>
        </w:rPr>
        <w:t>J.</w:t>
      </w:r>
      <w:r>
        <w:rPr>
          <w:spacing w:val="40"/>
          <w:sz w:val="22"/>
        </w:rPr>
        <w:t> </w:t>
      </w:r>
      <w:r>
        <w:rPr>
          <w:sz w:val="22"/>
        </w:rPr>
        <w:t>(2015).</w:t>
      </w:r>
      <w:r>
        <w:rPr>
          <w:spacing w:val="-5"/>
          <w:sz w:val="22"/>
        </w:rPr>
        <w:t> </w:t>
      </w:r>
      <w:r>
        <w:rPr>
          <w:i/>
          <w:sz w:val="22"/>
        </w:rPr>
        <w:t>Holacracy:</w:t>
      </w:r>
      <w:r>
        <w:rPr>
          <w:i/>
          <w:spacing w:val="40"/>
          <w:sz w:val="22"/>
        </w:rPr>
        <w:t> </w:t>
      </w:r>
      <w:r>
        <w:rPr>
          <w:i/>
          <w:sz w:val="22"/>
        </w:rPr>
        <w:t>The</w:t>
      </w:r>
      <w:r>
        <w:rPr>
          <w:i/>
          <w:spacing w:val="40"/>
          <w:sz w:val="22"/>
        </w:rPr>
        <w:t> </w:t>
      </w:r>
      <w:r>
        <w:rPr>
          <w:i/>
          <w:sz w:val="22"/>
        </w:rPr>
        <w:t>new</w:t>
      </w:r>
      <w:r>
        <w:rPr>
          <w:i/>
          <w:spacing w:val="40"/>
          <w:sz w:val="22"/>
        </w:rPr>
        <w:t> </w:t>
      </w:r>
      <w:r>
        <w:rPr>
          <w:i/>
          <w:sz w:val="22"/>
        </w:rPr>
        <w:t>management</w:t>
      </w:r>
      <w:r>
        <w:rPr>
          <w:i/>
          <w:spacing w:val="40"/>
          <w:sz w:val="22"/>
        </w:rPr>
        <w:t> </w:t>
      </w:r>
      <w:r>
        <w:rPr>
          <w:i/>
          <w:sz w:val="22"/>
        </w:rPr>
        <w:t>system</w:t>
      </w:r>
      <w:r>
        <w:rPr>
          <w:i/>
          <w:spacing w:val="40"/>
          <w:sz w:val="22"/>
        </w:rPr>
        <w:t> </w:t>
      </w:r>
      <w:r>
        <w:rPr>
          <w:i/>
          <w:sz w:val="22"/>
        </w:rPr>
        <w:t>for</w:t>
      </w:r>
      <w:r>
        <w:rPr>
          <w:i/>
          <w:spacing w:val="40"/>
          <w:sz w:val="22"/>
        </w:rPr>
        <w:t> </w:t>
      </w:r>
      <w:r>
        <w:rPr>
          <w:i/>
          <w:sz w:val="22"/>
        </w:rPr>
        <w:t>a rapidly changing world</w:t>
      </w:r>
      <w:r>
        <w:rPr>
          <w:sz w:val="22"/>
        </w:rPr>
        <w:t>. Henry Holt and Company.</w:t>
      </w:r>
    </w:p>
    <w:p>
      <w:pPr>
        <w:spacing w:line="251" w:lineRule="exact" w:before="0"/>
        <w:ind w:left="144" w:right="0" w:firstLine="0"/>
        <w:jc w:val="left"/>
        <w:rPr>
          <w:sz w:val="22"/>
        </w:rPr>
      </w:pPr>
      <w:r>
        <w:rPr>
          <w:sz w:val="22"/>
        </w:rPr>
        <w:t>Rogers,</w:t>
      </w:r>
      <w:r>
        <w:rPr>
          <w:spacing w:val="-6"/>
          <w:sz w:val="22"/>
        </w:rPr>
        <w:t> </w:t>
      </w:r>
      <w:r>
        <w:rPr>
          <w:sz w:val="22"/>
        </w:rPr>
        <w:t>E.</w:t>
      </w:r>
      <w:r>
        <w:rPr>
          <w:spacing w:val="-3"/>
          <w:sz w:val="22"/>
        </w:rPr>
        <w:t> </w:t>
      </w:r>
      <w:r>
        <w:rPr>
          <w:sz w:val="22"/>
        </w:rPr>
        <w:t>M.</w:t>
      </w:r>
      <w:r>
        <w:rPr>
          <w:spacing w:val="-5"/>
          <w:sz w:val="22"/>
        </w:rPr>
        <w:t> </w:t>
      </w:r>
      <w:r>
        <w:rPr>
          <w:sz w:val="22"/>
        </w:rPr>
        <w:t>(2003).</w:t>
      </w:r>
      <w:r>
        <w:rPr>
          <w:spacing w:val="-2"/>
          <w:sz w:val="22"/>
        </w:rPr>
        <w:t> </w:t>
      </w:r>
      <w:r>
        <w:rPr>
          <w:i/>
          <w:sz w:val="22"/>
        </w:rPr>
        <w:t>Diffusion</w:t>
      </w:r>
      <w:r>
        <w:rPr>
          <w:i/>
          <w:spacing w:val="-3"/>
          <w:sz w:val="22"/>
        </w:rPr>
        <w:t> </w:t>
      </w:r>
      <w:r>
        <w:rPr>
          <w:i/>
          <w:sz w:val="22"/>
        </w:rPr>
        <w:t>of</w:t>
      </w:r>
      <w:r>
        <w:rPr>
          <w:i/>
          <w:spacing w:val="-5"/>
          <w:sz w:val="22"/>
        </w:rPr>
        <w:t> </w:t>
      </w:r>
      <w:r>
        <w:rPr>
          <w:i/>
          <w:sz w:val="22"/>
        </w:rPr>
        <w:t>innovations</w:t>
      </w:r>
      <w:r>
        <w:rPr>
          <w:i/>
          <w:spacing w:val="-4"/>
          <w:sz w:val="22"/>
        </w:rPr>
        <w:t> </w:t>
      </w:r>
      <w:r>
        <w:rPr>
          <w:sz w:val="22"/>
        </w:rPr>
        <w:t>(edisi</w:t>
      </w:r>
      <w:r>
        <w:rPr>
          <w:spacing w:val="-2"/>
          <w:sz w:val="22"/>
        </w:rPr>
        <w:t> </w:t>
      </w:r>
      <w:r>
        <w:rPr>
          <w:sz w:val="22"/>
        </w:rPr>
        <w:t>ke-5).</w:t>
      </w:r>
      <w:r>
        <w:rPr>
          <w:spacing w:val="-3"/>
          <w:sz w:val="22"/>
        </w:rPr>
        <w:t> </w:t>
      </w:r>
      <w:r>
        <w:rPr>
          <w:sz w:val="22"/>
        </w:rPr>
        <w:t>Free</w:t>
      </w:r>
      <w:r>
        <w:rPr>
          <w:spacing w:val="-3"/>
          <w:sz w:val="22"/>
        </w:rPr>
        <w:t> </w:t>
      </w:r>
      <w:r>
        <w:rPr>
          <w:spacing w:val="-2"/>
          <w:sz w:val="22"/>
        </w:rPr>
        <w:t>Press.</w:t>
      </w:r>
    </w:p>
    <w:p>
      <w:pPr>
        <w:spacing w:before="1"/>
        <w:ind w:left="710" w:right="418" w:hanging="567"/>
        <w:jc w:val="both"/>
        <w:rPr>
          <w:sz w:val="22"/>
        </w:rPr>
      </w:pPr>
      <w:r>
        <w:rPr>
          <w:sz w:val="22"/>
        </w:rPr>
        <w:drawing>
          <wp:anchor distT="0" distB="0" distL="0" distR="0" allowOverlap="1" layoutInCell="1" locked="0" behindDoc="1" simplePos="0" relativeHeight="484331520">
            <wp:simplePos x="0" y="0"/>
            <wp:positionH relativeFrom="page">
              <wp:posOffset>1564639</wp:posOffset>
            </wp:positionH>
            <wp:positionV relativeFrom="paragraph">
              <wp:posOffset>41071</wp:posOffset>
            </wp:positionV>
            <wp:extent cx="2271395" cy="1380994"/>
            <wp:effectExtent l="0" t="0" r="0" b="0"/>
            <wp:wrapNone/>
            <wp:docPr id="834" name="Image 834"/>
            <wp:cNvGraphicFramePr>
              <a:graphicFrameLocks/>
            </wp:cNvGraphicFramePr>
            <a:graphic>
              <a:graphicData uri="http://schemas.openxmlformats.org/drawingml/2006/picture">
                <pic:pic>
                  <pic:nvPicPr>
                    <pic:cNvPr id="834" name="Image 834"/>
                    <pic:cNvPicPr/>
                  </pic:nvPicPr>
                  <pic:blipFill>
                    <a:blip r:embed="rId5" cstate="print"/>
                    <a:stretch>
                      <a:fillRect/>
                    </a:stretch>
                  </pic:blipFill>
                  <pic:spPr>
                    <a:xfrm>
                      <a:off x="0" y="0"/>
                      <a:ext cx="2271395" cy="1380994"/>
                    </a:xfrm>
                    <a:prstGeom prst="rect">
                      <a:avLst/>
                    </a:prstGeom>
                  </pic:spPr>
                </pic:pic>
              </a:graphicData>
            </a:graphic>
          </wp:anchor>
        </w:drawing>
      </w:r>
      <w:r>
        <w:rPr>
          <w:sz w:val="22"/>
        </w:rPr>
        <w:t>Schumpeter, J. A. (1934).</w:t>
      </w:r>
      <w:r>
        <w:rPr>
          <w:spacing w:val="-3"/>
          <w:sz w:val="22"/>
        </w:rPr>
        <w:t> </w:t>
      </w:r>
      <w:r>
        <w:rPr>
          <w:i/>
          <w:sz w:val="22"/>
        </w:rPr>
        <w:t>The theory of economic development: An inquiry into profits, capital, credit, interest, and the business cycle</w:t>
      </w:r>
      <w:r>
        <w:rPr>
          <w:sz w:val="22"/>
        </w:rPr>
        <w:t>. Harvard University Press.</w:t>
      </w:r>
    </w:p>
    <w:p>
      <w:pPr>
        <w:spacing w:before="0"/>
        <w:ind w:left="710" w:right="420" w:hanging="567"/>
        <w:jc w:val="both"/>
        <w:rPr>
          <w:sz w:val="22"/>
        </w:rPr>
      </w:pPr>
      <w:r>
        <w:rPr>
          <w:sz w:val="22"/>
        </w:rPr>
        <w:t>Schumpeter, J. A. (1942).</w:t>
      </w:r>
      <w:r>
        <w:rPr>
          <w:spacing w:val="-3"/>
          <w:sz w:val="22"/>
        </w:rPr>
        <w:t> </w:t>
      </w:r>
      <w:r>
        <w:rPr>
          <w:i/>
          <w:sz w:val="22"/>
        </w:rPr>
        <w:t>Capitalism, socialism and democracy</w:t>
      </w:r>
      <w:r>
        <w:rPr>
          <w:sz w:val="22"/>
        </w:rPr>
        <w:t>. Harper &amp; </w:t>
      </w:r>
      <w:r>
        <w:rPr>
          <w:spacing w:val="-2"/>
          <w:sz w:val="22"/>
        </w:rPr>
        <w:t>Brothers.</w:t>
      </w:r>
    </w:p>
    <w:p>
      <w:pPr>
        <w:spacing w:before="0"/>
        <w:ind w:left="710" w:right="421" w:hanging="567"/>
        <w:jc w:val="both"/>
        <w:rPr>
          <w:sz w:val="22"/>
        </w:rPr>
      </w:pPr>
      <w:r>
        <w:rPr>
          <w:sz w:val="22"/>
        </w:rPr>
        <w:t>Siilasmaa, R. (2019).</w:t>
      </w:r>
      <w:r>
        <w:rPr>
          <w:spacing w:val="-1"/>
          <w:sz w:val="22"/>
        </w:rPr>
        <w:t> </w:t>
      </w:r>
      <w:r>
        <w:rPr>
          <w:i/>
          <w:sz w:val="22"/>
        </w:rPr>
        <w:t>Transforming Nokia: The power of paranoid optimism to lead through colossal change</w:t>
      </w:r>
      <w:r>
        <w:rPr>
          <w:sz w:val="22"/>
        </w:rPr>
        <w:t>. McGraw-Hill Education.</w:t>
      </w:r>
    </w:p>
    <w:p>
      <w:pPr>
        <w:tabs>
          <w:tab w:pos="3076" w:val="left" w:leader="none"/>
          <w:tab w:pos="4988" w:val="left" w:leader="none"/>
          <w:tab w:pos="6349" w:val="left" w:leader="none"/>
        </w:tabs>
        <w:spacing w:before="1"/>
        <w:ind w:left="710" w:right="421" w:hanging="567"/>
        <w:jc w:val="both"/>
        <w:rPr>
          <w:sz w:val="22"/>
        </w:rPr>
      </w:pPr>
      <w:r>
        <w:rPr>
          <w:sz w:val="22"/>
        </w:rPr>
        <w:t>Stanford</w:t>
      </w:r>
      <w:r>
        <w:rPr>
          <w:spacing w:val="40"/>
          <w:sz w:val="22"/>
        </w:rPr>
        <w:t>  </w:t>
      </w:r>
      <w:r>
        <w:rPr>
          <w:sz w:val="22"/>
        </w:rPr>
        <w:t>Institute</w:t>
      </w:r>
      <w:r>
        <w:rPr>
          <w:spacing w:val="40"/>
          <w:sz w:val="22"/>
        </w:rPr>
        <w:t>  </w:t>
      </w:r>
      <w:r>
        <w:rPr>
          <w:sz w:val="22"/>
        </w:rPr>
        <w:t>for</w:t>
      </w:r>
      <w:r>
        <w:rPr>
          <w:spacing w:val="40"/>
          <w:sz w:val="22"/>
        </w:rPr>
        <w:t>  </w:t>
      </w:r>
      <w:r>
        <w:rPr>
          <w:sz w:val="22"/>
        </w:rPr>
        <w:t>Human-Centered</w:t>
      </w:r>
      <w:r>
        <w:rPr>
          <w:spacing w:val="40"/>
          <w:sz w:val="22"/>
        </w:rPr>
        <w:t>  </w:t>
      </w:r>
      <w:r>
        <w:rPr>
          <w:sz w:val="22"/>
        </w:rPr>
        <w:t>Artificial</w:t>
      </w:r>
      <w:r>
        <w:rPr>
          <w:spacing w:val="40"/>
          <w:sz w:val="22"/>
        </w:rPr>
        <w:t>  </w:t>
      </w:r>
      <w:r>
        <w:rPr>
          <w:sz w:val="22"/>
        </w:rPr>
        <w:t>Intelligence.</w:t>
      </w:r>
      <w:r>
        <w:rPr>
          <w:spacing w:val="80"/>
          <w:sz w:val="22"/>
        </w:rPr>
        <w:t> </w:t>
      </w:r>
      <w:r>
        <w:rPr>
          <w:sz w:val="22"/>
        </w:rPr>
        <w:t>(2024). </w:t>
      </w:r>
      <w:r>
        <w:rPr>
          <w:i/>
          <w:sz w:val="22"/>
        </w:rPr>
        <w:t>Artificial</w:t>
        <w:tab/>
      </w:r>
      <w:r>
        <w:rPr>
          <w:i/>
          <w:spacing w:val="-2"/>
          <w:sz w:val="22"/>
        </w:rPr>
        <w:t>Intelligence</w:t>
      </w:r>
      <w:r>
        <w:rPr>
          <w:i/>
          <w:sz w:val="22"/>
        </w:rPr>
        <w:tab/>
      </w:r>
      <w:r>
        <w:rPr>
          <w:i/>
          <w:spacing w:val="-2"/>
          <w:sz w:val="22"/>
        </w:rPr>
        <w:t>Index</w:t>
      </w:r>
      <w:r>
        <w:rPr>
          <w:i/>
          <w:sz w:val="22"/>
        </w:rPr>
        <w:tab/>
      </w:r>
      <w:r>
        <w:rPr>
          <w:i/>
          <w:spacing w:val="-2"/>
          <w:sz w:val="22"/>
        </w:rPr>
        <w:t>Report </w:t>
      </w:r>
      <w:r>
        <w:rPr>
          <w:i/>
          <w:sz w:val="22"/>
        </w:rPr>
        <w:t>2024</w:t>
      </w:r>
      <w:r>
        <w:rPr>
          <w:sz w:val="22"/>
        </w:rPr>
        <w:t>. </w:t>
      </w:r>
      <w:hyperlink r:id="rId316">
        <w:r>
          <w:rPr>
            <w:color w:val="0462C1"/>
            <w:sz w:val="22"/>
            <w:u w:val="single" w:color="0462C1"/>
          </w:rPr>
          <w:t>https://aiindex.stanford.edu/report/</w:t>
        </w:r>
      </w:hyperlink>
    </w:p>
    <w:p>
      <w:pPr>
        <w:pStyle w:val="BodyText"/>
        <w:ind w:left="710" w:right="416" w:hanging="567"/>
        <w:jc w:val="both"/>
      </w:pPr>
      <w:r>
        <w:rPr/>
        <w:t>Stringer,</w:t>
      </w:r>
      <w:r>
        <w:rPr>
          <w:spacing w:val="80"/>
        </w:rPr>
        <w:t> </w:t>
      </w:r>
      <w:r>
        <w:rPr/>
        <w:t>R.</w:t>
      </w:r>
      <w:r>
        <w:rPr>
          <w:spacing w:val="80"/>
        </w:rPr>
        <w:t> </w:t>
      </w:r>
      <w:r>
        <w:rPr/>
        <w:t>(2020).</w:t>
      </w:r>
      <w:r>
        <w:rPr>
          <w:spacing w:val="80"/>
        </w:rPr>
        <w:t> </w:t>
      </w:r>
      <w:r>
        <w:rPr/>
        <w:t>Innovation</w:t>
      </w:r>
      <w:r>
        <w:rPr>
          <w:spacing w:val="80"/>
        </w:rPr>
        <w:t> </w:t>
      </w:r>
      <w:r>
        <w:rPr/>
        <w:t>labs:</w:t>
      </w:r>
      <w:r>
        <w:rPr>
          <w:spacing w:val="80"/>
        </w:rPr>
        <w:t> </w:t>
      </w:r>
      <w:r>
        <w:rPr/>
        <w:t>The</w:t>
      </w:r>
      <w:r>
        <w:rPr>
          <w:spacing w:val="80"/>
        </w:rPr>
        <w:t> </w:t>
      </w:r>
      <w:r>
        <w:rPr/>
        <w:t>good,</w:t>
      </w:r>
      <w:r>
        <w:rPr>
          <w:spacing w:val="80"/>
        </w:rPr>
        <w:t> </w:t>
      </w:r>
      <w:r>
        <w:rPr/>
        <w:t>the</w:t>
      </w:r>
      <w:r>
        <w:rPr>
          <w:spacing w:val="80"/>
        </w:rPr>
        <w:t> </w:t>
      </w:r>
      <w:r>
        <w:rPr/>
        <w:t>bad,</w:t>
      </w:r>
      <w:r>
        <w:rPr>
          <w:spacing w:val="80"/>
        </w:rPr>
        <w:t> </w:t>
      </w:r>
      <w:r>
        <w:rPr/>
        <w:t>and</w:t>
      </w:r>
      <w:r>
        <w:rPr>
          <w:spacing w:val="80"/>
        </w:rPr>
        <w:t> </w:t>
      </w:r>
      <w:r>
        <w:rPr/>
        <w:t>the ugly.</w:t>
      </w:r>
      <w:r>
        <w:rPr>
          <w:spacing w:val="-1"/>
        </w:rPr>
        <w:t> </w:t>
      </w:r>
      <w:r>
        <w:rPr>
          <w:i/>
        </w:rPr>
        <w:t>Strategy</w:t>
      </w:r>
      <w:r>
        <w:rPr>
          <w:i/>
          <w:spacing w:val="40"/>
        </w:rPr>
        <w:t> </w:t>
      </w:r>
      <w:r>
        <w:rPr>
          <w:i/>
        </w:rPr>
        <w:t>&amp;</w:t>
      </w:r>
      <w:r>
        <w:rPr>
          <w:i/>
          <w:spacing w:val="40"/>
        </w:rPr>
        <w:t> </w:t>
      </w:r>
      <w:r>
        <w:rPr>
          <w:i/>
        </w:rPr>
        <w:t>Business</w:t>
      </w:r>
      <w:r>
        <w:rPr>
          <w:i/>
          <w:spacing w:val="40"/>
        </w:rPr>
        <w:t> </w:t>
      </w:r>
      <w:r>
        <w:rPr>
          <w:i/>
        </w:rPr>
        <w:t>(PwC)</w:t>
      </w:r>
      <w:r>
        <w:rPr/>
        <w:t>.</w:t>
      </w:r>
      <w:r>
        <w:rPr>
          <w:spacing w:val="-4"/>
        </w:rPr>
        <w:t> </w:t>
      </w:r>
      <w:hyperlink r:id="rId317">
        <w:r>
          <w:rPr>
            <w:color w:val="0462C1"/>
            <w:u w:val="single" w:color="0462C1"/>
          </w:rPr>
          <w:t>https://www.strategy-</w:t>
        </w:r>
      </w:hyperlink>
      <w:hyperlink r:id="rId317">
        <w:r>
          <w:rPr>
            <w:color w:val="0462C1"/>
            <w:spacing w:val="-2"/>
            <w:u w:val="single" w:color="0462C1"/>
          </w:rPr>
          <w:t>business.com/article/Innovation-labs-The-good-the-bad-and-the-ugly</w:t>
        </w:r>
      </w:hyperlink>
    </w:p>
    <w:p>
      <w:pPr>
        <w:spacing w:line="242" w:lineRule="auto" w:before="0"/>
        <w:ind w:left="710" w:right="419" w:hanging="567"/>
        <w:jc w:val="both"/>
        <w:rPr>
          <w:sz w:val="22"/>
        </w:rPr>
      </w:pPr>
      <w:r>
        <w:rPr>
          <w:sz w:val="22"/>
        </w:rPr>
        <w:t>Taleb, N. N. (2012). </w:t>
      </w:r>
      <w:r>
        <w:rPr>
          <w:i/>
          <w:sz w:val="22"/>
        </w:rPr>
        <w:t>Antifragile: Things that gain from disorder</w:t>
      </w:r>
      <w:r>
        <w:rPr>
          <w:sz w:val="22"/>
        </w:rPr>
        <w:t>. Random </w:t>
      </w:r>
      <w:r>
        <w:rPr>
          <w:spacing w:val="-2"/>
          <w:sz w:val="22"/>
        </w:rPr>
        <w:t>House.</w:t>
      </w:r>
    </w:p>
    <w:p>
      <w:pPr>
        <w:spacing w:line="240" w:lineRule="auto" w:before="0"/>
        <w:ind w:left="710" w:right="421" w:hanging="567"/>
        <w:jc w:val="both"/>
        <w:rPr>
          <w:sz w:val="22"/>
        </w:rPr>
      </w:pPr>
      <w:r>
        <w:rPr>
          <w:sz w:val="22"/>
        </w:rPr>
        <w:t>Tornatzky, L. G., &amp; Fleischer, M. (1990). </w:t>
      </w:r>
      <w:r>
        <w:rPr>
          <w:i/>
          <w:sz w:val="22"/>
        </w:rPr>
        <w:t>The processes of technological innovation</w:t>
      </w:r>
      <w:r>
        <w:rPr>
          <w:sz w:val="22"/>
        </w:rPr>
        <w:t>. Lexington Books.</w:t>
      </w:r>
    </w:p>
    <w:p>
      <w:pPr>
        <w:pStyle w:val="BodyText"/>
        <w:tabs>
          <w:tab w:pos="2901" w:val="left" w:leader="none"/>
          <w:tab w:pos="5228" w:val="left" w:leader="none"/>
          <w:tab w:pos="6534" w:val="left" w:leader="none"/>
        </w:tabs>
        <w:ind w:left="710" w:right="419" w:hanging="567"/>
      </w:pPr>
      <w:r>
        <w:rPr/>
        <w:t>Vigdor,</w:t>
      </w:r>
      <w:r>
        <w:rPr>
          <w:spacing w:val="40"/>
        </w:rPr>
        <w:t> </w:t>
      </w:r>
      <w:r>
        <w:rPr/>
        <w:t>N.</w:t>
      </w:r>
      <w:r>
        <w:rPr>
          <w:spacing w:val="40"/>
        </w:rPr>
        <w:t> </w:t>
      </w:r>
      <w:r>
        <w:rPr/>
        <w:t>(2019,</w:t>
      </w:r>
      <w:r>
        <w:rPr>
          <w:spacing w:val="40"/>
        </w:rPr>
        <w:t> </w:t>
      </w:r>
      <w:r>
        <w:rPr/>
        <w:t>10</w:t>
      </w:r>
      <w:r>
        <w:rPr>
          <w:spacing w:val="40"/>
        </w:rPr>
        <w:t> </w:t>
      </w:r>
      <w:r>
        <w:rPr/>
        <w:t>November).</w:t>
      </w:r>
      <w:r>
        <w:rPr>
          <w:spacing w:val="40"/>
        </w:rPr>
        <w:t> </w:t>
      </w:r>
      <w:r>
        <w:rPr/>
        <w:t>Apple</w:t>
      </w:r>
      <w:r>
        <w:rPr>
          <w:spacing w:val="40"/>
        </w:rPr>
        <w:t> </w:t>
      </w:r>
      <w:r>
        <w:rPr/>
        <w:t>Card</w:t>
      </w:r>
      <w:r>
        <w:rPr>
          <w:spacing w:val="40"/>
        </w:rPr>
        <w:t> </w:t>
      </w:r>
      <w:r>
        <w:rPr/>
        <w:t>investigated</w:t>
      </w:r>
      <w:r>
        <w:rPr>
          <w:spacing w:val="40"/>
        </w:rPr>
        <w:t> </w:t>
      </w:r>
      <w:r>
        <w:rPr/>
        <w:t>after</w:t>
      </w:r>
      <w:r>
        <w:rPr>
          <w:spacing w:val="40"/>
        </w:rPr>
        <w:t> </w:t>
      </w:r>
      <w:r>
        <w:rPr/>
        <w:t>gender </w:t>
      </w:r>
      <w:r>
        <w:rPr>
          <w:spacing w:val="-2"/>
        </w:rPr>
        <w:t>discrimination</w:t>
      </w:r>
      <w:r>
        <w:rPr/>
        <w:tab/>
        <w:t>complaints. </w:t>
      </w:r>
      <w:r>
        <w:rPr>
          <w:i/>
        </w:rPr>
        <w:t>The</w:t>
        <w:tab/>
      </w:r>
      <w:r>
        <w:rPr>
          <w:i/>
          <w:spacing w:val="-4"/>
        </w:rPr>
        <w:t>New</w:t>
      </w:r>
      <w:r>
        <w:rPr>
          <w:i/>
        </w:rPr>
        <w:tab/>
      </w:r>
      <w:r>
        <w:rPr>
          <w:i/>
          <w:spacing w:val="-4"/>
        </w:rPr>
        <w:t>York </w:t>
      </w:r>
      <w:r>
        <w:rPr>
          <w:i/>
        </w:rPr>
        <w:t>Times</w:t>
      </w:r>
      <w:r>
        <w:rPr/>
        <w:t>. </w:t>
      </w:r>
      <w:hyperlink r:id="rId318">
        <w:r>
          <w:rPr>
            <w:color w:val="0462C1"/>
            <w:u w:val="single" w:color="0462C1"/>
          </w:rPr>
          <w:t>https://www.nytimes.com/2019/11/10/business/Apple-Card-</w:t>
        </w:r>
      </w:hyperlink>
      <w:hyperlink r:id="rId318">
        <w:r>
          <w:rPr>
            <w:color w:val="0462C1"/>
            <w:spacing w:val="-2"/>
            <w:u w:val="single" w:color="0462C1"/>
          </w:rPr>
          <w:t>goldman-sachs.html</w:t>
        </w:r>
      </w:hyperlink>
    </w:p>
    <w:p>
      <w:pPr>
        <w:spacing w:before="0"/>
        <w:ind w:left="710" w:right="420" w:hanging="567"/>
        <w:jc w:val="left"/>
        <w:rPr>
          <w:sz w:val="22"/>
        </w:rPr>
      </w:pPr>
      <w:r>
        <w:rPr>
          <w:sz w:val="22"/>
        </w:rPr>
        <mc:AlternateContent>
          <mc:Choice Requires="wps">
            <w:drawing>
              <wp:anchor distT="0" distB="0" distL="0" distR="0" allowOverlap="1" layoutInCell="1" locked="0" behindDoc="0" simplePos="0" relativeHeight="15945728">
                <wp:simplePos x="0" y="0"/>
                <wp:positionH relativeFrom="page">
                  <wp:posOffset>523036</wp:posOffset>
                </wp:positionH>
                <wp:positionV relativeFrom="paragraph">
                  <wp:posOffset>721150</wp:posOffset>
                </wp:positionV>
                <wp:extent cx="4358640" cy="9525"/>
                <wp:effectExtent l="0" t="0" r="0" b="0"/>
                <wp:wrapNone/>
                <wp:docPr id="835" name="Graphic 835"/>
                <wp:cNvGraphicFramePr>
                  <a:graphicFrameLocks/>
                </wp:cNvGraphicFramePr>
                <a:graphic>
                  <a:graphicData uri="http://schemas.microsoft.com/office/word/2010/wordprocessingShape">
                    <wps:wsp>
                      <wps:cNvPr id="835" name="Graphic 835"/>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6.783504pt;width:343.18pt;height:.72003pt;mso-position-horizontal-relative:page;mso-position-vertical-relative:paragraph;z-index:15945728" id="docshape673" filled="true" fillcolor="#c79639" stroked="false">
                <v:fill type="solid"/>
                <w10:wrap type="none"/>
              </v:rect>
            </w:pict>
          </mc:Fallback>
        </mc:AlternateContent>
      </w:r>
      <w:r>
        <w:rPr>
          <w:sz w:val="22"/>
        </w:rPr>
        <w:t>Werbach, K. (2018).</w:t>
      </w:r>
      <w:r>
        <w:rPr>
          <w:spacing w:val="-2"/>
          <w:sz w:val="22"/>
        </w:rPr>
        <w:t> </w:t>
      </w:r>
      <w:r>
        <w:rPr>
          <w:i/>
          <w:sz w:val="22"/>
        </w:rPr>
        <w:t>The blockchain and the new architecture of trust</w:t>
      </w:r>
      <w:r>
        <w:rPr>
          <w:sz w:val="22"/>
        </w:rPr>
        <w:t>. MIT Press. </w:t>
      </w:r>
      <w:hyperlink r:id="rId319">
        <w:r>
          <w:rPr>
            <w:color w:val="0462C1"/>
            <w:sz w:val="22"/>
            <w:u w:val="single" w:color="0462C1"/>
          </w:rPr>
          <w:t>https://mitpress.mit.edu/9780262038935/the-blockchain-and-</w:t>
        </w:r>
      </w:hyperlink>
      <w:hyperlink r:id="rId319">
        <w:r>
          <w:rPr>
            <w:color w:val="0462C1"/>
            <w:spacing w:val="-2"/>
            <w:sz w:val="22"/>
            <w:u w:val="single" w:color="0462C1"/>
          </w:rPr>
          <w:t>the-new-architecture-of-trust/</w:t>
        </w:r>
      </w:hyperlink>
    </w:p>
    <w:p>
      <w:pPr>
        <w:spacing w:after="0"/>
        <w:jc w:val="left"/>
        <w:rPr>
          <w:sz w:val="22"/>
        </w:rPr>
        <w:sectPr>
          <w:footerReference w:type="default" r:id="rId312"/>
          <w:pgSz w:w="8790" w:h="13050"/>
          <w:pgMar w:header="0" w:footer="874" w:top="1480" w:bottom="1060" w:left="708" w:right="708"/>
        </w:sectPr>
      </w:pPr>
    </w:p>
    <w:p>
      <w:pPr>
        <w:spacing w:line="20" w:lineRule="exact"/>
        <w:ind w:left="396" w:right="0" w:firstLine="0"/>
        <w:rPr>
          <w:sz w:val="2"/>
        </w:rPr>
      </w:pPr>
      <w:r>
        <w:rPr>
          <w:sz w:val="2"/>
        </w:rPr>
        <mc:AlternateContent>
          <mc:Choice Requires="wps">
            <w:drawing>
              <wp:inline distT="0" distB="0" distL="0" distR="0">
                <wp:extent cx="4358640" cy="6350"/>
                <wp:effectExtent l="0" t="0" r="0" b="0"/>
                <wp:docPr id="836" name="Group 836"/>
                <wp:cNvGraphicFramePr>
                  <a:graphicFrameLocks/>
                </wp:cNvGraphicFramePr>
                <a:graphic>
                  <a:graphicData uri="http://schemas.microsoft.com/office/word/2010/wordprocessingGroup">
                    <wpg:wgp>
                      <wpg:cNvPr id="836" name="Group 836"/>
                      <wpg:cNvGrpSpPr/>
                      <wpg:grpSpPr>
                        <a:xfrm>
                          <a:off x="0" y="0"/>
                          <a:ext cx="4358640" cy="6350"/>
                          <a:chExt cx="4358640" cy="6350"/>
                        </a:xfrm>
                      </wpg:grpSpPr>
                      <wps:wsp>
                        <wps:cNvPr id="837" name="Graphic 837"/>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1B6CA8"/>
                          </a:solidFill>
                        </wps:spPr>
                        <wps:bodyPr wrap="square" lIns="0" tIns="0" rIns="0" bIns="0" rtlCol="0">
                          <a:prstTxWarp prst="textNoShape">
                            <a:avLst/>
                          </a:prstTxWarp>
                          <a:noAutofit/>
                        </wps:bodyPr>
                      </wps:wsp>
                    </wpg:wgp>
                  </a:graphicData>
                </a:graphic>
              </wp:inline>
            </w:drawing>
          </mc:Choice>
          <mc:Fallback>
            <w:pict>
              <v:group style="width:343.2pt;height:.5pt;mso-position-horizontal-relative:char;mso-position-vertical-relative:line" id="docshapegroup674" coordorigin="0,0" coordsize="6864,10">
                <v:rect style="position:absolute;left:0;top:0;width:6864;height:10" id="docshape675" filled="true" fillcolor="#1b6ca8" stroked="false">
                  <v:fill type="solid"/>
                </v:rect>
              </v:group>
            </w:pict>
          </mc:Fallback>
        </mc:AlternateContent>
      </w:r>
      <w:r>
        <w:rPr>
          <w:sz w:val="2"/>
        </w:rPr>
      </w:r>
    </w:p>
    <w:p>
      <w:pPr>
        <w:pStyle w:val="BodyText"/>
        <w:spacing w:before="246"/>
      </w:pPr>
    </w:p>
    <w:p>
      <w:pPr>
        <w:spacing w:before="0"/>
        <w:ind w:left="991" w:right="138" w:hanging="567"/>
        <w:jc w:val="both"/>
        <w:rPr>
          <w:sz w:val="22"/>
        </w:rPr>
      </w:pPr>
      <w:r>
        <w:rPr>
          <w:sz w:val="22"/>
        </w:rPr>
        <w:t>Westerman, G., Bonnet, D., &amp; McAfee, A. (2014). </w:t>
      </w:r>
      <w:r>
        <w:rPr>
          <w:i/>
          <w:sz w:val="22"/>
        </w:rPr>
        <w:t>Leading digital: Turning technology into business transformation</w:t>
      </w:r>
      <w:r>
        <w:rPr>
          <w:sz w:val="22"/>
        </w:rPr>
        <w:t>. Harvard Business Review </w:t>
      </w:r>
      <w:r>
        <w:rPr>
          <w:spacing w:val="-2"/>
          <w:sz w:val="22"/>
        </w:rPr>
        <w:t>Press.</w:t>
      </w:r>
    </w:p>
    <w:p>
      <w:pPr>
        <w:tabs>
          <w:tab w:pos="2215" w:val="left" w:leader="none"/>
          <w:tab w:pos="3244" w:val="left" w:leader="none"/>
          <w:tab w:pos="4264" w:val="left" w:leader="none"/>
          <w:tab w:pos="5403" w:val="left" w:leader="none"/>
          <w:tab w:pos="6211" w:val="left" w:leader="none"/>
        </w:tabs>
        <w:spacing w:before="0"/>
        <w:ind w:left="991" w:right="138" w:hanging="567"/>
        <w:jc w:val="left"/>
        <w:rPr>
          <w:sz w:val="22"/>
        </w:rPr>
      </w:pPr>
      <w:r>
        <w:rPr>
          <w:sz w:val="22"/>
        </w:rPr>
        <w:t>Whelan,</w:t>
      </w:r>
      <w:r>
        <w:rPr>
          <w:spacing w:val="28"/>
          <w:sz w:val="22"/>
        </w:rPr>
        <w:t> </w:t>
      </w:r>
      <w:r>
        <w:rPr>
          <w:sz w:val="22"/>
        </w:rPr>
        <w:t>T.,</w:t>
      </w:r>
      <w:r>
        <w:rPr>
          <w:spacing w:val="28"/>
          <w:sz w:val="22"/>
        </w:rPr>
        <w:t> </w:t>
      </w:r>
      <w:r>
        <w:rPr>
          <w:sz w:val="22"/>
        </w:rPr>
        <w:t>Atz,</w:t>
      </w:r>
      <w:r>
        <w:rPr>
          <w:spacing w:val="28"/>
          <w:sz w:val="22"/>
        </w:rPr>
        <w:t> </w:t>
      </w:r>
      <w:r>
        <w:rPr>
          <w:sz w:val="22"/>
        </w:rPr>
        <w:t>U., &amp; Clark,</w:t>
      </w:r>
      <w:r>
        <w:rPr>
          <w:spacing w:val="28"/>
          <w:sz w:val="22"/>
        </w:rPr>
        <w:t> </w:t>
      </w:r>
      <w:r>
        <w:rPr>
          <w:sz w:val="22"/>
        </w:rPr>
        <w:t>C. (2021). </w:t>
      </w:r>
      <w:r>
        <w:rPr>
          <w:i/>
          <w:sz w:val="22"/>
        </w:rPr>
        <w:t>ESG and financial performance: Uncovering the relationship by aggregating evidence from 1,000 plus </w:t>
      </w:r>
      <w:r>
        <w:rPr>
          <w:i/>
          <w:spacing w:val="-2"/>
          <w:sz w:val="22"/>
        </w:rPr>
        <w:t>studies</w:t>
      </w:r>
      <w:r>
        <w:rPr>
          <w:spacing w:val="-2"/>
          <w:sz w:val="22"/>
        </w:rPr>
        <w:t>.</w:t>
      </w:r>
      <w:r>
        <w:rPr>
          <w:sz w:val="22"/>
        </w:rPr>
        <w:tab/>
      </w:r>
      <w:r>
        <w:rPr>
          <w:spacing w:val="-4"/>
          <w:sz w:val="22"/>
        </w:rPr>
        <w:t>NYU</w:t>
      </w:r>
      <w:r>
        <w:rPr>
          <w:sz w:val="22"/>
        </w:rPr>
        <w:tab/>
      </w:r>
      <w:r>
        <w:rPr>
          <w:spacing w:val="-4"/>
          <w:sz w:val="22"/>
        </w:rPr>
        <w:t>Stern</w:t>
      </w:r>
      <w:r>
        <w:rPr>
          <w:sz w:val="22"/>
        </w:rPr>
        <w:tab/>
      </w:r>
      <w:r>
        <w:rPr>
          <w:spacing w:val="-2"/>
          <w:sz w:val="22"/>
        </w:rPr>
        <w:t>Center</w:t>
      </w:r>
      <w:r>
        <w:rPr>
          <w:sz w:val="22"/>
        </w:rPr>
        <w:tab/>
      </w:r>
      <w:r>
        <w:rPr>
          <w:spacing w:val="-4"/>
          <w:sz w:val="22"/>
        </w:rPr>
        <w:t>for</w:t>
      </w:r>
      <w:r>
        <w:rPr>
          <w:sz w:val="22"/>
        </w:rPr>
        <w:tab/>
      </w:r>
      <w:r>
        <w:rPr>
          <w:spacing w:val="-2"/>
          <w:sz w:val="22"/>
        </w:rPr>
        <w:t>Sustainable </w:t>
      </w:r>
      <w:r>
        <w:rPr>
          <w:sz w:val="22"/>
        </w:rPr>
        <w:t>Business. </w:t>
      </w:r>
      <w:hyperlink r:id="rId321">
        <w:r>
          <w:rPr>
            <w:color w:val="0462C1"/>
            <w:sz w:val="22"/>
            <w:u w:val="single" w:color="0462C1"/>
          </w:rPr>
          <w:t>https://www.stern.nyu.edu/experience-stern/faculty-</w:t>
        </w:r>
      </w:hyperlink>
      <w:hyperlink r:id="rId321">
        <w:r>
          <w:rPr>
            <w:color w:val="0462C1"/>
            <w:spacing w:val="-2"/>
            <w:sz w:val="22"/>
            <w:u w:val="single" w:color="0462C1"/>
          </w:rPr>
          <w:t>research/esg-and-financial-performance</w:t>
        </w:r>
      </w:hyperlink>
    </w:p>
    <w:p>
      <w:pPr>
        <w:tabs>
          <w:tab w:pos="6570" w:val="left" w:leader="none"/>
        </w:tabs>
        <w:spacing w:before="0"/>
        <w:ind w:left="991" w:right="138" w:hanging="567"/>
        <w:jc w:val="left"/>
        <w:rPr>
          <w:i/>
          <w:sz w:val="22"/>
        </w:rPr>
      </w:pPr>
      <w:r>
        <w:rPr>
          <w:sz w:val="22"/>
        </w:rPr>
        <w:t>World</w:t>
      </w:r>
      <w:r>
        <w:rPr>
          <w:spacing w:val="80"/>
          <w:w w:val="150"/>
          <w:sz w:val="22"/>
        </w:rPr>
        <w:t> </w:t>
      </w:r>
      <w:r>
        <w:rPr>
          <w:sz w:val="22"/>
        </w:rPr>
        <w:t>Economic</w:t>
      </w:r>
      <w:r>
        <w:rPr>
          <w:spacing w:val="80"/>
          <w:w w:val="150"/>
          <w:sz w:val="22"/>
        </w:rPr>
        <w:t> </w:t>
      </w:r>
      <w:r>
        <w:rPr>
          <w:sz w:val="22"/>
        </w:rPr>
        <w:t>Forum.</w:t>
      </w:r>
      <w:r>
        <w:rPr>
          <w:spacing w:val="80"/>
          <w:w w:val="150"/>
          <w:sz w:val="22"/>
        </w:rPr>
        <w:t> </w:t>
      </w:r>
      <w:r>
        <w:rPr>
          <w:sz w:val="22"/>
        </w:rPr>
        <w:t>(2023).</w:t>
      </w:r>
      <w:r>
        <w:rPr>
          <w:spacing w:val="-1"/>
          <w:sz w:val="22"/>
        </w:rPr>
        <w:t> </w:t>
      </w:r>
      <w:r>
        <w:rPr>
          <w:i/>
          <w:sz w:val="22"/>
        </w:rPr>
        <w:t>Blockchain</w:t>
      </w:r>
      <w:r>
        <w:rPr>
          <w:i/>
          <w:spacing w:val="80"/>
          <w:w w:val="150"/>
          <w:sz w:val="22"/>
        </w:rPr>
        <w:t> </w:t>
      </w:r>
      <w:r>
        <w:rPr>
          <w:i/>
          <w:sz w:val="22"/>
        </w:rPr>
        <w:t>for</w:t>
      </w:r>
      <w:r>
        <w:rPr>
          <w:i/>
          <w:spacing w:val="80"/>
          <w:w w:val="150"/>
          <w:sz w:val="22"/>
        </w:rPr>
        <w:t> </w:t>
      </w:r>
      <w:r>
        <w:rPr>
          <w:i/>
          <w:sz w:val="22"/>
        </w:rPr>
        <w:t>supply</w:t>
      </w:r>
      <w:r>
        <w:rPr>
          <w:i/>
          <w:spacing w:val="80"/>
          <w:w w:val="150"/>
          <w:sz w:val="22"/>
        </w:rPr>
        <w:t> </w:t>
      </w:r>
      <w:r>
        <w:rPr>
          <w:i/>
          <w:sz w:val="22"/>
        </w:rPr>
        <w:t>chain</w:t>
      </w:r>
      <w:r>
        <w:rPr>
          <w:i/>
          <w:spacing w:val="80"/>
          <w:w w:val="150"/>
          <w:sz w:val="22"/>
        </w:rPr>
        <w:t> </w:t>
      </w:r>
      <w:r>
        <w:rPr>
          <w:i/>
          <w:sz w:val="22"/>
        </w:rPr>
        <w:t>and</w:t>
      </w:r>
      <w:r>
        <w:rPr>
          <w:i/>
          <w:spacing w:val="40"/>
          <w:sz w:val="22"/>
        </w:rPr>
        <w:t> </w:t>
      </w:r>
      <w:r>
        <w:rPr>
          <w:i/>
          <w:spacing w:val="-2"/>
          <w:sz w:val="22"/>
        </w:rPr>
        <w:t>insurance:</w:t>
      </w:r>
      <w:r>
        <w:rPr>
          <w:i/>
          <w:sz w:val="22"/>
        </w:rPr>
        <w:tab/>
      </w:r>
      <w:r>
        <w:rPr>
          <w:i/>
          <w:spacing w:val="-2"/>
          <w:sz w:val="22"/>
        </w:rPr>
        <w:t>Scaling</w:t>
      </w:r>
    </w:p>
    <w:p>
      <w:pPr>
        <w:pStyle w:val="BodyText"/>
        <w:ind w:left="991" w:right="169"/>
      </w:pPr>
      <w:r>
        <w:rPr>
          <w:i/>
        </w:rPr>
        <w:t>impact</w:t>
      </w:r>
      <w:r>
        <w:rPr/>
        <w:t>.</w:t>
      </w:r>
      <w:r>
        <w:rPr>
          <w:spacing w:val="-14"/>
        </w:rPr>
        <w:t> </w:t>
      </w:r>
      <w:hyperlink r:id="rId322">
        <w:r>
          <w:rPr>
            <w:color w:val="0462C1"/>
            <w:u w:val="single" w:color="0462C1"/>
          </w:rPr>
          <w:t>https://www.weforum.org/whitepapers/blockchain-for-supply-</w:t>
        </w:r>
      </w:hyperlink>
      <w:hyperlink r:id="rId322">
        <w:r>
          <w:rPr>
            <w:color w:val="0462C1"/>
            <w:spacing w:val="-2"/>
            <w:u w:val="single" w:color="0462C1"/>
          </w:rPr>
          <w:t>chain-and-insurance-scaling-impact/</w:t>
        </w:r>
      </w:hyperlink>
    </w:p>
    <w:p>
      <w:pPr>
        <w:spacing w:before="1"/>
        <w:ind w:left="991" w:right="141" w:hanging="567"/>
        <w:jc w:val="left"/>
        <w:rPr>
          <w:sz w:val="22"/>
        </w:rPr>
      </w:pPr>
      <w:r>
        <w:rPr>
          <w:sz w:val="22"/>
        </w:rPr>
        <w:t>World</w:t>
      </w:r>
      <w:r>
        <w:rPr>
          <w:spacing w:val="40"/>
          <w:sz w:val="22"/>
        </w:rPr>
        <w:t> </w:t>
      </w:r>
      <w:r>
        <w:rPr>
          <w:sz w:val="22"/>
        </w:rPr>
        <w:t>Economic</w:t>
      </w:r>
      <w:r>
        <w:rPr>
          <w:spacing w:val="40"/>
          <w:sz w:val="22"/>
        </w:rPr>
        <w:t> </w:t>
      </w:r>
      <w:r>
        <w:rPr>
          <w:sz w:val="22"/>
        </w:rPr>
        <w:t>Forum.</w:t>
      </w:r>
      <w:r>
        <w:rPr>
          <w:spacing w:val="40"/>
          <w:sz w:val="22"/>
        </w:rPr>
        <w:t> </w:t>
      </w:r>
      <w:r>
        <w:rPr>
          <w:sz w:val="22"/>
        </w:rPr>
        <w:t>(2023). </w:t>
      </w:r>
      <w:r>
        <w:rPr>
          <w:i/>
          <w:sz w:val="22"/>
        </w:rPr>
        <w:t>Data</w:t>
      </w:r>
      <w:r>
        <w:rPr>
          <w:i/>
          <w:spacing w:val="40"/>
          <w:sz w:val="22"/>
        </w:rPr>
        <w:t> </w:t>
      </w:r>
      <w:r>
        <w:rPr>
          <w:i/>
          <w:sz w:val="22"/>
        </w:rPr>
        <w:t>sovereignty:</w:t>
      </w:r>
      <w:r>
        <w:rPr>
          <w:i/>
          <w:spacing w:val="40"/>
          <w:sz w:val="22"/>
        </w:rPr>
        <w:t> </w:t>
      </w:r>
      <w:r>
        <w:rPr>
          <w:i/>
          <w:sz w:val="22"/>
        </w:rPr>
        <w:t>A</w:t>
      </w:r>
      <w:r>
        <w:rPr>
          <w:i/>
          <w:spacing w:val="40"/>
          <w:sz w:val="22"/>
        </w:rPr>
        <w:t> </w:t>
      </w:r>
      <w:r>
        <w:rPr>
          <w:i/>
          <w:sz w:val="22"/>
        </w:rPr>
        <w:t>guide</w:t>
      </w:r>
      <w:r>
        <w:rPr>
          <w:i/>
          <w:spacing w:val="40"/>
          <w:sz w:val="22"/>
        </w:rPr>
        <w:t> </w:t>
      </w:r>
      <w:r>
        <w:rPr>
          <w:i/>
          <w:sz w:val="22"/>
        </w:rPr>
        <w:t>for</w:t>
      </w:r>
      <w:r>
        <w:rPr>
          <w:i/>
          <w:spacing w:val="40"/>
          <w:sz w:val="22"/>
        </w:rPr>
        <w:t> </w:t>
      </w:r>
      <w:r>
        <w:rPr>
          <w:i/>
          <w:sz w:val="22"/>
        </w:rPr>
        <w:t>business leaders</w:t>
      </w:r>
      <w:r>
        <w:rPr>
          <w:sz w:val="22"/>
        </w:rPr>
        <w:t>. </w:t>
      </w:r>
      <w:hyperlink r:id="rId323">
        <w:r>
          <w:rPr>
            <w:color w:val="0462C1"/>
            <w:sz w:val="22"/>
            <w:u w:val="single" w:color="0462C1"/>
          </w:rPr>
          <w:t>https://www.weforum.org/whitepapers/data-sovereignty-a-</w:t>
        </w:r>
      </w:hyperlink>
      <w:hyperlink r:id="rId323">
        <w:r>
          <w:rPr>
            <w:color w:val="0462C1"/>
            <w:spacing w:val="-2"/>
            <w:sz w:val="22"/>
            <w:u w:val="single" w:color="0462C1"/>
          </w:rPr>
          <w:t>guide-for-business-leaders/</w:t>
        </w:r>
      </w:hyperlink>
    </w:p>
    <w:p>
      <w:pPr>
        <w:tabs>
          <w:tab w:pos="1284" w:val="left" w:leader="none"/>
          <w:tab w:pos="2471" w:val="left" w:leader="none"/>
          <w:tab w:pos="3407" w:val="left" w:leader="none"/>
          <w:tab w:pos="4731" w:val="left" w:leader="none"/>
          <w:tab w:pos="5549" w:val="left" w:leader="none"/>
          <w:tab w:pos="6017" w:val="left" w:leader="none"/>
          <w:tab w:pos="6679" w:val="left" w:leader="none"/>
        </w:tabs>
        <w:spacing w:before="0"/>
        <w:ind w:left="991" w:right="143" w:hanging="567"/>
        <w:jc w:val="left"/>
        <w:rPr>
          <w:sz w:val="22"/>
        </w:rPr>
      </w:pPr>
      <w:r>
        <w:rPr>
          <w:sz w:val="22"/>
        </w:rPr>
        <w:drawing>
          <wp:anchor distT="0" distB="0" distL="0" distR="0" allowOverlap="1" layoutInCell="1" locked="0" behindDoc="1" simplePos="0" relativeHeight="484333568">
            <wp:simplePos x="0" y="0"/>
            <wp:positionH relativeFrom="page">
              <wp:posOffset>1744345</wp:posOffset>
            </wp:positionH>
            <wp:positionV relativeFrom="paragraph">
              <wp:posOffset>33492</wp:posOffset>
            </wp:positionV>
            <wp:extent cx="2271395" cy="1380994"/>
            <wp:effectExtent l="0" t="0" r="0" b="0"/>
            <wp:wrapNone/>
            <wp:docPr id="838" name="Image 838"/>
            <wp:cNvGraphicFramePr>
              <a:graphicFrameLocks/>
            </wp:cNvGraphicFramePr>
            <a:graphic>
              <a:graphicData uri="http://schemas.openxmlformats.org/drawingml/2006/picture">
                <pic:pic>
                  <pic:nvPicPr>
                    <pic:cNvPr id="838" name="Image 838"/>
                    <pic:cNvPicPr/>
                  </pic:nvPicPr>
                  <pic:blipFill>
                    <a:blip r:embed="rId5" cstate="print"/>
                    <a:stretch>
                      <a:fillRect/>
                    </a:stretch>
                  </pic:blipFill>
                  <pic:spPr>
                    <a:xfrm>
                      <a:off x="0" y="0"/>
                      <a:ext cx="2271395" cy="1380994"/>
                    </a:xfrm>
                    <a:prstGeom prst="rect">
                      <a:avLst/>
                    </a:prstGeom>
                  </pic:spPr>
                </pic:pic>
              </a:graphicData>
            </a:graphic>
          </wp:anchor>
        </w:drawing>
      </w:r>
      <w:r>
        <w:rPr>
          <w:spacing w:val="-2"/>
          <w:sz w:val="22"/>
        </w:rPr>
        <w:t>World</w:t>
      </w:r>
      <w:r>
        <w:rPr>
          <w:sz w:val="22"/>
        </w:rPr>
        <w:tab/>
        <w:tab/>
      </w:r>
      <w:r>
        <w:rPr>
          <w:spacing w:val="-2"/>
          <w:sz w:val="22"/>
        </w:rPr>
        <w:t>Economic</w:t>
      </w:r>
      <w:r>
        <w:rPr>
          <w:sz w:val="22"/>
        </w:rPr>
        <w:tab/>
      </w:r>
      <w:r>
        <w:rPr>
          <w:spacing w:val="-2"/>
          <w:sz w:val="22"/>
        </w:rPr>
        <w:t>Forum.</w:t>
      </w:r>
      <w:r>
        <w:rPr>
          <w:sz w:val="22"/>
        </w:rPr>
        <w:tab/>
        <w:t>(2023). </w:t>
      </w:r>
      <w:r>
        <w:rPr>
          <w:i/>
          <w:sz w:val="22"/>
        </w:rPr>
        <w:t>The</w:t>
        <w:tab/>
      </w:r>
      <w:r>
        <w:rPr>
          <w:i/>
          <w:spacing w:val="-2"/>
          <w:sz w:val="22"/>
        </w:rPr>
        <w:t>future</w:t>
      </w:r>
      <w:r>
        <w:rPr>
          <w:i/>
          <w:sz w:val="22"/>
        </w:rPr>
        <w:tab/>
      </w:r>
      <w:r>
        <w:rPr>
          <w:i/>
          <w:spacing w:val="-6"/>
          <w:sz w:val="22"/>
        </w:rPr>
        <w:t>of</w:t>
      </w:r>
      <w:r>
        <w:rPr>
          <w:i/>
          <w:sz w:val="22"/>
        </w:rPr>
        <w:tab/>
      </w:r>
      <w:r>
        <w:rPr>
          <w:i/>
          <w:spacing w:val="-4"/>
          <w:sz w:val="22"/>
        </w:rPr>
        <w:t>jobs</w:t>
      </w:r>
      <w:r>
        <w:rPr>
          <w:i/>
          <w:sz w:val="22"/>
        </w:rPr>
        <w:tab/>
      </w:r>
      <w:r>
        <w:rPr>
          <w:i/>
          <w:spacing w:val="-2"/>
          <w:sz w:val="22"/>
        </w:rPr>
        <w:t>report </w:t>
      </w:r>
      <w:r>
        <w:rPr>
          <w:i/>
          <w:sz w:val="22"/>
        </w:rPr>
        <w:t>2023</w:t>
      </w:r>
      <w:r>
        <w:rPr>
          <w:sz w:val="22"/>
        </w:rPr>
        <w:t>. </w:t>
      </w:r>
      <w:hyperlink r:id="rId324">
        <w:r>
          <w:rPr>
            <w:color w:val="0462C1"/>
            <w:sz w:val="22"/>
            <w:u w:val="single" w:color="0462C1"/>
          </w:rPr>
          <w:t>https://www.weforum.org/reports/the-future-of-jobs-report-</w:t>
        </w:r>
      </w:hyperlink>
      <w:hyperlink r:id="rId324">
        <w:r>
          <w:rPr>
            <w:color w:val="0462C1"/>
            <w:spacing w:val="-2"/>
            <w:sz w:val="22"/>
            <w:u w:val="single" w:color="0462C1"/>
          </w:rPr>
          <w:t>2023/</w:t>
        </w:r>
      </w:hyperlink>
    </w:p>
    <w:p>
      <w:pPr>
        <w:tabs>
          <w:tab w:pos="1476" w:val="left" w:leader="none"/>
          <w:tab w:pos="2853" w:val="left" w:leader="none"/>
          <w:tab w:pos="3983" w:val="left" w:leader="none"/>
          <w:tab w:pos="5777" w:val="left" w:leader="none"/>
          <w:tab w:pos="6682" w:val="left" w:leader="none"/>
        </w:tabs>
        <w:spacing w:before="0"/>
        <w:ind w:left="991" w:right="140" w:hanging="567"/>
        <w:jc w:val="left"/>
        <w:rPr>
          <w:sz w:val="22"/>
        </w:rPr>
      </w:pPr>
      <w:r>
        <w:rPr>
          <w:spacing w:val="-2"/>
          <w:sz w:val="22"/>
        </w:rPr>
        <w:t>World</w:t>
      </w:r>
      <w:r>
        <w:rPr>
          <w:sz w:val="22"/>
        </w:rPr>
        <w:tab/>
        <w:tab/>
      </w:r>
      <w:r>
        <w:rPr>
          <w:spacing w:val="-2"/>
          <w:sz w:val="22"/>
        </w:rPr>
        <w:t>Economic</w:t>
      </w:r>
      <w:r>
        <w:rPr>
          <w:sz w:val="22"/>
        </w:rPr>
        <w:tab/>
      </w:r>
      <w:r>
        <w:rPr>
          <w:spacing w:val="-2"/>
          <w:sz w:val="22"/>
        </w:rPr>
        <w:t>Forum.</w:t>
      </w:r>
      <w:r>
        <w:rPr>
          <w:sz w:val="22"/>
        </w:rPr>
        <w:tab/>
        <w:t>(2024). </w:t>
      </w:r>
      <w:r>
        <w:rPr>
          <w:i/>
          <w:sz w:val="22"/>
        </w:rPr>
        <w:t>Global</w:t>
        <w:tab/>
      </w:r>
      <w:r>
        <w:rPr>
          <w:i/>
          <w:spacing w:val="-2"/>
          <w:sz w:val="22"/>
        </w:rPr>
        <w:t>risks</w:t>
      </w:r>
      <w:r>
        <w:rPr>
          <w:i/>
          <w:sz w:val="22"/>
        </w:rPr>
        <w:tab/>
      </w:r>
      <w:r>
        <w:rPr>
          <w:i/>
          <w:spacing w:val="-2"/>
          <w:sz w:val="22"/>
        </w:rPr>
        <w:t>report </w:t>
      </w:r>
      <w:r>
        <w:rPr>
          <w:i/>
          <w:sz w:val="22"/>
        </w:rPr>
        <w:t>2024</w:t>
      </w:r>
      <w:r>
        <w:rPr>
          <w:sz w:val="22"/>
        </w:rPr>
        <w:t>.</w:t>
      </w:r>
      <w:r>
        <w:rPr>
          <w:spacing w:val="40"/>
          <w:sz w:val="22"/>
        </w:rPr>
        <w:t> </w:t>
      </w:r>
      <w:hyperlink r:id="rId325">
        <w:r>
          <w:rPr>
            <w:color w:val="0462C1"/>
            <w:sz w:val="22"/>
            <w:u w:val="single" w:color="0462C1"/>
          </w:rPr>
          <w:t>https://www.weforum.org/publications/global-risks-report-</w:t>
        </w:r>
      </w:hyperlink>
      <w:hyperlink r:id="rId325">
        <w:r>
          <w:rPr>
            <w:color w:val="0462C1"/>
            <w:spacing w:val="-2"/>
            <w:sz w:val="22"/>
            <w:u w:val="single" w:color="0462C1"/>
          </w:rPr>
          <w:t>2024/</w:t>
        </w:r>
      </w:hyperlink>
    </w:p>
    <w:p>
      <w:pPr>
        <w:tabs>
          <w:tab w:pos="2266" w:val="left" w:leader="none"/>
          <w:tab w:pos="3974" w:val="left" w:leader="none"/>
          <w:tab w:pos="4906" w:val="left" w:leader="none"/>
          <w:tab w:pos="5933" w:val="left" w:leader="none"/>
          <w:tab w:pos="7061" w:val="left" w:leader="none"/>
        </w:tabs>
        <w:spacing w:before="0"/>
        <w:ind w:left="991" w:right="139" w:hanging="567"/>
        <w:jc w:val="both"/>
        <w:rPr>
          <w:sz w:val="22"/>
        </w:rPr>
      </w:pPr>
      <w:r>
        <w:rPr>
          <w:sz w:val="22"/>
        </w:rPr>
        <w:t>World Intellectual Property Organization. (2023). </w:t>
      </w:r>
      <w:r>
        <w:rPr>
          <w:i/>
          <w:sz w:val="22"/>
        </w:rPr>
        <w:t>Global Innovation Index </w:t>
      </w:r>
      <w:r>
        <w:rPr>
          <w:i/>
          <w:spacing w:val="-2"/>
          <w:sz w:val="22"/>
        </w:rPr>
        <w:t>2023:</w:t>
      </w:r>
      <w:r>
        <w:rPr>
          <w:i/>
          <w:sz w:val="22"/>
        </w:rPr>
        <w:tab/>
      </w:r>
      <w:r>
        <w:rPr>
          <w:i/>
          <w:spacing w:val="-2"/>
          <w:sz w:val="22"/>
        </w:rPr>
        <w:t>Innovation</w:t>
      </w:r>
      <w:r>
        <w:rPr>
          <w:i/>
          <w:sz w:val="22"/>
        </w:rPr>
        <w:tab/>
      </w:r>
      <w:r>
        <w:rPr>
          <w:i/>
          <w:spacing w:val="-6"/>
          <w:sz w:val="22"/>
        </w:rPr>
        <w:t>in</w:t>
      </w:r>
      <w:r>
        <w:rPr>
          <w:i/>
          <w:sz w:val="22"/>
        </w:rPr>
        <w:tab/>
      </w:r>
      <w:r>
        <w:rPr>
          <w:i/>
          <w:spacing w:val="-4"/>
          <w:sz w:val="22"/>
        </w:rPr>
        <w:t>the</w:t>
      </w:r>
      <w:r>
        <w:rPr>
          <w:i/>
          <w:sz w:val="22"/>
        </w:rPr>
        <w:tab/>
      </w:r>
      <w:r>
        <w:rPr>
          <w:i/>
          <w:spacing w:val="-4"/>
          <w:sz w:val="22"/>
        </w:rPr>
        <w:t>face</w:t>
      </w:r>
      <w:r>
        <w:rPr>
          <w:i/>
          <w:sz w:val="22"/>
        </w:rPr>
        <w:tab/>
      </w:r>
      <w:r>
        <w:rPr>
          <w:i/>
          <w:spacing w:val="-6"/>
          <w:sz w:val="22"/>
        </w:rPr>
        <w:t>of </w:t>
      </w:r>
      <w:r>
        <w:rPr>
          <w:i/>
          <w:sz w:val="22"/>
        </w:rPr>
        <w:t>uncertainty</w:t>
      </w:r>
      <w:r>
        <w:rPr>
          <w:sz w:val="22"/>
        </w:rPr>
        <w:t>. </w:t>
      </w:r>
      <w:hyperlink r:id="rId326">
        <w:r>
          <w:rPr>
            <w:color w:val="0462C1"/>
            <w:sz w:val="22"/>
            <w:u w:val="single" w:color="0462C1"/>
          </w:rPr>
          <w:t>https://www.wipo.int/global_innovation_index/en/2023/</w:t>
        </w:r>
      </w:hyperlink>
    </w:p>
    <w:p>
      <w:pPr>
        <w:spacing w:before="0"/>
        <w:ind w:left="991" w:right="140" w:hanging="567"/>
        <w:jc w:val="both"/>
        <w:rPr>
          <w:sz w:val="22"/>
        </w:rPr>
      </w:pPr>
      <w:r>
        <w:rPr>
          <w:sz w:val="22"/>
        </w:rPr>
        <mc:AlternateContent>
          <mc:Choice Requires="wps">
            <w:drawing>
              <wp:anchor distT="0" distB="0" distL="0" distR="0" allowOverlap="1" layoutInCell="1" locked="0" behindDoc="0" simplePos="0" relativeHeight="15947776">
                <wp:simplePos x="0" y="0"/>
                <wp:positionH relativeFrom="page">
                  <wp:posOffset>1079296</wp:posOffset>
                </wp:positionH>
                <wp:positionV relativeFrom="paragraph">
                  <wp:posOffset>466049</wp:posOffset>
                </wp:positionV>
                <wp:extent cx="38100" cy="6350"/>
                <wp:effectExtent l="0" t="0" r="0" b="0"/>
                <wp:wrapNone/>
                <wp:docPr id="839" name="Graphic 839"/>
                <wp:cNvGraphicFramePr>
                  <a:graphicFrameLocks/>
                </wp:cNvGraphicFramePr>
                <a:graphic>
                  <a:graphicData uri="http://schemas.microsoft.com/office/word/2010/wordprocessingShape">
                    <wps:wsp>
                      <wps:cNvPr id="839" name="Graphic 839"/>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84.984001pt;margin-top:36.696846pt;width:3pt;height:.48001pt;mso-position-horizontal-relative:page;mso-position-vertical-relative:paragraph;z-index:15947776" id="docshape676" filled="true" fillcolor="#0462c1" stroked="false">
                <v:fill type="solid"/>
                <w10:wrap type="none"/>
              </v:rect>
            </w:pict>
          </mc:Fallback>
        </mc:AlternateContent>
      </w:r>
      <w:r>
        <w:rPr>
          <w:sz w:val="22"/>
        </w:rPr>
        <w:t>World Bank. (2023). </w:t>
      </w:r>
      <w:r>
        <w:rPr>
          <w:i/>
          <w:sz w:val="22"/>
        </w:rPr>
        <w:t>Global gig economy data: Size, trends, and implications</w:t>
      </w:r>
      <w:r>
        <w:rPr>
          <w:sz w:val="22"/>
        </w:rPr>
        <w:t>.</w:t>
      </w:r>
      <w:r>
        <w:rPr>
          <w:spacing w:val="-14"/>
          <w:sz w:val="22"/>
        </w:rPr>
        <w:t> </w:t>
      </w:r>
      <w:hyperlink r:id="rId327">
        <w:r>
          <w:rPr>
            <w:color w:val="0462C1"/>
            <w:sz w:val="22"/>
            <w:u w:val="single" w:color="0462C1"/>
          </w:rPr>
          <w:t>https://www.worldbank.org/en/topic/jobsanddevelopmen</w:t>
        </w:r>
      </w:hyperlink>
      <w:r>
        <w:rPr>
          <w:color w:val="0462C1"/>
          <w:sz w:val="22"/>
        </w:rPr>
        <w:t> </w:t>
      </w:r>
      <w:hyperlink r:id="rId327">
        <w:r>
          <w:rPr>
            <w:color w:val="0462C1"/>
            <w:spacing w:val="-10"/>
            <w:sz w:val="22"/>
          </w:rPr>
          <w:t>t</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2"/>
        <w:rPr>
          <w:sz w:val="20"/>
        </w:rPr>
      </w:pPr>
      <w:r>
        <w:rPr>
          <w:sz w:val="20"/>
        </w:rPr>
        <mc:AlternateContent>
          <mc:Choice Requires="wps">
            <w:drawing>
              <wp:anchor distT="0" distB="0" distL="0" distR="0" allowOverlap="1" layoutInCell="1" locked="0" behindDoc="1" simplePos="0" relativeHeight="487805952">
                <wp:simplePos x="0" y="0"/>
                <wp:positionH relativeFrom="page">
                  <wp:posOffset>701344</wp:posOffset>
                </wp:positionH>
                <wp:positionV relativeFrom="paragraph">
                  <wp:posOffset>213347</wp:posOffset>
                </wp:positionV>
                <wp:extent cx="4358640" cy="6350"/>
                <wp:effectExtent l="0" t="0" r="0" b="0"/>
                <wp:wrapTopAndBottom/>
                <wp:docPr id="840" name="Graphic 840"/>
                <wp:cNvGraphicFramePr>
                  <a:graphicFrameLocks/>
                </wp:cNvGraphicFramePr>
                <a:graphic>
                  <a:graphicData uri="http://schemas.microsoft.com/office/word/2010/wordprocessingShape">
                    <wps:wsp>
                      <wps:cNvPr id="840" name="Graphic 840"/>
                      <wps:cNvSpPr/>
                      <wps:spPr>
                        <a:xfrm>
                          <a:off x="0" y="0"/>
                          <a:ext cx="4358640" cy="6350"/>
                        </a:xfrm>
                        <a:custGeom>
                          <a:avLst/>
                          <a:gdLst/>
                          <a:ahLst/>
                          <a:cxnLst/>
                          <a:rect l="l" t="t" r="r" b="b"/>
                          <a:pathLst>
                            <a:path w="4358640" h="6350">
                              <a:moveTo>
                                <a:pt x="4358386" y="0"/>
                              </a:moveTo>
                              <a:lnTo>
                                <a:pt x="0" y="0"/>
                              </a:lnTo>
                              <a:lnTo>
                                <a:pt x="0" y="6096"/>
                              </a:lnTo>
                              <a:lnTo>
                                <a:pt x="4358386" y="6096"/>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16.799023pt;width:343.18pt;height:.48004pt;mso-position-horizontal-relative:page;mso-position-vertical-relative:paragraph;z-index:-15510528;mso-wrap-distance-left:0;mso-wrap-distance-right:0" id="docshape677" filled="true" fillcolor="#c79639" stroked="false">
                <v:fill type="solid"/>
                <w10:wrap type="topAndBottom"/>
              </v:rect>
            </w:pict>
          </mc:Fallback>
        </mc:AlternateContent>
      </w:r>
    </w:p>
    <w:p>
      <w:pPr>
        <w:pStyle w:val="BodyText"/>
        <w:spacing w:after="0"/>
        <w:rPr>
          <w:sz w:val="20"/>
        </w:rPr>
        <w:sectPr>
          <w:footerReference w:type="default" r:id="rId320"/>
          <w:pgSz w:w="8790" w:h="13050"/>
          <w:pgMar w:header="0" w:footer="0" w:top="1180" w:bottom="280" w:left="708" w:right="708"/>
        </w:sectPr>
      </w:pPr>
    </w:p>
    <w:p>
      <w:pPr>
        <w:pStyle w:val="BodyText"/>
        <w:rPr>
          <w:sz w:val="20"/>
        </w:rPr>
      </w:pPr>
      <w:r>
        <w:rPr>
          <w:sz w:val="20"/>
        </w:rPr>
        <mc:AlternateContent>
          <mc:Choice Requires="wps">
            <w:drawing>
              <wp:anchor distT="0" distB="0" distL="0" distR="0" allowOverlap="1" layoutInCell="1" locked="0" behindDoc="0" simplePos="0" relativeHeight="15948288">
                <wp:simplePos x="0" y="0"/>
                <wp:positionH relativeFrom="page">
                  <wp:posOffset>523036</wp:posOffset>
                </wp:positionH>
                <wp:positionV relativeFrom="page">
                  <wp:posOffset>7587995</wp:posOffset>
                </wp:positionV>
                <wp:extent cx="4358640" cy="9525"/>
                <wp:effectExtent l="0" t="0" r="0" b="0"/>
                <wp:wrapNone/>
                <wp:docPr id="842" name="Graphic 842"/>
                <wp:cNvGraphicFramePr>
                  <a:graphicFrameLocks/>
                </wp:cNvGraphicFramePr>
                <a:graphic>
                  <a:graphicData uri="http://schemas.microsoft.com/office/word/2010/wordprocessingShape">
                    <wps:wsp>
                      <wps:cNvPr id="842" name="Graphic 842"/>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5948288" id="docshape679" filled="true" fillcolor="#c79639" stroked="false">
                <v:fill type="solid"/>
                <w10:wrap type="none"/>
              </v:rect>
            </w:pict>
          </mc:Fallback>
        </mc:AlternateContent>
      </w:r>
      <w:r>
        <w:rPr>
          <w:sz w:val="20"/>
        </w:rPr>
        <mc:AlternateContent>
          <mc:Choice Requires="wps">
            <w:drawing>
              <wp:anchor distT="0" distB="0" distL="0" distR="0" allowOverlap="1" layoutInCell="1" locked="0" behindDoc="0" simplePos="0" relativeHeight="15948800">
                <wp:simplePos x="0" y="0"/>
                <wp:positionH relativeFrom="page">
                  <wp:posOffset>0</wp:posOffset>
                </wp:positionH>
                <wp:positionV relativeFrom="page">
                  <wp:posOffset>-4</wp:posOffset>
                </wp:positionV>
                <wp:extent cx="5572760" cy="8263255"/>
                <wp:effectExtent l="0" t="0" r="0" b="0"/>
                <wp:wrapNone/>
                <wp:docPr id="843" name="Group 843"/>
                <wp:cNvGraphicFramePr>
                  <a:graphicFrameLocks/>
                </wp:cNvGraphicFramePr>
                <a:graphic>
                  <a:graphicData uri="http://schemas.microsoft.com/office/word/2010/wordprocessingGroup">
                    <wpg:wgp>
                      <wpg:cNvPr id="843" name="Group 843"/>
                      <wpg:cNvGrpSpPr/>
                      <wpg:grpSpPr>
                        <a:xfrm>
                          <a:off x="0" y="0"/>
                          <a:ext cx="5572760" cy="8263255"/>
                          <a:chExt cx="5572760" cy="8263255"/>
                        </a:xfrm>
                      </wpg:grpSpPr>
                      <pic:pic>
                        <pic:nvPicPr>
                          <pic:cNvPr id="844" name="Image 844"/>
                          <pic:cNvPicPr/>
                        </pic:nvPicPr>
                        <pic:blipFill>
                          <a:blip r:embed="rId329" cstate="print"/>
                          <a:stretch>
                            <a:fillRect/>
                          </a:stretch>
                        </pic:blipFill>
                        <pic:spPr>
                          <a:xfrm>
                            <a:off x="0" y="0"/>
                            <a:ext cx="5572760" cy="8263255"/>
                          </a:xfrm>
                          <a:prstGeom prst="rect">
                            <a:avLst/>
                          </a:prstGeom>
                        </pic:spPr>
                      </pic:pic>
                      <pic:pic>
                        <pic:nvPicPr>
                          <pic:cNvPr id="845" name="Image 845"/>
                          <pic:cNvPicPr/>
                        </pic:nvPicPr>
                        <pic:blipFill>
                          <a:blip r:embed="rId330" cstate="print"/>
                          <a:stretch>
                            <a:fillRect/>
                          </a:stretch>
                        </pic:blipFill>
                        <pic:spPr>
                          <a:xfrm>
                            <a:off x="650874" y="7375530"/>
                            <a:ext cx="1153795" cy="593712"/>
                          </a:xfrm>
                          <a:prstGeom prst="rect">
                            <a:avLst/>
                          </a:prstGeom>
                        </pic:spPr>
                      </pic:pic>
                    </wpg:wgp>
                  </a:graphicData>
                </a:graphic>
              </wp:anchor>
            </w:drawing>
          </mc:Choice>
          <mc:Fallback>
            <w:pict>
              <v:group style="position:absolute;margin-left:.000007pt;margin-top:-.000383pt;width:438.8pt;height:650.65pt;mso-position-horizontal-relative:page;mso-position-vertical-relative:page;z-index:15948800" id="docshapegroup680" coordorigin="0,0" coordsize="8776,13013">
                <v:shape style="position:absolute;left:0;top:0;width:8776;height:13013" type="#_x0000_t75" id="docshape681" stroked="false">
                  <v:imagedata r:id="rId329" o:title=""/>
                </v:shape>
                <v:shape style="position:absolute;left:1025;top:11615;width:1817;height:935" type="#_x0000_t75" id="docshape682" stroked="false">
                  <v:imagedata r:id="rId330" o:titl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7"/>
        <w:rPr>
          <w:sz w:val="20"/>
        </w:rPr>
      </w:pPr>
    </w:p>
    <w:p>
      <w:pPr>
        <w:spacing w:line="240" w:lineRule="auto"/>
        <w:ind w:left="1756" w:right="0" w:firstLine="0"/>
        <w:rPr>
          <w:sz w:val="20"/>
        </w:rPr>
      </w:pPr>
      <w:r>
        <w:rPr>
          <w:sz w:val="20"/>
        </w:rPr>
        <w:drawing>
          <wp:inline distT="0" distB="0" distL="0" distR="0">
            <wp:extent cx="2278502" cy="1385315"/>
            <wp:effectExtent l="0" t="0" r="0" b="0"/>
            <wp:docPr id="846" name="Image 846"/>
            <wp:cNvGraphicFramePr>
              <a:graphicFrameLocks/>
            </wp:cNvGraphicFramePr>
            <a:graphic>
              <a:graphicData uri="http://schemas.openxmlformats.org/drawingml/2006/picture">
                <pic:pic>
                  <pic:nvPicPr>
                    <pic:cNvPr id="846" name="Image 846"/>
                    <pic:cNvPicPr/>
                  </pic:nvPicPr>
                  <pic:blipFill>
                    <a:blip r:embed="rId5" cstate="print"/>
                    <a:stretch>
                      <a:fillRect/>
                    </a:stretch>
                  </pic:blipFill>
                  <pic:spPr>
                    <a:xfrm>
                      <a:off x="0" y="0"/>
                      <a:ext cx="2278502" cy="1385315"/>
                    </a:xfrm>
                    <a:prstGeom prst="rect">
                      <a:avLst/>
                    </a:prstGeom>
                  </pic:spPr>
                </pic:pic>
              </a:graphicData>
            </a:graphic>
          </wp:inline>
        </w:drawing>
      </w:r>
      <w:r>
        <w:rPr>
          <w:sz w:val="20"/>
        </w:rPr>
      </w:r>
    </w:p>
    <w:sectPr>
      <w:footerReference w:type="default" r:id="rId328"/>
      <w:pgSz w:w="8790" w:h="13050"/>
      <w:pgMar w:header="0" w:footer="874" w:top="1480" w:bottom="106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mbria">
    <w:altName w:val="Cambria"/>
    <w:charset w:val="1"/>
    <w:family w:val="roman"/>
    <w:pitch w:val="variable"/>
  </w:font>
  <w:font w:name="Georgia">
    <w:altName w:val="Georgia"/>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14944">
              <wp:simplePos x="0" y="0"/>
              <wp:positionH relativeFrom="page">
                <wp:posOffset>701344</wp:posOffset>
              </wp:positionH>
              <wp:positionV relativeFrom="page">
                <wp:posOffset>7542276</wp:posOffset>
              </wp:positionV>
              <wp:extent cx="4358640" cy="635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201536" id="docshape1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15456">
              <wp:simplePos x="0" y="0"/>
              <wp:positionH relativeFrom="page">
                <wp:posOffset>2824352</wp:posOffset>
              </wp:positionH>
              <wp:positionV relativeFrom="page">
                <wp:posOffset>7586679</wp:posOffset>
              </wp:positionV>
              <wp:extent cx="112395" cy="16827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12395" cy="168275"/>
                      </a:xfrm>
                      <a:prstGeom prst="rect">
                        <a:avLst/>
                      </a:prstGeom>
                    </wps:spPr>
                    <wps:txbx>
                      <w:txbxContent>
                        <w:p>
                          <w:pPr>
                            <w:spacing w:before="5"/>
                            <w:ind w:left="20" w:right="0" w:firstLine="0"/>
                            <w:jc w:val="left"/>
                            <w:rPr>
                              <w:sz w:val="20"/>
                            </w:rPr>
                          </w:pPr>
                          <w:r>
                            <w:rPr>
                              <w:color w:val="494949"/>
                              <w:spacing w:val="-5"/>
                              <w:w w:val="90"/>
                              <w:sz w:val="20"/>
                            </w:rPr>
                            <w:t>iii</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2.389999pt;margin-top:597.376343pt;width:8.85pt;height:13.25pt;mso-position-horizontal-relative:page;mso-position-vertical-relative:page;z-index:-19201024" type="#_x0000_t202" id="docshape13" filled="false" stroked="false">
              <v:textbox inset="0,0,0,0">
                <w:txbxContent>
                  <w:p>
                    <w:pPr>
                      <w:spacing w:before="5"/>
                      <w:ind w:left="20" w:right="0" w:firstLine="0"/>
                      <w:jc w:val="left"/>
                      <w:rPr>
                        <w:sz w:val="20"/>
                      </w:rPr>
                    </w:pPr>
                    <w:r>
                      <w:rPr>
                        <w:color w:val="494949"/>
                        <w:spacing w:val="-5"/>
                        <w:w w:val="90"/>
                        <w:sz w:val="20"/>
                      </w:rPr>
                      <w:t>iii</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21088">
              <wp:simplePos x="0" y="0"/>
              <wp:positionH relativeFrom="page">
                <wp:posOffset>523036</wp:posOffset>
              </wp:positionH>
              <wp:positionV relativeFrom="page">
                <wp:posOffset>7587995</wp:posOffset>
              </wp:positionV>
              <wp:extent cx="4358640" cy="9525"/>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95392" id="docshape3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21600">
              <wp:simplePos x="0" y="0"/>
              <wp:positionH relativeFrom="page">
                <wp:posOffset>528624</wp:posOffset>
              </wp:positionH>
              <wp:positionV relativeFrom="page">
                <wp:posOffset>7586679</wp:posOffset>
              </wp:positionV>
              <wp:extent cx="85090" cy="16827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85090" cy="168275"/>
                      </a:xfrm>
                      <a:prstGeom prst="rect">
                        <a:avLst/>
                      </a:prstGeom>
                    </wps:spPr>
                    <wps:txbx>
                      <w:txbxContent>
                        <w:p>
                          <w:pPr>
                            <w:spacing w:before="5"/>
                            <w:ind w:left="20" w:right="0" w:firstLine="0"/>
                            <w:jc w:val="left"/>
                            <w:rPr>
                              <w:sz w:val="20"/>
                            </w:rPr>
                          </w:pPr>
                          <w:r>
                            <w:rPr>
                              <w:color w:val="494949"/>
                              <w:spacing w:val="-10"/>
                              <w:sz w:val="20"/>
                            </w:rPr>
                            <w:t>2</w:t>
                          </w:r>
                        </w:p>
                      </w:txbxContent>
                    </wps:txbx>
                    <wps:bodyPr wrap="square" lIns="0" tIns="0" rIns="0" bIns="0" rtlCol="0">
                      <a:noAutofit/>
                    </wps:bodyPr>
                  </wps:wsp>
                </a:graphicData>
              </a:graphic>
            </wp:anchor>
          </w:drawing>
        </mc:Choice>
        <mc:Fallback>
          <w:pict>
            <v:shape style="position:absolute;margin-left:41.624001pt;margin-top:597.376343pt;width:6.7pt;height:13.25pt;mso-position-horizontal-relative:page;mso-position-vertical-relative:page;z-index:-19194880" type="#_x0000_t202" id="docshape37" filled="false" stroked="false">
              <v:textbox inset="0,0,0,0">
                <w:txbxContent>
                  <w:p>
                    <w:pPr>
                      <w:spacing w:before="5"/>
                      <w:ind w:left="20" w:right="0" w:firstLine="0"/>
                      <w:jc w:val="left"/>
                      <w:rPr>
                        <w:sz w:val="20"/>
                      </w:rPr>
                    </w:pPr>
                    <w:r>
                      <w:rPr>
                        <w:color w:val="494949"/>
                        <w:spacing w:val="-10"/>
                        <w:sz w:val="20"/>
                      </w:rPr>
                      <w:t>2</w:t>
                    </w:r>
                  </w:p>
                </w:txbxContent>
              </v:textbox>
              <w10:wrap type="none"/>
            </v:shape>
          </w:pict>
        </mc:Fallback>
      </mc:AlternateContent>
    </w:r>
  </w:p>
</w:ftr>
</file>

<file path=word/footer10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10176">
              <wp:simplePos x="0" y="0"/>
              <wp:positionH relativeFrom="page">
                <wp:posOffset>523036</wp:posOffset>
              </wp:positionH>
              <wp:positionV relativeFrom="page">
                <wp:posOffset>7587995</wp:posOffset>
              </wp:positionV>
              <wp:extent cx="4358640" cy="9525"/>
              <wp:effectExtent l="0" t="0" r="0" b="0"/>
              <wp:wrapNone/>
              <wp:docPr id="439" name="Graphic 439"/>
              <wp:cNvGraphicFramePr>
                <a:graphicFrameLocks/>
              </wp:cNvGraphicFramePr>
              <a:graphic>
                <a:graphicData uri="http://schemas.microsoft.com/office/word/2010/wordprocessingShape">
                  <wps:wsp>
                    <wps:cNvPr id="439" name="Graphic 43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06304" id="docshape35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10688">
              <wp:simplePos x="0" y="0"/>
              <wp:positionH relativeFrom="page">
                <wp:posOffset>528624</wp:posOffset>
              </wp:positionH>
              <wp:positionV relativeFrom="page">
                <wp:posOffset>7586679</wp:posOffset>
              </wp:positionV>
              <wp:extent cx="144780" cy="168275"/>
              <wp:effectExtent l="0" t="0" r="0" b="0"/>
              <wp:wrapNone/>
              <wp:docPr id="440" name="Textbox 440"/>
              <wp:cNvGraphicFramePr>
                <a:graphicFrameLocks/>
              </wp:cNvGraphicFramePr>
              <a:graphic>
                <a:graphicData uri="http://schemas.microsoft.com/office/word/2010/wordprocessingShape">
                  <wps:wsp>
                    <wps:cNvPr id="440" name="Textbox 440"/>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92</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05792" type="#_x0000_t202" id="docshape359" filled="false" stroked="false">
              <v:textbox inset="0,0,0,0">
                <w:txbxContent>
                  <w:p>
                    <w:pPr>
                      <w:spacing w:before="5"/>
                      <w:ind w:left="20" w:right="0" w:firstLine="0"/>
                      <w:jc w:val="left"/>
                      <w:rPr>
                        <w:sz w:val="20"/>
                      </w:rPr>
                    </w:pPr>
                    <w:r>
                      <w:rPr>
                        <w:color w:val="494949"/>
                        <w:spacing w:val="-5"/>
                        <w:sz w:val="20"/>
                      </w:rPr>
                      <w:t>92</w:t>
                    </w:r>
                  </w:p>
                </w:txbxContent>
              </v:textbox>
              <w10:wrap type="none"/>
            </v:shape>
          </w:pict>
        </mc:Fallback>
      </mc:AlternateContent>
    </w:r>
  </w:p>
</w:ftr>
</file>

<file path=word/footer10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11200">
              <wp:simplePos x="0" y="0"/>
              <wp:positionH relativeFrom="page">
                <wp:posOffset>701344</wp:posOffset>
              </wp:positionH>
              <wp:positionV relativeFrom="page">
                <wp:posOffset>7542276</wp:posOffset>
              </wp:positionV>
              <wp:extent cx="4358640" cy="6350"/>
              <wp:effectExtent l="0" t="0" r="0" b="0"/>
              <wp:wrapNone/>
              <wp:docPr id="446" name="Graphic 446"/>
              <wp:cNvGraphicFramePr>
                <a:graphicFrameLocks/>
              </wp:cNvGraphicFramePr>
              <a:graphic>
                <a:graphicData uri="http://schemas.microsoft.com/office/word/2010/wordprocessingShape">
                  <wps:wsp>
                    <wps:cNvPr id="446" name="Graphic 446"/>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05280" id="docshape36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11712">
              <wp:simplePos x="0" y="0"/>
              <wp:positionH relativeFrom="page">
                <wp:posOffset>4909820</wp:posOffset>
              </wp:positionH>
              <wp:positionV relativeFrom="page">
                <wp:posOffset>7586679</wp:posOffset>
              </wp:positionV>
              <wp:extent cx="144780" cy="168275"/>
              <wp:effectExtent l="0" t="0" r="0" b="0"/>
              <wp:wrapNone/>
              <wp:docPr id="447" name="Textbox 447"/>
              <wp:cNvGraphicFramePr>
                <a:graphicFrameLocks/>
              </wp:cNvGraphicFramePr>
              <a:graphic>
                <a:graphicData uri="http://schemas.microsoft.com/office/word/2010/wordprocessingShape">
                  <wps:wsp>
                    <wps:cNvPr id="447" name="Textbox 447"/>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93</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04768" type="#_x0000_t202" id="docshape366" filled="false" stroked="false">
              <v:textbox inset="0,0,0,0">
                <w:txbxContent>
                  <w:p>
                    <w:pPr>
                      <w:spacing w:before="5"/>
                      <w:ind w:left="20" w:right="0" w:firstLine="0"/>
                      <w:jc w:val="left"/>
                      <w:rPr>
                        <w:sz w:val="20"/>
                      </w:rPr>
                    </w:pPr>
                    <w:r>
                      <w:rPr>
                        <w:color w:val="494949"/>
                        <w:spacing w:val="-5"/>
                        <w:sz w:val="20"/>
                      </w:rPr>
                      <w:t>93</w:t>
                    </w:r>
                  </w:p>
                </w:txbxContent>
              </v:textbox>
              <w10:wrap type="none"/>
            </v:shape>
          </w:pict>
        </mc:Fallback>
      </mc:AlternateContent>
    </w:r>
  </w:p>
</w:ftr>
</file>

<file path=word/footer10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12224">
              <wp:simplePos x="0" y="0"/>
              <wp:positionH relativeFrom="page">
                <wp:posOffset>523036</wp:posOffset>
              </wp:positionH>
              <wp:positionV relativeFrom="page">
                <wp:posOffset>7587995</wp:posOffset>
              </wp:positionV>
              <wp:extent cx="4358640" cy="9525"/>
              <wp:effectExtent l="0" t="0" r="0" b="0"/>
              <wp:wrapNone/>
              <wp:docPr id="450" name="Graphic 450"/>
              <wp:cNvGraphicFramePr>
                <a:graphicFrameLocks/>
              </wp:cNvGraphicFramePr>
              <a:graphic>
                <a:graphicData uri="http://schemas.microsoft.com/office/word/2010/wordprocessingShape">
                  <wps:wsp>
                    <wps:cNvPr id="450" name="Graphic 450"/>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04256" id="docshape36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12736">
              <wp:simplePos x="0" y="0"/>
              <wp:positionH relativeFrom="page">
                <wp:posOffset>528624</wp:posOffset>
              </wp:positionH>
              <wp:positionV relativeFrom="page">
                <wp:posOffset>7586679</wp:posOffset>
              </wp:positionV>
              <wp:extent cx="144780" cy="168275"/>
              <wp:effectExtent l="0" t="0" r="0" b="0"/>
              <wp:wrapNone/>
              <wp:docPr id="451" name="Textbox 451"/>
              <wp:cNvGraphicFramePr>
                <a:graphicFrameLocks/>
              </wp:cNvGraphicFramePr>
              <a:graphic>
                <a:graphicData uri="http://schemas.microsoft.com/office/word/2010/wordprocessingShape">
                  <wps:wsp>
                    <wps:cNvPr id="451" name="Textbox 451"/>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94</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03744" type="#_x0000_t202" id="docshape369" filled="false" stroked="false">
              <v:textbox inset="0,0,0,0">
                <w:txbxContent>
                  <w:p>
                    <w:pPr>
                      <w:spacing w:before="5"/>
                      <w:ind w:left="20" w:right="0" w:firstLine="0"/>
                      <w:jc w:val="left"/>
                      <w:rPr>
                        <w:sz w:val="20"/>
                      </w:rPr>
                    </w:pPr>
                    <w:r>
                      <w:rPr>
                        <w:color w:val="494949"/>
                        <w:spacing w:val="-5"/>
                        <w:sz w:val="20"/>
                      </w:rPr>
                      <w:t>94</w:t>
                    </w:r>
                  </w:p>
                </w:txbxContent>
              </v:textbox>
              <w10:wrap type="none"/>
            </v:shape>
          </w:pict>
        </mc:Fallback>
      </mc:AlternateContent>
    </w:r>
  </w:p>
</w:ftr>
</file>

<file path=word/footer10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13248">
              <wp:simplePos x="0" y="0"/>
              <wp:positionH relativeFrom="page">
                <wp:posOffset>701344</wp:posOffset>
              </wp:positionH>
              <wp:positionV relativeFrom="page">
                <wp:posOffset>7542276</wp:posOffset>
              </wp:positionV>
              <wp:extent cx="4358640" cy="6350"/>
              <wp:effectExtent l="0" t="0" r="0" b="0"/>
              <wp:wrapNone/>
              <wp:docPr id="455" name="Graphic 455"/>
              <wp:cNvGraphicFramePr>
                <a:graphicFrameLocks/>
              </wp:cNvGraphicFramePr>
              <a:graphic>
                <a:graphicData uri="http://schemas.microsoft.com/office/word/2010/wordprocessingShape">
                  <wps:wsp>
                    <wps:cNvPr id="455" name="Graphic 455"/>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03232" id="docshape37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13760">
              <wp:simplePos x="0" y="0"/>
              <wp:positionH relativeFrom="page">
                <wp:posOffset>4909820</wp:posOffset>
              </wp:positionH>
              <wp:positionV relativeFrom="page">
                <wp:posOffset>7586679</wp:posOffset>
              </wp:positionV>
              <wp:extent cx="144780" cy="168275"/>
              <wp:effectExtent l="0" t="0" r="0" b="0"/>
              <wp:wrapNone/>
              <wp:docPr id="456" name="Textbox 456"/>
              <wp:cNvGraphicFramePr>
                <a:graphicFrameLocks/>
              </wp:cNvGraphicFramePr>
              <a:graphic>
                <a:graphicData uri="http://schemas.microsoft.com/office/word/2010/wordprocessingShape">
                  <wps:wsp>
                    <wps:cNvPr id="456" name="Textbox 456"/>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95</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02720" type="#_x0000_t202" id="docshape374" filled="false" stroked="false">
              <v:textbox inset="0,0,0,0">
                <w:txbxContent>
                  <w:p>
                    <w:pPr>
                      <w:spacing w:before="5"/>
                      <w:ind w:left="20" w:right="0" w:firstLine="0"/>
                      <w:jc w:val="left"/>
                      <w:rPr>
                        <w:sz w:val="20"/>
                      </w:rPr>
                    </w:pPr>
                    <w:r>
                      <w:rPr>
                        <w:color w:val="494949"/>
                        <w:spacing w:val="-5"/>
                        <w:sz w:val="20"/>
                      </w:rPr>
                      <w:t>95</w:t>
                    </w:r>
                  </w:p>
                </w:txbxContent>
              </v:textbox>
              <w10:wrap type="none"/>
            </v:shape>
          </w:pict>
        </mc:Fallback>
      </mc:AlternateContent>
    </w:r>
  </w:p>
</w:ftr>
</file>

<file path=word/footer10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14272">
              <wp:simplePos x="0" y="0"/>
              <wp:positionH relativeFrom="page">
                <wp:posOffset>523036</wp:posOffset>
              </wp:positionH>
              <wp:positionV relativeFrom="page">
                <wp:posOffset>7587995</wp:posOffset>
              </wp:positionV>
              <wp:extent cx="4358640" cy="9525"/>
              <wp:effectExtent l="0" t="0" r="0" b="0"/>
              <wp:wrapNone/>
              <wp:docPr id="459" name="Graphic 459"/>
              <wp:cNvGraphicFramePr>
                <a:graphicFrameLocks/>
              </wp:cNvGraphicFramePr>
              <a:graphic>
                <a:graphicData uri="http://schemas.microsoft.com/office/word/2010/wordprocessingShape">
                  <wps:wsp>
                    <wps:cNvPr id="459" name="Graphic 45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02208" id="docshape37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14784">
              <wp:simplePos x="0" y="0"/>
              <wp:positionH relativeFrom="page">
                <wp:posOffset>528624</wp:posOffset>
              </wp:positionH>
              <wp:positionV relativeFrom="page">
                <wp:posOffset>7586679</wp:posOffset>
              </wp:positionV>
              <wp:extent cx="144780" cy="168275"/>
              <wp:effectExtent l="0" t="0" r="0" b="0"/>
              <wp:wrapNone/>
              <wp:docPr id="460" name="Textbox 460"/>
              <wp:cNvGraphicFramePr>
                <a:graphicFrameLocks/>
              </wp:cNvGraphicFramePr>
              <a:graphic>
                <a:graphicData uri="http://schemas.microsoft.com/office/word/2010/wordprocessingShape">
                  <wps:wsp>
                    <wps:cNvPr id="460" name="Textbox 460"/>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96</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01696" type="#_x0000_t202" id="docshape377" filled="false" stroked="false">
              <v:textbox inset="0,0,0,0">
                <w:txbxContent>
                  <w:p>
                    <w:pPr>
                      <w:spacing w:before="5"/>
                      <w:ind w:left="20" w:right="0" w:firstLine="0"/>
                      <w:jc w:val="left"/>
                      <w:rPr>
                        <w:sz w:val="20"/>
                      </w:rPr>
                    </w:pPr>
                    <w:r>
                      <w:rPr>
                        <w:color w:val="494949"/>
                        <w:spacing w:val="-5"/>
                        <w:sz w:val="20"/>
                      </w:rPr>
                      <w:t>96</w:t>
                    </w:r>
                  </w:p>
                </w:txbxContent>
              </v:textbox>
              <w10:wrap type="none"/>
            </v:shape>
          </w:pict>
        </mc:Fallback>
      </mc:AlternateContent>
    </w:r>
  </w:p>
</w:ftr>
</file>

<file path=word/footer10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15296">
              <wp:simplePos x="0" y="0"/>
              <wp:positionH relativeFrom="page">
                <wp:posOffset>701344</wp:posOffset>
              </wp:positionH>
              <wp:positionV relativeFrom="page">
                <wp:posOffset>7542276</wp:posOffset>
              </wp:positionV>
              <wp:extent cx="4358640" cy="6350"/>
              <wp:effectExtent l="0" t="0" r="0" b="0"/>
              <wp:wrapNone/>
              <wp:docPr id="463" name="Graphic 463"/>
              <wp:cNvGraphicFramePr>
                <a:graphicFrameLocks/>
              </wp:cNvGraphicFramePr>
              <a:graphic>
                <a:graphicData uri="http://schemas.microsoft.com/office/word/2010/wordprocessingShape">
                  <wps:wsp>
                    <wps:cNvPr id="463" name="Graphic 46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01184" id="docshape37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15808">
              <wp:simplePos x="0" y="0"/>
              <wp:positionH relativeFrom="page">
                <wp:posOffset>4909820</wp:posOffset>
              </wp:positionH>
              <wp:positionV relativeFrom="page">
                <wp:posOffset>7586679</wp:posOffset>
              </wp:positionV>
              <wp:extent cx="144780" cy="168275"/>
              <wp:effectExtent l="0" t="0" r="0" b="0"/>
              <wp:wrapNone/>
              <wp:docPr id="464" name="Textbox 464"/>
              <wp:cNvGraphicFramePr>
                <a:graphicFrameLocks/>
              </wp:cNvGraphicFramePr>
              <a:graphic>
                <a:graphicData uri="http://schemas.microsoft.com/office/word/2010/wordprocessingShape">
                  <wps:wsp>
                    <wps:cNvPr id="464" name="Textbox 464"/>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97</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00672" type="#_x0000_t202" id="docshape380" filled="false" stroked="false">
              <v:textbox inset="0,0,0,0">
                <w:txbxContent>
                  <w:p>
                    <w:pPr>
                      <w:spacing w:before="5"/>
                      <w:ind w:left="20" w:right="0" w:firstLine="0"/>
                      <w:jc w:val="left"/>
                      <w:rPr>
                        <w:sz w:val="20"/>
                      </w:rPr>
                    </w:pPr>
                    <w:r>
                      <w:rPr>
                        <w:color w:val="494949"/>
                        <w:spacing w:val="-5"/>
                        <w:sz w:val="20"/>
                      </w:rPr>
                      <w:t>97</w:t>
                    </w:r>
                  </w:p>
                </w:txbxContent>
              </v:textbox>
              <w10:wrap type="none"/>
            </v:shape>
          </w:pict>
        </mc:Fallback>
      </mc:AlternateContent>
    </w:r>
  </w:p>
</w:ftr>
</file>

<file path=word/footer10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16320">
              <wp:simplePos x="0" y="0"/>
              <wp:positionH relativeFrom="page">
                <wp:posOffset>523036</wp:posOffset>
              </wp:positionH>
              <wp:positionV relativeFrom="page">
                <wp:posOffset>7587995</wp:posOffset>
              </wp:positionV>
              <wp:extent cx="4358640" cy="9525"/>
              <wp:effectExtent l="0" t="0" r="0" b="0"/>
              <wp:wrapNone/>
              <wp:docPr id="467" name="Graphic 467"/>
              <wp:cNvGraphicFramePr>
                <a:graphicFrameLocks/>
              </wp:cNvGraphicFramePr>
              <a:graphic>
                <a:graphicData uri="http://schemas.microsoft.com/office/word/2010/wordprocessingShape">
                  <wps:wsp>
                    <wps:cNvPr id="467" name="Graphic 467"/>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00160" id="docshape38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16832">
              <wp:simplePos x="0" y="0"/>
              <wp:positionH relativeFrom="page">
                <wp:posOffset>528624</wp:posOffset>
              </wp:positionH>
              <wp:positionV relativeFrom="page">
                <wp:posOffset>7586679</wp:posOffset>
              </wp:positionV>
              <wp:extent cx="144780" cy="168275"/>
              <wp:effectExtent l="0" t="0" r="0" b="0"/>
              <wp:wrapNone/>
              <wp:docPr id="468" name="Textbox 468"/>
              <wp:cNvGraphicFramePr>
                <a:graphicFrameLocks/>
              </wp:cNvGraphicFramePr>
              <a:graphic>
                <a:graphicData uri="http://schemas.microsoft.com/office/word/2010/wordprocessingShape">
                  <wps:wsp>
                    <wps:cNvPr id="468" name="Textbox 468"/>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98</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099648" type="#_x0000_t202" id="docshape383" filled="false" stroked="false">
              <v:textbox inset="0,0,0,0">
                <w:txbxContent>
                  <w:p>
                    <w:pPr>
                      <w:spacing w:before="5"/>
                      <w:ind w:left="20" w:right="0" w:firstLine="0"/>
                      <w:jc w:val="left"/>
                      <w:rPr>
                        <w:sz w:val="20"/>
                      </w:rPr>
                    </w:pPr>
                    <w:r>
                      <w:rPr>
                        <w:color w:val="494949"/>
                        <w:spacing w:val="-5"/>
                        <w:sz w:val="20"/>
                      </w:rPr>
                      <w:t>98</w:t>
                    </w:r>
                  </w:p>
                </w:txbxContent>
              </v:textbox>
              <w10:wrap type="none"/>
            </v:shape>
          </w:pict>
        </mc:Fallback>
      </mc:AlternateContent>
    </w:r>
  </w:p>
</w:ftr>
</file>

<file path=word/footer10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17344">
              <wp:simplePos x="0" y="0"/>
              <wp:positionH relativeFrom="page">
                <wp:posOffset>701344</wp:posOffset>
              </wp:positionH>
              <wp:positionV relativeFrom="page">
                <wp:posOffset>7542276</wp:posOffset>
              </wp:positionV>
              <wp:extent cx="4358640" cy="6350"/>
              <wp:effectExtent l="0" t="0" r="0" b="0"/>
              <wp:wrapNone/>
              <wp:docPr id="472" name="Graphic 472"/>
              <wp:cNvGraphicFramePr>
                <a:graphicFrameLocks/>
              </wp:cNvGraphicFramePr>
              <a:graphic>
                <a:graphicData uri="http://schemas.microsoft.com/office/word/2010/wordprocessingShape">
                  <wps:wsp>
                    <wps:cNvPr id="472" name="Graphic 47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99136" id="docshape38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17856">
              <wp:simplePos x="0" y="0"/>
              <wp:positionH relativeFrom="page">
                <wp:posOffset>4909820</wp:posOffset>
              </wp:positionH>
              <wp:positionV relativeFrom="page">
                <wp:posOffset>7586679</wp:posOffset>
              </wp:positionV>
              <wp:extent cx="144780" cy="168275"/>
              <wp:effectExtent l="0" t="0" r="0" b="0"/>
              <wp:wrapNone/>
              <wp:docPr id="473" name="Textbox 473"/>
              <wp:cNvGraphicFramePr>
                <a:graphicFrameLocks/>
              </wp:cNvGraphicFramePr>
              <a:graphic>
                <a:graphicData uri="http://schemas.microsoft.com/office/word/2010/wordprocessingShape">
                  <wps:wsp>
                    <wps:cNvPr id="473" name="Textbox 473"/>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99</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098624" type="#_x0000_t202" id="docshape387" filled="false" stroked="false">
              <v:textbox inset="0,0,0,0">
                <w:txbxContent>
                  <w:p>
                    <w:pPr>
                      <w:spacing w:before="5"/>
                      <w:ind w:left="20" w:right="0" w:firstLine="0"/>
                      <w:jc w:val="left"/>
                      <w:rPr>
                        <w:sz w:val="20"/>
                      </w:rPr>
                    </w:pPr>
                    <w:r>
                      <w:rPr>
                        <w:color w:val="494949"/>
                        <w:spacing w:val="-5"/>
                        <w:sz w:val="20"/>
                      </w:rPr>
                      <w:t>99</w:t>
                    </w:r>
                  </w:p>
                </w:txbxContent>
              </v:textbox>
              <w10:wrap type="none"/>
            </v:shape>
          </w:pict>
        </mc:Fallback>
      </mc:AlternateContent>
    </w:r>
  </w:p>
</w:ftr>
</file>

<file path=word/footer10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18368">
              <wp:simplePos x="0" y="0"/>
              <wp:positionH relativeFrom="page">
                <wp:posOffset>523036</wp:posOffset>
              </wp:positionH>
              <wp:positionV relativeFrom="page">
                <wp:posOffset>7587995</wp:posOffset>
              </wp:positionV>
              <wp:extent cx="4358640" cy="9525"/>
              <wp:effectExtent l="0" t="0" r="0" b="0"/>
              <wp:wrapNone/>
              <wp:docPr id="476" name="Graphic 476"/>
              <wp:cNvGraphicFramePr>
                <a:graphicFrameLocks/>
              </wp:cNvGraphicFramePr>
              <a:graphic>
                <a:graphicData uri="http://schemas.microsoft.com/office/word/2010/wordprocessingShape">
                  <wps:wsp>
                    <wps:cNvPr id="476" name="Graphic 47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98112" id="docshape38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18880">
              <wp:simplePos x="0" y="0"/>
              <wp:positionH relativeFrom="page">
                <wp:posOffset>528624</wp:posOffset>
              </wp:positionH>
              <wp:positionV relativeFrom="page">
                <wp:posOffset>7586679</wp:posOffset>
              </wp:positionV>
              <wp:extent cx="203835" cy="168275"/>
              <wp:effectExtent l="0" t="0" r="0" b="0"/>
              <wp:wrapNone/>
              <wp:docPr id="477" name="Textbox 477"/>
              <wp:cNvGraphicFramePr>
                <a:graphicFrameLocks/>
              </wp:cNvGraphicFramePr>
              <a:graphic>
                <a:graphicData uri="http://schemas.microsoft.com/office/word/2010/wordprocessingShape">
                  <wps:wsp>
                    <wps:cNvPr id="477" name="Textbox 477"/>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100</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97600" type="#_x0000_t202" id="docshape390" filled="false" stroked="false">
              <v:textbox inset="0,0,0,0">
                <w:txbxContent>
                  <w:p>
                    <w:pPr>
                      <w:spacing w:before="5"/>
                      <w:ind w:left="20" w:right="0" w:firstLine="0"/>
                      <w:jc w:val="left"/>
                      <w:rPr>
                        <w:sz w:val="20"/>
                      </w:rPr>
                    </w:pPr>
                    <w:r>
                      <w:rPr>
                        <w:color w:val="494949"/>
                        <w:spacing w:val="-5"/>
                        <w:sz w:val="20"/>
                      </w:rPr>
                      <w:t>100</w:t>
                    </w:r>
                  </w:p>
                </w:txbxContent>
              </v:textbox>
              <w10:wrap type="none"/>
            </v:shape>
          </w:pict>
        </mc:Fallback>
      </mc:AlternateContent>
    </w:r>
  </w:p>
</w:ftr>
</file>

<file path=word/footer10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19392">
              <wp:simplePos x="0" y="0"/>
              <wp:positionH relativeFrom="page">
                <wp:posOffset>701344</wp:posOffset>
              </wp:positionH>
              <wp:positionV relativeFrom="page">
                <wp:posOffset>7542276</wp:posOffset>
              </wp:positionV>
              <wp:extent cx="4358640" cy="6350"/>
              <wp:effectExtent l="0" t="0" r="0" b="0"/>
              <wp:wrapNone/>
              <wp:docPr id="480" name="Graphic 480"/>
              <wp:cNvGraphicFramePr>
                <a:graphicFrameLocks/>
              </wp:cNvGraphicFramePr>
              <a:graphic>
                <a:graphicData uri="http://schemas.microsoft.com/office/word/2010/wordprocessingShape">
                  <wps:wsp>
                    <wps:cNvPr id="480" name="Graphic 480"/>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97088" id="docshape39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19904">
              <wp:simplePos x="0" y="0"/>
              <wp:positionH relativeFrom="page">
                <wp:posOffset>4850384</wp:posOffset>
              </wp:positionH>
              <wp:positionV relativeFrom="page">
                <wp:posOffset>7586679</wp:posOffset>
              </wp:positionV>
              <wp:extent cx="203835" cy="168275"/>
              <wp:effectExtent l="0" t="0" r="0" b="0"/>
              <wp:wrapNone/>
              <wp:docPr id="481" name="Textbox 481"/>
              <wp:cNvGraphicFramePr>
                <a:graphicFrameLocks/>
              </wp:cNvGraphicFramePr>
              <a:graphic>
                <a:graphicData uri="http://schemas.microsoft.com/office/word/2010/wordprocessingShape">
                  <wps:wsp>
                    <wps:cNvPr id="481" name="Textbox 481"/>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101</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96576" type="#_x0000_t202" id="docshape393" filled="false" stroked="false">
              <v:textbox inset="0,0,0,0">
                <w:txbxContent>
                  <w:p>
                    <w:pPr>
                      <w:spacing w:before="5"/>
                      <w:ind w:left="20" w:right="0" w:firstLine="0"/>
                      <w:jc w:val="left"/>
                      <w:rPr>
                        <w:sz w:val="20"/>
                      </w:rPr>
                    </w:pPr>
                    <w:r>
                      <w:rPr>
                        <w:color w:val="494949"/>
                        <w:spacing w:val="-5"/>
                        <w:sz w:val="20"/>
                      </w:rPr>
                      <w:t>101</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22112">
              <wp:simplePos x="0" y="0"/>
              <wp:positionH relativeFrom="page">
                <wp:posOffset>701344</wp:posOffset>
              </wp:positionH>
              <wp:positionV relativeFrom="page">
                <wp:posOffset>7542276</wp:posOffset>
              </wp:positionV>
              <wp:extent cx="4358640" cy="635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94368" id="docshape3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22624">
              <wp:simplePos x="0" y="0"/>
              <wp:positionH relativeFrom="page">
                <wp:posOffset>4969255</wp:posOffset>
              </wp:positionH>
              <wp:positionV relativeFrom="page">
                <wp:posOffset>7586679</wp:posOffset>
              </wp:positionV>
              <wp:extent cx="85090" cy="16827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85090" cy="168275"/>
                      </a:xfrm>
                      <a:prstGeom prst="rect">
                        <a:avLst/>
                      </a:prstGeom>
                    </wps:spPr>
                    <wps:txbx>
                      <w:txbxContent>
                        <w:p>
                          <w:pPr>
                            <w:spacing w:before="5"/>
                            <w:ind w:left="20" w:right="0" w:firstLine="0"/>
                            <w:jc w:val="left"/>
                            <w:rPr>
                              <w:sz w:val="20"/>
                            </w:rPr>
                          </w:pPr>
                          <w:r>
                            <w:rPr>
                              <w:color w:val="494949"/>
                              <w:spacing w:val="-10"/>
                              <w:sz w:val="20"/>
                            </w:rPr>
                            <w:t>3</w:t>
                          </w:r>
                        </w:p>
                      </w:txbxContent>
                    </wps:txbx>
                    <wps:bodyPr wrap="square" lIns="0" tIns="0" rIns="0" bIns="0" rtlCol="0">
                      <a:noAutofit/>
                    </wps:bodyPr>
                  </wps:wsp>
                </a:graphicData>
              </a:graphic>
            </wp:anchor>
          </w:drawing>
        </mc:Choice>
        <mc:Fallback>
          <w:pict>
            <v:shape style="position:absolute;margin-left:391.279999pt;margin-top:597.376343pt;width:6.7pt;height:13.25pt;mso-position-horizontal-relative:page;mso-position-vertical-relative:page;z-index:-19193856" type="#_x0000_t202" id="docshape40" filled="false" stroked="false">
              <v:textbox inset="0,0,0,0">
                <w:txbxContent>
                  <w:p>
                    <w:pPr>
                      <w:spacing w:before="5"/>
                      <w:ind w:left="20" w:right="0" w:firstLine="0"/>
                      <w:jc w:val="left"/>
                      <w:rPr>
                        <w:sz w:val="20"/>
                      </w:rPr>
                    </w:pPr>
                    <w:r>
                      <w:rPr>
                        <w:color w:val="494949"/>
                        <w:spacing w:val="-10"/>
                        <w:sz w:val="20"/>
                      </w:rPr>
                      <w:t>3</w:t>
                    </w:r>
                  </w:p>
                </w:txbxContent>
              </v:textbox>
              <w10:wrap type="none"/>
            </v:shape>
          </w:pict>
        </mc:Fallback>
      </mc:AlternateContent>
    </w:r>
  </w:p>
</w:ftr>
</file>

<file path=word/footer1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20416">
              <wp:simplePos x="0" y="0"/>
              <wp:positionH relativeFrom="page">
                <wp:posOffset>523036</wp:posOffset>
              </wp:positionH>
              <wp:positionV relativeFrom="page">
                <wp:posOffset>7587995</wp:posOffset>
              </wp:positionV>
              <wp:extent cx="4358640" cy="9525"/>
              <wp:effectExtent l="0" t="0" r="0" b="0"/>
              <wp:wrapNone/>
              <wp:docPr id="484" name="Graphic 484"/>
              <wp:cNvGraphicFramePr>
                <a:graphicFrameLocks/>
              </wp:cNvGraphicFramePr>
              <a:graphic>
                <a:graphicData uri="http://schemas.microsoft.com/office/word/2010/wordprocessingShape">
                  <wps:wsp>
                    <wps:cNvPr id="484" name="Graphic 484"/>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96064" id="docshape39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20928">
              <wp:simplePos x="0" y="0"/>
              <wp:positionH relativeFrom="page">
                <wp:posOffset>528624</wp:posOffset>
              </wp:positionH>
              <wp:positionV relativeFrom="page">
                <wp:posOffset>7586679</wp:posOffset>
              </wp:positionV>
              <wp:extent cx="203835" cy="168275"/>
              <wp:effectExtent l="0" t="0" r="0" b="0"/>
              <wp:wrapNone/>
              <wp:docPr id="485" name="Textbox 485"/>
              <wp:cNvGraphicFramePr>
                <a:graphicFrameLocks/>
              </wp:cNvGraphicFramePr>
              <a:graphic>
                <a:graphicData uri="http://schemas.microsoft.com/office/word/2010/wordprocessingShape">
                  <wps:wsp>
                    <wps:cNvPr id="485" name="Textbox 485"/>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102</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95552" type="#_x0000_t202" id="docshape396" filled="false" stroked="false">
              <v:textbox inset="0,0,0,0">
                <w:txbxContent>
                  <w:p>
                    <w:pPr>
                      <w:spacing w:before="5"/>
                      <w:ind w:left="20" w:right="0" w:firstLine="0"/>
                      <w:jc w:val="left"/>
                      <w:rPr>
                        <w:sz w:val="20"/>
                      </w:rPr>
                    </w:pPr>
                    <w:r>
                      <w:rPr>
                        <w:color w:val="494949"/>
                        <w:spacing w:val="-5"/>
                        <w:sz w:val="20"/>
                      </w:rPr>
                      <w:t>102</w:t>
                    </w:r>
                  </w:p>
                </w:txbxContent>
              </v:textbox>
              <w10:wrap type="none"/>
            </v:shape>
          </w:pict>
        </mc:Fallback>
      </mc:AlternateContent>
    </w:r>
  </w:p>
</w:ftr>
</file>

<file path=word/footer1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21440">
              <wp:simplePos x="0" y="0"/>
              <wp:positionH relativeFrom="page">
                <wp:posOffset>701344</wp:posOffset>
              </wp:positionH>
              <wp:positionV relativeFrom="page">
                <wp:posOffset>7542276</wp:posOffset>
              </wp:positionV>
              <wp:extent cx="4358640" cy="6350"/>
              <wp:effectExtent l="0" t="0" r="0" b="0"/>
              <wp:wrapNone/>
              <wp:docPr id="489" name="Graphic 489"/>
              <wp:cNvGraphicFramePr>
                <a:graphicFrameLocks/>
              </wp:cNvGraphicFramePr>
              <a:graphic>
                <a:graphicData uri="http://schemas.microsoft.com/office/word/2010/wordprocessingShape">
                  <wps:wsp>
                    <wps:cNvPr id="489" name="Graphic 489"/>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95040" id="docshape39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21952">
              <wp:simplePos x="0" y="0"/>
              <wp:positionH relativeFrom="page">
                <wp:posOffset>4850384</wp:posOffset>
              </wp:positionH>
              <wp:positionV relativeFrom="page">
                <wp:posOffset>7586679</wp:posOffset>
              </wp:positionV>
              <wp:extent cx="203835" cy="168275"/>
              <wp:effectExtent l="0" t="0" r="0" b="0"/>
              <wp:wrapNone/>
              <wp:docPr id="490" name="Textbox 490"/>
              <wp:cNvGraphicFramePr>
                <a:graphicFrameLocks/>
              </wp:cNvGraphicFramePr>
              <a:graphic>
                <a:graphicData uri="http://schemas.microsoft.com/office/word/2010/wordprocessingShape">
                  <wps:wsp>
                    <wps:cNvPr id="490" name="Textbox 490"/>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103</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94528" type="#_x0000_t202" id="docshape400" filled="false" stroked="false">
              <v:textbox inset="0,0,0,0">
                <w:txbxContent>
                  <w:p>
                    <w:pPr>
                      <w:spacing w:before="5"/>
                      <w:ind w:left="20" w:right="0" w:firstLine="0"/>
                      <w:jc w:val="left"/>
                      <w:rPr>
                        <w:sz w:val="20"/>
                      </w:rPr>
                    </w:pPr>
                    <w:r>
                      <w:rPr>
                        <w:color w:val="494949"/>
                        <w:spacing w:val="-5"/>
                        <w:sz w:val="20"/>
                      </w:rPr>
                      <w:t>103</w:t>
                    </w:r>
                  </w:p>
                </w:txbxContent>
              </v:textbox>
              <w10:wrap type="none"/>
            </v:shape>
          </w:pict>
        </mc:Fallback>
      </mc:AlternateContent>
    </w:r>
  </w:p>
</w:ftr>
</file>

<file path=word/footer1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22464">
              <wp:simplePos x="0" y="0"/>
              <wp:positionH relativeFrom="page">
                <wp:posOffset>523036</wp:posOffset>
              </wp:positionH>
              <wp:positionV relativeFrom="page">
                <wp:posOffset>7587995</wp:posOffset>
              </wp:positionV>
              <wp:extent cx="4358640" cy="9525"/>
              <wp:effectExtent l="0" t="0" r="0" b="0"/>
              <wp:wrapNone/>
              <wp:docPr id="493" name="Graphic 493"/>
              <wp:cNvGraphicFramePr>
                <a:graphicFrameLocks/>
              </wp:cNvGraphicFramePr>
              <a:graphic>
                <a:graphicData uri="http://schemas.microsoft.com/office/word/2010/wordprocessingShape">
                  <wps:wsp>
                    <wps:cNvPr id="493" name="Graphic 493"/>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94016" id="docshape40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22976">
              <wp:simplePos x="0" y="0"/>
              <wp:positionH relativeFrom="page">
                <wp:posOffset>528624</wp:posOffset>
              </wp:positionH>
              <wp:positionV relativeFrom="page">
                <wp:posOffset>7586679</wp:posOffset>
              </wp:positionV>
              <wp:extent cx="203835" cy="168275"/>
              <wp:effectExtent l="0" t="0" r="0" b="0"/>
              <wp:wrapNone/>
              <wp:docPr id="494" name="Textbox 494"/>
              <wp:cNvGraphicFramePr>
                <a:graphicFrameLocks/>
              </wp:cNvGraphicFramePr>
              <a:graphic>
                <a:graphicData uri="http://schemas.microsoft.com/office/word/2010/wordprocessingShape">
                  <wps:wsp>
                    <wps:cNvPr id="494" name="Textbox 494"/>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104</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93504" type="#_x0000_t202" id="docshape403" filled="false" stroked="false">
              <v:textbox inset="0,0,0,0">
                <w:txbxContent>
                  <w:p>
                    <w:pPr>
                      <w:spacing w:before="5"/>
                      <w:ind w:left="20" w:right="0" w:firstLine="0"/>
                      <w:jc w:val="left"/>
                      <w:rPr>
                        <w:sz w:val="20"/>
                      </w:rPr>
                    </w:pPr>
                    <w:r>
                      <w:rPr>
                        <w:color w:val="494949"/>
                        <w:spacing w:val="-5"/>
                        <w:sz w:val="20"/>
                      </w:rPr>
                      <w:t>104</w:t>
                    </w:r>
                  </w:p>
                </w:txbxContent>
              </v:textbox>
              <w10:wrap type="none"/>
            </v:shape>
          </w:pict>
        </mc:Fallback>
      </mc:AlternateContent>
    </w:r>
  </w:p>
</w:ftr>
</file>

<file path=word/footer1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23488">
              <wp:simplePos x="0" y="0"/>
              <wp:positionH relativeFrom="page">
                <wp:posOffset>701344</wp:posOffset>
              </wp:positionH>
              <wp:positionV relativeFrom="page">
                <wp:posOffset>7542276</wp:posOffset>
              </wp:positionV>
              <wp:extent cx="4358640" cy="6350"/>
              <wp:effectExtent l="0" t="0" r="0" b="0"/>
              <wp:wrapNone/>
              <wp:docPr id="497" name="Graphic 497"/>
              <wp:cNvGraphicFramePr>
                <a:graphicFrameLocks/>
              </wp:cNvGraphicFramePr>
              <a:graphic>
                <a:graphicData uri="http://schemas.microsoft.com/office/word/2010/wordprocessingShape">
                  <wps:wsp>
                    <wps:cNvPr id="497" name="Graphic 497"/>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92992" id="docshape40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24000">
              <wp:simplePos x="0" y="0"/>
              <wp:positionH relativeFrom="page">
                <wp:posOffset>4850384</wp:posOffset>
              </wp:positionH>
              <wp:positionV relativeFrom="page">
                <wp:posOffset>7586679</wp:posOffset>
              </wp:positionV>
              <wp:extent cx="203835" cy="168275"/>
              <wp:effectExtent l="0" t="0" r="0" b="0"/>
              <wp:wrapNone/>
              <wp:docPr id="498" name="Textbox 498"/>
              <wp:cNvGraphicFramePr>
                <a:graphicFrameLocks/>
              </wp:cNvGraphicFramePr>
              <a:graphic>
                <a:graphicData uri="http://schemas.microsoft.com/office/word/2010/wordprocessingShape">
                  <wps:wsp>
                    <wps:cNvPr id="498" name="Textbox 498"/>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105</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92480" type="#_x0000_t202" id="docshape406" filled="false" stroked="false">
              <v:textbox inset="0,0,0,0">
                <w:txbxContent>
                  <w:p>
                    <w:pPr>
                      <w:spacing w:before="5"/>
                      <w:ind w:left="20" w:right="0" w:firstLine="0"/>
                      <w:jc w:val="left"/>
                      <w:rPr>
                        <w:sz w:val="20"/>
                      </w:rPr>
                    </w:pPr>
                    <w:r>
                      <w:rPr>
                        <w:color w:val="494949"/>
                        <w:spacing w:val="-5"/>
                        <w:sz w:val="20"/>
                      </w:rPr>
                      <w:t>105</w:t>
                    </w:r>
                  </w:p>
                </w:txbxContent>
              </v:textbox>
              <w10:wrap type="none"/>
            </v:shape>
          </w:pict>
        </mc:Fallback>
      </mc:AlternateContent>
    </w:r>
  </w:p>
</w:ftr>
</file>

<file path=word/footer1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24512">
              <wp:simplePos x="0" y="0"/>
              <wp:positionH relativeFrom="page">
                <wp:posOffset>523036</wp:posOffset>
              </wp:positionH>
              <wp:positionV relativeFrom="page">
                <wp:posOffset>7587995</wp:posOffset>
              </wp:positionV>
              <wp:extent cx="4358640" cy="9525"/>
              <wp:effectExtent l="0" t="0" r="0" b="0"/>
              <wp:wrapNone/>
              <wp:docPr id="501" name="Graphic 501"/>
              <wp:cNvGraphicFramePr>
                <a:graphicFrameLocks/>
              </wp:cNvGraphicFramePr>
              <a:graphic>
                <a:graphicData uri="http://schemas.microsoft.com/office/word/2010/wordprocessingShape">
                  <wps:wsp>
                    <wps:cNvPr id="501" name="Graphic 501"/>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91968" id="docshape40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25024">
              <wp:simplePos x="0" y="0"/>
              <wp:positionH relativeFrom="page">
                <wp:posOffset>528624</wp:posOffset>
              </wp:positionH>
              <wp:positionV relativeFrom="page">
                <wp:posOffset>7586679</wp:posOffset>
              </wp:positionV>
              <wp:extent cx="203835" cy="168275"/>
              <wp:effectExtent l="0" t="0" r="0" b="0"/>
              <wp:wrapNone/>
              <wp:docPr id="502" name="Textbox 502"/>
              <wp:cNvGraphicFramePr>
                <a:graphicFrameLocks/>
              </wp:cNvGraphicFramePr>
              <a:graphic>
                <a:graphicData uri="http://schemas.microsoft.com/office/word/2010/wordprocessingShape">
                  <wps:wsp>
                    <wps:cNvPr id="502" name="Textbox 502"/>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106</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91456" type="#_x0000_t202" id="docshape409" filled="false" stroked="false">
              <v:textbox inset="0,0,0,0">
                <w:txbxContent>
                  <w:p>
                    <w:pPr>
                      <w:spacing w:before="5"/>
                      <w:ind w:left="20" w:right="0" w:firstLine="0"/>
                      <w:jc w:val="left"/>
                      <w:rPr>
                        <w:sz w:val="20"/>
                      </w:rPr>
                    </w:pPr>
                    <w:r>
                      <w:rPr>
                        <w:color w:val="494949"/>
                        <w:spacing w:val="-5"/>
                        <w:sz w:val="20"/>
                      </w:rPr>
                      <w:t>106</w:t>
                    </w:r>
                  </w:p>
                </w:txbxContent>
              </v:textbox>
              <w10:wrap type="none"/>
            </v:shape>
          </w:pict>
        </mc:Fallback>
      </mc:AlternateContent>
    </w:r>
  </w:p>
</w:ftr>
</file>

<file path=word/footer1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25536">
              <wp:simplePos x="0" y="0"/>
              <wp:positionH relativeFrom="page">
                <wp:posOffset>701344</wp:posOffset>
              </wp:positionH>
              <wp:positionV relativeFrom="page">
                <wp:posOffset>7542276</wp:posOffset>
              </wp:positionV>
              <wp:extent cx="4358640" cy="6350"/>
              <wp:effectExtent l="0" t="0" r="0" b="0"/>
              <wp:wrapNone/>
              <wp:docPr id="505" name="Graphic 505"/>
              <wp:cNvGraphicFramePr>
                <a:graphicFrameLocks/>
              </wp:cNvGraphicFramePr>
              <a:graphic>
                <a:graphicData uri="http://schemas.microsoft.com/office/word/2010/wordprocessingShape">
                  <wps:wsp>
                    <wps:cNvPr id="505" name="Graphic 505"/>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90944" id="docshape41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26048">
              <wp:simplePos x="0" y="0"/>
              <wp:positionH relativeFrom="page">
                <wp:posOffset>4850384</wp:posOffset>
              </wp:positionH>
              <wp:positionV relativeFrom="page">
                <wp:posOffset>7586679</wp:posOffset>
              </wp:positionV>
              <wp:extent cx="203835" cy="168275"/>
              <wp:effectExtent l="0" t="0" r="0" b="0"/>
              <wp:wrapNone/>
              <wp:docPr id="506" name="Textbox 506"/>
              <wp:cNvGraphicFramePr>
                <a:graphicFrameLocks/>
              </wp:cNvGraphicFramePr>
              <a:graphic>
                <a:graphicData uri="http://schemas.microsoft.com/office/word/2010/wordprocessingShape">
                  <wps:wsp>
                    <wps:cNvPr id="506" name="Textbox 506"/>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107</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90432" type="#_x0000_t202" id="docshape412" filled="false" stroked="false">
              <v:textbox inset="0,0,0,0">
                <w:txbxContent>
                  <w:p>
                    <w:pPr>
                      <w:spacing w:before="5"/>
                      <w:ind w:left="20" w:right="0" w:firstLine="0"/>
                      <w:jc w:val="left"/>
                      <w:rPr>
                        <w:sz w:val="20"/>
                      </w:rPr>
                    </w:pPr>
                    <w:r>
                      <w:rPr>
                        <w:color w:val="494949"/>
                        <w:spacing w:val="-5"/>
                        <w:sz w:val="20"/>
                      </w:rPr>
                      <w:t>107</w:t>
                    </w:r>
                  </w:p>
                </w:txbxContent>
              </v:textbox>
              <w10:wrap type="none"/>
            </v:shape>
          </w:pict>
        </mc:Fallback>
      </mc:AlternateContent>
    </w:r>
  </w:p>
</w:ftr>
</file>

<file path=word/footer1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26560">
              <wp:simplePos x="0" y="0"/>
              <wp:positionH relativeFrom="page">
                <wp:posOffset>523036</wp:posOffset>
              </wp:positionH>
              <wp:positionV relativeFrom="page">
                <wp:posOffset>7587995</wp:posOffset>
              </wp:positionV>
              <wp:extent cx="4358640" cy="9525"/>
              <wp:effectExtent l="0" t="0" r="0" b="0"/>
              <wp:wrapNone/>
              <wp:docPr id="509" name="Graphic 509"/>
              <wp:cNvGraphicFramePr>
                <a:graphicFrameLocks/>
              </wp:cNvGraphicFramePr>
              <a:graphic>
                <a:graphicData uri="http://schemas.microsoft.com/office/word/2010/wordprocessingShape">
                  <wps:wsp>
                    <wps:cNvPr id="509" name="Graphic 50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89920" id="docshape41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27072">
              <wp:simplePos x="0" y="0"/>
              <wp:positionH relativeFrom="page">
                <wp:posOffset>528624</wp:posOffset>
              </wp:positionH>
              <wp:positionV relativeFrom="page">
                <wp:posOffset>7586679</wp:posOffset>
              </wp:positionV>
              <wp:extent cx="203835" cy="168275"/>
              <wp:effectExtent l="0" t="0" r="0" b="0"/>
              <wp:wrapNone/>
              <wp:docPr id="510" name="Textbox 510"/>
              <wp:cNvGraphicFramePr>
                <a:graphicFrameLocks/>
              </wp:cNvGraphicFramePr>
              <a:graphic>
                <a:graphicData uri="http://schemas.microsoft.com/office/word/2010/wordprocessingShape">
                  <wps:wsp>
                    <wps:cNvPr id="510" name="Textbox 510"/>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108</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89408" type="#_x0000_t202" id="docshape415" filled="false" stroked="false">
              <v:textbox inset="0,0,0,0">
                <w:txbxContent>
                  <w:p>
                    <w:pPr>
                      <w:spacing w:before="5"/>
                      <w:ind w:left="20" w:right="0" w:firstLine="0"/>
                      <w:jc w:val="left"/>
                      <w:rPr>
                        <w:sz w:val="20"/>
                      </w:rPr>
                    </w:pPr>
                    <w:r>
                      <w:rPr>
                        <w:color w:val="494949"/>
                        <w:spacing w:val="-5"/>
                        <w:sz w:val="20"/>
                      </w:rPr>
                      <w:t>108</w:t>
                    </w:r>
                  </w:p>
                </w:txbxContent>
              </v:textbox>
              <w10:wrap type="none"/>
            </v:shape>
          </w:pict>
        </mc:Fallback>
      </mc:AlternateContent>
    </w:r>
  </w:p>
</w:ftr>
</file>

<file path=word/footer1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27584">
              <wp:simplePos x="0" y="0"/>
              <wp:positionH relativeFrom="page">
                <wp:posOffset>701344</wp:posOffset>
              </wp:positionH>
              <wp:positionV relativeFrom="page">
                <wp:posOffset>7542276</wp:posOffset>
              </wp:positionV>
              <wp:extent cx="4358640" cy="6350"/>
              <wp:effectExtent l="0" t="0" r="0" b="0"/>
              <wp:wrapNone/>
              <wp:docPr id="513" name="Graphic 513"/>
              <wp:cNvGraphicFramePr>
                <a:graphicFrameLocks/>
              </wp:cNvGraphicFramePr>
              <a:graphic>
                <a:graphicData uri="http://schemas.microsoft.com/office/word/2010/wordprocessingShape">
                  <wps:wsp>
                    <wps:cNvPr id="513" name="Graphic 51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88896" id="docshape41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28096">
              <wp:simplePos x="0" y="0"/>
              <wp:positionH relativeFrom="page">
                <wp:posOffset>4850384</wp:posOffset>
              </wp:positionH>
              <wp:positionV relativeFrom="page">
                <wp:posOffset>7586679</wp:posOffset>
              </wp:positionV>
              <wp:extent cx="203835" cy="168275"/>
              <wp:effectExtent l="0" t="0" r="0" b="0"/>
              <wp:wrapNone/>
              <wp:docPr id="514" name="Textbox 514"/>
              <wp:cNvGraphicFramePr>
                <a:graphicFrameLocks/>
              </wp:cNvGraphicFramePr>
              <a:graphic>
                <a:graphicData uri="http://schemas.microsoft.com/office/word/2010/wordprocessingShape">
                  <wps:wsp>
                    <wps:cNvPr id="514" name="Textbox 514"/>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109</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88384" type="#_x0000_t202" id="docshape418" filled="false" stroked="false">
              <v:textbox inset="0,0,0,0">
                <w:txbxContent>
                  <w:p>
                    <w:pPr>
                      <w:spacing w:before="5"/>
                      <w:ind w:left="20" w:right="0" w:firstLine="0"/>
                      <w:jc w:val="left"/>
                      <w:rPr>
                        <w:sz w:val="20"/>
                      </w:rPr>
                    </w:pPr>
                    <w:r>
                      <w:rPr>
                        <w:color w:val="494949"/>
                        <w:spacing w:val="-5"/>
                        <w:sz w:val="20"/>
                      </w:rPr>
                      <w:t>109</w:t>
                    </w:r>
                  </w:p>
                </w:txbxContent>
              </v:textbox>
              <w10:wrap type="none"/>
            </v:shape>
          </w:pict>
        </mc:Fallback>
      </mc:AlternateContent>
    </w:r>
  </w:p>
</w:ftr>
</file>

<file path=word/footer1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28608">
              <wp:simplePos x="0" y="0"/>
              <wp:positionH relativeFrom="page">
                <wp:posOffset>523036</wp:posOffset>
              </wp:positionH>
              <wp:positionV relativeFrom="page">
                <wp:posOffset>7587995</wp:posOffset>
              </wp:positionV>
              <wp:extent cx="4358640" cy="9525"/>
              <wp:effectExtent l="0" t="0" r="0" b="0"/>
              <wp:wrapNone/>
              <wp:docPr id="520" name="Graphic 520"/>
              <wp:cNvGraphicFramePr>
                <a:graphicFrameLocks/>
              </wp:cNvGraphicFramePr>
              <a:graphic>
                <a:graphicData uri="http://schemas.microsoft.com/office/word/2010/wordprocessingShape">
                  <wps:wsp>
                    <wps:cNvPr id="520" name="Graphic 520"/>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87872" id="docshape42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29120">
              <wp:simplePos x="0" y="0"/>
              <wp:positionH relativeFrom="page">
                <wp:posOffset>528624</wp:posOffset>
              </wp:positionH>
              <wp:positionV relativeFrom="page">
                <wp:posOffset>7586679</wp:posOffset>
              </wp:positionV>
              <wp:extent cx="203835" cy="168275"/>
              <wp:effectExtent l="0" t="0" r="0" b="0"/>
              <wp:wrapNone/>
              <wp:docPr id="521" name="Textbox 521"/>
              <wp:cNvGraphicFramePr>
                <a:graphicFrameLocks/>
              </wp:cNvGraphicFramePr>
              <a:graphic>
                <a:graphicData uri="http://schemas.microsoft.com/office/word/2010/wordprocessingShape">
                  <wps:wsp>
                    <wps:cNvPr id="521" name="Textbox 521"/>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110</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87360" type="#_x0000_t202" id="docshape424" filled="false" stroked="false">
              <v:textbox inset="0,0,0,0">
                <w:txbxContent>
                  <w:p>
                    <w:pPr>
                      <w:spacing w:before="5"/>
                      <w:ind w:left="20" w:right="0" w:firstLine="0"/>
                      <w:jc w:val="left"/>
                      <w:rPr>
                        <w:sz w:val="20"/>
                      </w:rPr>
                    </w:pPr>
                    <w:r>
                      <w:rPr>
                        <w:color w:val="494949"/>
                        <w:spacing w:val="-5"/>
                        <w:sz w:val="20"/>
                      </w:rPr>
                      <w:t>110</w:t>
                    </w:r>
                  </w:p>
                </w:txbxContent>
              </v:textbox>
              <w10:wrap type="none"/>
            </v:shape>
          </w:pict>
        </mc:Fallback>
      </mc:AlternateContent>
    </w:r>
  </w:p>
</w:ftr>
</file>

<file path=word/footer1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29632">
              <wp:simplePos x="0" y="0"/>
              <wp:positionH relativeFrom="page">
                <wp:posOffset>701344</wp:posOffset>
              </wp:positionH>
              <wp:positionV relativeFrom="page">
                <wp:posOffset>7542276</wp:posOffset>
              </wp:positionV>
              <wp:extent cx="4358640" cy="6350"/>
              <wp:effectExtent l="0" t="0" r="0" b="0"/>
              <wp:wrapNone/>
              <wp:docPr id="524" name="Graphic 524"/>
              <wp:cNvGraphicFramePr>
                <a:graphicFrameLocks/>
              </wp:cNvGraphicFramePr>
              <a:graphic>
                <a:graphicData uri="http://schemas.microsoft.com/office/word/2010/wordprocessingShape">
                  <wps:wsp>
                    <wps:cNvPr id="524" name="Graphic 524"/>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86848" id="docshape42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30144">
              <wp:simplePos x="0" y="0"/>
              <wp:positionH relativeFrom="page">
                <wp:posOffset>4850384</wp:posOffset>
              </wp:positionH>
              <wp:positionV relativeFrom="page">
                <wp:posOffset>7586679</wp:posOffset>
              </wp:positionV>
              <wp:extent cx="203835" cy="168275"/>
              <wp:effectExtent l="0" t="0" r="0" b="0"/>
              <wp:wrapNone/>
              <wp:docPr id="525" name="Textbox 525"/>
              <wp:cNvGraphicFramePr>
                <a:graphicFrameLocks/>
              </wp:cNvGraphicFramePr>
              <a:graphic>
                <a:graphicData uri="http://schemas.microsoft.com/office/word/2010/wordprocessingShape">
                  <wps:wsp>
                    <wps:cNvPr id="525" name="Textbox 525"/>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111</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86336" type="#_x0000_t202" id="docshape427" filled="false" stroked="false">
              <v:textbox inset="0,0,0,0">
                <w:txbxContent>
                  <w:p>
                    <w:pPr>
                      <w:spacing w:before="5"/>
                      <w:ind w:left="20" w:right="0" w:firstLine="0"/>
                      <w:jc w:val="left"/>
                      <w:rPr>
                        <w:sz w:val="20"/>
                      </w:rPr>
                    </w:pPr>
                    <w:r>
                      <w:rPr>
                        <w:color w:val="494949"/>
                        <w:spacing w:val="-5"/>
                        <w:sz w:val="20"/>
                      </w:rPr>
                      <w:t>111</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23136">
              <wp:simplePos x="0" y="0"/>
              <wp:positionH relativeFrom="page">
                <wp:posOffset>523036</wp:posOffset>
              </wp:positionH>
              <wp:positionV relativeFrom="page">
                <wp:posOffset>7587995</wp:posOffset>
              </wp:positionV>
              <wp:extent cx="4358640" cy="9525"/>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93344" id="docshape4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23648">
              <wp:simplePos x="0" y="0"/>
              <wp:positionH relativeFrom="page">
                <wp:posOffset>528624</wp:posOffset>
              </wp:positionH>
              <wp:positionV relativeFrom="page">
                <wp:posOffset>7586679</wp:posOffset>
              </wp:positionV>
              <wp:extent cx="85090" cy="16827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85090" cy="168275"/>
                      </a:xfrm>
                      <a:prstGeom prst="rect">
                        <a:avLst/>
                      </a:prstGeom>
                    </wps:spPr>
                    <wps:txbx>
                      <w:txbxContent>
                        <w:p>
                          <w:pPr>
                            <w:spacing w:before="5"/>
                            <w:ind w:left="20" w:right="0" w:firstLine="0"/>
                            <w:jc w:val="left"/>
                            <w:rPr>
                              <w:sz w:val="20"/>
                            </w:rPr>
                          </w:pPr>
                          <w:r>
                            <w:rPr>
                              <w:color w:val="494949"/>
                              <w:spacing w:val="-10"/>
                              <w:sz w:val="20"/>
                            </w:rPr>
                            <w:t>4</w:t>
                          </w:r>
                        </w:p>
                      </w:txbxContent>
                    </wps:txbx>
                    <wps:bodyPr wrap="square" lIns="0" tIns="0" rIns="0" bIns="0" rtlCol="0">
                      <a:noAutofit/>
                    </wps:bodyPr>
                  </wps:wsp>
                </a:graphicData>
              </a:graphic>
            </wp:anchor>
          </w:drawing>
        </mc:Choice>
        <mc:Fallback>
          <w:pict>
            <v:shape style="position:absolute;margin-left:41.624001pt;margin-top:597.376343pt;width:6.7pt;height:13.25pt;mso-position-horizontal-relative:page;mso-position-vertical-relative:page;z-index:-19192832" type="#_x0000_t202" id="docshape43" filled="false" stroked="false">
              <v:textbox inset="0,0,0,0">
                <w:txbxContent>
                  <w:p>
                    <w:pPr>
                      <w:spacing w:before="5"/>
                      <w:ind w:left="20" w:right="0" w:firstLine="0"/>
                      <w:jc w:val="left"/>
                      <w:rPr>
                        <w:sz w:val="20"/>
                      </w:rPr>
                    </w:pPr>
                    <w:r>
                      <w:rPr>
                        <w:color w:val="494949"/>
                        <w:spacing w:val="-10"/>
                        <w:sz w:val="20"/>
                      </w:rPr>
                      <w:t>4</w:t>
                    </w:r>
                  </w:p>
                </w:txbxContent>
              </v:textbox>
              <w10:wrap type="none"/>
            </v:shape>
          </w:pict>
        </mc:Fallback>
      </mc:AlternateContent>
    </w:r>
  </w:p>
</w:ftr>
</file>

<file path=word/footer1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30656">
              <wp:simplePos x="0" y="0"/>
              <wp:positionH relativeFrom="page">
                <wp:posOffset>523036</wp:posOffset>
              </wp:positionH>
              <wp:positionV relativeFrom="page">
                <wp:posOffset>7587995</wp:posOffset>
              </wp:positionV>
              <wp:extent cx="4358640" cy="9525"/>
              <wp:effectExtent l="0" t="0" r="0" b="0"/>
              <wp:wrapNone/>
              <wp:docPr id="528" name="Graphic 528"/>
              <wp:cNvGraphicFramePr>
                <a:graphicFrameLocks/>
              </wp:cNvGraphicFramePr>
              <a:graphic>
                <a:graphicData uri="http://schemas.microsoft.com/office/word/2010/wordprocessingShape">
                  <wps:wsp>
                    <wps:cNvPr id="528" name="Graphic 528"/>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85824" id="docshape42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31168">
              <wp:simplePos x="0" y="0"/>
              <wp:positionH relativeFrom="page">
                <wp:posOffset>528624</wp:posOffset>
              </wp:positionH>
              <wp:positionV relativeFrom="page">
                <wp:posOffset>7586679</wp:posOffset>
              </wp:positionV>
              <wp:extent cx="203835" cy="168275"/>
              <wp:effectExtent l="0" t="0" r="0" b="0"/>
              <wp:wrapNone/>
              <wp:docPr id="529" name="Textbox 529"/>
              <wp:cNvGraphicFramePr>
                <a:graphicFrameLocks/>
              </wp:cNvGraphicFramePr>
              <a:graphic>
                <a:graphicData uri="http://schemas.microsoft.com/office/word/2010/wordprocessingShape">
                  <wps:wsp>
                    <wps:cNvPr id="529" name="Textbox 529"/>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112</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85312" type="#_x0000_t202" id="docshape430" filled="false" stroked="false">
              <v:textbox inset="0,0,0,0">
                <w:txbxContent>
                  <w:p>
                    <w:pPr>
                      <w:spacing w:before="5"/>
                      <w:ind w:left="20" w:right="0" w:firstLine="0"/>
                      <w:jc w:val="left"/>
                      <w:rPr>
                        <w:sz w:val="20"/>
                      </w:rPr>
                    </w:pPr>
                    <w:r>
                      <w:rPr>
                        <w:color w:val="494949"/>
                        <w:spacing w:val="-5"/>
                        <w:sz w:val="20"/>
                      </w:rPr>
                      <w:t>112</w:t>
                    </w:r>
                  </w:p>
                </w:txbxContent>
              </v:textbox>
              <w10:wrap type="none"/>
            </v:shape>
          </w:pict>
        </mc:Fallback>
      </mc:AlternateContent>
    </w:r>
  </w:p>
</w:ftr>
</file>

<file path=word/footer1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31680">
              <wp:simplePos x="0" y="0"/>
              <wp:positionH relativeFrom="page">
                <wp:posOffset>701344</wp:posOffset>
              </wp:positionH>
              <wp:positionV relativeFrom="page">
                <wp:posOffset>7542276</wp:posOffset>
              </wp:positionV>
              <wp:extent cx="4358640" cy="6350"/>
              <wp:effectExtent l="0" t="0" r="0" b="0"/>
              <wp:wrapNone/>
              <wp:docPr id="534" name="Graphic 534"/>
              <wp:cNvGraphicFramePr>
                <a:graphicFrameLocks/>
              </wp:cNvGraphicFramePr>
              <a:graphic>
                <a:graphicData uri="http://schemas.microsoft.com/office/word/2010/wordprocessingShape">
                  <wps:wsp>
                    <wps:cNvPr id="534" name="Graphic 534"/>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84800" id="docshape43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32192">
              <wp:simplePos x="0" y="0"/>
              <wp:positionH relativeFrom="page">
                <wp:posOffset>4850384</wp:posOffset>
              </wp:positionH>
              <wp:positionV relativeFrom="page">
                <wp:posOffset>7586679</wp:posOffset>
              </wp:positionV>
              <wp:extent cx="203835" cy="168275"/>
              <wp:effectExtent l="0" t="0" r="0" b="0"/>
              <wp:wrapNone/>
              <wp:docPr id="535" name="Textbox 535"/>
              <wp:cNvGraphicFramePr>
                <a:graphicFrameLocks/>
              </wp:cNvGraphicFramePr>
              <a:graphic>
                <a:graphicData uri="http://schemas.microsoft.com/office/word/2010/wordprocessingShape">
                  <wps:wsp>
                    <wps:cNvPr id="535" name="Textbox 535"/>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113</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84288" type="#_x0000_t202" id="docshape436" filled="false" stroked="false">
              <v:textbox inset="0,0,0,0">
                <w:txbxContent>
                  <w:p>
                    <w:pPr>
                      <w:spacing w:before="5"/>
                      <w:ind w:left="20" w:right="0" w:firstLine="0"/>
                      <w:jc w:val="left"/>
                      <w:rPr>
                        <w:sz w:val="20"/>
                      </w:rPr>
                    </w:pPr>
                    <w:r>
                      <w:rPr>
                        <w:color w:val="494949"/>
                        <w:spacing w:val="-5"/>
                        <w:sz w:val="20"/>
                      </w:rPr>
                      <w:t>113</w:t>
                    </w:r>
                  </w:p>
                </w:txbxContent>
              </v:textbox>
              <w10:wrap type="none"/>
            </v:shape>
          </w:pict>
        </mc:Fallback>
      </mc:AlternateContent>
    </w:r>
  </w:p>
</w:ftr>
</file>

<file path=word/footer1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32704">
              <wp:simplePos x="0" y="0"/>
              <wp:positionH relativeFrom="page">
                <wp:posOffset>523036</wp:posOffset>
              </wp:positionH>
              <wp:positionV relativeFrom="page">
                <wp:posOffset>7587995</wp:posOffset>
              </wp:positionV>
              <wp:extent cx="4358640" cy="9525"/>
              <wp:effectExtent l="0" t="0" r="0" b="0"/>
              <wp:wrapNone/>
              <wp:docPr id="538" name="Graphic 538"/>
              <wp:cNvGraphicFramePr>
                <a:graphicFrameLocks/>
              </wp:cNvGraphicFramePr>
              <a:graphic>
                <a:graphicData uri="http://schemas.microsoft.com/office/word/2010/wordprocessingShape">
                  <wps:wsp>
                    <wps:cNvPr id="538" name="Graphic 538"/>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83776" id="docshape43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33216">
              <wp:simplePos x="0" y="0"/>
              <wp:positionH relativeFrom="page">
                <wp:posOffset>528624</wp:posOffset>
              </wp:positionH>
              <wp:positionV relativeFrom="page">
                <wp:posOffset>7586679</wp:posOffset>
              </wp:positionV>
              <wp:extent cx="203835" cy="168275"/>
              <wp:effectExtent l="0" t="0" r="0" b="0"/>
              <wp:wrapNone/>
              <wp:docPr id="539" name="Textbox 539"/>
              <wp:cNvGraphicFramePr>
                <a:graphicFrameLocks/>
              </wp:cNvGraphicFramePr>
              <a:graphic>
                <a:graphicData uri="http://schemas.microsoft.com/office/word/2010/wordprocessingShape">
                  <wps:wsp>
                    <wps:cNvPr id="539" name="Textbox 539"/>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114</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83264" type="#_x0000_t202" id="docshape439" filled="false" stroked="false">
              <v:textbox inset="0,0,0,0">
                <w:txbxContent>
                  <w:p>
                    <w:pPr>
                      <w:spacing w:before="5"/>
                      <w:ind w:left="20" w:right="0" w:firstLine="0"/>
                      <w:jc w:val="left"/>
                      <w:rPr>
                        <w:sz w:val="20"/>
                      </w:rPr>
                    </w:pPr>
                    <w:r>
                      <w:rPr>
                        <w:color w:val="494949"/>
                        <w:spacing w:val="-5"/>
                        <w:sz w:val="20"/>
                      </w:rPr>
                      <w:t>114</w:t>
                    </w:r>
                  </w:p>
                </w:txbxContent>
              </v:textbox>
              <w10:wrap type="none"/>
            </v:shape>
          </w:pict>
        </mc:Fallback>
      </mc:AlternateContent>
    </w:r>
  </w:p>
</w:ftr>
</file>

<file path=word/footer1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33728">
              <wp:simplePos x="0" y="0"/>
              <wp:positionH relativeFrom="page">
                <wp:posOffset>701344</wp:posOffset>
              </wp:positionH>
              <wp:positionV relativeFrom="page">
                <wp:posOffset>7542276</wp:posOffset>
              </wp:positionV>
              <wp:extent cx="4358640" cy="6350"/>
              <wp:effectExtent l="0" t="0" r="0" b="0"/>
              <wp:wrapNone/>
              <wp:docPr id="546" name="Graphic 546"/>
              <wp:cNvGraphicFramePr>
                <a:graphicFrameLocks/>
              </wp:cNvGraphicFramePr>
              <a:graphic>
                <a:graphicData uri="http://schemas.microsoft.com/office/word/2010/wordprocessingShape">
                  <wps:wsp>
                    <wps:cNvPr id="546" name="Graphic 546"/>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82752" id="docshape44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34240">
              <wp:simplePos x="0" y="0"/>
              <wp:positionH relativeFrom="page">
                <wp:posOffset>4850384</wp:posOffset>
              </wp:positionH>
              <wp:positionV relativeFrom="page">
                <wp:posOffset>7586679</wp:posOffset>
              </wp:positionV>
              <wp:extent cx="203835" cy="168275"/>
              <wp:effectExtent l="0" t="0" r="0" b="0"/>
              <wp:wrapNone/>
              <wp:docPr id="547" name="Textbox 547"/>
              <wp:cNvGraphicFramePr>
                <a:graphicFrameLocks/>
              </wp:cNvGraphicFramePr>
              <a:graphic>
                <a:graphicData uri="http://schemas.microsoft.com/office/word/2010/wordprocessingShape">
                  <wps:wsp>
                    <wps:cNvPr id="547" name="Textbox 547"/>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115</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82240" type="#_x0000_t202" id="docshape447" filled="false" stroked="false">
              <v:textbox inset="0,0,0,0">
                <w:txbxContent>
                  <w:p>
                    <w:pPr>
                      <w:spacing w:before="5"/>
                      <w:ind w:left="20" w:right="0" w:firstLine="0"/>
                      <w:jc w:val="left"/>
                      <w:rPr>
                        <w:sz w:val="20"/>
                      </w:rPr>
                    </w:pPr>
                    <w:r>
                      <w:rPr>
                        <w:color w:val="494949"/>
                        <w:spacing w:val="-5"/>
                        <w:sz w:val="20"/>
                      </w:rPr>
                      <w:t>115</w:t>
                    </w:r>
                  </w:p>
                </w:txbxContent>
              </v:textbox>
              <w10:wrap type="none"/>
            </v:shape>
          </w:pict>
        </mc:Fallback>
      </mc:AlternateContent>
    </w:r>
  </w:p>
</w:ftr>
</file>

<file path=word/footer1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34752">
              <wp:simplePos x="0" y="0"/>
              <wp:positionH relativeFrom="page">
                <wp:posOffset>523036</wp:posOffset>
              </wp:positionH>
              <wp:positionV relativeFrom="page">
                <wp:posOffset>7587995</wp:posOffset>
              </wp:positionV>
              <wp:extent cx="4358640" cy="9525"/>
              <wp:effectExtent l="0" t="0" r="0" b="0"/>
              <wp:wrapNone/>
              <wp:docPr id="550" name="Graphic 550"/>
              <wp:cNvGraphicFramePr>
                <a:graphicFrameLocks/>
              </wp:cNvGraphicFramePr>
              <a:graphic>
                <a:graphicData uri="http://schemas.microsoft.com/office/word/2010/wordprocessingShape">
                  <wps:wsp>
                    <wps:cNvPr id="550" name="Graphic 550"/>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81728" id="docshape44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35264">
              <wp:simplePos x="0" y="0"/>
              <wp:positionH relativeFrom="page">
                <wp:posOffset>528624</wp:posOffset>
              </wp:positionH>
              <wp:positionV relativeFrom="page">
                <wp:posOffset>7586679</wp:posOffset>
              </wp:positionV>
              <wp:extent cx="203835" cy="168275"/>
              <wp:effectExtent l="0" t="0" r="0" b="0"/>
              <wp:wrapNone/>
              <wp:docPr id="551" name="Textbox 551"/>
              <wp:cNvGraphicFramePr>
                <a:graphicFrameLocks/>
              </wp:cNvGraphicFramePr>
              <a:graphic>
                <a:graphicData uri="http://schemas.microsoft.com/office/word/2010/wordprocessingShape">
                  <wps:wsp>
                    <wps:cNvPr id="551" name="Textbox 551"/>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116</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81216" type="#_x0000_t202" id="docshape450" filled="false" stroked="false">
              <v:textbox inset="0,0,0,0">
                <w:txbxContent>
                  <w:p>
                    <w:pPr>
                      <w:spacing w:before="5"/>
                      <w:ind w:left="20" w:right="0" w:firstLine="0"/>
                      <w:jc w:val="left"/>
                      <w:rPr>
                        <w:sz w:val="20"/>
                      </w:rPr>
                    </w:pPr>
                    <w:r>
                      <w:rPr>
                        <w:color w:val="494949"/>
                        <w:spacing w:val="-5"/>
                        <w:sz w:val="20"/>
                      </w:rPr>
                      <w:t>116</w:t>
                    </w:r>
                  </w:p>
                </w:txbxContent>
              </v:textbox>
              <w10:wrap type="none"/>
            </v:shape>
          </w:pict>
        </mc:Fallback>
      </mc:AlternateContent>
    </w:r>
  </w:p>
</w:ftr>
</file>

<file path=word/footer1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35776">
              <wp:simplePos x="0" y="0"/>
              <wp:positionH relativeFrom="page">
                <wp:posOffset>701344</wp:posOffset>
              </wp:positionH>
              <wp:positionV relativeFrom="page">
                <wp:posOffset>7542276</wp:posOffset>
              </wp:positionV>
              <wp:extent cx="4358640" cy="6350"/>
              <wp:effectExtent l="0" t="0" r="0" b="0"/>
              <wp:wrapNone/>
              <wp:docPr id="554" name="Graphic 554"/>
              <wp:cNvGraphicFramePr>
                <a:graphicFrameLocks/>
              </wp:cNvGraphicFramePr>
              <a:graphic>
                <a:graphicData uri="http://schemas.microsoft.com/office/word/2010/wordprocessingShape">
                  <wps:wsp>
                    <wps:cNvPr id="554" name="Graphic 554"/>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80704" id="docshape45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36288">
              <wp:simplePos x="0" y="0"/>
              <wp:positionH relativeFrom="page">
                <wp:posOffset>4850384</wp:posOffset>
              </wp:positionH>
              <wp:positionV relativeFrom="page">
                <wp:posOffset>7586679</wp:posOffset>
              </wp:positionV>
              <wp:extent cx="203835" cy="168275"/>
              <wp:effectExtent l="0" t="0" r="0" b="0"/>
              <wp:wrapNone/>
              <wp:docPr id="555" name="Textbox 555"/>
              <wp:cNvGraphicFramePr>
                <a:graphicFrameLocks/>
              </wp:cNvGraphicFramePr>
              <a:graphic>
                <a:graphicData uri="http://schemas.microsoft.com/office/word/2010/wordprocessingShape">
                  <wps:wsp>
                    <wps:cNvPr id="555" name="Textbox 555"/>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117</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80192" type="#_x0000_t202" id="docshape453" filled="false" stroked="false">
              <v:textbox inset="0,0,0,0">
                <w:txbxContent>
                  <w:p>
                    <w:pPr>
                      <w:spacing w:before="5"/>
                      <w:ind w:left="20" w:right="0" w:firstLine="0"/>
                      <w:jc w:val="left"/>
                      <w:rPr>
                        <w:sz w:val="20"/>
                      </w:rPr>
                    </w:pPr>
                    <w:r>
                      <w:rPr>
                        <w:color w:val="494949"/>
                        <w:spacing w:val="-5"/>
                        <w:sz w:val="20"/>
                      </w:rPr>
                      <w:t>117</w:t>
                    </w:r>
                  </w:p>
                </w:txbxContent>
              </v:textbox>
              <w10:wrap type="none"/>
            </v:shape>
          </w:pict>
        </mc:Fallback>
      </mc:AlternateContent>
    </w:r>
  </w:p>
</w:ftr>
</file>

<file path=word/footer1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36800">
              <wp:simplePos x="0" y="0"/>
              <wp:positionH relativeFrom="page">
                <wp:posOffset>523036</wp:posOffset>
              </wp:positionH>
              <wp:positionV relativeFrom="page">
                <wp:posOffset>7587995</wp:posOffset>
              </wp:positionV>
              <wp:extent cx="4358640" cy="9525"/>
              <wp:effectExtent l="0" t="0" r="0" b="0"/>
              <wp:wrapNone/>
              <wp:docPr id="558" name="Graphic 558"/>
              <wp:cNvGraphicFramePr>
                <a:graphicFrameLocks/>
              </wp:cNvGraphicFramePr>
              <a:graphic>
                <a:graphicData uri="http://schemas.microsoft.com/office/word/2010/wordprocessingShape">
                  <wps:wsp>
                    <wps:cNvPr id="558" name="Graphic 558"/>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79680" id="docshape45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37312">
              <wp:simplePos x="0" y="0"/>
              <wp:positionH relativeFrom="page">
                <wp:posOffset>528624</wp:posOffset>
              </wp:positionH>
              <wp:positionV relativeFrom="page">
                <wp:posOffset>7586679</wp:posOffset>
              </wp:positionV>
              <wp:extent cx="203835" cy="168275"/>
              <wp:effectExtent l="0" t="0" r="0" b="0"/>
              <wp:wrapNone/>
              <wp:docPr id="559" name="Textbox 559"/>
              <wp:cNvGraphicFramePr>
                <a:graphicFrameLocks/>
              </wp:cNvGraphicFramePr>
              <a:graphic>
                <a:graphicData uri="http://schemas.microsoft.com/office/word/2010/wordprocessingShape">
                  <wps:wsp>
                    <wps:cNvPr id="559" name="Textbox 559"/>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118</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79168" type="#_x0000_t202" id="docshape456" filled="false" stroked="false">
              <v:textbox inset="0,0,0,0">
                <w:txbxContent>
                  <w:p>
                    <w:pPr>
                      <w:spacing w:before="5"/>
                      <w:ind w:left="20" w:right="0" w:firstLine="0"/>
                      <w:jc w:val="left"/>
                      <w:rPr>
                        <w:sz w:val="20"/>
                      </w:rPr>
                    </w:pPr>
                    <w:r>
                      <w:rPr>
                        <w:color w:val="494949"/>
                        <w:spacing w:val="-5"/>
                        <w:sz w:val="20"/>
                      </w:rPr>
                      <w:t>118</w:t>
                    </w:r>
                  </w:p>
                </w:txbxContent>
              </v:textbox>
              <w10:wrap type="none"/>
            </v:shape>
          </w:pict>
        </mc:Fallback>
      </mc:AlternateContent>
    </w:r>
  </w:p>
</w:ftr>
</file>

<file path=word/footer1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37824">
              <wp:simplePos x="0" y="0"/>
              <wp:positionH relativeFrom="page">
                <wp:posOffset>701344</wp:posOffset>
              </wp:positionH>
              <wp:positionV relativeFrom="page">
                <wp:posOffset>7542276</wp:posOffset>
              </wp:positionV>
              <wp:extent cx="4358640" cy="6350"/>
              <wp:effectExtent l="0" t="0" r="0" b="0"/>
              <wp:wrapNone/>
              <wp:docPr id="562" name="Graphic 562"/>
              <wp:cNvGraphicFramePr>
                <a:graphicFrameLocks/>
              </wp:cNvGraphicFramePr>
              <a:graphic>
                <a:graphicData uri="http://schemas.microsoft.com/office/word/2010/wordprocessingShape">
                  <wps:wsp>
                    <wps:cNvPr id="562" name="Graphic 56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78656" id="docshape45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38336">
              <wp:simplePos x="0" y="0"/>
              <wp:positionH relativeFrom="page">
                <wp:posOffset>4850384</wp:posOffset>
              </wp:positionH>
              <wp:positionV relativeFrom="page">
                <wp:posOffset>7586679</wp:posOffset>
              </wp:positionV>
              <wp:extent cx="203835" cy="168275"/>
              <wp:effectExtent l="0" t="0" r="0" b="0"/>
              <wp:wrapNone/>
              <wp:docPr id="563" name="Textbox 563"/>
              <wp:cNvGraphicFramePr>
                <a:graphicFrameLocks/>
              </wp:cNvGraphicFramePr>
              <a:graphic>
                <a:graphicData uri="http://schemas.microsoft.com/office/word/2010/wordprocessingShape">
                  <wps:wsp>
                    <wps:cNvPr id="563" name="Textbox 563"/>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119</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78144" type="#_x0000_t202" id="docshape459" filled="false" stroked="false">
              <v:textbox inset="0,0,0,0">
                <w:txbxContent>
                  <w:p>
                    <w:pPr>
                      <w:spacing w:before="5"/>
                      <w:ind w:left="20" w:right="0" w:firstLine="0"/>
                      <w:jc w:val="left"/>
                      <w:rPr>
                        <w:sz w:val="20"/>
                      </w:rPr>
                    </w:pPr>
                    <w:r>
                      <w:rPr>
                        <w:color w:val="494949"/>
                        <w:spacing w:val="-5"/>
                        <w:sz w:val="20"/>
                      </w:rPr>
                      <w:t>119</w:t>
                    </w:r>
                  </w:p>
                </w:txbxContent>
              </v:textbox>
              <w10:wrap type="none"/>
            </v:shape>
          </w:pict>
        </mc:Fallback>
      </mc:AlternateContent>
    </w:r>
  </w:p>
</w:ftr>
</file>

<file path=word/footer1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38848">
              <wp:simplePos x="0" y="0"/>
              <wp:positionH relativeFrom="page">
                <wp:posOffset>523036</wp:posOffset>
              </wp:positionH>
              <wp:positionV relativeFrom="page">
                <wp:posOffset>7587995</wp:posOffset>
              </wp:positionV>
              <wp:extent cx="4358640" cy="9525"/>
              <wp:effectExtent l="0" t="0" r="0" b="0"/>
              <wp:wrapNone/>
              <wp:docPr id="566" name="Graphic 566"/>
              <wp:cNvGraphicFramePr>
                <a:graphicFrameLocks/>
              </wp:cNvGraphicFramePr>
              <a:graphic>
                <a:graphicData uri="http://schemas.microsoft.com/office/word/2010/wordprocessingShape">
                  <wps:wsp>
                    <wps:cNvPr id="566" name="Graphic 56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77632" id="docshape46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39360">
              <wp:simplePos x="0" y="0"/>
              <wp:positionH relativeFrom="page">
                <wp:posOffset>528624</wp:posOffset>
              </wp:positionH>
              <wp:positionV relativeFrom="page">
                <wp:posOffset>7586679</wp:posOffset>
              </wp:positionV>
              <wp:extent cx="203835" cy="168275"/>
              <wp:effectExtent l="0" t="0" r="0" b="0"/>
              <wp:wrapNone/>
              <wp:docPr id="567" name="Textbox 567"/>
              <wp:cNvGraphicFramePr>
                <a:graphicFrameLocks/>
              </wp:cNvGraphicFramePr>
              <a:graphic>
                <a:graphicData uri="http://schemas.microsoft.com/office/word/2010/wordprocessingShape">
                  <wps:wsp>
                    <wps:cNvPr id="567" name="Textbox 567"/>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120</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77120" type="#_x0000_t202" id="docshape462" filled="false" stroked="false">
              <v:textbox inset="0,0,0,0">
                <w:txbxContent>
                  <w:p>
                    <w:pPr>
                      <w:spacing w:before="5"/>
                      <w:ind w:left="20" w:right="0" w:firstLine="0"/>
                      <w:jc w:val="left"/>
                      <w:rPr>
                        <w:sz w:val="20"/>
                      </w:rPr>
                    </w:pPr>
                    <w:r>
                      <w:rPr>
                        <w:color w:val="494949"/>
                        <w:spacing w:val="-5"/>
                        <w:sz w:val="20"/>
                      </w:rPr>
                      <w:t>120</w:t>
                    </w:r>
                  </w:p>
                </w:txbxContent>
              </v:textbox>
              <w10:wrap type="none"/>
            </v:shape>
          </w:pict>
        </mc:Fallback>
      </mc:AlternateContent>
    </w:r>
  </w:p>
</w:ftr>
</file>

<file path=word/footer1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39872">
              <wp:simplePos x="0" y="0"/>
              <wp:positionH relativeFrom="page">
                <wp:posOffset>701344</wp:posOffset>
              </wp:positionH>
              <wp:positionV relativeFrom="page">
                <wp:posOffset>7542276</wp:posOffset>
              </wp:positionV>
              <wp:extent cx="4358640" cy="6350"/>
              <wp:effectExtent l="0" t="0" r="0" b="0"/>
              <wp:wrapNone/>
              <wp:docPr id="571" name="Graphic 571"/>
              <wp:cNvGraphicFramePr>
                <a:graphicFrameLocks/>
              </wp:cNvGraphicFramePr>
              <a:graphic>
                <a:graphicData uri="http://schemas.microsoft.com/office/word/2010/wordprocessingShape">
                  <wps:wsp>
                    <wps:cNvPr id="571" name="Graphic 571"/>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76608" id="docshape46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40384">
              <wp:simplePos x="0" y="0"/>
              <wp:positionH relativeFrom="page">
                <wp:posOffset>4850384</wp:posOffset>
              </wp:positionH>
              <wp:positionV relativeFrom="page">
                <wp:posOffset>7586679</wp:posOffset>
              </wp:positionV>
              <wp:extent cx="203835" cy="168275"/>
              <wp:effectExtent l="0" t="0" r="0" b="0"/>
              <wp:wrapNone/>
              <wp:docPr id="572" name="Textbox 572"/>
              <wp:cNvGraphicFramePr>
                <a:graphicFrameLocks/>
              </wp:cNvGraphicFramePr>
              <a:graphic>
                <a:graphicData uri="http://schemas.microsoft.com/office/word/2010/wordprocessingShape">
                  <wps:wsp>
                    <wps:cNvPr id="572" name="Textbox 572"/>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121</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76096" type="#_x0000_t202" id="docshape466" filled="false" stroked="false">
              <v:textbox inset="0,0,0,0">
                <w:txbxContent>
                  <w:p>
                    <w:pPr>
                      <w:spacing w:before="5"/>
                      <w:ind w:left="20" w:right="0" w:firstLine="0"/>
                      <w:jc w:val="left"/>
                      <w:rPr>
                        <w:sz w:val="20"/>
                      </w:rPr>
                    </w:pPr>
                    <w:r>
                      <w:rPr>
                        <w:color w:val="494949"/>
                        <w:spacing w:val="-5"/>
                        <w:sz w:val="20"/>
                      </w:rPr>
                      <w:t>121</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24160">
              <wp:simplePos x="0" y="0"/>
              <wp:positionH relativeFrom="page">
                <wp:posOffset>701344</wp:posOffset>
              </wp:positionH>
              <wp:positionV relativeFrom="page">
                <wp:posOffset>7542276</wp:posOffset>
              </wp:positionV>
              <wp:extent cx="4358640" cy="635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92320" id="docshape4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24672">
              <wp:simplePos x="0" y="0"/>
              <wp:positionH relativeFrom="page">
                <wp:posOffset>4969255</wp:posOffset>
              </wp:positionH>
              <wp:positionV relativeFrom="page">
                <wp:posOffset>7586679</wp:posOffset>
              </wp:positionV>
              <wp:extent cx="85090" cy="16827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85090" cy="168275"/>
                      </a:xfrm>
                      <a:prstGeom prst="rect">
                        <a:avLst/>
                      </a:prstGeom>
                    </wps:spPr>
                    <wps:txbx>
                      <w:txbxContent>
                        <w:p>
                          <w:pPr>
                            <w:spacing w:before="5"/>
                            <w:ind w:left="20" w:right="0" w:firstLine="0"/>
                            <w:jc w:val="left"/>
                            <w:rPr>
                              <w:sz w:val="20"/>
                            </w:rPr>
                          </w:pPr>
                          <w:r>
                            <w:rPr>
                              <w:color w:val="494949"/>
                              <w:spacing w:val="-10"/>
                              <w:sz w:val="20"/>
                            </w:rPr>
                            <w:t>5</w:t>
                          </w:r>
                        </w:p>
                      </w:txbxContent>
                    </wps:txbx>
                    <wps:bodyPr wrap="square" lIns="0" tIns="0" rIns="0" bIns="0" rtlCol="0">
                      <a:noAutofit/>
                    </wps:bodyPr>
                  </wps:wsp>
                </a:graphicData>
              </a:graphic>
            </wp:anchor>
          </w:drawing>
        </mc:Choice>
        <mc:Fallback>
          <w:pict>
            <v:shape style="position:absolute;margin-left:391.279999pt;margin-top:597.376343pt;width:6.7pt;height:13.25pt;mso-position-horizontal-relative:page;mso-position-vertical-relative:page;z-index:-19191808" type="#_x0000_t202" id="docshape47" filled="false" stroked="false">
              <v:textbox inset="0,0,0,0">
                <w:txbxContent>
                  <w:p>
                    <w:pPr>
                      <w:spacing w:before="5"/>
                      <w:ind w:left="20" w:right="0" w:firstLine="0"/>
                      <w:jc w:val="left"/>
                      <w:rPr>
                        <w:sz w:val="20"/>
                      </w:rPr>
                    </w:pPr>
                    <w:r>
                      <w:rPr>
                        <w:color w:val="494949"/>
                        <w:spacing w:val="-10"/>
                        <w:sz w:val="20"/>
                      </w:rPr>
                      <w:t>5</w:t>
                    </w:r>
                  </w:p>
                </w:txbxContent>
              </v:textbox>
              <w10:wrap type="none"/>
            </v:shape>
          </w:pict>
        </mc:Fallback>
      </mc:AlternateContent>
    </w:r>
  </w:p>
</w:ftr>
</file>

<file path=word/footer1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40896">
              <wp:simplePos x="0" y="0"/>
              <wp:positionH relativeFrom="page">
                <wp:posOffset>523036</wp:posOffset>
              </wp:positionH>
              <wp:positionV relativeFrom="page">
                <wp:posOffset>7587995</wp:posOffset>
              </wp:positionV>
              <wp:extent cx="4358640" cy="9525"/>
              <wp:effectExtent l="0" t="0" r="0" b="0"/>
              <wp:wrapNone/>
              <wp:docPr id="575" name="Graphic 575"/>
              <wp:cNvGraphicFramePr>
                <a:graphicFrameLocks/>
              </wp:cNvGraphicFramePr>
              <a:graphic>
                <a:graphicData uri="http://schemas.microsoft.com/office/word/2010/wordprocessingShape">
                  <wps:wsp>
                    <wps:cNvPr id="575" name="Graphic 575"/>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75584" id="docshape46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41408">
              <wp:simplePos x="0" y="0"/>
              <wp:positionH relativeFrom="page">
                <wp:posOffset>528624</wp:posOffset>
              </wp:positionH>
              <wp:positionV relativeFrom="page">
                <wp:posOffset>7586679</wp:posOffset>
              </wp:positionV>
              <wp:extent cx="203835" cy="168275"/>
              <wp:effectExtent l="0" t="0" r="0" b="0"/>
              <wp:wrapNone/>
              <wp:docPr id="576" name="Textbox 576"/>
              <wp:cNvGraphicFramePr>
                <a:graphicFrameLocks/>
              </wp:cNvGraphicFramePr>
              <a:graphic>
                <a:graphicData uri="http://schemas.microsoft.com/office/word/2010/wordprocessingShape">
                  <wps:wsp>
                    <wps:cNvPr id="576" name="Textbox 576"/>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122</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75072" type="#_x0000_t202" id="docshape469" filled="false" stroked="false">
              <v:textbox inset="0,0,0,0">
                <w:txbxContent>
                  <w:p>
                    <w:pPr>
                      <w:spacing w:before="5"/>
                      <w:ind w:left="20" w:right="0" w:firstLine="0"/>
                      <w:jc w:val="left"/>
                      <w:rPr>
                        <w:sz w:val="20"/>
                      </w:rPr>
                    </w:pPr>
                    <w:r>
                      <w:rPr>
                        <w:color w:val="494949"/>
                        <w:spacing w:val="-5"/>
                        <w:sz w:val="20"/>
                      </w:rPr>
                      <w:t>122</w:t>
                    </w:r>
                  </w:p>
                </w:txbxContent>
              </v:textbox>
              <w10:wrap type="none"/>
            </v:shape>
          </w:pict>
        </mc:Fallback>
      </mc:AlternateContent>
    </w:r>
  </w:p>
</w:ftr>
</file>

<file path=word/footer1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41920">
              <wp:simplePos x="0" y="0"/>
              <wp:positionH relativeFrom="page">
                <wp:posOffset>701344</wp:posOffset>
              </wp:positionH>
              <wp:positionV relativeFrom="page">
                <wp:posOffset>7542276</wp:posOffset>
              </wp:positionV>
              <wp:extent cx="4358640" cy="6350"/>
              <wp:effectExtent l="0" t="0" r="0" b="0"/>
              <wp:wrapNone/>
              <wp:docPr id="579" name="Graphic 579"/>
              <wp:cNvGraphicFramePr>
                <a:graphicFrameLocks/>
              </wp:cNvGraphicFramePr>
              <a:graphic>
                <a:graphicData uri="http://schemas.microsoft.com/office/word/2010/wordprocessingShape">
                  <wps:wsp>
                    <wps:cNvPr id="579" name="Graphic 579"/>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74560" id="docshape47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42432">
              <wp:simplePos x="0" y="0"/>
              <wp:positionH relativeFrom="page">
                <wp:posOffset>4850384</wp:posOffset>
              </wp:positionH>
              <wp:positionV relativeFrom="page">
                <wp:posOffset>7586679</wp:posOffset>
              </wp:positionV>
              <wp:extent cx="203835" cy="168275"/>
              <wp:effectExtent l="0" t="0" r="0" b="0"/>
              <wp:wrapNone/>
              <wp:docPr id="580" name="Textbox 580"/>
              <wp:cNvGraphicFramePr>
                <a:graphicFrameLocks/>
              </wp:cNvGraphicFramePr>
              <a:graphic>
                <a:graphicData uri="http://schemas.microsoft.com/office/word/2010/wordprocessingShape">
                  <wps:wsp>
                    <wps:cNvPr id="580" name="Textbox 580"/>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123</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74048" type="#_x0000_t202" id="docshape472" filled="false" stroked="false">
              <v:textbox inset="0,0,0,0">
                <w:txbxContent>
                  <w:p>
                    <w:pPr>
                      <w:spacing w:before="5"/>
                      <w:ind w:left="20" w:right="0" w:firstLine="0"/>
                      <w:jc w:val="left"/>
                      <w:rPr>
                        <w:sz w:val="20"/>
                      </w:rPr>
                    </w:pPr>
                    <w:r>
                      <w:rPr>
                        <w:color w:val="494949"/>
                        <w:spacing w:val="-5"/>
                        <w:sz w:val="20"/>
                      </w:rPr>
                      <w:t>123</w:t>
                    </w:r>
                  </w:p>
                </w:txbxContent>
              </v:textbox>
              <w10:wrap type="none"/>
            </v:shape>
          </w:pict>
        </mc:Fallback>
      </mc:AlternateContent>
    </w:r>
  </w:p>
</w:ftr>
</file>

<file path=word/footer1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42944">
              <wp:simplePos x="0" y="0"/>
              <wp:positionH relativeFrom="page">
                <wp:posOffset>523036</wp:posOffset>
              </wp:positionH>
              <wp:positionV relativeFrom="page">
                <wp:posOffset>7587995</wp:posOffset>
              </wp:positionV>
              <wp:extent cx="4358640" cy="9525"/>
              <wp:effectExtent l="0" t="0" r="0" b="0"/>
              <wp:wrapNone/>
              <wp:docPr id="583" name="Graphic 583"/>
              <wp:cNvGraphicFramePr>
                <a:graphicFrameLocks/>
              </wp:cNvGraphicFramePr>
              <a:graphic>
                <a:graphicData uri="http://schemas.microsoft.com/office/word/2010/wordprocessingShape">
                  <wps:wsp>
                    <wps:cNvPr id="583" name="Graphic 583"/>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73536" id="docshape47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43456">
              <wp:simplePos x="0" y="0"/>
              <wp:positionH relativeFrom="page">
                <wp:posOffset>528624</wp:posOffset>
              </wp:positionH>
              <wp:positionV relativeFrom="page">
                <wp:posOffset>7586679</wp:posOffset>
              </wp:positionV>
              <wp:extent cx="203835" cy="168275"/>
              <wp:effectExtent l="0" t="0" r="0" b="0"/>
              <wp:wrapNone/>
              <wp:docPr id="584" name="Textbox 584"/>
              <wp:cNvGraphicFramePr>
                <a:graphicFrameLocks/>
              </wp:cNvGraphicFramePr>
              <a:graphic>
                <a:graphicData uri="http://schemas.microsoft.com/office/word/2010/wordprocessingShape">
                  <wps:wsp>
                    <wps:cNvPr id="584" name="Textbox 584"/>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124</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73024" type="#_x0000_t202" id="docshape475" filled="false" stroked="false">
              <v:textbox inset="0,0,0,0">
                <w:txbxContent>
                  <w:p>
                    <w:pPr>
                      <w:spacing w:before="5"/>
                      <w:ind w:left="20" w:right="0" w:firstLine="0"/>
                      <w:jc w:val="left"/>
                      <w:rPr>
                        <w:sz w:val="20"/>
                      </w:rPr>
                    </w:pPr>
                    <w:r>
                      <w:rPr>
                        <w:color w:val="494949"/>
                        <w:spacing w:val="-5"/>
                        <w:sz w:val="20"/>
                      </w:rPr>
                      <w:t>124</w:t>
                    </w:r>
                  </w:p>
                </w:txbxContent>
              </v:textbox>
              <w10:wrap type="none"/>
            </v:shape>
          </w:pict>
        </mc:Fallback>
      </mc:AlternateContent>
    </w:r>
  </w:p>
</w:ftr>
</file>

<file path=word/footer1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43968">
              <wp:simplePos x="0" y="0"/>
              <wp:positionH relativeFrom="page">
                <wp:posOffset>701344</wp:posOffset>
              </wp:positionH>
              <wp:positionV relativeFrom="page">
                <wp:posOffset>7542276</wp:posOffset>
              </wp:positionV>
              <wp:extent cx="4358640" cy="6350"/>
              <wp:effectExtent l="0" t="0" r="0" b="0"/>
              <wp:wrapNone/>
              <wp:docPr id="587" name="Graphic 587"/>
              <wp:cNvGraphicFramePr>
                <a:graphicFrameLocks/>
              </wp:cNvGraphicFramePr>
              <a:graphic>
                <a:graphicData uri="http://schemas.microsoft.com/office/word/2010/wordprocessingShape">
                  <wps:wsp>
                    <wps:cNvPr id="587" name="Graphic 587"/>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72512" id="docshape47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44480">
              <wp:simplePos x="0" y="0"/>
              <wp:positionH relativeFrom="page">
                <wp:posOffset>4850384</wp:posOffset>
              </wp:positionH>
              <wp:positionV relativeFrom="page">
                <wp:posOffset>7586679</wp:posOffset>
              </wp:positionV>
              <wp:extent cx="203835" cy="168275"/>
              <wp:effectExtent l="0" t="0" r="0" b="0"/>
              <wp:wrapNone/>
              <wp:docPr id="588" name="Textbox 588"/>
              <wp:cNvGraphicFramePr>
                <a:graphicFrameLocks/>
              </wp:cNvGraphicFramePr>
              <a:graphic>
                <a:graphicData uri="http://schemas.microsoft.com/office/word/2010/wordprocessingShape">
                  <wps:wsp>
                    <wps:cNvPr id="588" name="Textbox 588"/>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125</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72000" type="#_x0000_t202" id="docshape478" filled="false" stroked="false">
              <v:textbox inset="0,0,0,0">
                <w:txbxContent>
                  <w:p>
                    <w:pPr>
                      <w:spacing w:before="5"/>
                      <w:ind w:left="20" w:right="0" w:firstLine="0"/>
                      <w:jc w:val="left"/>
                      <w:rPr>
                        <w:sz w:val="20"/>
                      </w:rPr>
                    </w:pPr>
                    <w:r>
                      <w:rPr>
                        <w:color w:val="494949"/>
                        <w:spacing w:val="-5"/>
                        <w:sz w:val="20"/>
                      </w:rPr>
                      <w:t>125</w:t>
                    </w:r>
                  </w:p>
                </w:txbxContent>
              </v:textbox>
              <w10:wrap type="none"/>
            </v:shape>
          </w:pict>
        </mc:Fallback>
      </mc:AlternateContent>
    </w:r>
  </w:p>
</w:ftr>
</file>

<file path=word/footer1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44992">
              <wp:simplePos x="0" y="0"/>
              <wp:positionH relativeFrom="page">
                <wp:posOffset>523036</wp:posOffset>
              </wp:positionH>
              <wp:positionV relativeFrom="page">
                <wp:posOffset>7587995</wp:posOffset>
              </wp:positionV>
              <wp:extent cx="4358640" cy="9525"/>
              <wp:effectExtent l="0" t="0" r="0" b="0"/>
              <wp:wrapNone/>
              <wp:docPr id="592" name="Graphic 592"/>
              <wp:cNvGraphicFramePr>
                <a:graphicFrameLocks/>
              </wp:cNvGraphicFramePr>
              <a:graphic>
                <a:graphicData uri="http://schemas.microsoft.com/office/word/2010/wordprocessingShape">
                  <wps:wsp>
                    <wps:cNvPr id="592" name="Graphic 592"/>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71488" id="docshape48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45504">
              <wp:simplePos x="0" y="0"/>
              <wp:positionH relativeFrom="page">
                <wp:posOffset>528624</wp:posOffset>
              </wp:positionH>
              <wp:positionV relativeFrom="page">
                <wp:posOffset>7586679</wp:posOffset>
              </wp:positionV>
              <wp:extent cx="203835" cy="168275"/>
              <wp:effectExtent l="0" t="0" r="0" b="0"/>
              <wp:wrapNone/>
              <wp:docPr id="593" name="Textbox 593"/>
              <wp:cNvGraphicFramePr>
                <a:graphicFrameLocks/>
              </wp:cNvGraphicFramePr>
              <a:graphic>
                <a:graphicData uri="http://schemas.microsoft.com/office/word/2010/wordprocessingShape">
                  <wps:wsp>
                    <wps:cNvPr id="593" name="Textbox 593"/>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126</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70976" type="#_x0000_t202" id="docshape482" filled="false" stroked="false">
              <v:textbox inset="0,0,0,0">
                <w:txbxContent>
                  <w:p>
                    <w:pPr>
                      <w:spacing w:before="5"/>
                      <w:ind w:left="20" w:right="0" w:firstLine="0"/>
                      <w:jc w:val="left"/>
                      <w:rPr>
                        <w:sz w:val="20"/>
                      </w:rPr>
                    </w:pPr>
                    <w:r>
                      <w:rPr>
                        <w:color w:val="494949"/>
                        <w:spacing w:val="-5"/>
                        <w:sz w:val="20"/>
                      </w:rPr>
                      <w:t>126</w:t>
                    </w:r>
                  </w:p>
                </w:txbxContent>
              </v:textbox>
              <w10:wrap type="none"/>
            </v:shape>
          </w:pict>
        </mc:Fallback>
      </mc:AlternateContent>
    </w:r>
  </w:p>
</w:ftr>
</file>

<file path=word/footer1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46016">
              <wp:simplePos x="0" y="0"/>
              <wp:positionH relativeFrom="page">
                <wp:posOffset>701344</wp:posOffset>
              </wp:positionH>
              <wp:positionV relativeFrom="page">
                <wp:posOffset>7542276</wp:posOffset>
              </wp:positionV>
              <wp:extent cx="4358640" cy="6350"/>
              <wp:effectExtent l="0" t="0" r="0" b="0"/>
              <wp:wrapNone/>
              <wp:docPr id="596" name="Graphic 596"/>
              <wp:cNvGraphicFramePr>
                <a:graphicFrameLocks/>
              </wp:cNvGraphicFramePr>
              <a:graphic>
                <a:graphicData uri="http://schemas.microsoft.com/office/word/2010/wordprocessingShape">
                  <wps:wsp>
                    <wps:cNvPr id="596" name="Graphic 596"/>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70464" id="docshape48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46528">
              <wp:simplePos x="0" y="0"/>
              <wp:positionH relativeFrom="page">
                <wp:posOffset>4850384</wp:posOffset>
              </wp:positionH>
              <wp:positionV relativeFrom="page">
                <wp:posOffset>7586679</wp:posOffset>
              </wp:positionV>
              <wp:extent cx="203835" cy="168275"/>
              <wp:effectExtent l="0" t="0" r="0" b="0"/>
              <wp:wrapNone/>
              <wp:docPr id="597" name="Textbox 597"/>
              <wp:cNvGraphicFramePr>
                <a:graphicFrameLocks/>
              </wp:cNvGraphicFramePr>
              <a:graphic>
                <a:graphicData uri="http://schemas.microsoft.com/office/word/2010/wordprocessingShape">
                  <wps:wsp>
                    <wps:cNvPr id="597" name="Textbox 597"/>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127</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69952" type="#_x0000_t202" id="docshape485" filled="false" stroked="false">
              <v:textbox inset="0,0,0,0">
                <w:txbxContent>
                  <w:p>
                    <w:pPr>
                      <w:spacing w:before="5"/>
                      <w:ind w:left="20" w:right="0" w:firstLine="0"/>
                      <w:jc w:val="left"/>
                      <w:rPr>
                        <w:sz w:val="20"/>
                      </w:rPr>
                    </w:pPr>
                    <w:r>
                      <w:rPr>
                        <w:color w:val="494949"/>
                        <w:spacing w:val="-5"/>
                        <w:sz w:val="20"/>
                      </w:rPr>
                      <w:t>127</w:t>
                    </w:r>
                  </w:p>
                </w:txbxContent>
              </v:textbox>
              <w10:wrap type="none"/>
            </v:shape>
          </w:pict>
        </mc:Fallback>
      </mc:AlternateContent>
    </w:r>
  </w:p>
</w:ftr>
</file>

<file path=word/footer1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47040">
              <wp:simplePos x="0" y="0"/>
              <wp:positionH relativeFrom="page">
                <wp:posOffset>523036</wp:posOffset>
              </wp:positionH>
              <wp:positionV relativeFrom="page">
                <wp:posOffset>7587995</wp:posOffset>
              </wp:positionV>
              <wp:extent cx="4358640" cy="9525"/>
              <wp:effectExtent l="0" t="0" r="0" b="0"/>
              <wp:wrapNone/>
              <wp:docPr id="600" name="Graphic 600"/>
              <wp:cNvGraphicFramePr>
                <a:graphicFrameLocks/>
              </wp:cNvGraphicFramePr>
              <a:graphic>
                <a:graphicData uri="http://schemas.microsoft.com/office/word/2010/wordprocessingShape">
                  <wps:wsp>
                    <wps:cNvPr id="600" name="Graphic 600"/>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69440" id="docshape48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47552">
              <wp:simplePos x="0" y="0"/>
              <wp:positionH relativeFrom="page">
                <wp:posOffset>528624</wp:posOffset>
              </wp:positionH>
              <wp:positionV relativeFrom="page">
                <wp:posOffset>7586679</wp:posOffset>
              </wp:positionV>
              <wp:extent cx="203835" cy="168275"/>
              <wp:effectExtent l="0" t="0" r="0" b="0"/>
              <wp:wrapNone/>
              <wp:docPr id="601" name="Textbox 601"/>
              <wp:cNvGraphicFramePr>
                <a:graphicFrameLocks/>
              </wp:cNvGraphicFramePr>
              <a:graphic>
                <a:graphicData uri="http://schemas.microsoft.com/office/word/2010/wordprocessingShape">
                  <wps:wsp>
                    <wps:cNvPr id="601" name="Textbox 601"/>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128</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68928" type="#_x0000_t202" id="docshape488" filled="false" stroked="false">
              <v:textbox inset="0,0,0,0">
                <w:txbxContent>
                  <w:p>
                    <w:pPr>
                      <w:spacing w:before="5"/>
                      <w:ind w:left="20" w:right="0" w:firstLine="0"/>
                      <w:jc w:val="left"/>
                      <w:rPr>
                        <w:sz w:val="20"/>
                      </w:rPr>
                    </w:pPr>
                    <w:r>
                      <w:rPr>
                        <w:color w:val="494949"/>
                        <w:spacing w:val="-5"/>
                        <w:sz w:val="20"/>
                      </w:rPr>
                      <w:t>128</w:t>
                    </w:r>
                  </w:p>
                </w:txbxContent>
              </v:textbox>
              <w10:wrap type="none"/>
            </v:shape>
          </w:pict>
        </mc:Fallback>
      </mc:AlternateContent>
    </w:r>
  </w:p>
</w:ftr>
</file>

<file path=word/footer1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48064">
              <wp:simplePos x="0" y="0"/>
              <wp:positionH relativeFrom="page">
                <wp:posOffset>701344</wp:posOffset>
              </wp:positionH>
              <wp:positionV relativeFrom="page">
                <wp:posOffset>7542276</wp:posOffset>
              </wp:positionV>
              <wp:extent cx="4358640" cy="6350"/>
              <wp:effectExtent l="0" t="0" r="0" b="0"/>
              <wp:wrapNone/>
              <wp:docPr id="604" name="Graphic 604"/>
              <wp:cNvGraphicFramePr>
                <a:graphicFrameLocks/>
              </wp:cNvGraphicFramePr>
              <a:graphic>
                <a:graphicData uri="http://schemas.microsoft.com/office/word/2010/wordprocessingShape">
                  <wps:wsp>
                    <wps:cNvPr id="604" name="Graphic 604"/>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68416" id="docshape49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48576">
              <wp:simplePos x="0" y="0"/>
              <wp:positionH relativeFrom="page">
                <wp:posOffset>4850384</wp:posOffset>
              </wp:positionH>
              <wp:positionV relativeFrom="page">
                <wp:posOffset>7586679</wp:posOffset>
              </wp:positionV>
              <wp:extent cx="203835" cy="168275"/>
              <wp:effectExtent l="0" t="0" r="0" b="0"/>
              <wp:wrapNone/>
              <wp:docPr id="605" name="Textbox 605"/>
              <wp:cNvGraphicFramePr>
                <a:graphicFrameLocks/>
              </wp:cNvGraphicFramePr>
              <a:graphic>
                <a:graphicData uri="http://schemas.microsoft.com/office/word/2010/wordprocessingShape">
                  <wps:wsp>
                    <wps:cNvPr id="605" name="Textbox 605"/>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129</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67904" type="#_x0000_t202" id="docshape491" filled="false" stroked="false">
              <v:textbox inset="0,0,0,0">
                <w:txbxContent>
                  <w:p>
                    <w:pPr>
                      <w:spacing w:before="5"/>
                      <w:ind w:left="20" w:right="0" w:firstLine="0"/>
                      <w:jc w:val="left"/>
                      <w:rPr>
                        <w:sz w:val="20"/>
                      </w:rPr>
                    </w:pPr>
                    <w:r>
                      <w:rPr>
                        <w:color w:val="494949"/>
                        <w:spacing w:val="-5"/>
                        <w:sz w:val="20"/>
                      </w:rPr>
                      <w:t>129</w:t>
                    </w:r>
                  </w:p>
                </w:txbxContent>
              </v:textbox>
              <w10:wrap type="none"/>
            </v:shape>
          </w:pict>
        </mc:Fallback>
      </mc:AlternateContent>
    </w:r>
  </w:p>
</w:ftr>
</file>

<file path=word/footer1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49088">
              <wp:simplePos x="0" y="0"/>
              <wp:positionH relativeFrom="page">
                <wp:posOffset>523036</wp:posOffset>
              </wp:positionH>
              <wp:positionV relativeFrom="page">
                <wp:posOffset>7587995</wp:posOffset>
              </wp:positionV>
              <wp:extent cx="4358640" cy="9525"/>
              <wp:effectExtent l="0" t="0" r="0" b="0"/>
              <wp:wrapNone/>
              <wp:docPr id="608" name="Graphic 608"/>
              <wp:cNvGraphicFramePr>
                <a:graphicFrameLocks/>
              </wp:cNvGraphicFramePr>
              <a:graphic>
                <a:graphicData uri="http://schemas.microsoft.com/office/word/2010/wordprocessingShape">
                  <wps:wsp>
                    <wps:cNvPr id="608" name="Graphic 608"/>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67392" id="docshape49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49600">
              <wp:simplePos x="0" y="0"/>
              <wp:positionH relativeFrom="page">
                <wp:posOffset>528624</wp:posOffset>
              </wp:positionH>
              <wp:positionV relativeFrom="page">
                <wp:posOffset>7586679</wp:posOffset>
              </wp:positionV>
              <wp:extent cx="203835" cy="168275"/>
              <wp:effectExtent l="0" t="0" r="0" b="0"/>
              <wp:wrapNone/>
              <wp:docPr id="609" name="Textbox 609"/>
              <wp:cNvGraphicFramePr>
                <a:graphicFrameLocks/>
              </wp:cNvGraphicFramePr>
              <a:graphic>
                <a:graphicData uri="http://schemas.microsoft.com/office/word/2010/wordprocessingShape">
                  <wps:wsp>
                    <wps:cNvPr id="609" name="Textbox 609"/>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130</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66880" type="#_x0000_t202" id="docshape494" filled="false" stroked="false">
              <v:textbox inset="0,0,0,0">
                <w:txbxContent>
                  <w:p>
                    <w:pPr>
                      <w:spacing w:before="5"/>
                      <w:ind w:left="20" w:right="0" w:firstLine="0"/>
                      <w:jc w:val="left"/>
                      <w:rPr>
                        <w:sz w:val="20"/>
                      </w:rPr>
                    </w:pPr>
                    <w:r>
                      <w:rPr>
                        <w:color w:val="494949"/>
                        <w:spacing w:val="-5"/>
                        <w:sz w:val="20"/>
                      </w:rPr>
                      <w:t>130</w:t>
                    </w:r>
                  </w:p>
                </w:txbxContent>
              </v:textbox>
              <w10:wrap type="none"/>
            </v:shape>
          </w:pict>
        </mc:Fallback>
      </mc:AlternateContent>
    </w:r>
  </w:p>
</w:ftr>
</file>

<file path=word/footer1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50112">
              <wp:simplePos x="0" y="0"/>
              <wp:positionH relativeFrom="page">
                <wp:posOffset>701344</wp:posOffset>
              </wp:positionH>
              <wp:positionV relativeFrom="page">
                <wp:posOffset>7542276</wp:posOffset>
              </wp:positionV>
              <wp:extent cx="4358640" cy="6350"/>
              <wp:effectExtent l="0" t="0" r="0" b="0"/>
              <wp:wrapNone/>
              <wp:docPr id="613" name="Graphic 613"/>
              <wp:cNvGraphicFramePr>
                <a:graphicFrameLocks/>
              </wp:cNvGraphicFramePr>
              <a:graphic>
                <a:graphicData uri="http://schemas.microsoft.com/office/word/2010/wordprocessingShape">
                  <wps:wsp>
                    <wps:cNvPr id="613" name="Graphic 61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66368" id="docshape49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50624">
              <wp:simplePos x="0" y="0"/>
              <wp:positionH relativeFrom="page">
                <wp:posOffset>4850384</wp:posOffset>
              </wp:positionH>
              <wp:positionV relativeFrom="page">
                <wp:posOffset>7586679</wp:posOffset>
              </wp:positionV>
              <wp:extent cx="203835" cy="168275"/>
              <wp:effectExtent l="0" t="0" r="0" b="0"/>
              <wp:wrapNone/>
              <wp:docPr id="614" name="Textbox 614"/>
              <wp:cNvGraphicFramePr>
                <a:graphicFrameLocks/>
              </wp:cNvGraphicFramePr>
              <a:graphic>
                <a:graphicData uri="http://schemas.microsoft.com/office/word/2010/wordprocessingShape">
                  <wps:wsp>
                    <wps:cNvPr id="614" name="Textbox 614"/>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131</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65856" type="#_x0000_t202" id="docshape498" filled="false" stroked="false">
              <v:textbox inset="0,0,0,0">
                <w:txbxContent>
                  <w:p>
                    <w:pPr>
                      <w:spacing w:before="5"/>
                      <w:ind w:left="20" w:right="0" w:firstLine="0"/>
                      <w:jc w:val="left"/>
                      <w:rPr>
                        <w:sz w:val="20"/>
                      </w:rPr>
                    </w:pPr>
                    <w:r>
                      <w:rPr>
                        <w:color w:val="494949"/>
                        <w:spacing w:val="-5"/>
                        <w:sz w:val="20"/>
                      </w:rPr>
                      <w:t>131</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25184">
              <wp:simplePos x="0" y="0"/>
              <wp:positionH relativeFrom="page">
                <wp:posOffset>523036</wp:posOffset>
              </wp:positionH>
              <wp:positionV relativeFrom="page">
                <wp:posOffset>7587995</wp:posOffset>
              </wp:positionV>
              <wp:extent cx="4358640" cy="9525"/>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91296" id="docshape4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25696">
              <wp:simplePos x="0" y="0"/>
              <wp:positionH relativeFrom="page">
                <wp:posOffset>528624</wp:posOffset>
              </wp:positionH>
              <wp:positionV relativeFrom="page">
                <wp:posOffset>7586679</wp:posOffset>
              </wp:positionV>
              <wp:extent cx="85090" cy="16827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85090" cy="168275"/>
                      </a:xfrm>
                      <a:prstGeom prst="rect">
                        <a:avLst/>
                      </a:prstGeom>
                    </wps:spPr>
                    <wps:txbx>
                      <w:txbxContent>
                        <w:p>
                          <w:pPr>
                            <w:spacing w:before="5"/>
                            <w:ind w:left="20" w:right="0" w:firstLine="0"/>
                            <w:jc w:val="left"/>
                            <w:rPr>
                              <w:sz w:val="20"/>
                            </w:rPr>
                          </w:pPr>
                          <w:r>
                            <w:rPr>
                              <w:color w:val="494949"/>
                              <w:spacing w:val="-10"/>
                              <w:sz w:val="20"/>
                            </w:rPr>
                            <w:t>6</w:t>
                          </w:r>
                        </w:p>
                      </w:txbxContent>
                    </wps:txbx>
                    <wps:bodyPr wrap="square" lIns="0" tIns="0" rIns="0" bIns="0" rtlCol="0">
                      <a:noAutofit/>
                    </wps:bodyPr>
                  </wps:wsp>
                </a:graphicData>
              </a:graphic>
            </wp:anchor>
          </w:drawing>
        </mc:Choice>
        <mc:Fallback>
          <w:pict>
            <v:shape style="position:absolute;margin-left:41.624001pt;margin-top:597.376343pt;width:6.7pt;height:13.25pt;mso-position-horizontal-relative:page;mso-position-vertical-relative:page;z-index:-19190784" type="#_x0000_t202" id="docshape50" filled="false" stroked="false">
              <v:textbox inset="0,0,0,0">
                <w:txbxContent>
                  <w:p>
                    <w:pPr>
                      <w:spacing w:before="5"/>
                      <w:ind w:left="20" w:right="0" w:firstLine="0"/>
                      <w:jc w:val="left"/>
                      <w:rPr>
                        <w:sz w:val="20"/>
                      </w:rPr>
                    </w:pPr>
                    <w:r>
                      <w:rPr>
                        <w:color w:val="494949"/>
                        <w:spacing w:val="-10"/>
                        <w:sz w:val="20"/>
                      </w:rPr>
                      <w:t>6</w:t>
                    </w:r>
                  </w:p>
                </w:txbxContent>
              </v:textbox>
              <w10:wrap type="none"/>
            </v:shape>
          </w:pict>
        </mc:Fallback>
      </mc:AlternateContent>
    </w:r>
  </w:p>
</w:ftr>
</file>

<file path=word/footer1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51136">
              <wp:simplePos x="0" y="0"/>
              <wp:positionH relativeFrom="page">
                <wp:posOffset>523036</wp:posOffset>
              </wp:positionH>
              <wp:positionV relativeFrom="page">
                <wp:posOffset>7587995</wp:posOffset>
              </wp:positionV>
              <wp:extent cx="4358640" cy="9525"/>
              <wp:effectExtent l="0" t="0" r="0" b="0"/>
              <wp:wrapNone/>
              <wp:docPr id="617" name="Graphic 617"/>
              <wp:cNvGraphicFramePr>
                <a:graphicFrameLocks/>
              </wp:cNvGraphicFramePr>
              <a:graphic>
                <a:graphicData uri="http://schemas.microsoft.com/office/word/2010/wordprocessingShape">
                  <wps:wsp>
                    <wps:cNvPr id="617" name="Graphic 617"/>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65344" id="docshape50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51648">
              <wp:simplePos x="0" y="0"/>
              <wp:positionH relativeFrom="page">
                <wp:posOffset>528624</wp:posOffset>
              </wp:positionH>
              <wp:positionV relativeFrom="page">
                <wp:posOffset>7586679</wp:posOffset>
              </wp:positionV>
              <wp:extent cx="203835" cy="168275"/>
              <wp:effectExtent l="0" t="0" r="0" b="0"/>
              <wp:wrapNone/>
              <wp:docPr id="618" name="Textbox 618"/>
              <wp:cNvGraphicFramePr>
                <a:graphicFrameLocks/>
              </wp:cNvGraphicFramePr>
              <a:graphic>
                <a:graphicData uri="http://schemas.microsoft.com/office/word/2010/wordprocessingShape">
                  <wps:wsp>
                    <wps:cNvPr id="618" name="Textbox 618"/>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132</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64832" type="#_x0000_t202" id="docshape501" filled="false" stroked="false">
              <v:textbox inset="0,0,0,0">
                <w:txbxContent>
                  <w:p>
                    <w:pPr>
                      <w:spacing w:before="5"/>
                      <w:ind w:left="20" w:right="0" w:firstLine="0"/>
                      <w:jc w:val="left"/>
                      <w:rPr>
                        <w:sz w:val="20"/>
                      </w:rPr>
                    </w:pPr>
                    <w:r>
                      <w:rPr>
                        <w:color w:val="494949"/>
                        <w:spacing w:val="-5"/>
                        <w:sz w:val="20"/>
                      </w:rPr>
                      <w:t>132</w:t>
                    </w:r>
                  </w:p>
                </w:txbxContent>
              </v:textbox>
              <w10:wrap type="none"/>
            </v:shape>
          </w:pict>
        </mc:Fallback>
      </mc:AlternateContent>
    </w:r>
  </w:p>
</w:ftr>
</file>

<file path=word/footer1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52160">
              <wp:simplePos x="0" y="0"/>
              <wp:positionH relativeFrom="page">
                <wp:posOffset>701344</wp:posOffset>
              </wp:positionH>
              <wp:positionV relativeFrom="page">
                <wp:posOffset>7542276</wp:posOffset>
              </wp:positionV>
              <wp:extent cx="4358640" cy="6350"/>
              <wp:effectExtent l="0" t="0" r="0" b="0"/>
              <wp:wrapNone/>
              <wp:docPr id="621" name="Graphic 621"/>
              <wp:cNvGraphicFramePr>
                <a:graphicFrameLocks/>
              </wp:cNvGraphicFramePr>
              <a:graphic>
                <a:graphicData uri="http://schemas.microsoft.com/office/word/2010/wordprocessingShape">
                  <wps:wsp>
                    <wps:cNvPr id="621" name="Graphic 621"/>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64320" id="docshape50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52672">
              <wp:simplePos x="0" y="0"/>
              <wp:positionH relativeFrom="page">
                <wp:posOffset>4850384</wp:posOffset>
              </wp:positionH>
              <wp:positionV relativeFrom="page">
                <wp:posOffset>7586679</wp:posOffset>
              </wp:positionV>
              <wp:extent cx="203835" cy="168275"/>
              <wp:effectExtent l="0" t="0" r="0" b="0"/>
              <wp:wrapNone/>
              <wp:docPr id="622" name="Textbox 622"/>
              <wp:cNvGraphicFramePr>
                <a:graphicFrameLocks/>
              </wp:cNvGraphicFramePr>
              <a:graphic>
                <a:graphicData uri="http://schemas.microsoft.com/office/word/2010/wordprocessingShape">
                  <wps:wsp>
                    <wps:cNvPr id="622" name="Textbox 622"/>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133</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63808" type="#_x0000_t202" id="docshape504" filled="false" stroked="false">
              <v:textbox inset="0,0,0,0">
                <w:txbxContent>
                  <w:p>
                    <w:pPr>
                      <w:spacing w:before="5"/>
                      <w:ind w:left="20" w:right="0" w:firstLine="0"/>
                      <w:jc w:val="left"/>
                      <w:rPr>
                        <w:sz w:val="20"/>
                      </w:rPr>
                    </w:pPr>
                    <w:r>
                      <w:rPr>
                        <w:color w:val="494949"/>
                        <w:spacing w:val="-5"/>
                        <w:sz w:val="20"/>
                      </w:rPr>
                      <w:t>133</w:t>
                    </w:r>
                  </w:p>
                </w:txbxContent>
              </v:textbox>
              <w10:wrap type="none"/>
            </v:shape>
          </w:pict>
        </mc:Fallback>
      </mc:AlternateContent>
    </w:r>
  </w:p>
</w:ftr>
</file>

<file path=word/footer1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53184">
              <wp:simplePos x="0" y="0"/>
              <wp:positionH relativeFrom="page">
                <wp:posOffset>523036</wp:posOffset>
              </wp:positionH>
              <wp:positionV relativeFrom="page">
                <wp:posOffset>7587995</wp:posOffset>
              </wp:positionV>
              <wp:extent cx="4358640" cy="9525"/>
              <wp:effectExtent l="0" t="0" r="0" b="0"/>
              <wp:wrapNone/>
              <wp:docPr id="625" name="Graphic 625"/>
              <wp:cNvGraphicFramePr>
                <a:graphicFrameLocks/>
              </wp:cNvGraphicFramePr>
              <a:graphic>
                <a:graphicData uri="http://schemas.microsoft.com/office/word/2010/wordprocessingShape">
                  <wps:wsp>
                    <wps:cNvPr id="625" name="Graphic 625"/>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63296" id="docshape50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53696">
              <wp:simplePos x="0" y="0"/>
              <wp:positionH relativeFrom="page">
                <wp:posOffset>528624</wp:posOffset>
              </wp:positionH>
              <wp:positionV relativeFrom="page">
                <wp:posOffset>7586679</wp:posOffset>
              </wp:positionV>
              <wp:extent cx="203835" cy="168275"/>
              <wp:effectExtent l="0" t="0" r="0" b="0"/>
              <wp:wrapNone/>
              <wp:docPr id="626" name="Textbox 626"/>
              <wp:cNvGraphicFramePr>
                <a:graphicFrameLocks/>
              </wp:cNvGraphicFramePr>
              <a:graphic>
                <a:graphicData uri="http://schemas.microsoft.com/office/word/2010/wordprocessingShape">
                  <wps:wsp>
                    <wps:cNvPr id="626" name="Textbox 626"/>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134</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62784" type="#_x0000_t202" id="docshape507" filled="false" stroked="false">
              <v:textbox inset="0,0,0,0">
                <w:txbxContent>
                  <w:p>
                    <w:pPr>
                      <w:spacing w:before="5"/>
                      <w:ind w:left="20" w:right="0" w:firstLine="0"/>
                      <w:jc w:val="left"/>
                      <w:rPr>
                        <w:sz w:val="20"/>
                      </w:rPr>
                    </w:pPr>
                    <w:r>
                      <w:rPr>
                        <w:color w:val="494949"/>
                        <w:spacing w:val="-5"/>
                        <w:sz w:val="20"/>
                      </w:rPr>
                      <w:t>134</w:t>
                    </w:r>
                  </w:p>
                </w:txbxContent>
              </v:textbox>
              <w10:wrap type="none"/>
            </v:shape>
          </w:pict>
        </mc:Fallback>
      </mc:AlternateContent>
    </w:r>
  </w:p>
</w:ftr>
</file>

<file path=word/footer1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54208">
              <wp:simplePos x="0" y="0"/>
              <wp:positionH relativeFrom="page">
                <wp:posOffset>701344</wp:posOffset>
              </wp:positionH>
              <wp:positionV relativeFrom="page">
                <wp:posOffset>7542276</wp:posOffset>
              </wp:positionV>
              <wp:extent cx="4358640" cy="6350"/>
              <wp:effectExtent l="0" t="0" r="0" b="0"/>
              <wp:wrapNone/>
              <wp:docPr id="629" name="Graphic 629"/>
              <wp:cNvGraphicFramePr>
                <a:graphicFrameLocks/>
              </wp:cNvGraphicFramePr>
              <a:graphic>
                <a:graphicData uri="http://schemas.microsoft.com/office/word/2010/wordprocessingShape">
                  <wps:wsp>
                    <wps:cNvPr id="629" name="Graphic 629"/>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62272" id="docshape50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54720">
              <wp:simplePos x="0" y="0"/>
              <wp:positionH relativeFrom="page">
                <wp:posOffset>4850384</wp:posOffset>
              </wp:positionH>
              <wp:positionV relativeFrom="page">
                <wp:posOffset>7586679</wp:posOffset>
              </wp:positionV>
              <wp:extent cx="203835" cy="168275"/>
              <wp:effectExtent l="0" t="0" r="0" b="0"/>
              <wp:wrapNone/>
              <wp:docPr id="630" name="Textbox 630"/>
              <wp:cNvGraphicFramePr>
                <a:graphicFrameLocks/>
              </wp:cNvGraphicFramePr>
              <a:graphic>
                <a:graphicData uri="http://schemas.microsoft.com/office/word/2010/wordprocessingShape">
                  <wps:wsp>
                    <wps:cNvPr id="630" name="Textbox 630"/>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135</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61760" type="#_x0000_t202" id="docshape510" filled="false" stroked="false">
              <v:textbox inset="0,0,0,0">
                <w:txbxContent>
                  <w:p>
                    <w:pPr>
                      <w:spacing w:before="5"/>
                      <w:ind w:left="20" w:right="0" w:firstLine="0"/>
                      <w:jc w:val="left"/>
                      <w:rPr>
                        <w:sz w:val="20"/>
                      </w:rPr>
                    </w:pPr>
                    <w:r>
                      <w:rPr>
                        <w:color w:val="494949"/>
                        <w:spacing w:val="-5"/>
                        <w:sz w:val="20"/>
                      </w:rPr>
                      <w:t>135</w:t>
                    </w:r>
                  </w:p>
                </w:txbxContent>
              </v:textbox>
              <w10:wrap type="none"/>
            </v:shape>
          </w:pict>
        </mc:Fallback>
      </mc:AlternateContent>
    </w:r>
  </w:p>
</w:ftr>
</file>

<file path=word/footer1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55232">
              <wp:simplePos x="0" y="0"/>
              <wp:positionH relativeFrom="page">
                <wp:posOffset>523036</wp:posOffset>
              </wp:positionH>
              <wp:positionV relativeFrom="page">
                <wp:posOffset>7587995</wp:posOffset>
              </wp:positionV>
              <wp:extent cx="4358640" cy="9525"/>
              <wp:effectExtent l="0" t="0" r="0" b="0"/>
              <wp:wrapNone/>
              <wp:docPr id="636" name="Graphic 636"/>
              <wp:cNvGraphicFramePr>
                <a:graphicFrameLocks/>
              </wp:cNvGraphicFramePr>
              <a:graphic>
                <a:graphicData uri="http://schemas.microsoft.com/office/word/2010/wordprocessingShape">
                  <wps:wsp>
                    <wps:cNvPr id="636" name="Graphic 63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61248" id="docshape51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55744">
              <wp:simplePos x="0" y="0"/>
              <wp:positionH relativeFrom="page">
                <wp:posOffset>528624</wp:posOffset>
              </wp:positionH>
              <wp:positionV relativeFrom="page">
                <wp:posOffset>7586679</wp:posOffset>
              </wp:positionV>
              <wp:extent cx="203835" cy="168275"/>
              <wp:effectExtent l="0" t="0" r="0" b="0"/>
              <wp:wrapNone/>
              <wp:docPr id="637" name="Textbox 637"/>
              <wp:cNvGraphicFramePr>
                <a:graphicFrameLocks/>
              </wp:cNvGraphicFramePr>
              <a:graphic>
                <a:graphicData uri="http://schemas.microsoft.com/office/word/2010/wordprocessingShape">
                  <wps:wsp>
                    <wps:cNvPr id="637" name="Textbox 637"/>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136</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60736" type="#_x0000_t202" id="docshape516" filled="false" stroked="false">
              <v:textbox inset="0,0,0,0">
                <w:txbxContent>
                  <w:p>
                    <w:pPr>
                      <w:spacing w:before="5"/>
                      <w:ind w:left="20" w:right="0" w:firstLine="0"/>
                      <w:jc w:val="left"/>
                      <w:rPr>
                        <w:sz w:val="20"/>
                      </w:rPr>
                    </w:pPr>
                    <w:r>
                      <w:rPr>
                        <w:color w:val="494949"/>
                        <w:spacing w:val="-5"/>
                        <w:sz w:val="20"/>
                      </w:rPr>
                      <w:t>136</w:t>
                    </w:r>
                  </w:p>
                </w:txbxContent>
              </v:textbox>
              <w10:wrap type="none"/>
            </v:shape>
          </w:pict>
        </mc:Fallback>
      </mc:AlternateContent>
    </w:r>
  </w:p>
</w:ftr>
</file>

<file path=word/footer1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56256">
              <wp:simplePos x="0" y="0"/>
              <wp:positionH relativeFrom="page">
                <wp:posOffset>701344</wp:posOffset>
              </wp:positionH>
              <wp:positionV relativeFrom="page">
                <wp:posOffset>7542276</wp:posOffset>
              </wp:positionV>
              <wp:extent cx="4358640" cy="6350"/>
              <wp:effectExtent l="0" t="0" r="0" b="0"/>
              <wp:wrapNone/>
              <wp:docPr id="640" name="Graphic 640"/>
              <wp:cNvGraphicFramePr>
                <a:graphicFrameLocks/>
              </wp:cNvGraphicFramePr>
              <a:graphic>
                <a:graphicData uri="http://schemas.microsoft.com/office/word/2010/wordprocessingShape">
                  <wps:wsp>
                    <wps:cNvPr id="640" name="Graphic 640"/>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60224" id="docshape51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56768">
              <wp:simplePos x="0" y="0"/>
              <wp:positionH relativeFrom="page">
                <wp:posOffset>4850384</wp:posOffset>
              </wp:positionH>
              <wp:positionV relativeFrom="page">
                <wp:posOffset>7586679</wp:posOffset>
              </wp:positionV>
              <wp:extent cx="203835" cy="168275"/>
              <wp:effectExtent l="0" t="0" r="0" b="0"/>
              <wp:wrapNone/>
              <wp:docPr id="641" name="Textbox 641"/>
              <wp:cNvGraphicFramePr>
                <a:graphicFrameLocks/>
              </wp:cNvGraphicFramePr>
              <a:graphic>
                <a:graphicData uri="http://schemas.microsoft.com/office/word/2010/wordprocessingShape">
                  <wps:wsp>
                    <wps:cNvPr id="641" name="Textbox 641"/>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137</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59712" type="#_x0000_t202" id="docshape519" filled="false" stroked="false">
              <v:textbox inset="0,0,0,0">
                <w:txbxContent>
                  <w:p>
                    <w:pPr>
                      <w:spacing w:before="5"/>
                      <w:ind w:left="20" w:right="0" w:firstLine="0"/>
                      <w:jc w:val="left"/>
                      <w:rPr>
                        <w:sz w:val="20"/>
                      </w:rPr>
                    </w:pPr>
                    <w:r>
                      <w:rPr>
                        <w:color w:val="494949"/>
                        <w:spacing w:val="-5"/>
                        <w:sz w:val="20"/>
                      </w:rPr>
                      <w:t>137</w:t>
                    </w:r>
                  </w:p>
                </w:txbxContent>
              </v:textbox>
              <w10:wrap type="none"/>
            </v:shape>
          </w:pict>
        </mc:Fallback>
      </mc:AlternateContent>
    </w:r>
  </w:p>
</w:ftr>
</file>

<file path=word/footer1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57280">
              <wp:simplePos x="0" y="0"/>
              <wp:positionH relativeFrom="page">
                <wp:posOffset>523036</wp:posOffset>
              </wp:positionH>
              <wp:positionV relativeFrom="page">
                <wp:posOffset>7587995</wp:posOffset>
              </wp:positionV>
              <wp:extent cx="4358640" cy="9525"/>
              <wp:effectExtent l="0" t="0" r="0" b="0"/>
              <wp:wrapNone/>
              <wp:docPr id="644" name="Graphic 644"/>
              <wp:cNvGraphicFramePr>
                <a:graphicFrameLocks/>
              </wp:cNvGraphicFramePr>
              <a:graphic>
                <a:graphicData uri="http://schemas.microsoft.com/office/word/2010/wordprocessingShape">
                  <wps:wsp>
                    <wps:cNvPr id="644" name="Graphic 644"/>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59200" id="docshape52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57792">
              <wp:simplePos x="0" y="0"/>
              <wp:positionH relativeFrom="page">
                <wp:posOffset>528624</wp:posOffset>
              </wp:positionH>
              <wp:positionV relativeFrom="page">
                <wp:posOffset>7586679</wp:posOffset>
              </wp:positionV>
              <wp:extent cx="203835" cy="168275"/>
              <wp:effectExtent l="0" t="0" r="0" b="0"/>
              <wp:wrapNone/>
              <wp:docPr id="645" name="Textbox 645"/>
              <wp:cNvGraphicFramePr>
                <a:graphicFrameLocks/>
              </wp:cNvGraphicFramePr>
              <a:graphic>
                <a:graphicData uri="http://schemas.microsoft.com/office/word/2010/wordprocessingShape">
                  <wps:wsp>
                    <wps:cNvPr id="645" name="Textbox 645"/>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138</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58688" type="#_x0000_t202" id="docshape522" filled="false" stroked="false">
              <v:textbox inset="0,0,0,0">
                <w:txbxContent>
                  <w:p>
                    <w:pPr>
                      <w:spacing w:before="5"/>
                      <w:ind w:left="20" w:right="0" w:firstLine="0"/>
                      <w:jc w:val="left"/>
                      <w:rPr>
                        <w:sz w:val="20"/>
                      </w:rPr>
                    </w:pPr>
                    <w:r>
                      <w:rPr>
                        <w:color w:val="494949"/>
                        <w:spacing w:val="-5"/>
                        <w:sz w:val="20"/>
                      </w:rPr>
                      <w:t>138</w:t>
                    </w:r>
                  </w:p>
                </w:txbxContent>
              </v:textbox>
              <w10:wrap type="none"/>
            </v:shape>
          </w:pict>
        </mc:Fallback>
      </mc:AlternateContent>
    </w:r>
  </w:p>
</w:ftr>
</file>

<file path=word/footer1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58304">
              <wp:simplePos x="0" y="0"/>
              <wp:positionH relativeFrom="page">
                <wp:posOffset>701344</wp:posOffset>
              </wp:positionH>
              <wp:positionV relativeFrom="page">
                <wp:posOffset>7542276</wp:posOffset>
              </wp:positionV>
              <wp:extent cx="4358640" cy="6350"/>
              <wp:effectExtent l="0" t="0" r="0" b="0"/>
              <wp:wrapNone/>
              <wp:docPr id="648" name="Graphic 648"/>
              <wp:cNvGraphicFramePr>
                <a:graphicFrameLocks/>
              </wp:cNvGraphicFramePr>
              <a:graphic>
                <a:graphicData uri="http://schemas.microsoft.com/office/word/2010/wordprocessingShape">
                  <wps:wsp>
                    <wps:cNvPr id="648" name="Graphic 648"/>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58176" id="docshape52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58816">
              <wp:simplePos x="0" y="0"/>
              <wp:positionH relativeFrom="page">
                <wp:posOffset>4850384</wp:posOffset>
              </wp:positionH>
              <wp:positionV relativeFrom="page">
                <wp:posOffset>7586679</wp:posOffset>
              </wp:positionV>
              <wp:extent cx="203835" cy="168275"/>
              <wp:effectExtent l="0" t="0" r="0" b="0"/>
              <wp:wrapNone/>
              <wp:docPr id="649" name="Textbox 649"/>
              <wp:cNvGraphicFramePr>
                <a:graphicFrameLocks/>
              </wp:cNvGraphicFramePr>
              <a:graphic>
                <a:graphicData uri="http://schemas.microsoft.com/office/word/2010/wordprocessingShape">
                  <wps:wsp>
                    <wps:cNvPr id="649" name="Textbox 649"/>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139</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57664" type="#_x0000_t202" id="docshape525" filled="false" stroked="false">
              <v:textbox inset="0,0,0,0">
                <w:txbxContent>
                  <w:p>
                    <w:pPr>
                      <w:spacing w:before="5"/>
                      <w:ind w:left="20" w:right="0" w:firstLine="0"/>
                      <w:jc w:val="left"/>
                      <w:rPr>
                        <w:sz w:val="20"/>
                      </w:rPr>
                    </w:pPr>
                    <w:r>
                      <w:rPr>
                        <w:color w:val="494949"/>
                        <w:spacing w:val="-5"/>
                        <w:sz w:val="20"/>
                      </w:rPr>
                      <w:t>139</w:t>
                    </w:r>
                  </w:p>
                </w:txbxContent>
              </v:textbox>
              <w10:wrap type="none"/>
            </v:shape>
          </w:pict>
        </mc:Fallback>
      </mc:AlternateContent>
    </w:r>
  </w:p>
</w:ftr>
</file>

<file path=word/footer1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59328">
              <wp:simplePos x="0" y="0"/>
              <wp:positionH relativeFrom="page">
                <wp:posOffset>523036</wp:posOffset>
              </wp:positionH>
              <wp:positionV relativeFrom="page">
                <wp:posOffset>7587995</wp:posOffset>
              </wp:positionV>
              <wp:extent cx="4358640" cy="9525"/>
              <wp:effectExtent l="0" t="0" r="0" b="0"/>
              <wp:wrapNone/>
              <wp:docPr id="652" name="Graphic 652"/>
              <wp:cNvGraphicFramePr>
                <a:graphicFrameLocks/>
              </wp:cNvGraphicFramePr>
              <a:graphic>
                <a:graphicData uri="http://schemas.microsoft.com/office/word/2010/wordprocessingShape">
                  <wps:wsp>
                    <wps:cNvPr id="652" name="Graphic 652"/>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57152" id="docshape52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59840">
              <wp:simplePos x="0" y="0"/>
              <wp:positionH relativeFrom="page">
                <wp:posOffset>528624</wp:posOffset>
              </wp:positionH>
              <wp:positionV relativeFrom="page">
                <wp:posOffset>7586679</wp:posOffset>
              </wp:positionV>
              <wp:extent cx="203835" cy="168275"/>
              <wp:effectExtent l="0" t="0" r="0" b="0"/>
              <wp:wrapNone/>
              <wp:docPr id="653" name="Textbox 653"/>
              <wp:cNvGraphicFramePr>
                <a:graphicFrameLocks/>
              </wp:cNvGraphicFramePr>
              <a:graphic>
                <a:graphicData uri="http://schemas.microsoft.com/office/word/2010/wordprocessingShape">
                  <wps:wsp>
                    <wps:cNvPr id="653" name="Textbox 653"/>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140</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56640" type="#_x0000_t202" id="docshape528" filled="false" stroked="false">
              <v:textbox inset="0,0,0,0">
                <w:txbxContent>
                  <w:p>
                    <w:pPr>
                      <w:spacing w:before="5"/>
                      <w:ind w:left="20" w:right="0" w:firstLine="0"/>
                      <w:jc w:val="left"/>
                      <w:rPr>
                        <w:sz w:val="20"/>
                      </w:rPr>
                    </w:pPr>
                    <w:r>
                      <w:rPr>
                        <w:color w:val="494949"/>
                        <w:spacing w:val="-5"/>
                        <w:sz w:val="20"/>
                      </w:rPr>
                      <w:t>140</w:t>
                    </w:r>
                  </w:p>
                </w:txbxContent>
              </v:textbox>
              <w10:wrap type="none"/>
            </v:shape>
          </w:pict>
        </mc:Fallback>
      </mc:AlternateContent>
    </w:r>
  </w:p>
</w:ftr>
</file>

<file path=word/footer1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60352">
              <wp:simplePos x="0" y="0"/>
              <wp:positionH relativeFrom="page">
                <wp:posOffset>701344</wp:posOffset>
              </wp:positionH>
              <wp:positionV relativeFrom="page">
                <wp:posOffset>7542276</wp:posOffset>
              </wp:positionV>
              <wp:extent cx="4358640" cy="6350"/>
              <wp:effectExtent l="0" t="0" r="0" b="0"/>
              <wp:wrapNone/>
              <wp:docPr id="656" name="Graphic 656"/>
              <wp:cNvGraphicFramePr>
                <a:graphicFrameLocks/>
              </wp:cNvGraphicFramePr>
              <a:graphic>
                <a:graphicData uri="http://schemas.microsoft.com/office/word/2010/wordprocessingShape">
                  <wps:wsp>
                    <wps:cNvPr id="656" name="Graphic 656"/>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56128" id="docshape53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60864">
              <wp:simplePos x="0" y="0"/>
              <wp:positionH relativeFrom="page">
                <wp:posOffset>4850384</wp:posOffset>
              </wp:positionH>
              <wp:positionV relativeFrom="page">
                <wp:posOffset>7586679</wp:posOffset>
              </wp:positionV>
              <wp:extent cx="203835" cy="168275"/>
              <wp:effectExtent l="0" t="0" r="0" b="0"/>
              <wp:wrapNone/>
              <wp:docPr id="657" name="Textbox 657"/>
              <wp:cNvGraphicFramePr>
                <a:graphicFrameLocks/>
              </wp:cNvGraphicFramePr>
              <a:graphic>
                <a:graphicData uri="http://schemas.microsoft.com/office/word/2010/wordprocessingShape">
                  <wps:wsp>
                    <wps:cNvPr id="657" name="Textbox 657"/>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141</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55616" type="#_x0000_t202" id="docshape531" filled="false" stroked="false">
              <v:textbox inset="0,0,0,0">
                <w:txbxContent>
                  <w:p>
                    <w:pPr>
                      <w:spacing w:before="5"/>
                      <w:ind w:left="20" w:right="0" w:firstLine="0"/>
                      <w:jc w:val="left"/>
                      <w:rPr>
                        <w:sz w:val="20"/>
                      </w:rPr>
                    </w:pPr>
                    <w:r>
                      <w:rPr>
                        <w:color w:val="494949"/>
                        <w:spacing w:val="-5"/>
                        <w:sz w:val="20"/>
                      </w:rPr>
                      <w:t>141</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26208">
              <wp:simplePos x="0" y="0"/>
              <wp:positionH relativeFrom="page">
                <wp:posOffset>701344</wp:posOffset>
              </wp:positionH>
              <wp:positionV relativeFrom="page">
                <wp:posOffset>7542276</wp:posOffset>
              </wp:positionV>
              <wp:extent cx="4358640" cy="635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90272" id="docshape5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26720">
              <wp:simplePos x="0" y="0"/>
              <wp:positionH relativeFrom="page">
                <wp:posOffset>4969255</wp:posOffset>
              </wp:positionH>
              <wp:positionV relativeFrom="page">
                <wp:posOffset>7586679</wp:posOffset>
              </wp:positionV>
              <wp:extent cx="85090" cy="16827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85090" cy="168275"/>
                      </a:xfrm>
                      <a:prstGeom prst="rect">
                        <a:avLst/>
                      </a:prstGeom>
                    </wps:spPr>
                    <wps:txbx>
                      <w:txbxContent>
                        <w:p>
                          <w:pPr>
                            <w:spacing w:before="5"/>
                            <w:ind w:left="20" w:right="0" w:firstLine="0"/>
                            <w:jc w:val="left"/>
                            <w:rPr>
                              <w:sz w:val="20"/>
                            </w:rPr>
                          </w:pPr>
                          <w:r>
                            <w:rPr>
                              <w:color w:val="494949"/>
                              <w:spacing w:val="-10"/>
                              <w:sz w:val="20"/>
                            </w:rPr>
                            <w:t>7</w:t>
                          </w:r>
                        </w:p>
                      </w:txbxContent>
                    </wps:txbx>
                    <wps:bodyPr wrap="square" lIns="0" tIns="0" rIns="0" bIns="0" rtlCol="0">
                      <a:noAutofit/>
                    </wps:bodyPr>
                  </wps:wsp>
                </a:graphicData>
              </a:graphic>
            </wp:anchor>
          </w:drawing>
        </mc:Choice>
        <mc:Fallback>
          <w:pict>
            <v:shape style="position:absolute;margin-left:391.279999pt;margin-top:597.376343pt;width:6.7pt;height:13.25pt;mso-position-horizontal-relative:page;mso-position-vertical-relative:page;z-index:-19189760" type="#_x0000_t202" id="docshape53" filled="false" stroked="false">
              <v:textbox inset="0,0,0,0">
                <w:txbxContent>
                  <w:p>
                    <w:pPr>
                      <w:spacing w:before="5"/>
                      <w:ind w:left="20" w:right="0" w:firstLine="0"/>
                      <w:jc w:val="left"/>
                      <w:rPr>
                        <w:sz w:val="20"/>
                      </w:rPr>
                    </w:pPr>
                    <w:r>
                      <w:rPr>
                        <w:color w:val="494949"/>
                        <w:spacing w:val="-10"/>
                        <w:sz w:val="20"/>
                      </w:rPr>
                      <w:t>7</w:t>
                    </w:r>
                  </w:p>
                </w:txbxContent>
              </v:textbox>
              <w10:wrap type="none"/>
            </v:shape>
          </w:pict>
        </mc:Fallback>
      </mc:AlternateContent>
    </w:r>
  </w:p>
</w:ftr>
</file>

<file path=word/footer1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61376">
              <wp:simplePos x="0" y="0"/>
              <wp:positionH relativeFrom="page">
                <wp:posOffset>523036</wp:posOffset>
              </wp:positionH>
              <wp:positionV relativeFrom="page">
                <wp:posOffset>7587995</wp:posOffset>
              </wp:positionV>
              <wp:extent cx="4358640" cy="9525"/>
              <wp:effectExtent l="0" t="0" r="0" b="0"/>
              <wp:wrapNone/>
              <wp:docPr id="660" name="Graphic 660"/>
              <wp:cNvGraphicFramePr>
                <a:graphicFrameLocks/>
              </wp:cNvGraphicFramePr>
              <a:graphic>
                <a:graphicData uri="http://schemas.microsoft.com/office/word/2010/wordprocessingShape">
                  <wps:wsp>
                    <wps:cNvPr id="660" name="Graphic 660"/>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55104" id="docshape53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61888">
              <wp:simplePos x="0" y="0"/>
              <wp:positionH relativeFrom="page">
                <wp:posOffset>528624</wp:posOffset>
              </wp:positionH>
              <wp:positionV relativeFrom="page">
                <wp:posOffset>7586679</wp:posOffset>
              </wp:positionV>
              <wp:extent cx="203835" cy="168275"/>
              <wp:effectExtent l="0" t="0" r="0" b="0"/>
              <wp:wrapNone/>
              <wp:docPr id="661" name="Textbox 661"/>
              <wp:cNvGraphicFramePr>
                <a:graphicFrameLocks/>
              </wp:cNvGraphicFramePr>
              <a:graphic>
                <a:graphicData uri="http://schemas.microsoft.com/office/word/2010/wordprocessingShape">
                  <wps:wsp>
                    <wps:cNvPr id="661" name="Textbox 661"/>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142</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54592" type="#_x0000_t202" id="docshape534" filled="false" stroked="false">
              <v:textbox inset="0,0,0,0">
                <w:txbxContent>
                  <w:p>
                    <w:pPr>
                      <w:spacing w:before="5"/>
                      <w:ind w:left="20" w:right="0" w:firstLine="0"/>
                      <w:jc w:val="left"/>
                      <w:rPr>
                        <w:sz w:val="20"/>
                      </w:rPr>
                    </w:pPr>
                    <w:r>
                      <w:rPr>
                        <w:color w:val="494949"/>
                        <w:spacing w:val="-5"/>
                        <w:sz w:val="20"/>
                      </w:rPr>
                      <w:t>142</w:t>
                    </w:r>
                  </w:p>
                </w:txbxContent>
              </v:textbox>
              <w10:wrap type="none"/>
            </v:shape>
          </w:pict>
        </mc:Fallback>
      </mc:AlternateContent>
    </w:r>
  </w:p>
</w:ftr>
</file>

<file path=word/footer1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62400">
              <wp:simplePos x="0" y="0"/>
              <wp:positionH relativeFrom="page">
                <wp:posOffset>701344</wp:posOffset>
              </wp:positionH>
              <wp:positionV relativeFrom="page">
                <wp:posOffset>7542276</wp:posOffset>
              </wp:positionV>
              <wp:extent cx="4358640" cy="6350"/>
              <wp:effectExtent l="0" t="0" r="0" b="0"/>
              <wp:wrapNone/>
              <wp:docPr id="664" name="Graphic 664"/>
              <wp:cNvGraphicFramePr>
                <a:graphicFrameLocks/>
              </wp:cNvGraphicFramePr>
              <a:graphic>
                <a:graphicData uri="http://schemas.microsoft.com/office/word/2010/wordprocessingShape">
                  <wps:wsp>
                    <wps:cNvPr id="664" name="Graphic 664"/>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54080" id="docshape53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62912">
              <wp:simplePos x="0" y="0"/>
              <wp:positionH relativeFrom="page">
                <wp:posOffset>4850384</wp:posOffset>
              </wp:positionH>
              <wp:positionV relativeFrom="page">
                <wp:posOffset>7586679</wp:posOffset>
              </wp:positionV>
              <wp:extent cx="203835" cy="168275"/>
              <wp:effectExtent l="0" t="0" r="0" b="0"/>
              <wp:wrapNone/>
              <wp:docPr id="665" name="Textbox 665"/>
              <wp:cNvGraphicFramePr>
                <a:graphicFrameLocks/>
              </wp:cNvGraphicFramePr>
              <a:graphic>
                <a:graphicData uri="http://schemas.microsoft.com/office/word/2010/wordprocessingShape">
                  <wps:wsp>
                    <wps:cNvPr id="665" name="Textbox 665"/>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143</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53568" type="#_x0000_t202" id="docshape537" filled="false" stroked="false">
              <v:textbox inset="0,0,0,0">
                <w:txbxContent>
                  <w:p>
                    <w:pPr>
                      <w:spacing w:before="5"/>
                      <w:ind w:left="20" w:right="0" w:firstLine="0"/>
                      <w:jc w:val="left"/>
                      <w:rPr>
                        <w:sz w:val="20"/>
                      </w:rPr>
                    </w:pPr>
                    <w:r>
                      <w:rPr>
                        <w:color w:val="494949"/>
                        <w:spacing w:val="-5"/>
                        <w:sz w:val="20"/>
                      </w:rPr>
                      <w:t>143</w:t>
                    </w:r>
                  </w:p>
                </w:txbxContent>
              </v:textbox>
              <w10:wrap type="none"/>
            </v:shape>
          </w:pict>
        </mc:Fallback>
      </mc:AlternateContent>
    </w:r>
  </w:p>
</w:ftr>
</file>

<file path=word/footer1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63424">
              <wp:simplePos x="0" y="0"/>
              <wp:positionH relativeFrom="page">
                <wp:posOffset>523036</wp:posOffset>
              </wp:positionH>
              <wp:positionV relativeFrom="page">
                <wp:posOffset>7587995</wp:posOffset>
              </wp:positionV>
              <wp:extent cx="4358640" cy="9525"/>
              <wp:effectExtent l="0" t="0" r="0" b="0"/>
              <wp:wrapNone/>
              <wp:docPr id="669" name="Graphic 669"/>
              <wp:cNvGraphicFramePr>
                <a:graphicFrameLocks/>
              </wp:cNvGraphicFramePr>
              <a:graphic>
                <a:graphicData uri="http://schemas.microsoft.com/office/word/2010/wordprocessingShape">
                  <wps:wsp>
                    <wps:cNvPr id="669" name="Graphic 66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53056" id="docshape54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63936">
              <wp:simplePos x="0" y="0"/>
              <wp:positionH relativeFrom="page">
                <wp:posOffset>528624</wp:posOffset>
              </wp:positionH>
              <wp:positionV relativeFrom="page">
                <wp:posOffset>7586679</wp:posOffset>
              </wp:positionV>
              <wp:extent cx="203835" cy="168275"/>
              <wp:effectExtent l="0" t="0" r="0" b="0"/>
              <wp:wrapNone/>
              <wp:docPr id="670" name="Textbox 670"/>
              <wp:cNvGraphicFramePr>
                <a:graphicFrameLocks/>
              </wp:cNvGraphicFramePr>
              <a:graphic>
                <a:graphicData uri="http://schemas.microsoft.com/office/word/2010/wordprocessingShape">
                  <wps:wsp>
                    <wps:cNvPr id="670" name="Textbox 670"/>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144</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52544" type="#_x0000_t202" id="docshape541" filled="false" stroked="false">
              <v:textbox inset="0,0,0,0">
                <w:txbxContent>
                  <w:p>
                    <w:pPr>
                      <w:spacing w:before="5"/>
                      <w:ind w:left="20" w:right="0" w:firstLine="0"/>
                      <w:jc w:val="left"/>
                      <w:rPr>
                        <w:sz w:val="20"/>
                      </w:rPr>
                    </w:pPr>
                    <w:r>
                      <w:rPr>
                        <w:color w:val="494949"/>
                        <w:spacing w:val="-5"/>
                        <w:sz w:val="20"/>
                      </w:rPr>
                      <w:t>144</w:t>
                    </w:r>
                  </w:p>
                </w:txbxContent>
              </v:textbox>
              <w10:wrap type="none"/>
            </v:shape>
          </w:pict>
        </mc:Fallback>
      </mc:AlternateContent>
    </w:r>
  </w:p>
</w:ftr>
</file>

<file path=word/footer1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64448">
              <wp:simplePos x="0" y="0"/>
              <wp:positionH relativeFrom="page">
                <wp:posOffset>701344</wp:posOffset>
              </wp:positionH>
              <wp:positionV relativeFrom="page">
                <wp:posOffset>7542276</wp:posOffset>
              </wp:positionV>
              <wp:extent cx="4358640" cy="6350"/>
              <wp:effectExtent l="0" t="0" r="0" b="0"/>
              <wp:wrapNone/>
              <wp:docPr id="673" name="Graphic 673"/>
              <wp:cNvGraphicFramePr>
                <a:graphicFrameLocks/>
              </wp:cNvGraphicFramePr>
              <a:graphic>
                <a:graphicData uri="http://schemas.microsoft.com/office/word/2010/wordprocessingShape">
                  <wps:wsp>
                    <wps:cNvPr id="673" name="Graphic 67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52032" id="docshape54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64960">
              <wp:simplePos x="0" y="0"/>
              <wp:positionH relativeFrom="page">
                <wp:posOffset>4850384</wp:posOffset>
              </wp:positionH>
              <wp:positionV relativeFrom="page">
                <wp:posOffset>7586679</wp:posOffset>
              </wp:positionV>
              <wp:extent cx="203835" cy="168275"/>
              <wp:effectExtent l="0" t="0" r="0" b="0"/>
              <wp:wrapNone/>
              <wp:docPr id="674" name="Textbox 674"/>
              <wp:cNvGraphicFramePr>
                <a:graphicFrameLocks/>
              </wp:cNvGraphicFramePr>
              <a:graphic>
                <a:graphicData uri="http://schemas.microsoft.com/office/word/2010/wordprocessingShape">
                  <wps:wsp>
                    <wps:cNvPr id="674" name="Textbox 674"/>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145</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51520" type="#_x0000_t202" id="docshape544" filled="false" stroked="false">
              <v:textbox inset="0,0,0,0">
                <w:txbxContent>
                  <w:p>
                    <w:pPr>
                      <w:spacing w:before="5"/>
                      <w:ind w:left="20" w:right="0" w:firstLine="0"/>
                      <w:jc w:val="left"/>
                      <w:rPr>
                        <w:sz w:val="20"/>
                      </w:rPr>
                    </w:pPr>
                    <w:r>
                      <w:rPr>
                        <w:color w:val="494949"/>
                        <w:spacing w:val="-5"/>
                        <w:sz w:val="20"/>
                      </w:rPr>
                      <w:t>145</w:t>
                    </w:r>
                  </w:p>
                </w:txbxContent>
              </v:textbox>
              <w10:wrap type="none"/>
            </v:shape>
          </w:pict>
        </mc:Fallback>
      </mc:AlternateContent>
    </w:r>
  </w:p>
</w:ftr>
</file>

<file path=word/footer1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65472">
              <wp:simplePos x="0" y="0"/>
              <wp:positionH relativeFrom="page">
                <wp:posOffset>523036</wp:posOffset>
              </wp:positionH>
              <wp:positionV relativeFrom="page">
                <wp:posOffset>7587995</wp:posOffset>
              </wp:positionV>
              <wp:extent cx="4358640" cy="9525"/>
              <wp:effectExtent l="0" t="0" r="0" b="0"/>
              <wp:wrapNone/>
              <wp:docPr id="677" name="Graphic 677"/>
              <wp:cNvGraphicFramePr>
                <a:graphicFrameLocks/>
              </wp:cNvGraphicFramePr>
              <a:graphic>
                <a:graphicData uri="http://schemas.microsoft.com/office/word/2010/wordprocessingShape">
                  <wps:wsp>
                    <wps:cNvPr id="677" name="Graphic 677"/>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51008" id="docshape54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65984">
              <wp:simplePos x="0" y="0"/>
              <wp:positionH relativeFrom="page">
                <wp:posOffset>528624</wp:posOffset>
              </wp:positionH>
              <wp:positionV relativeFrom="page">
                <wp:posOffset>7586679</wp:posOffset>
              </wp:positionV>
              <wp:extent cx="203835" cy="168275"/>
              <wp:effectExtent l="0" t="0" r="0" b="0"/>
              <wp:wrapNone/>
              <wp:docPr id="678" name="Textbox 678"/>
              <wp:cNvGraphicFramePr>
                <a:graphicFrameLocks/>
              </wp:cNvGraphicFramePr>
              <a:graphic>
                <a:graphicData uri="http://schemas.microsoft.com/office/word/2010/wordprocessingShape">
                  <wps:wsp>
                    <wps:cNvPr id="678" name="Textbox 678"/>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146</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50496" type="#_x0000_t202" id="docshape547" filled="false" stroked="false">
              <v:textbox inset="0,0,0,0">
                <w:txbxContent>
                  <w:p>
                    <w:pPr>
                      <w:spacing w:before="5"/>
                      <w:ind w:left="20" w:right="0" w:firstLine="0"/>
                      <w:jc w:val="left"/>
                      <w:rPr>
                        <w:sz w:val="20"/>
                      </w:rPr>
                    </w:pPr>
                    <w:r>
                      <w:rPr>
                        <w:color w:val="494949"/>
                        <w:spacing w:val="-5"/>
                        <w:sz w:val="20"/>
                      </w:rPr>
                      <w:t>146</w:t>
                    </w:r>
                  </w:p>
                </w:txbxContent>
              </v:textbox>
              <w10:wrap type="none"/>
            </v:shape>
          </w:pict>
        </mc:Fallback>
      </mc:AlternateContent>
    </w:r>
  </w:p>
</w:ftr>
</file>

<file path=word/footer1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66496">
              <wp:simplePos x="0" y="0"/>
              <wp:positionH relativeFrom="page">
                <wp:posOffset>701344</wp:posOffset>
              </wp:positionH>
              <wp:positionV relativeFrom="page">
                <wp:posOffset>7542276</wp:posOffset>
              </wp:positionV>
              <wp:extent cx="4358640" cy="6350"/>
              <wp:effectExtent l="0" t="0" r="0" b="0"/>
              <wp:wrapNone/>
              <wp:docPr id="682" name="Graphic 682"/>
              <wp:cNvGraphicFramePr>
                <a:graphicFrameLocks/>
              </wp:cNvGraphicFramePr>
              <a:graphic>
                <a:graphicData uri="http://schemas.microsoft.com/office/word/2010/wordprocessingShape">
                  <wps:wsp>
                    <wps:cNvPr id="682" name="Graphic 68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49984" id="docshape55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67008">
              <wp:simplePos x="0" y="0"/>
              <wp:positionH relativeFrom="page">
                <wp:posOffset>4850384</wp:posOffset>
              </wp:positionH>
              <wp:positionV relativeFrom="page">
                <wp:posOffset>7586679</wp:posOffset>
              </wp:positionV>
              <wp:extent cx="203835" cy="168275"/>
              <wp:effectExtent l="0" t="0" r="0" b="0"/>
              <wp:wrapNone/>
              <wp:docPr id="683" name="Textbox 683"/>
              <wp:cNvGraphicFramePr>
                <a:graphicFrameLocks/>
              </wp:cNvGraphicFramePr>
              <a:graphic>
                <a:graphicData uri="http://schemas.microsoft.com/office/word/2010/wordprocessingShape">
                  <wps:wsp>
                    <wps:cNvPr id="683" name="Textbox 683"/>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147</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49472" type="#_x0000_t202" id="docshape551" filled="false" stroked="false">
              <v:textbox inset="0,0,0,0">
                <w:txbxContent>
                  <w:p>
                    <w:pPr>
                      <w:spacing w:before="5"/>
                      <w:ind w:left="20" w:right="0" w:firstLine="0"/>
                      <w:jc w:val="left"/>
                      <w:rPr>
                        <w:sz w:val="20"/>
                      </w:rPr>
                    </w:pPr>
                    <w:r>
                      <w:rPr>
                        <w:color w:val="494949"/>
                        <w:spacing w:val="-5"/>
                        <w:sz w:val="20"/>
                      </w:rPr>
                      <w:t>147</w:t>
                    </w:r>
                  </w:p>
                </w:txbxContent>
              </v:textbox>
              <w10:wrap type="none"/>
            </v:shape>
          </w:pict>
        </mc:Fallback>
      </mc:AlternateContent>
    </w:r>
  </w:p>
</w:ftr>
</file>

<file path=word/footer1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67520">
              <wp:simplePos x="0" y="0"/>
              <wp:positionH relativeFrom="page">
                <wp:posOffset>523036</wp:posOffset>
              </wp:positionH>
              <wp:positionV relativeFrom="page">
                <wp:posOffset>7587995</wp:posOffset>
              </wp:positionV>
              <wp:extent cx="4358640" cy="9525"/>
              <wp:effectExtent l="0" t="0" r="0" b="0"/>
              <wp:wrapNone/>
              <wp:docPr id="686" name="Graphic 686"/>
              <wp:cNvGraphicFramePr>
                <a:graphicFrameLocks/>
              </wp:cNvGraphicFramePr>
              <a:graphic>
                <a:graphicData uri="http://schemas.microsoft.com/office/word/2010/wordprocessingShape">
                  <wps:wsp>
                    <wps:cNvPr id="686" name="Graphic 68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48960" id="docshape55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68032">
              <wp:simplePos x="0" y="0"/>
              <wp:positionH relativeFrom="page">
                <wp:posOffset>528624</wp:posOffset>
              </wp:positionH>
              <wp:positionV relativeFrom="page">
                <wp:posOffset>7586679</wp:posOffset>
              </wp:positionV>
              <wp:extent cx="203835" cy="168275"/>
              <wp:effectExtent l="0" t="0" r="0" b="0"/>
              <wp:wrapNone/>
              <wp:docPr id="687" name="Textbox 687"/>
              <wp:cNvGraphicFramePr>
                <a:graphicFrameLocks/>
              </wp:cNvGraphicFramePr>
              <a:graphic>
                <a:graphicData uri="http://schemas.microsoft.com/office/word/2010/wordprocessingShape">
                  <wps:wsp>
                    <wps:cNvPr id="687" name="Textbox 687"/>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148</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48448" type="#_x0000_t202" id="docshape554" filled="false" stroked="false">
              <v:textbox inset="0,0,0,0">
                <w:txbxContent>
                  <w:p>
                    <w:pPr>
                      <w:spacing w:before="5"/>
                      <w:ind w:left="20" w:right="0" w:firstLine="0"/>
                      <w:jc w:val="left"/>
                      <w:rPr>
                        <w:sz w:val="20"/>
                      </w:rPr>
                    </w:pPr>
                    <w:r>
                      <w:rPr>
                        <w:color w:val="494949"/>
                        <w:spacing w:val="-5"/>
                        <w:sz w:val="20"/>
                      </w:rPr>
                      <w:t>148</w:t>
                    </w:r>
                  </w:p>
                </w:txbxContent>
              </v:textbox>
              <w10:wrap type="none"/>
            </v:shape>
          </w:pict>
        </mc:Fallback>
      </mc:AlternateContent>
    </w:r>
  </w:p>
</w:ftr>
</file>

<file path=word/footer1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68544">
              <wp:simplePos x="0" y="0"/>
              <wp:positionH relativeFrom="page">
                <wp:posOffset>701344</wp:posOffset>
              </wp:positionH>
              <wp:positionV relativeFrom="page">
                <wp:posOffset>7542276</wp:posOffset>
              </wp:positionV>
              <wp:extent cx="4358640" cy="6350"/>
              <wp:effectExtent l="0" t="0" r="0" b="0"/>
              <wp:wrapNone/>
              <wp:docPr id="691" name="Graphic 691"/>
              <wp:cNvGraphicFramePr>
                <a:graphicFrameLocks/>
              </wp:cNvGraphicFramePr>
              <a:graphic>
                <a:graphicData uri="http://schemas.microsoft.com/office/word/2010/wordprocessingShape">
                  <wps:wsp>
                    <wps:cNvPr id="691" name="Graphic 691"/>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47936" id="docshape55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69056">
              <wp:simplePos x="0" y="0"/>
              <wp:positionH relativeFrom="page">
                <wp:posOffset>4850384</wp:posOffset>
              </wp:positionH>
              <wp:positionV relativeFrom="page">
                <wp:posOffset>7586679</wp:posOffset>
              </wp:positionV>
              <wp:extent cx="203835" cy="168275"/>
              <wp:effectExtent l="0" t="0" r="0" b="0"/>
              <wp:wrapNone/>
              <wp:docPr id="692" name="Textbox 692"/>
              <wp:cNvGraphicFramePr>
                <a:graphicFrameLocks/>
              </wp:cNvGraphicFramePr>
              <a:graphic>
                <a:graphicData uri="http://schemas.microsoft.com/office/word/2010/wordprocessingShape">
                  <wps:wsp>
                    <wps:cNvPr id="692" name="Textbox 692"/>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149</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47424" type="#_x0000_t202" id="docshape559" filled="false" stroked="false">
              <v:textbox inset="0,0,0,0">
                <w:txbxContent>
                  <w:p>
                    <w:pPr>
                      <w:spacing w:before="5"/>
                      <w:ind w:left="20" w:right="0" w:firstLine="0"/>
                      <w:jc w:val="left"/>
                      <w:rPr>
                        <w:sz w:val="20"/>
                      </w:rPr>
                    </w:pPr>
                    <w:r>
                      <w:rPr>
                        <w:color w:val="494949"/>
                        <w:spacing w:val="-5"/>
                        <w:sz w:val="20"/>
                      </w:rPr>
                      <w:t>149</w:t>
                    </w:r>
                  </w:p>
                </w:txbxContent>
              </v:textbox>
              <w10:wrap type="none"/>
            </v:shape>
          </w:pict>
        </mc:Fallback>
      </mc:AlternateContent>
    </w:r>
  </w:p>
</w:ftr>
</file>

<file path=word/footer15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69568">
              <wp:simplePos x="0" y="0"/>
              <wp:positionH relativeFrom="page">
                <wp:posOffset>523036</wp:posOffset>
              </wp:positionH>
              <wp:positionV relativeFrom="page">
                <wp:posOffset>7587995</wp:posOffset>
              </wp:positionV>
              <wp:extent cx="4358640" cy="9525"/>
              <wp:effectExtent l="0" t="0" r="0" b="0"/>
              <wp:wrapNone/>
              <wp:docPr id="699" name="Graphic 699"/>
              <wp:cNvGraphicFramePr>
                <a:graphicFrameLocks/>
              </wp:cNvGraphicFramePr>
              <a:graphic>
                <a:graphicData uri="http://schemas.microsoft.com/office/word/2010/wordprocessingShape">
                  <wps:wsp>
                    <wps:cNvPr id="699" name="Graphic 69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46912" id="docshape56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70080">
              <wp:simplePos x="0" y="0"/>
              <wp:positionH relativeFrom="page">
                <wp:posOffset>528624</wp:posOffset>
              </wp:positionH>
              <wp:positionV relativeFrom="page">
                <wp:posOffset>7586679</wp:posOffset>
              </wp:positionV>
              <wp:extent cx="203835" cy="168275"/>
              <wp:effectExtent l="0" t="0" r="0" b="0"/>
              <wp:wrapNone/>
              <wp:docPr id="700" name="Textbox 700"/>
              <wp:cNvGraphicFramePr>
                <a:graphicFrameLocks/>
              </wp:cNvGraphicFramePr>
              <a:graphic>
                <a:graphicData uri="http://schemas.microsoft.com/office/word/2010/wordprocessingShape">
                  <wps:wsp>
                    <wps:cNvPr id="700" name="Textbox 700"/>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150</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46400" type="#_x0000_t202" id="docshape567" filled="false" stroked="false">
              <v:textbox inset="0,0,0,0">
                <w:txbxContent>
                  <w:p>
                    <w:pPr>
                      <w:spacing w:before="5"/>
                      <w:ind w:left="20" w:right="0" w:firstLine="0"/>
                      <w:jc w:val="left"/>
                      <w:rPr>
                        <w:sz w:val="20"/>
                      </w:rPr>
                    </w:pPr>
                    <w:r>
                      <w:rPr>
                        <w:color w:val="494949"/>
                        <w:spacing w:val="-5"/>
                        <w:sz w:val="20"/>
                      </w:rPr>
                      <w:t>150</w:t>
                    </w:r>
                  </w:p>
                </w:txbxContent>
              </v:textbox>
              <w10:wrap type="none"/>
            </v:shape>
          </w:pict>
        </mc:Fallback>
      </mc:AlternateContent>
    </w:r>
  </w:p>
</w:ftr>
</file>

<file path=word/footer15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70592">
              <wp:simplePos x="0" y="0"/>
              <wp:positionH relativeFrom="page">
                <wp:posOffset>701344</wp:posOffset>
              </wp:positionH>
              <wp:positionV relativeFrom="page">
                <wp:posOffset>7542276</wp:posOffset>
              </wp:positionV>
              <wp:extent cx="4358640" cy="6350"/>
              <wp:effectExtent l="0" t="0" r="0" b="0"/>
              <wp:wrapNone/>
              <wp:docPr id="703" name="Graphic 703"/>
              <wp:cNvGraphicFramePr>
                <a:graphicFrameLocks/>
              </wp:cNvGraphicFramePr>
              <a:graphic>
                <a:graphicData uri="http://schemas.microsoft.com/office/word/2010/wordprocessingShape">
                  <wps:wsp>
                    <wps:cNvPr id="703" name="Graphic 70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45888" id="docshape56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71104">
              <wp:simplePos x="0" y="0"/>
              <wp:positionH relativeFrom="page">
                <wp:posOffset>4850384</wp:posOffset>
              </wp:positionH>
              <wp:positionV relativeFrom="page">
                <wp:posOffset>7586679</wp:posOffset>
              </wp:positionV>
              <wp:extent cx="203835" cy="168275"/>
              <wp:effectExtent l="0" t="0" r="0" b="0"/>
              <wp:wrapNone/>
              <wp:docPr id="704" name="Textbox 704"/>
              <wp:cNvGraphicFramePr>
                <a:graphicFrameLocks/>
              </wp:cNvGraphicFramePr>
              <a:graphic>
                <a:graphicData uri="http://schemas.microsoft.com/office/word/2010/wordprocessingShape">
                  <wps:wsp>
                    <wps:cNvPr id="704" name="Textbox 704"/>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151</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45376" type="#_x0000_t202" id="docshape570" filled="false" stroked="false">
              <v:textbox inset="0,0,0,0">
                <w:txbxContent>
                  <w:p>
                    <w:pPr>
                      <w:spacing w:before="5"/>
                      <w:ind w:left="20" w:right="0" w:firstLine="0"/>
                      <w:jc w:val="left"/>
                      <w:rPr>
                        <w:sz w:val="20"/>
                      </w:rPr>
                    </w:pPr>
                    <w:r>
                      <w:rPr>
                        <w:color w:val="494949"/>
                        <w:spacing w:val="-5"/>
                        <w:sz w:val="20"/>
                      </w:rPr>
                      <w:t>151</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27232">
              <wp:simplePos x="0" y="0"/>
              <wp:positionH relativeFrom="page">
                <wp:posOffset>523036</wp:posOffset>
              </wp:positionH>
              <wp:positionV relativeFrom="page">
                <wp:posOffset>7587995</wp:posOffset>
              </wp:positionV>
              <wp:extent cx="4358640" cy="9525"/>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89248" id="docshape5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27744">
              <wp:simplePos x="0" y="0"/>
              <wp:positionH relativeFrom="page">
                <wp:posOffset>528624</wp:posOffset>
              </wp:positionH>
              <wp:positionV relativeFrom="page">
                <wp:posOffset>7586679</wp:posOffset>
              </wp:positionV>
              <wp:extent cx="85090" cy="16827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85090" cy="168275"/>
                      </a:xfrm>
                      <a:prstGeom prst="rect">
                        <a:avLst/>
                      </a:prstGeom>
                    </wps:spPr>
                    <wps:txbx>
                      <w:txbxContent>
                        <w:p>
                          <w:pPr>
                            <w:spacing w:before="5"/>
                            <w:ind w:left="20" w:right="0" w:firstLine="0"/>
                            <w:jc w:val="left"/>
                            <w:rPr>
                              <w:sz w:val="20"/>
                            </w:rPr>
                          </w:pPr>
                          <w:r>
                            <w:rPr>
                              <w:color w:val="494949"/>
                              <w:spacing w:val="-10"/>
                              <w:sz w:val="20"/>
                            </w:rPr>
                            <w:t>8</w:t>
                          </w:r>
                        </w:p>
                      </w:txbxContent>
                    </wps:txbx>
                    <wps:bodyPr wrap="square" lIns="0" tIns="0" rIns="0" bIns="0" rtlCol="0">
                      <a:noAutofit/>
                    </wps:bodyPr>
                  </wps:wsp>
                </a:graphicData>
              </a:graphic>
            </wp:anchor>
          </w:drawing>
        </mc:Choice>
        <mc:Fallback>
          <w:pict>
            <v:shape style="position:absolute;margin-left:41.624001pt;margin-top:597.376343pt;width:6.7pt;height:13.25pt;mso-position-horizontal-relative:page;mso-position-vertical-relative:page;z-index:-19188736" type="#_x0000_t202" id="docshape56" filled="false" stroked="false">
              <v:textbox inset="0,0,0,0">
                <w:txbxContent>
                  <w:p>
                    <w:pPr>
                      <w:spacing w:before="5"/>
                      <w:ind w:left="20" w:right="0" w:firstLine="0"/>
                      <w:jc w:val="left"/>
                      <w:rPr>
                        <w:sz w:val="20"/>
                      </w:rPr>
                    </w:pPr>
                    <w:r>
                      <w:rPr>
                        <w:color w:val="494949"/>
                        <w:spacing w:val="-10"/>
                        <w:sz w:val="20"/>
                      </w:rPr>
                      <w:t>8</w:t>
                    </w:r>
                  </w:p>
                </w:txbxContent>
              </v:textbox>
              <w10:wrap type="none"/>
            </v:shape>
          </w:pict>
        </mc:Fallback>
      </mc:AlternateContent>
    </w:r>
  </w:p>
</w:ftr>
</file>

<file path=word/footer16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71616">
              <wp:simplePos x="0" y="0"/>
              <wp:positionH relativeFrom="page">
                <wp:posOffset>523036</wp:posOffset>
              </wp:positionH>
              <wp:positionV relativeFrom="page">
                <wp:posOffset>7587995</wp:posOffset>
              </wp:positionV>
              <wp:extent cx="4358640" cy="9525"/>
              <wp:effectExtent l="0" t="0" r="0" b="0"/>
              <wp:wrapNone/>
              <wp:docPr id="711" name="Graphic 711"/>
              <wp:cNvGraphicFramePr>
                <a:graphicFrameLocks/>
              </wp:cNvGraphicFramePr>
              <a:graphic>
                <a:graphicData uri="http://schemas.microsoft.com/office/word/2010/wordprocessingShape">
                  <wps:wsp>
                    <wps:cNvPr id="711" name="Graphic 711"/>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44864" id="docshape57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72128">
              <wp:simplePos x="0" y="0"/>
              <wp:positionH relativeFrom="page">
                <wp:posOffset>528624</wp:posOffset>
              </wp:positionH>
              <wp:positionV relativeFrom="page">
                <wp:posOffset>7586679</wp:posOffset>
              </wp:positionV>
              <wp:extent cx="203835" cy="168275"/>
              <wp:effectExtent l="0" t="0" r="0" b="0"/>
              <wp:wrapNone/>
              <wp:docPr id="712" name="Textbox 712"/>
              <wp:cNvGraphicFramePr>
                <a:graphicFrameLocks/>
              </wp:cNvGraphicFramePr>
              <a:graphic>
                <a:graphicData uri="http://schemas.microsoft.com/office/word/2010/wordprocessingShape">
                  <wps:wsp>
                    <wps:cNvPr id="712" name="Textbox 712"/>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152</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44352" type="#_x0000_t202" id="docshape578" filled="false" stroked="false">
              <v:textbox inset="0,0,0,0">
                <w:txbxContent>
                  <w:p>
                    <w:pPr>
                      <w:spacing w:before="5"/>
                      <w:ind w:left="20" w:right="0" w:firstLine="0"/>
                      <w:jc w:val="left"/>
                      <w:rPr>
                        <w:sz w:val="20"/>
                      </w:rPr>
                    </w:pPr>
                    <w:r>
                      <w:rPr>
                        <w:color w:val="494949"/>
                        <w:spacing w:val="-5"/>
                        <w:sz w:val="20"/>
                      </w:rPr>
                      <w:t>152</w:t>
                    </w:r>
                  </w:p>
                </w:txbxContent>
              </v:textbox>
              <w10:wrap type="none"/>
            </v:shape>
          </w:pict>
        </mc:Fallback>
      </mc:AlternateContent>
    </w:r>
  </w:p>
</w:ftr>
</file>

<file path=word/footer16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72640">
              <wp:simplePos x="0" y="0"/>
              <wp:positionH relativeFrom="page">
                <wp:posOffset>701344</wp:posOffset>
              </wp:positionH>
              <wp:positionV relativeFrom="page">
                <wp:posOffset>7542276</wp:posOffset>
              </wp:positionV>
              <wp:extent cx="4358640" cy="6350"/>
              <wp:effectExtent l="0" t="0" r="0" b="0"/>
              <wp:wrapNone/>
              <wp:docPr id="715" name="Graphic 715"/>
              <wp:cNvGraphicFramePr>
                <a:graphicFrameLocks/>
              </wp:cNvGraphicFramePr>
              <a:graphic>
                <a:graphicData uri="http://schemas.microsoft.com/office/word/2010/wordprocessingShape">
                  <wps:wsp>
                    <wps:cNvPr id="715" name="Graphic 715"/>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43840" id="docshape58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73152">
              <wp:simplePos x="0" y="0"/>
              <wp:positionH relativeFrom="page">
                <wp:posOffset>4850384</wp:posOffset>
              </wp:positionH>
              <wp:positionV relativeFrom="page">
                <wp:posOffset>7586679</wp:posOffset>
              </wp:positionV>
              <wp:extent cx="203835" cy="168275"/>
              <wp:effectExtent l="0" t="0" r="0" b="0"/>
              <wp:wrapNone/>
              <wp:docPr id="716" name="Textbox 716"/>
              <wp:cNvGraphicFramePr>
                <a:graphicFrameLocks/>
              </wp:cNvGraphicFramePr>
              <a:graphic>
                <a:graphicData uri="http://schemas.microsoft.com/office/word/2010/wordprocessingShape">
                  <wps:wsp>
                    <wps:cNvPr id="716" name="Textbox 716"/>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153</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43328" type="#_x0000_t202" id="docshape581" filled="false" stroked="false">
              <v:textbox inset="0,0,0,0">
                <w:txbxContent>
                  <w:p>
                    <w:pPr>
                      <w:spacing w:before="5"/>
                      <w:ind w:left="20" w:right="0" w:firstLine="0"/>
                      <w:jc w:val="left"/>
                      <w:rPr>
                        <w:sz w:val="20"/>
                      </w:rPr>
                    </w:pPr>
                    <w:r>
                      <w:rPr>
                        <w:color w:val="494949"/>
                        <w:spacing w:val="-5"/>
                        <w:sz w:val="20"/>
                      </w:rPr>
                      <w:t>153</w:t>
                    </w:r>
                  </w:p>
                </w:txbxContent>
              </v:textbox>
              <w10:wrap type="none"/>
            </v:shape>
          </w:pict>
        </mc:Fallback>
      </mc:AlternateContent>
    </w:r>
  </w:p>
</w:ftr>
</file>

<file path=word/footer16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73664">
              <wp:simplePos x="0" y="0"/>
              <wp:positionH relativeFrom="page">
                <wp:posOffset>523036</wp:posOffset>
              </wp:positionH>
              <wp:positionV relativeFrom="page">
                <wp:posOffset>7587995</wp:posOffset>
              </wp:positionV>
              <wp:extent cx="4358640" cy="9525"/>
              <wp:effectExtent l="0" t="0" r="0" b="0"/>
              <wp:wrapNone/>
              <wp:docPr id="719" name="Graphic 719"/>
              <wp:cNvGraphicFramePr>
                <a:graphicFrameLocks/>
              </wp:cNvGraphicFramePr>
              <a:graphic>
                <a:graphicData uri="http://schemas.microsoft.com/office/word/2010/wordprocessingShape">
                  <wps:wsp>
                    <wps:cNvPr id="719" name="Graphic 71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42816" id="docshape58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74176">
              <wp:simplePos x="0" y="0"/>
              <wp:positionH relativeFrom="page">
                <wp:posOffset>528624</wp:posOffset>
              </wp:positionH>
              <wp:positionV relativeFrom="page">
                <wp:posOffset>7586679</wp:posOffset>
              </wp:positionV>
              <wp:extent cx="203835" cy="168275"/>
              <wp:effectExtent l="0" t="0" r="0" b="0"/>
              <wp:wrapNone/>
              <wp:docPr id="720" name="Textbox 720"/>
              <wp:cNvGraphicFramePr>
                <a:graphicFrameLocks/>
              </wp:cNvGraphicFramePr>
              <a:graphic>
                <a:graphicData uri="http://schemas.microsoft.com/office/word/2010/wordprocessingShape">
                  <wps:wsp>
                    <wps:cNvPr id="720" name="Textbox 720"/>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154</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42304" type="#_x0000_t202" id="docshape584" filled="false" stroked="false">
              <v:textbox inset="0,0,0,0">
                <w:txbxContent>
                  <w:p>
                    <w:pPr>
                      <w:spacing w:before="5"/>
                      <w:ind w:left="20" w:right="0" w:firstLine="0"/>
                      <w:jc w:val="left"/>
                      <w:rPr>
                        <w:sz w:val="20"/>
                      </w:rPr>
                    </w:pPr>
                    <w:r>
                      <w:rPr>
                        <w:color w:val="494949"/>
                        <w:spacing w:val="-5"/>
                        <w:sz w:val="20"/>
                      </w:rPr>
                      <w:t>154</w:t>
                    </w:r>
                  </w:p>
                </w:txbxContent>
              </v:textbox>
              <w10:wrap type="none"/>
            </v:shape>
          </w:pict>
        </mc:Fallback>
      </mc:AlternateContent>
    </w:r>
  </w:p>
</w:ftr>
</file>

<file path=word/footer16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74688">
              <wp:simplePos x="0" y="0"/>
              <wp:positionH relativeFrom="page">
                <wp:posOffset>701344</wp:posOffset>
              </wp:positionH>
              <wp:positionV relativeFrom="page">
                <wp:posOffset>7542276</wp:posOffset>
              </wp:positionV>
              <wp:extent cx="4358640" cy="6350"/>
              <wp:effectExtent l="0" t="0" r="0" b="0"/>
              <wp:wrapNone/>
              <wp:docPr id="723" name="Graphic 723"/>
              <wp:cNvGraphicFramePr>
                <a:graphicFrameLocks/>
              </wp:cNvGraphicFramePr>
              <a:graphic>
                <a:graphicData uri="http://schemas.microsoft.com/office/word/2010/wordprocessingShape">
                  <wps:wsp>
                    <wps:cNvPr id="723" name="Graphic 72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41792" id="docshape58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75200">
              <wp:simplePos x="0" y="0"/>
              <wp:positionH relativeFrom="page">
                <wp:posOffset>4850384</wp:posOffset>
              </wp:positionH>
              <wp:positionV relativeFrom="page">
                <wp:posOffset>7586679</wp:posOffset>
              </wp:positionV>
              <wp:extent cx="203835" cy="168275"/>
              <wp:effectExtent l="0" t="0" r="0" b="0"/>
              <wp:wrapNone/>
              <wp:docPr id="724" name="Textbox 724"/>
              <wp:cNvGraphicFramePr>
                <a:graphicFrameLocks/>
              </wp:cNvGraphicFramePr>
              <a:graphic>
                <a:graphicData uri="http://schemas.microsoft.com/office/word/2010/wordprocessingShape">
                  <wps:wsp>
                    <wps:cNvPr id="724" name="Textbox 724"/>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155</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41280" type="#_x0000_t202" id="docshape587" filled="false" stroked="false">
              <v:textbox inset="0,0,0,0">
                <w:txbxContent>
                  <w:p>
                    <w:pPr>
                      <w:spacing w:before="5"/>
                      <w:ind w:left="20" w:right="0" w:firstLine="0"/>
                      <w:jc w:val="left"/>
                      <w:rPr>
                        <w:sz w:val="20"/>
                      </w:rPr>
                    </w:pPr>
                    <w:r>
                      <w:rPr>
                        <w:color w:val="494949"/>
                        <w:spacing w:val="-5"/>
                        <w:sz w:val="20"/>
                      </w:rPr>
                      <w:t>155</w:t>
                    </w:r>
                  </w:p>
                </w:txbxContent>
              </v:textbox>
              <w10:wrap type="none"/>
            </v:shape>
          </w:pict>
        </mc:Fallback>
      </mc:AlternateContent>
    </w:r>
  </w:p>
</w:ftr>
</file>

<file path=word/footer16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75712">
              <wp:simplePos x="0" y="0"/>
              <wp:positionH relativeFrom="page">
                <wp:posOffset>523036</wp:posOffset>
              </wp:positionH>
              <wp:positionV relativeFrom="page">
                <wp:posOffset>7587995</wp:posOffset>
              </wp:positionV>
              <wp:extent cx="4358640" cy="9525"/>
              <wp:effectExtent l="0" t="0" r="0" b="0"/>
              <wp:wrapNone/>
              <wp:docPr id="730" name="Graphic 730"/>
              <wp:cNvGraphicFramePr>
                <a:graphicFrameLocks/>
              </wp:cNvGraphicFramePr>
              <a:graphic>
                <a:graphicData uri="http://schemas.microsoft.com/office/word/2010/wordprocessingShape">
                  <wps:wsp>
                    <wps:cNvPr id="730" name="Graphic 730"/>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40768" id="docshape59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76224">
              <wp:simplePos x="0" y="0"/>
              <wp:positionH relativeFrom="page">
                <wp:posOffset>528624</wp:posOffset>
              </wp:positionH>
              <wp:positionV relativeFrom="page">
                <wp:posOffset>7586679</wp:posOffset>
              </wp:positionV>
              <wp:extent cx="203835" cy="168275"/>
              <wp:effectExtent l="0" t="0" r="0" b="0"/>
              <wp:wrapNone/>
              <wp:docPr id="731" name="Textbox 731"/>
              <wp:cNvGraphicFramePr>
                <a:graphicFrameLocks/>
              </wp:cNvGraphicFramePr>
              <a:graphic>
                <a:graphicData uri="http://schemas.microsoft.com/office/word/2010/wordprocessingShape">
                  <wps:wsp>
                    <wps:cNvPr id="731" name="Textbox 731"/>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156</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40256" type="#_x0000_t202" id="docshape593" filled="false" stroked="false">
              <v:textbox inset="0,0,0,0">
                <w:txbxContent>
                  <w:p>
                    <w:pPr>
                      <w:spacing w:before="5"/>
                      <w:ind w:left="20" w:right="0" w:firstLine="0"/>
                      <w:jc w:val="left"/>
                      <w:rPr>
                        <w:sz w:val="20"/>
                      </w:rPr>
                    </w:pPr>
                    <w:r>
                      <w:rPr>
                        <w:color w:val="494949"/>
                        <w:spacing w:val="-5"/>
                        <w:sz w:val="20"/>
                      </w:rPr>
                      <w:t>156</w:t>
                    </w:r>
                  </w:p>
                </w:txbxContent>
              </v:textbox>
              <w10:wrap type="none"/>
            </v:shape>
          </w:pict>
        </mc:Fallback>
      </mc:AlternateContent>
    </w:r>
  </w:p>
</w:ftr>
</file>

<file path=word/footer16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76736">
              <wp:simplePos x="0" y="0"/>
              <wp:positionH relativeFrom="page">
                <wp:posOffset>701344</wp:posOffset>
              </wp:positionH>
              <wp:positionV relativeFrom="page">
                <wp:posOffset>7542276</wp:posOffset>
              </wp:positionV>
              <wp:extent cx="4358640" cy="6350"/>
              <wp:effectExtent l="0" t="0" r="0" b="0"/>
              <wp:wrapNone/>
              <wp:docPr id="734" name="Graphic 734"/>
              <wp:cNvGraphicFramePr>
                <a:graphicFrameLocks/>
              </wp:cNvGraphicFramePr>
              <a:graphic>
                <a:graphicData uri="http://schemas.microsoft.com/office/word/2010/wordprocessingShape">
                  <wps:wsp>
                    <wps:cNvPr id="734" name="Graphic 734"/>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39744" id="docshape59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77248">
              <wp:simplePos x="0" y="0"/>
              <wp:positionH relativeFrom="page">
                <wp:posOffset>4850384</wp:posOffset>
              </wp:positionH>
              <wp:positionV relativeFrom="page">
                <wp:posOffset>7586679</wp:posOffset>
              </wp:positionV>
              <wp:extent cx="203835" cy="168275"/>
              <wp:effectExtent l="0" t="0" r="0" b="0"/>
              <wp:wrapNone/>
              <wp:docPr id="735" name="Textbox 735"/>
              <wp:cNvGraphicFramePr>
                <a:graphicFrameLocks/>
              </wp:cNvGraphicFramePr>
              <a:graphic>
                <a:graphicData uri="http://schemas.microsoft.com/office/word/2010/wordprocessingShape">
                  <wps:wsp>
                    <wps:cNvPr id="735" name="Textbox 735"/>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157</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39232" type="#_x0000_t202" id="docshape596" filled="false" stroked="false">
              <v:textbox inset="0,0,0,0">
                <w:txbxContent>
                  <w:p>
                    <w:pPr>
                      <w:spacing w:before="5"/>
                      <w:ind w:left="20" w:right="0" w:firstLine="0"/>
                      <w:jc w:val="left"/>
                      <w:rPr>
                        <w:sz w:val="20"/>
                      </w:rPr>
                    </w:pPr>
                    <w:r>
                      <w:rPr>
                        <w:color w:val="494949"/>
                        <w:spacing w:val="-5"/>
                        <w:sz w:val="20"/>
                      </w:rPr>
                      <w:t>157</w:t>
                    </w:r>
                  </w:p>
                </w:txbxContent>
              </v:textbox>
              <w10:wrap type="none"/>
            </v:shape>
          </w:pict>
        </mc:Fallback>
      </mc:AlternateContent>
    </w:r>
  </w:p>
</w:ftr>
</file>

<file path=word/footer16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77760">
              <wp:simplePos x="0" y="0"/>
              <wp:positionH relativeFrom="page">
                <wp:posOffset>523036</wp:posOffset>
              </wp:positionH>
              <wp:positionV relativeFrom="page">
                <wp:posOffset>7587995</wp:posOffset>
              </wp:positionV>
              <wp:extent cx="4358640" cy="9525"/>
              <wp:effectExtent l="0" t="0" r="0" b="0"/>
              <wp:wrapNone/>
              <wp:docPr id="738" name="Graphic 738"/>
              <wp:cNvGraphicFramePr>
                <a:graphicFrameLocks/>
              </wp:cNvGraphicFramePr>
              <a:graphic>
                <a:graphicData uri="http://schemas.microsoft.com/office/word/2010/wordprocessingShape">
                  <wps:wsp>
                    <wps:cNvPr id="738" name="Graphic 738"/>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38720" id="docshape59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78272">
              <wp:simplePos x="0" y="0"/>
              <wp:positionH relativeFrom="page">
                <wp:posOffset>528624</wp:posOffset>
              </wp:positionH>
              <wp:positionV relativeFrom="page">
                <wp:posOffset>7586679</wp:posOffset>
              </wp:positionV>
              <wp:extent cx="203835" cy="168275"/>
              <wp:effectExtent l="0" t="0" r="0" b="0"/>
              <wp:wrapNone/>
              <wp:docPr id="739" name="Textbox 739"/>
              <wp:cNvGraphicFramePr>
                <a:graphicFrameLocks/>
              </wp:cNvGraphicFramePr>
              <a:graphic>
                <a:graphicData uri="http://schemas.microsoft.com/office/word/2010/wordprocessingShape">
                  <wps:wsp>
                    <wps:cNvPr id="739" name="Textbox 739"/>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158</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38208" type="#_x0000_t202" id="docshape599" filled="false" stroked="false">
              <v:textbox inset="0,0,0,0">
                <w:txbxContent>
                  <w:p>
                    <w:pPr>
                      <w:spacing w:before="5"/>
                      <w:ind w:left="20" w:right="0" w:firstLine="0"/>
                      <w:jc w:val="left"/>
                      <w:rPr>
                        <w:sz w:val="20"/>
                      </w:rPr>
                    </w:pPr>
                    <w:r>
                      <w:rPr>
                        <w:color w:val="494949"/>
                        <w:spacing w:val="-5"/>
                        <w:sz w:val="20"/>
                      </w:rPr>
                      <w:t>158</w:t>
                    </w:r>
                  </w:p>
                </w:txbxContent>
              </v:textbox>
              <w10:wrap type="none"/>
            </v:shape>
          </w:pict>
        </mc:Fallback>
      </mc:AlternateContent>
    </w:r>
  </w:p>
</w:ftr>
</file>

<file path=word/footer16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78784">
              <wp:simplePos x="0" y="0"/>
              <wp:positionH relativeFrom="page">
                <wp:posOffset>701344</wp:posOffset>
              </wp:positionH>
              <wp:positionV relativeFrom="page">
                <wp:posOffset>7542276</wp:posOffset>
              </wp:positionV>
              <wp:extent cx="4358640" cy="6350"/>
              <wp:effectExtent l="0" t="0" r="0" b="0"/>
              <wp:wrapNone/>
              <wp:docPr id="743" name="Graphic 743"/>
              <wp:cNvGraphicFramePr>
                <a:graphicFrameLocks/>
              </wp:cNvGraphicFramePr>
              <a:graphic>
                <a:graphicData uri="http://schemas.microsoft.com/office/word/2010/wordprocessingShape">
                  <wps:wsp>
                    <wps:cNvPr id="743" name="Graphic 74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37696" id="docshape60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79296">
              <wp:simplePos x="0" y="0"/>
              <wp:positionH relativeFrom="page">
                <wp:posOffset>4850384</wp:posOffset>
              </wp:positionH>
              <wp:positionV relativeFrom="page">
                <wp:posOffset>7586679</wp:posOffset>
              </wp:positionV>
              <wp:extent cx="203835" cy="168275"/>
              <wp:effectExtent l="0" t="0" r="0" b="0"/>
              <wp:wrapNone/>
              <wp:docPr id="744" name="Textbox 744"/>
              <wp:cNvGraphicFramePr>
                <a:graphicFrameLocks/>
              </wp:cNvGraphicFramePr>
              <a:graphic>
                <a:graphicData uri="http://schemas.microsoft.com/office/word/2010/wordprocessingShape">
                  <wps:wsp>
                    <wps:cNvPr id="744" name="Textbox 744"/>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159</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37184" type="#_x0000_t202" id="docshape603" filled="false" stroked="false">
              <v:textbox inset="0,0,0,0">
                <w:txbxContent>
                  <w:p>
                    <w:pPr>
                      <w:spacing w:before="5"/>
                      <w:ind w:left="20" w:right="0" w:firstLine="0"/>
                      <w:jc w:val="left"/>
                      <w:rPr>
                        <w:sz w:val="20"/>
                      </w:rPr>
                    </w:pPr>
                    <w:r>
                      <w:rPr>
                        <w:color w:val="494949"/>
                        <w:spacing w:val="-5"/>
                        <w:sz w:val="20"/>
                      </w:rPr>
                      <w:t>159</w:t>
                    </w:r>
                  </w:p>
                </w:txbxContent>
              </v:textbox>
              <w10:wrap type="none"/>
            </v:shape>
          </w:pict>
        </mc:Fallback>
      </mc:AlternateContent>
    </w:r>
  </w:p>
</w:ftr>
</file>

<file path=word/footer16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79808">
              <wp:simplePos x="0" y="0"/>
              <wp:positionH relativeFrom="page">
                <wp:posOffset>523036</wp:posOffset>
              </wp:positionH>
              <wp:positionV relativeFrom="page">
                <wp:posOffset>7587995</wp:posOffset>
              </wp:positionV>
              <wp:extent cx="4358640" cy="9525"/>
              <wp:effectExtent l="0" t="0" r="0" b="0"/>
              <wp:wrapNone/>
              <wp:docPr id="747" name="Graphic 747"/>
              <wp:cNvGraphicFramePr>
                <a:graphicFrameLocks/>
              </wp:cNvGraphicFramePr>
              <a:graphic>
                <a:graphicData uri="http://schemas.microsoft.com/office/word/2010/wordprocessingShape">
                  <wps:wsp>
                    <wps:cNvPr id="747" name="Graphic 747"/>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36672" id="docshape60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80320">
              <wp:simplePos x="0" y="0"/>
              <wp:positionH relativeFrom="page">
                <wp:posOffset>528624</wp:posOffset>
              </wp:positionH>
              <wp:positionV relativeFrom="page">
                <wp:posOffset>7586679</wp:posOffset>
              </wp:positionV>
              <wp:extent cx="203835" cy="168275"/>
              <wp:effectExtent l="0" t="0" r="0" b="0"/>
              <wp:wrapNone/>
              <wp:docPr id="748" name="Textbox 748"/>
              <wp:cNvGraphicFramePr>
                <a:graphicFrameLocks/>
              </wp:cNvGraphicFramePr>
              <a:graphic>
                <a:graphicData uri="http://schemas.microsoft.com/office/word/2010/wordprocessingShape">
                  <wps:wsp>
                    <wps:cNvPr id="748" name="Textbox 748"/>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160</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36160" type="#_x0000_t202" id="docshape606" filled="false" stroked="false">
              <v:textbox inset="0,0,0,0">
                <w:txbxContent>
                  <w:p>
                    <w:pPr>
                      <w:spacing w:before="5"/>
                      <w:ind w:left="20" w:right="0" w:firstLine="0"/>
                      <w:jc w:val="left"/>
                      <w:rPr>
                        <w:sz w:val="20"/>
                      </w:rPr>
                    </w:pPr>
                    <w:r>
                      <w:rPr>
                        <w:color w:val="494949"/>
                        <w:spacing w:val="-5"/>
                        <w:sz w:val="20"/>
                      </w:rPr>
                      <w:t>160</w:t>
                    </w:r>
                  </w:p>
                </w:txbxContent>
              </v:textbox>
              <w10:wrap type="none"/>
            </v:shape>
          </w:pict>
        </mc:Fallback>
      </mc:AlternateContent>
    </w:r>
  </w:p>
</w:ftr>
</file>

<file path=word/footer16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80832">
              <wp:simplePos x="0" y="0"/>
              <wp:positionH relativeFrom="page">
                <wp:posOffset>701344</wp:posOffset>
              </wp:positionH>
              <wp:positionV relativeFrom="page">
                <wp:posOffset>7542276</wp:posOffset>
              </wp:positionV>
              <wp:extent cx="4358640" cy="6350"/>
              <wp:effectExtent l="0" t="0" r="0" b="0"/>
              <wp:wrapNone/>
              <wp:docPr id="752" name="Graphic 752"/>
              <wp:cNvGraphicFramePr>
                <a:graphicFrameLocks/>
              </wp:cNvGraphicFramePr>
              <a:graphic>
                <a:graphicData uri="http://schemas.microsoft.com/office/word/2010/wordprocessingShape">
                  <wps:wsp>
                    <wps:cNvPr id="752" name="Graphic 75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35648" id="docshape60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81344">
              <wp:simplePos x="0" y="0"/>
              <wp:positionH relativeFrom="page">
                <wp:posOffset>4850384</wp:posOffset>
              </wp:positionH>
              <wp:positionV relativeFrom="page">
                <wp:posOffset>7586679</wp:posOffset>
              </wp:positionV>
              <wp:extent cx="203835" cy="168275"/>
              <wp:effectExtent l="0" t="0" r="0" b="0"/>
              <wp:wrapNone/>
              <wp:docPr id="753" name="Textbox 753"/>
              <wp:cNvGraphicFramePr>
                <a:graphicFrameLocks/>
              </wp:cNvGraphicFramePr>
              <a:graphic>
                <a:graphicData uri="http://schemas.microsoft.com/office/word/2010/wordprocessingShape">
                  <wps:wsp>
                    <wps:cNvPr id="753" name="Textbox 753"/>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161</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35136" type="#_x0000_t202" id="docshape610" filled="false" stroked="false">
              <v:textbox inset="0,0,0,0">
                <w:txbxContent>
                  <w:p>
                    <w:pPr>
                      <w:spacing w:before="5"/>
                      <w:ind w:left="20" w:right="0" w:firstLine="0"/>
                      <w:jc w:val="left"/>
                      <w:rPr>
                        <w:sz w:val="20"/>
                      </w:rPr>
                    </w:pPr>
                    <w:r>
                      <w:rPr>
                        <w:color w:val="494949"/>
                        <w:spacing w:val="-5"/>
                        <w:sz w:val="20"/>
                      </w:rPr>
                      <w:t>161</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28256">
              <wp:simplePos x="0" y="0"/>
              <wp:positionH relativeFrom="page">
                <wp:posOffset>701344</wp:posOffset>
              </wp:positionH>
              <wp:positionV relativeFrom="page">
                <wp:posOffset>7542276</wp:posOffset>
              </wp:positionV>
              <wp:extent cx="4358640" cy="635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88224" id="docshape5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28768">
              <wp:simplePos x="0" y="0"/>
              <wp:positionH relativeFrom="page">
                <wp:posOffset>4969255</wp:posOffset>
              </wp:positionH>
              <wp:positionV relativeFrom="page">
                <wp:posOffset>7586679</wp:posOffset>
              </wp:positionV>
              <wp:extent cx="85090" cy="16827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85090" cy="168275"/>
                      </a:xfrm>
                      <a:prstGeom prst="rect">
                        <a:avLst/>
                      </a:prstGeom>
                    </wps:spPr>
                    <wps:txbx>
                      <w:txbxContent>
                        <w:p>
                          <w:pPr>
                            <w:spacing w:before="5"/>
                            <w:ind w:left="20" w:right="0" w:firstLine="0"/>
                            <w:jc w:val="left"/>
                            <w:rPr>
                              <w:sz w:val="20"/>
                            </w:rPr>
                          </w:pPr>
                          <w:r>
                            <w:rPr>
                              <w:color w:val="494949"/>
                              <w:spacing w:val="-10"/>
                              <w:sz w:val="20"/>
                            </w:rPr>
                            <w:t>9</w:t>
                          </w:r>
                        </w:p>
                      </w:txbxContent>
                    </wps:txbx>
                    <wps:bodyPr wrap="square" lIns="0" tIns="0" rIns="0" bIns="0" rtlCol="0">
                      <a:noAutofit/>
                    </wps:bodyPr>
                  </wps:wsp>
                </a:graphicData>
              </a:graphic>
            </wp:anchor>
          </w:drawing>
        </mc:Choice>
        <mc:Fallback>
          <w:pict>
            <v:shape style="position:absolute;margin-left:391.279999pt;margin-top:597.376343pt;width:6.7pt;height:13.25pt;mso-position-horizontal-relative:page;mso-position-vertical-relative:page;z-index:-19187712" type="#_x0000_t202" id="docshape60" filled="false" stroked="false">
              <v:textbox inset="0,0,0,0">
                <w:txbxContent>
                  <w:p>
                    <w:pPr>
                      <w:spacing w:before="5"/>
                      <w:ind w:left="20" w:right="0" w:firstLine="0"/>
                      <w:jc w:val="left"/>
                      <w:rPr>
                        <w:sz w:val="20"/>
                      </w:rPr>
                    </w:pPr>
                    <w:r>
                      <w:rPr>
                        <w:color w:val="494949"/>
                        <w:spacing w:val="-10"/>
                        <w:sz w:val="20"/>
                      </w:rPr>
                      <w:t>9</w:t>
                    </w:r>
                  </w:p>
                </w:txbxContent>
              </v:textbox>
              <w10:wrap type="none"/>
            </v:shape>
          </w:pict>
        </mc:Fallback>
      </mc:AlternateContent>
    </w:r>
  </w:p>
</w:ftr>
</file>

<file path=word/footer17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81856">
              <wp:simplePos x="0" y="0"/>
              <wp:positionH relativeFrom="page">
                <wp:posOffset>523036</wp:posOffset>
              </wp:positionH>
              <wp:positionV relativeFrom="page">
                <wp:posOffset>7587995</wp:posOffset>
              </wp:positionV>
              <wp:extent cx="4358640" cy="9525"/>
              <wp:effectExtent l="0" t="0" r="0" b="0"/>
              <wp:wrapNone/>
              <wp:docPr id="756" name="Graphic 756"/>
              <wp:cNvGraphicFramePr>
                <a:graphicFrameLocks/>
              </wp:cNvGraphicFramePr>
              <a:graphic>
                <a:graphicData uri="http://schemas.microsoft.com/office/word/2010/wordprocessingShape">
                  <wps:wsp>
                    <wps:cNvPr id="756" name="Graphic 75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34624" id="docshape61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82368">
              <wp:simplePos x="0" y="0"/>
              <wp:positionH relativeFrom="page">
                <wp:posOffset>528624</wp:posOffset>
              </wp:positionH>
              <wp:positionV relativeFrom="page">
                <wp:posOffset>7586679</wp:posOffset>
              </wp:positionV>
              <wp:extent cx="203835" cy="168275"/>
              <wp:effectExtent l="0" t="0" r="0" b="0"/>
              <wp:wrapNone/>
              <wp:docPr id="757" name="Textbox 757"/>
              <wp:cNvGraphicFramePr>
                <a:graphicFrameLocks/>
              </wp:cNvGraphicFramePr>
              <a:graphic>
                <a:graphicData uri="http://schemas.microsoft.com/office/word/2010/wordprocessingShape">
                  <wps:wsp>
                    <wps:cNvPr id="757" name="Textbox 757"/>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162</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34112" type="#_x0000_t202" id="docshape613" filled="false" stroked="false">
              <v:textbox inset="0,0,0,0">
                <w:txbxContent>
                  <w:p>
                    <w:pPr>
                      <w:spacing w:before="5"/>
                      <w:ind w:left="20" w:right="0" w:firstLine="0"/>
                      <w:jc w:val="left"/>
                      <w:rPr>
                        <w:sz w:val="20"/>
                      </w:rPr>
                    </w:pPr>
                    <w:r>
                      <w:rPr>
                        <w:color w:val="494949"/>
                        <w:spacing w:val="-5"/>
                        <w:sz w:val="20"/>
                      </w:rPr>
                      <w:t>162</w:t>
                    </w:r>
                  </w:p>
                </w:txbxContent>
              </v:textbox>
              <w10:wrap type="none"/>
            </v:shape>
          </w:pict>
        </mc:Fallback>
      </mc:AlternateContent>
    </w:r>
  </w:p>
</w:ftr>
</file>

<file path=word/footer17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82880">
              <wp:simplePos x="0" y="0"/>
              <wp:positionH relativeFrom="page">
                <wp:posOffset>701344</wp:posOffset>
              </wp:positionH>
              <wp:positionV relativeFrom="page">
                <wp:posOffset>7542276</wp:posOffset>
              </wp:positionV>
              <wp:extent cx="4358640" cy="6350"/>
              <wp:effectExtent l="0" t="0" r="0" b="0"/>
              <wp:wrapNone/>
              <wp:docPr id="761" name="Graphic 761"/>
              <wp:cNvGraphicFramePr>
                <a:graphicFrameLocks/>
              </wp:cNvGraphicFramePr>
              <a:graphic>
                <a:graphicData uri="http://schemas.microsoft.com/office/word/2010/wordprocessingShape">
                  <wps:wsp>
                    <wps:cNvPr id="761" name="Graphic 761"/>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33600" id="docshape61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83392">
              <wp:simplePos x="0" y="0"/>
              <wp:positionH relativeFrom="page">
                <wp:posOffset>4850384</wp:posOffset>
              </wp:positionH>
              <wp:positionV relativeFrom="page">
                <wp:posOffset>7586679</wp:posOffset>
              </wp:positionV>
              <wp:extent cx="203835" cy="168275"/>
              <wp:effectExtent l="0" t="0" r="0" b="0"/>
              <wp:wrapNone/>
              <wp:docPr id="762" name="Textbox 762"/>
              <wp:cNvGraphicFramePr>
                <a:graphicFrameLocks/>
              </wp:cNvGraphicFramePr>
              <a:graphic>
                <a:graphicData uri="http://schemas.microsoft.com/office/word/2010/wordprocessingShape">
                  <wps:wsp>
                    <wps:cNvPr id="762" name="Textbox 762"/>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163</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33088" type="#_x0000_t202" id="docshape618" filled="false" stroked="false">
              <v:textbox inset="0,0,0,0">
                <w:txbxContent>
                  <w:p>
                    <w:pPr>
                      <w:spacing w:before="5"/>
                      <w:ind w:left="20" w:right="0" w:firstLine="0"/>
                      <w:jc w:val="left"/>
                      <w:rPr>
                        <w:sz w:val="20"/>
                      </w:rPr>
                    </w:pPr>
                    <w:r>
                      <w:rPr>
                        <w:color w:val="494949"/>
                        <w:spacing w:val="-5"/>
                        <w:sz w:val="20"/>
                      </w:rPr>
                      <w:t>163</w:t>
                    </w:r>
                  </w:p>
                </w:txbxContent>
              </v:textbox>
              <w10:wrap type="none"/>
            </v:shape>
          </w:pict>
        </mc:Fallback>
      </mc:AlternateContent>
    </w:r>
  </w:p>
</w:ftr>
</file>

<file path=word/footer17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83904">
              <wp:simplePos x="0" y="0"/>
              <wp:positionH relativeFrom="page">
                <wp:posOffset>523036</wp:posOffset>
              </wp:positionH>
              <wp:positionV relativeFrom="page">
                <wp:posOffset>7587995</wp:posOffset>
              </wp:positionV>
              <wp:extent cx="4358640" cy="9525"/>
              <wp:effectExtent l="0" t="0" r="0" b="0"/>
              <wp:wrapNone/>
              <wp:docPr id="766" name="Graphic 766"/>
              <wp:cNvGraphicFramePr>
                <a:graphicFrameLocks/>
              </wp:cNvGraphicFramePr>
              <a:graphic>
                <a:graphicData uri="http://schemas.microsoft.com/office/word/2010/wordprocessingShape">
                  <wps:wsp>
                    <wps:cNvPr id="766" name="Graphic 76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32576" id="docshape62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84416">
              <wp:simplePos x="0" y="0"/>
              <wp:positionH relativeFrom="page">
                <wp:posOffset>528624</wp:posOffset>
              </wp:positionH>
              <wp:positionV relativeFrom="page">
                <wp:posOffset>7586679</wp:posOffset>
              </wp:positionV>
              <wp:extent cx="203835" cy="168275"/>
              <wp:effectExtent l="0" t="0" r="0" b="0"/>
              <wp:wrapNone/>
              <wp:docPr id="767" name="Textbox 767"/>
              <wp:cNvGraphicFramePr>
                <a:graphicFrameLocks/>
              </wp:cNvGraphicFramePr>
              <a:graphic>
                <a:graphicData uri="http://schemas.microsoft.com/office/word/2010/wordprocessingShape">
                  <wps:wsp>
                    <wps:cNvPr id="767" name="Textbox 767"/>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164</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32064" type="#_x0000_t202" id="docshape622" filled="false" stroked="false">
              <v:textbox inset="0,0,0,0">
                <w:txbxContent>
                  <w:p>
                    <w:pPr>
                      <w:spacing w:before="5"/>
                      <w:ind w:left="20" w:right="0" w:firstLine="0"/>
                      <w:jc w:val="left"/>
                      <w:rPr>
                        <w:sz w:val="20"/>
                      </w:rPr>
                    </w:pPr>
                    <w:r>
                      <w:rPr>
                        <w:color w:val="494949"/>
                        <w:spacing w:val="-5"/>
                        <w:sz w:val="20"/>
                      </w:rPr>
                      <w:t>164</w:t>
                    </w:r>
                  </w:p>
                </w:txbxContent>
              </v:textbox>
              <w10:wrap type="none"/>
            </v:shape>
          </w:pict>
        </mc:Fallback>
      </mc:AlternateContent>
    </w:r>
  </w:p>
</w:ftr>
</file>

<file path=word/footer17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84928">
              <wp:simplePos x="0" y="0"/>
              <wp:positionH relativeFrom="page">
                <wp:posOffset>701344</wp:posOffset>
              </wp:positionH>
              <wp:positionV relativeFrom="page">
                <wp:posOffset>7542276</wp:posOffset>
              </wp:positionV>
              <wp:extent cx="4358640" cy="6350"/>
              <wp:effectExtent l="0" t="0" r="0" b="0"/>
              <wp:wrapNone/>
              <wp:docPr id="770" name="Graphic 770"/>
              <wp:cNvGraphicFramePr>
                <a:graphicFrameLocks/>
              </wp:cNvGraphicFramePr>
              <a:graphic>
                <a:graphicData uri="http://schemas.microsoft.com/office/word/2010/wordprocessingShape">
                  <wps:wsp>
                    <wps:cNvPr id="770" name="Graphic 770"/>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31552" id="docshape62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85440">
              <wp:simplePos x="0" y="0"/>
              <wp:positionH relativeFrom="page">
                <wp:posOffset>4850384</wp:posOffset>
              </wp:positionH>
              <wp:positionV relativeFrom="page">
                <wp:posOffset>7586679</wp:posOffset>
              </wp:positionV>
              <wp:extent cx="203835" cy="168275"/>
              <wp:effectExtent l="0" t="0" r="0" b="0"/>
              <wp:wrapNone/>
              <wp:docPr id="771" name="Textbox 771"/>
              <wp:cNvGraphicFramePr>
                <a:graphicFrameLocks/>
              </wp:cNvGraphicFramePr>
              <a:graphic>
                <a:graphicData uri="http://schemas.microsoft.com/office/word/2010/wordprocessingShape">
                  <wps:wsp>
                    <wps:cNvPr id="771" name="Textbox 771"/>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165</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31040" type="#_x0000_t202" id="docshape625" filled="false" stroked="false">
              <v:textbox inset="0,0,0,0">
                <w:txbxContent>
                  <w:p>
                    <w:pPr>
                      <w:spacing w:before="5"/>
                      <w:ind w:left="20" w:right="0" w:firstLine="0"/>
                      <w:jc w:val="left"/>
                      <w:rPr>
                        <w:sz w:val="20"/>
                      </w:rPr>
                    </w:pPr>
                    <w:r>
                      <w:rPr>
                        <w:color w:val="494949"/>
                        <w:spacing w:val="-5"/>
                        <w:sz w:val="20"/>
                      </w:rPr>
                      <w:t>165</w:t>
                    </w:r>
                  </w:p>
                </w:txbxContent>
              </v:textbox>
              <w10:wrap type="none"/>
            </v:shape>
          </w:pict>
        </mc:Fallback>
      </mc:AlternateContent>
    </w:r>
  </w:p>
</w:ftr>
</file>

<file path=word/footer17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85952">
              <wp:simplePos x="0" y="0"/>
              <wp:positionH relativeFrom="page">
                <wp:posOffset>523036</wp:posOffset>
              </wp:positionH>
              <wp:positionV relativeFrom="page">
                <wp:posOffset>7587995</wp:posOffset>
              </wp:positionV>
              <wp:extent cx="4358640" cy="9525"/>
              <wp:effectExtent l="0" t="0" r="0" b="0"/>
              <wp:wrapNone/>
              <wp:docPr id="774" name="Graphic 774"/>
              <wp:cNvGraphicFramePr>
                <a:graphicFrameLocks/>
              </wp:cNvGraphicFramePr>
              <a:graphic>
                <a:graphicData uri="http://schemas.microsoft.com/office/word/2010/wordprocessingShape">
                  <wps:wsp>
                    <wps:cNvPr id="774" name="Graphic 774"/>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30528" id="docshape62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86464">
              <wp:simplePos x="0" y="0"/>
              <wp:positionH relativeFrom="page">
                <wp:posOffset>528624</wp:posOffset>
              </wp:positionH>
              <wp:positionV relativeFrom="page">
                <wp:posOffset>7586679</wp:posOffset>
              </wp:positionV>
              <wp:extent cx="203835" cy="168275"/>
              <wp:effectExtent l="0" t="0" r="0" b="0"/>
              <wp:wrapNone/>
              <wp:docPr id="775" name="Textbox 775"/>
              <wp:cNvGraphicFramePr>
                <a:graphicFrameLocks/>
              </wp:cNvGraphicFramePr>
              <a:graphic>
                <a:graphicData uri="http://schemas.microsoft.com/office/word/2010/wordprocessingShape">
                  <wps:wsp>
                    <wps:cNvPr id="775" name="Textbox 775"/>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166</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30016" type="#_x0000_t202" id="docshape628" filled="false" stroked="false">
              <v:textbox inset="0,0,0,0">
                <w:txbxContent>
                  <w:p>
                    <w:pPr>
                      <w:spacing w:before="5"/>
                      <w:ind w:left="20" w:right="0" w:firstLine="0"/>
                      <w:jc w:val="left"/>
                      <w:rPr>
                        <w:sz w:val="20"/>
                      </w:rPr>
                    </w:pPr>
                    <w:r>
                      <w:rPr>
                        <w:color w:val="494949"/>
                        <w:spacing w:val="-5"/>
                        <w:sz w:val="20"/>
                      </w:rPr>
                      <w:t>166</w:t>
                    </w:r>
                  </w:p>
                </w:txbxContent>
              </v:textbox>
              <w10:wrap type="none"/>
            </v:shape>
          </w:pict>
        </mc:Fallback>
      </mc:AlternateContent>
    </w:r>
  </w:p>
</w:ftr>
</file>

<file path=word/footer17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86976">
              <wp:simplePos x="0" y="0"/>
              <wp:positionH relativeFrom="page">
                <wp:posOffset>701344</wp:posOffset>
              </wp:positionH>
              <wp:positionV relativeFrom="page">
                <wp:posOffset>7542276</wp:posOffset>
              </wp:positionV>
              <wp:extent cx="4358640" cy="6350"/>
              <wp:effectExtent l="0" t="0" r="0" b="0"/>
              <wp:wrapNone/>
              <wp:docPr id="779" name="Graphic 779"/>
              <wp:cNvGraphicFramePr>
                <a:graphicFrameLocks/>
              </wp:cNvGraphicFramePr>
              <a:graphic>
                <a:graphicData uri="http://schemas.microsoft.com/office/word/2010/wordprocessingShape">
                  <wps:wsp>
                    <wps:cNvPr id="779" name="Graphic 779"/>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29504" id="docshape63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87488">
              <wp:simplePos x="0" y="0"/>
              <wp:positionH relativeFrom="page">
                <wp:posOffset>4850384</wp:posOffset>
              </wp:positionH>
              <wp:positionV relativeFrom="page">
                <wp:posOffset>7586679</wp:posOffset>
              </wp:positionV>
              <wp:extent cx="203835" cy="168275"/>
              <wp:effectExtent l="0" t="0" r="0" b="0"/>
              <wp:wrapNone/>
              <wp:docPr id="780" name="Textbox 780"/>
              <wp:cNvGraphicFramePr>
                <a:graphicFrameLocks/>
              </wp:cNvGraphicFramePr>
              <a:graphic>
                <a:graphicData uri="http://schemas.microsoft.com/office/word/2010/wordprocessingShape">
                  <wps:wsp>
                    <wps:cNvPr id="780" name="Textbox 780"/>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167</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28992" type="#_x0000_t202" id="docshape632" filled="false" stroked="false">
              <v:textbox inset="0,0,0,0">
                <w:txbxContent>
                  <w:p>
                    <w:pPr>
                      <w:spacing w:before="5"/>
                      <w:ind w:left="20" w:right="0" w:firstLine="0"/>
                      <w:jc w:val="left"/>
                      <w:rPr>
                        <w:sz w:val="20"/>
                      </w:rPr>
                    </w:pPr>
                    <w:r>
                      <w:rPr>
                        <w:color w:val="494949"/>
                        <w:spacing w:val="-5"/>
                        <w:sz w:val="20"/>
                      </w:rPr>
                      <w:t>167</w:t>
                    </w:r>
                  </w:p>
                </w:txbxContent>
              </v:textbox>
              <w10:wrap type="none"/>
            </v:shape>
          </w:pict>
        </mc:Fallback>
      </mc:AlternateContent>
    </w:r>
  </w:p>
</w:ftr>
</file>

<file path=word/footer17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88000">
              <wp:simplePos x="0" y="0"/>
              <wp:positionH relativeFrom="page">
                <wp:posOffset>523036</wp:posOffset>
              </wp:positionH>
              <wp:positionV relativeFrom="page">
                <wp:posOffset>7587995</wp:posOffset>
              </wp:positionV>
              <wp:extent cx="4358640" cy="9525"/>
              <wp:effectExtent l="0" t="0" r="0" b="0"/>
              <wp:wrapNone/>
              <wp:docPr id="783" name="Graphic 783"/>
              <wp:cNvGraphicFramePr>
                <a:graphicFrameLocks/>
              </wp:cNvGraphicFramePr>
              <a:graphic>
                <a:graphicData uri="http://schemas.microsoft.com/office/word/2010/wordprocessingShape">
                  <wps:wsp>
                    <wps:cNvPr id="783" name="Graphic 783"/>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028480" id="docshape63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88512">
              <wp:simplePos x="0" y="0"/>
              <wp:positionH relativeFrom="page">
                <wp:posOffset>528624</wp:posOffset>
              </wp:positionH>
              <wp:positionV relativeFrom="page">
                <wp:posOffset>7586679</wp:posOffset>
              </wp:positionV>
              <wp:extent cx="203835" cy="168275"/>
              <wp:effectExtent l="0" t="0" r="0" b="0"/>
              <wp:wrapNone/>
              <wp:docPr id="784" name="Textbox 784"/>
              <wp:cNvGraphicFramePr>
                <a:graphicFrameLocks/>
              </wp:cNvGraphicFramePr>
              <a:graphic>
                <a:graphicData uri="http://schemas.microsoft.com/office/word/2010/wordprocessingShape">
                  <wps:wsp>
                    <wps:cNvPr id="784" name="Textbox 784"/>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168</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27968" type="#_x0000_t202" id="docshape635" filled="false" stroked="false">
              <v:textbox inset="0,0,0,0">
                <w:txbxContent>
                  <w:p>
                    <w:pPr>
                      <w:spacing w:before="5"/>
                      <w:ind w:left="20" w:right="0" w:firstLine="0"/>
                      <w:jc w:val="left"/>
                      <w:rPr>
                        <w:sz w:val="20"/>
                      </w:rPr>
                    </w:pPr>
                    <w:r>
                      <w:rPr>
                        <w:color w:val="494949"/>
                        <w:spacing w:val="-5"/>
                        <w:sz w:val="20"/>
                      </w:rPr>
                      <w:t>168</w:t>
                    </w:r>
                  </w:p>
                </w:txbxContent>
              </v:textbox>
              <w10:wrap type="none"/>
            </v:shape>
          </w:pict>
        </mc:Fallback>
      </mc:AlternateContent>
    </w:r>
  </w:p>
</w:ftr>
</file>

<file path=word/footer17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89024">
              <wp:simplePos x="0" y="0"/>
              <wp:positionH relativeFrom="page">
                <wp:posOffset>701344</wp:posOffset>
              </wp:positionH>
              <wp:positionV relativeFrom="page">
                <wp:posOffset>7542276</wp:posOffset>
              </wp:positionV>
              <wp:extent cx="4358640" cy="6350"/>
              <wp:effectExtent l="0" t="0" r="0" b="0"/>
              <wp:wrapNone/>
              <wp:docPr id="787" name="Graphic 787"/>
              <wp:cNvGraphicFramePr>
                <a:graphicFrameLocks/>
              </wp:cNvGraphicFramePr>
              <a:graphic>
                <a:graphicData uri="http://schemas.microsoft.com/office/word/2010/wordprocessingShape">
                  <wps:wsp>
                    <wps:cNvPr id="787" name="Graphic 787"/>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027456" id="docshape63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89536">
              <wp:simplePos x="0" y="0"/>
              <wp:positionH relativeFrom="page">
                <wp:posOffset>4850384</wp:posOffset>
              </wp:positionH>
              <wp:positionV relativeFrom="page">
                <wp:posOffset>7586679</wp:posOffset>
              </wp:positionV>
              <wp:extent cx="203835" cy="168275"/>
              <wp:effectExtent l="0" t="0" r="0" b="0"/>
              <wp:wrapNone/>
              <wp:docPr id="788" name="Textbox 788"/>
              <wp:cNvGraphicFramePr>
                <a:graphicFrameLocks/>
              </wp:cNvGraphicFramePr>
              <a:graphic>
                <a:graphicData uri="http://schemas.microsoft.com/office/word/2010/wordprocessingShape">
                  <wps:wsp>
                    <wps:cNvPr id="788" name="Textbox 788"/>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169</w:t>
                          </w:r>
                        </w:p>
                      </w:txbxContent>
                    </wps:txbx>
                    <wps:bodyPr wrap="square" lIns="0" tIns="0" rIns="0" bIns="0" rtlCol="0">
                      <a:noAutofit/>
                    </wps:bodyPr>
                  </wps:wsp>
                </a:graphicData>
              </a:graphic>
            </wp:anchor>
          </w:drawing>
        </mc:Choice>
        <mc:Fallback>
          <w:pict>
            <v:shape style="position:absolute;margin-left:381.920013pt;margin-top:597.376343pt;width:16.05pt;height:13.25pt;mso-position-horizontal-relative:page;mso-position-vertical-relative:page;z-index:-19026944" type="#_x0000_t202" id="docshape638" filled="false" stroked="false">
              <v:textbox inset="0,0,0,0">
                <w:txbxContent>
                  <w:p>
                    <w:pPr>
                      <w:spacing w:before="5"/>
                      <w:ind w:left="20" w:right="0" w:firstLine="0"/>
                      <w:jc w:val="left"/>
                      <w:rPr>
                        <w:sz w:val="20"/>
                      </w:rPr>
                    </w:pPr>
                    <w:r>
                      <w:rPr>
                        <w:color w:val="494949"/>
                        <w:spacing w:val="-5"/>
                        <w:sz w:val="20"/>
                      </w:rPr>
                      <w:t>169</w:t>
                    </w:r>
                  </w:p>
                </w:txbxContent>
              </v:textbox>
              <w10:wrap type="none"/>
            </v:shape>
          </w:pict>
        </mc:Fallback>
      </mc:AlternateContent>
    </w:r>
  </w:p>
</w:ftr>
</file>

<file path=word/footer17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29280">
              <wp:simplePos x="0" y="0"/>
              <wp:positionH relativeFrom="page">
                <wp:posOffset>523036</wp:posOffset>
              </wp:positionH>
              <wp:positionV relativeFrom="page">
                <wp:posOffset>7587995</wp:posOffset>
              </wp:positionV>
              <wp:extent cx="4358640" cy="9525"/>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87200" id="docshape6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29792">
              <wp:simplePos x="0" y="0"/>
              <wp:positionH relativeFrom="page">
                <wp:posOffset>528624</wp:posOffset>
              </wp:positionH>
              <wp:positionV relativeFrom="page">
                <wp:posOffset>7586679</wp:posOffset>
              </wp:positionV>
              <wp:extent cx="144780" cy="16827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10</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86688" type="#_x0000_t202" id="docshape63" filled="false" stroked="false">
              <v:textbox inset="0,0,0,0">
                <w:txbxContent>
                  <w:p>
                    <w:pPr>
                      <w:spacing w:before="5"/>
                      <w:ind w:left="20" w:right="0" w:firstLine="0"/>
                      <w:jc w:val="left"/>
                      <w:rPr>
                        <w:sz w:val="20"/>
                      </w:rPr>
                    </w:pPr>
                    <w:r>
                      <w:rPr>
                        <w:color w:val="494949"/>
                        <w:spacing w:val="-5"/>
                        <w:sz w:val="20"/>
                      </w:rPr>
                      <w:t>10</w:t>
                    </w:r>
                  </w:p>
                </w:txbxContent>
              </v:textbox>
              <w10:wrap type="none"/>
            </v:shape>
          </w:pict>
        </mc:Fallback>
      </mc:AlternateContent>
    </w:r>
  </w:p>
</w:ftr>
</file>

<file path=word/footer18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30304">
              <wp:simplePos x="0" y="0"/>
              <wp:positionH relativeFrom="page">
                <wp:posOffset>701344</wp:posOffset>
              </wp:positionH>
              <wp:positionV relativeFrom="page">
                <wp:posOffset>7542276</wp:posOffset>
              </wp:positionV>
              <wp:extent cx="4358640" cy="6350"/>
              <wp:effectExtent l="0" t="0" r="0" b="0"/>
              <wp:wrapNone/>
              <wp:docPr id="77" name="Graphic 77"/>
              <wp:cNvGraphicFramePr>
                <a:graphicFrameLocks/>
              </wp:cNvGraphicFramePr>
              <a:graphic>
                <a:graphicData uri="http://schemas.microsoft.com/office/word/2010/wordprocessingShape">
                  <wps:wsp>
                    <wps:cNvPr id="77" name="Graphic 77"/>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86176" id="docshape6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30816">
              <wp:simplePos x="0" y="0"/>
              <wp:positionH relativeFrom="page">
                <wp:posOffset>4909820</wp:posOffset>
              </wp:positionH>
              <wp:positionV relativeFrom="page">
                <wp:posOffset>7586679</wp:posOffset>
              </wp:positionV>
              <wp:extent cx="144780" cy="16827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11</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85664" type="#_x0000_t202" id="docshape66" filled="false" stroked="false">
              <v:textbox inset="0,0,0,0">
                <w:txbxContent>
                  <w:p>
                    <w:pPr>
                      <w:spacing w:before="5"/>
                      <w:ind w:left="20" w:right="0" w:firstLine="0"/>
                      <w:jc w:val="left"/>
                      <w:rPr>
                        <w:sz w:val="20"/>
                      </w:rPr>
                    </w:pPr>
                    <w:r>
                      <w:rPr>
                        <w:color w:val="494949"/>
                        <w:spacing w:val="-5"/>
                        <w:sz w:val="20"/>
                      </w:rPr>
                      <w:t>11</w:t>
                    </w:r>
                  </w:p>
                </w:txbxContent>
              </v:textbox>
              <w10:wrap type="none"/>
            </v:shape>
          </w:pict>
        </mc:Fallback>
      </mc:AlternateContent>
    </w:r>
  </w:p>
</w:ftr>
</file>

<file path=word/footer19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90048">
              <wp:simplePos x="0" y="0"/>
              <wp:positionH relativeFrom="page">
                <wp:posOffset>528624</wp:posOffset>
              </wp:positionH>
              <wp:positionV relativeFrom="page">
                <wp:posOffset>7586679</wp:posOffset>
              </wp:positionV>
              <wp:extent cx="203835" cy="168275"/>
              <wp:effectExtent l="0" t="0" r="0" b="0"/>
              <wp:wrapNone/>
              <wp:docPr id="833" name="Textbox 833"/>
              <wp:cNvGraphicFramePr>
                <a:graphicFrameLocks/>
              </wp:cNvGraphicFramePr>
              <a:graphic>
                <a:graphicData uri="http://schemas.microsoft.com/office/word/2010/wordprocessingShape">
                  <wps:wsp>
                    <wps:cNvPr id="833" name="Textbox 833"/>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182</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26432" type="#_x0000_t202" id="docshape672" filled="false" stroked="false">
              <v:textbox inset="0,0,0,0">
                <w:txbxContent>
                  <w:p>
                    <w:pPr>
                      <w:spacing w:before="5"/>
                      <w:ind w:left="20" w:right="0" w:firstLine="0"/>
                      <w:jc w:val="left"/>
                      <w:rPr>
                        <w:sz w:val="20"/>
                      </w:rPr>
                    </w:pPr>
                    <w:r>
                      <w:rPr>
                        <w:color w:val="494949"/>
                        <w:spacing w:val="-5"/>
                        <w:sz w:val="20"/>
                      </w:rPr>
                      <w:t>182</w:t>
                    </w:r>
                  </w:p>
                </w:txbxContent>
              </v:textbox>
              <w10:wrap type="none"/>
            </v:shape>
          </w:pict>
        </mc:Fallback>
      </mc:AlternateContent>
    </w:r>
  </w:p>
</w:ftr>
</file>

<file path=word/footer19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90560">
              <wp:simplePos x="0" y="0"/>
              <wp:positionH relativeFrom="page">
                <wp:posOffset>528624</wp:posOffset>
              </wp:positionH>
              <wp:positionV relativeFrom="page">
                <wp:posOffset>7586679</wp:posOffset>
              </wp:positionV>
              <wp:extent cx="203835" cy="168275"/>
              <wp:effectExtent l="0" t="0" r="0" b="0"/>
              <wp:wrapNone/>
              <wp:docPr id="841" name="Textbox 841"/>
              <wp:cNvGraphicFramePr>
                <a:graphicFrameLocks/>
              </wp:cNvGraphicFramePr>
              <a:graphic>
                <a:graphicData uri="http://schemas.microsoft.com/office/word/2010/wordprocessingShape">
                  <wps:wsp>
                    <wps:cNvPr id="841" name="Textbox 841"/>
                    <wps:cNvSpPr txBox="1"/>
                    <wps:spPr>
                      <a:xfrm>
                        <a:off x="0" y="0"/>
                        <a:ext cx="203835" cy="168275"/>
                      </a:xfrm>
                      <a:prstGeom prst="rect">
                        <a:avLst/>
                      </a:prstGeom>
                    </wps:spPr>
                    <wps:txbx>
                      <w:txbxContent>
                        <w:p>
                          <w:pPr>
                            <w:spacing w:before="5"/>
                            <w:ind w:left="20" w:right="0" w:firstLine="0"/>
                            <w:jc w:val="left"/>
                            <w:rPr>
                              <w:sz w:val="20"/>
                            </w:rPr>
                          </w:pPr>
                          <w:r>
                            <w:rPr>
                              <w:color w:val="494949"/>
                              <w:spacing w:val="-5"/>
                              <w:sz w:val="20"/>
                            </w:rPr>
                            <w:t>184</w:t>
                          </w:r>
                        </w:p>
                      </w:txbxContent>
                    </wps:txbx>
                    <wps:bodyPr wrap="square" lIns="0" tIns="0" rIns="0" bIns="0" rtlCol="0">
                      <a:noAutofit/>
                    </wps:bodyPr>
                  </wps:wsp>
                </a:graphicData>
              </a:graphic>
            </wp:anchor>
          </w:drawing>
        </mc:Choice>
        <mc:Fallback>
          <w:pict>
            <v:shape style="position:absolute;margin-left:41.624001pt;margin-top:597.376343pt;width:16.05pt;height:13.25pt;mso-position-horizontal-relative:page;mso-position-vertical-relative:page;z-index:-19025920" type="#_x0000_t202" id="docshape678" filled="false" stroked="false">
              <v:textbox inset="0,0,0,0">
                <w:txbxContent>
                  <w:p>
                    <w:pPr>
                      <w:spacing w:before="5"/>
                      <w:ind w:left="20" w:right="0" w:firstLine="0"/>
                      <w:jc w:val="left"/>
                      <w:rPr>
                        <w:sz w:val="20"/>
                      </w:rPr>
                    </w:pPr>
                    <w:r>
                      <w:rPr>
                        <w:color w:val="494949"/>
                        <w:spacing w:val="-5"/>
                        <w:sz w:val="20"/>
                      </w:rPr>
                      <w:t>184</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31328">
              <wp:simplePos x="0" y="0"/>
              <wp:positionH relativeFrom="page">
                <wp:posOffset>523036</wp:posOffset>
              </wp:positionH>
              <wp:positionV relativeFrom="page">
                <wp:posOffset>7587995</wp:posOffset>
              </wp:positionV>
              <wp:extent cx="4358640" cy="9525"/>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85152" id="docshape6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31840">
              <wp:simplePos x="0" y="0"/>
              <wp:positionH relativeFrom="page">
                <wp:posOffset>528624</wp:posOffset>
              </wp:positionH>
              <wp:positionV relativeFrom="page">
                <wp:posOffset>7586679</wp:posOffset>
              </wp:positionV>
              <wp:extent cx="144780" cy="16827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12</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84640" type="#_x0000_t202" id="docshape70" filled="false" stroked="false">
              <v:textbox inset="0,0,0,0">
                <w:txbxContent>
                  <w:p>
                    <w:pPr>
                      <w:spacing w:before="5"/>
                      <w:ind w:left="20" w:right="0" w:firstLine="0"/>
                      <w:jc w:val="left"/>
                      <w:rPr>
                        <w:sz w:val="20"/>
                      </w:rPr>
                    </w:pPr>
                    <w:r>
                      <w:rPr>
                        <w:color w:val="494949"/>
                        <w:spacing w:val="-5"/>
                        <w:sz w:val="20"/>
                      </w:rPr>
                      <w:t>12</w:t>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32352">
              <wp:simplePos x="0" y="0"/>
              <wp:positionH relativeFrom="page">
                <wp:posOffset>701344</wp:posOffset>
              </wp:positionH>
              <wp:positionV relativeFrom="page">
                <wp:posOffset>7542276</wp:posOffset>
              </wp:positionV>
              <wp:extent cx="4358640" cy="6350"/>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84128" id="docshape7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32864">
              <wp:simplePos x="0" y="0"/>
              <wp:positionH relativeFrom="page">
                <wp:posOffset>4909820</wp:posOffset>
              </wp:positionH>
              <wp:positionV relativeFrom="page">
                <wp:posOffset>7586679</wp:posOffset>
              </wp:positionV>
              <wp:extent cx="144780" cy="16827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13</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83616" type="#_x0000_t202" id="docshape73" filled="false" stroked="false">
              <v:textbox inset="0,0,0,0">
                <w:txbxContent>
                  <w:p>
                    <w:pPr>
                      <w:spacing w:before="5"/>
                      <w:ind w:left="20" w:right="0" w:firstLine="0"/>
                      <w:jc w:val="left"/>
                      <w:rPr>
                        <w:sz w:val="20"/>
                      </w:rPr>
                    </w:pPr>
                    <w:r>
                      <w:rPr>
                        <w:color w:val="494949"/>
                        <w:spacing w:val="-5"/>
                        <w:sz w:val="20"/>
                      </w:rPr>
                      <w:t>13</w:t>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33376">
              <wp:simplePos x="0" y="0"/>
              <wp:positionH relativeFrom="page">
                <wp:posOffset>523036</wp:posOffset>
              </wp:positionH>
              <wp:positionV relativeFrom="page">
                <wp:posOffset>7587995</wp:posOffset>
              </wp:positionV>
              <wp:extent cx="4358640" cy="9525"/>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83104" id="docshape7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33888">
              <wp:simplePos x="0" y="0"/>
              <wp:positionH relativeFrom="page">
                <wp:posOffset>528624</wp:posOffset>
              </wp:positionH>
              <wp:positionV relativeFrom="page">
                <wp:posOffset>7586679</wp:posOffset>
              </wp:positionV>
              <wp:extent cx="144780" cy="16827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14</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82592" type="#_x0000_t202" id="docshape76" filled="false" stroked="false">
              <v:textbox inset="0,0,0,0">
                <w:txbxContent>
                  <w:p>
                    <w:pPr>
                      <w:spacing w:before="5"/>
                      <w:ind w:left="20" w:right="0" w:firstLine="0"/>
                      <w:jc w:val="left"/>
                      <w:rPr>
                        <w:sz w:val="20"/>
                      </w:rPr>
                    </w:pPr>
                    <w:r>
                      <w:rPr>
                        <w:color w:val="494949"/>
                        <w:spacing w:val="-5"/>
                        <w:sz w:val="20"/>
                      </w:rPr>
                      <w:t>14</w:t>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34400">
              <wp:simplePos x="0" y="0"/>
              <wp:positionH relativeFrom="page">
                <wp:posOffset>701344</wp:posOffset>
              </wp:positionH>
              <wp:positionV relativeFrom="page">
                <wp:posOffset>7542276</wp:posOffset>
              </wp:positionV>
              <wp:extent cx="4358640" cy="635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82080" id="docshape8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34912">
              <wp:simplePos x="0" y="0"/>
              <wp:positionH relativeFrom="page">
                <wp:posOffset>4909820</wp:posOffset>
              </wp:positionH>
              <wp:positionV relativeFrom="page">
                <wp:posOffset>7586679</wp:posOffset>
              </wp:positionV>
              <wp:extent cx="144780" cy="168275"/>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15</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81568" type="#_x0000_t202" id="docshape84" filled="false" stroked="false">
              <v:textbox inset="0,0,0,0">
                <w:txbxContent>
                  <w:p>
                    <w:pPr>
                      <w:spacing w:before="5"/>
                      <w:ind w:left="20" w:right="0" w:firstLine="0"/>
                      <w:jc w:val="left"/>
                      <w:rPr>
                        <w:sz w:val="20"/>
                      </w:rPr>
                    </w:pPr>
                    <w:r>
                      <w:rPr>
                        <w:color w:val="494949"/>
                        <w:spacing w:val="-5"/>
                        <w:sz w:val="20"/>
                      </w:rPr>
                      <w:t>15</w:t>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35424">
              <wp:simplePos x="0" y="0"/>
              <wp:positionH relativeFrom="page">
                <wp:posOffset>523036</wp:posOffset>
              </wp:positionH>
              <wp:positionV relativeFrom="page">
                <wp:posOffset>7587995</wp:posOffset>
              </wp:positionV>
              <wp:extent cx="4358640" cy="9525"/>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81056" id="docshape8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35936">
              <wp:simplePos x="0" y="0"/>
              <wp:positionH relativeFrom="page">
                <wp:posOffset>528624</wp:posOffset>
              </wp:positionH>
              <wp:positionV relativeFrom="page">
                <wp:posOffset>7586679</wp:posOffset>
              </wp:positionV>
              <wp:extent cx="144780" cy="16827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16</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80544" type="#_x0000_t202" id="docshape87" filled="false" stroked="false">
              <v:textbox inset="0,0,0,0">
                <w:txbxContent>
                  <w:p>
                    <w:pPr>
                      <w:spacing w:before="5"/>
                      <w:ind w:left="20" w:right="0" w:firstLine="0"/>
                      <w:jc w:val="left"/>
                      <w:rPr>
                        <w:sz w:val="20"/>
                      </w:rPr>
                    </w:pPr>
                    <w:r>
                      <w:rPr>
                        <w:color w:val="494949"/>
                        <w:spacing w:val="-5"/>
                        <w:sz w:val="20"/>
                      </w:rPr>
                      <w:t>16</w:t>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36448">
              <wp:simplePos x="0" y="0"/>
              <wp:positionH relativeFrom="page">
                <wp:posOffset>701344</wp:posOffset>
              </wp:positionH>
              <wp:positionV relativeFrom="page">
                <wp:posOffset>7542276</wp:posOffset>
              </wp:positionV>
              <wp:extent cx="4358640" cy="6350"/>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80032" id="docshape8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36960">
              <wp:simplePos x="0" y="0"/>
              <wp:positionH relativeFrom="page">
                <wp:posOffset>4909820</wp:posOffset>
              </wp:positionH>
              <wp:positionV relativeFrom="page">
                <wp:posOffset>7586679</wp:posOffset>
              </wp:positionV>
              <wp:extent cx="144780" cy="16827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17</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79520" type="#_x0000_t202" id="docshape90" filled="false" stroked="false">
              <v:textbox inset="0,0,0,0">
                <w:txbxContent>
                  <w:p>
                    <w:pPr>
                      <w:spacing w:before="5"/>
                      <w:ind w:left="20" w:right="0" w:firstLine="0"/>
                      <w:jc w:val="left"/>
                      <w:rPr>
                        <w:sz w:val="20"/>
                      </w:rPr>
                    </w:pPr>
                    <w:r>
                      <w:rPr>
                        <w:color w:val="494949"/>
                        <w:spacing w:val="-5"/>
                        <w:sz w:val="20"/>
                      </w:rPr>
                      <w:t>17</w:t>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37472">
              <wp:simplePos x="0" y="0"/>
              <wp:positionH relativeFrom="page">
                <wp:posOffset>701344</wp:posOffset>
              </wp:positionH>
              <wp:positionV relativeFrom="page">
                <wp:posOffset>7542276</wp:posOffset>
              </wp:positionV>
              <wp:extent cx="4358640" cy="6350"/>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79008" id="docshape9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37984">
              <wp:simplePos x="0" y="0"/>
              <wp:positionH relativeFrom="page">
                <wp:posOffset>4909820</wp:posOffset>
              </wp:positionH>
              <wp:positionV relativeFrom="page">
                <wp:posOffset>7586679</wp:posOffset>
              </wp:positionV>
              <wp:extent cx="144780" cy="16827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19</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78496" type="#_x0000_t202" id="docshape93" filled="false" stroked="false">
              <v:textbox inset="0,0,0,0">
                <w:txbxContent>
                  <w:p>
                    <w:pPr>
                      <w:spacing w:before="5"/>
                      <w:ind w:left="20" w:right="0" w:firstLine="0"/>
                      <w:jc w:val="left"/>
                      <w:rPr>
                        <w:sz w:val="20"/>
                      </w:rPr>
                    </w:pPr>
                    <w:r>
                      <w:rPr>
                        <w:color w:val="494949"/>
                        <w:spacing w:val="-5"/>
                        <w:sz w:val="20"/>
                      </w:rPr>
                      <w:t>19</w:t>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38496">
              <wp:simplePos x="0" y="0"/>
              <wp:positionH relativeFrom="page">
                <wp:posOffset>523036</wp:posOffset>
              </wp:positionH>
              <wp:positionV relativeFrom="page">
                <wp:posOffset>7587995</wp:posOffset>
              </wp:positionV>
              <wp:extent cx="4358640" cy="9525"/>
              <wp:effectExtent l="0" t="0" r="0" b="0"/>
              <wp:wrapNone/>
              <wp:docPr id="117" name="Graphic 117"/>
              <wp:cNvGraphicFramePr>
                <a:graphicFrameLocks/>
              </wp:cNvGraphicFramePr>
              <a:graphic>
                <a:graphicData uri="http://schemas.microsoft.com/office/word/2010/wordprocessingShape">
                  <wps:wsp>
                    <wps:cNvPr id="117" name="Graphic 117"/>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77984" id="docshape9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39008">
              <wp:simplePos x="0" y="0"/>
              <wp:positionH relativeFrom="page">
                <wp:posOffset>528624</wp:posOffset>
              </wp:positionH>
              <wp:positionV relativeFrom="page">
                <wp:posOffset>7586679</wp:posOffset>
              </wp:positionV>
              <wp:extent cx="144780" cy="16827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20</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77472" type="#_x0000_t202" id="docshape99" filled="false" stroked="false">
              <v:textbox inset="0,0,0,0">
                <w:txbxContent>
                  <w:p>
                    <w:pPr>
                      <w:spacing w:before="5"/>
                      <w:ind w:left="20" w:right="0" w:firstLine="0"/>
                      <w:jc w:val="left"/>
                      <w:rPr>
                        <w:sz w:val="20"/>
                      </w:rPr>
                    </w:pPr>
                    <w:r>
                      <w:rPr>
                        <w:color w:val="494949"/>
                        <w:spacing w:val="-5"/>
                        <w:sz w:val="20"/>
                      </w:rPr>
                      <w:t>20</w:t>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39520">
              <wp:simplePos x="0" y="0"/>
              <wp:positionH relativeFrom="page">
                <wp:posOffset>701344</wp:posOffset>
              </wp:positionH>
              <wp:positionV relativeFrom="page">
                <wp:posOffset>7542276</wp:posOffset>
              </wp:positionV>
              <wp:extent cx="4358640" cy="6350"/>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76960" id="docshape10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40032">
              <wp:simplePos x="0" y="0"/>
              <wp:positionH relativeFrom="page">
                <wp:posOffset>4909820</wp:posOffset>
              </wp:positionH>
              <wp:positionV relativeFrom="page">
                <wp:posOffset>7586679</wp:posOffset>
              </wp:positionV>
              <wp:extent cx="144780" cy="16827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21</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76448" type="#_x0000_t202" id="docshape102" filled="false" stroked="false">
              <v:textbox inset="0,0,0,0">
                <w:txbxContent>
                  <w:p>
                    <w:pPr>
                      <w:spacing w:before="5"/>
                      <w:ind w:left="20" w:right="0" w:firstLine="0"/>
                      <w:jc w:val="left"/>
                      <w:rPr>
                        <w:sz w:val="20"/>
                      </w:rPr>
                    </w:pPr>
                    <w:r>
                      <w:rPr>
                        <w:color w:val="494949"/>
                        <w:spacing w:val="-5"/>
                        <w:sz w:val="20"/>
                      </w:rPr>
                      <w:t>21</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15968">
              <wp:simplePos x="0" y="0"/>
              <wp:positionH relativeFrom="page">
                <wp:posOffset>701344</wp:posOffset>
              </wp:positionH>
              <wp:positionV relativeFrom="page">
                <wp:posOffset>7542276</wp:posOffset>
              </wp:positionV>
              <wp:extent cx="4358640" cy="635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200512" id="docshape1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16480">
              <wp:simplePos x="0" y="0"/>
              <wp:positionH relativeFrom="page">
                <wp:posOffset>2838069</wp:posOffset>
              </wp:positionH>
              <wp:positionV relativeFrom="page">
                <wp:posOffset>7586679</wp:posOffset>
              </wp:positionV>
              <wp:extent cx="85090" cy="16827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85090" cy="168275"/>
                      </a:xfrm>
                      <a:prstGeom prst="rect">
                        <a:avLst/>
                      </a:prstGeom>
                    </wps:spPr>
                    <wps:txbx>
                      <w:txbxContent>
                        <w:p>
                          <w:pPr>
                            <w:spacing w:before="5"/>
                            <w:ind w:left="20" w:right="0" w:firstLine="0"/>
                            <w:jc w:val="left"/>
                            <w:rPr>
                              <w:sz w:val="20"/>
                            </w:rPr>
                          </w:pPr>
                          <w:r>
                            <w:rPr>
                              <w:color w:val="494949"/>
                              <w:spacing w:val="-10"/>
                              <w:sz w:val="20"/>
                            </w:rPr>
                            <w:t>v</w:t>
                          </w:r>
                        </w:p>
                      </w:txbxContent>
                    </wps:txbx>
                    <wps:bodyPr wrap="square" lIns="0" tIns="0" rIns="0" bIns="0" rtlCol="0">
                      <a:noAutofit/>
                    </wps:bodyPr>
                  </wps:wsp>
                </a:graphicData>
              </a:graphic>
            </wp:anchor>
          </w:drawing>
        </mc:Choice>
        <mc:Fallback>
          <w:pict>
            <v:shape style="position:absolute;margin-left:223.470001pt;margin-top:597.376343pt;width:6.7pt;height:13.25pt;mso-position-horizontal-relative:page;mso-position-vertical-relative:page;z-index:-19200000" type="#_x0000_t202" id="docshape18" filled="false" stroked="false">
              <v:textbox inset="0,0,0,0">
                <w:txbxContent>
                  <w:p>
                    <w:pPr>
                      <w:spacing w:before="5"/>
                      <w:ind w:left="20" w:right="0" w:firstLine="0"/>
                      <w:jc w:val="left"/>
                      <w:rPr>
                        <w:sz w:val="20"/>
                      </w:rPr>
                    </w:pPr>
                    <w:r>
                      <w:rPr>
                        <w:color w:val="494949"/>
                        <w:spacing w:val="-10"/>
                        <w:sz w:val="20"/>
                      </w:rPr>
                      <w:t>v</w:t>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40544">
              <wp:simplePos x="0" y="0"/>
              <wp:positionH relativeFrom="page">
                <wp:posOffset>523036</wp:posOffset>
              </wp:positionH>
              <wp:positionV relativeFrom="page">
                <wp:posOffset>7587995</wp:posOffset>
              </wp:positionV>
              <wp:extent cx="4358640" cy="9525"/>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75936" id="docshape10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41056">
              <wp:simplePos x="0" y="0"/>
              <wp:positionH relativeFrom="page">
                <wp:posOffset>528624</wp:posOffset>
              </wp:positionH>
              <wp:positionV relativeFrom="page">
                <wp:posOffset>7586679</wp:posOffset>
              </wp:positionV>
              <wp:extent cx="144780" cy="16827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22</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75424" type="#_x0000_t202" id="docshape109" filled="false" stroked="false">
              <v:textbox inset="0,0,0,0">
                <w:txbxContent>
                  <w:p>
                    <w:pPr>
                      <w:spacing w:before="5"/>
                      <w:ind w:left="20" w:right="0" w:firstLine="0"/>
                      <w:jc w:val="left"/>
                      <w:rPr>
                        <w:sz w:val="20"/>
                      </w:rPr>
                    </w:pPr>
                    <w:r>
                      <w:rPr>
                        <w:color w:val="494949"/>
                        <w:spacing w:val="-5"/>
                        <w:sz w:val="20"/>
                      </w:rPr>
                      <w:t>22</w:t>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41568">
              <wp:simplePos x="0" y="0"/>
              <wp:positionH relativeFrom="page">
                <wp:posOffset>701344</wp:posOffset>
              </wp:positionH>
              <wp:positionV relativeFrom="page">
                <wp:posOffset>7542276</wp:posOffset>
              </wp:positionV>
              <wp:extent cx="4358640" cy="6350"/>
              <wp:effectExtent l="0" t="0" r="0" b="0"/>
              <wp:wrapNone/>
              <wp:docPr id="132" name="Graphic 132"/>
              <wp:cNvGraphicFramePr>
                <a:graphicFrameLocks/>
              </wp:cNvGraphicFramePr>
              <a:graphic>
                <a:graphicData uri="http://schemas.microsoft.com/office/word/2010/wordprocessingShape">
                  <wps:wsp>
                    <wps:cNvPr id="132" name="Graphic 13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74912" id="docshape11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42080">
              <wp:simplePos x="0" y="0"/>
              <wp:positionH relativeFrom="page">
                <wp:posOffset>4909820</wp:posOffset>
              </wp:positionH>
              <wp:positionV relativeFrom="page">
                <wp:posOffset>7586679</wp:posOffset>
              </wp:positionV>
              <wp:extent cx="144780" cy="168275"/>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23</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74400" type="#_x0000_t202" id="docshape112" filled="false" stroked="false">
              <v:textbox inset="0,0,0,0">
                <w:txbxContent>
                  <w:p>
                    <w:pPr>
                      <w:spacing w:before="5"/>
                      <w:ind w:left="20" w:right="0" w:firstLine="0"/>
                      <w:jc w:val="left"/>
                      <w:rPr>
                        <w:sz w:val="20"/>
                      </w:rPr>
                    </w:pPr>
                    <w:r>
                      <w:rPr>
                        <w:color w:val="494949"/>
                        <w:spacing w:val="-5"/>
                        <w:sz w:val="20"/>
                      </w:rPr>
                      <w:t>23</w:t>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42592">
              <wp:simplePos x="0" y="0"/>
              <wp:positionH relativeFrom="page">
                <wp:posOffset>523036</wp:posOffset>
              </wp:positionH>
              <wp:positionV relativeFrom="page">
                <wp:posOffset>7587995</wp:posOffset>
              </wp:positionV>
              <wp:extent cx="4358640" cy="9525"/>
              <wp:effectExtent l="0" t="0" r="0" b="0"/>
              <wp:wrapNone/>
              <wp:docPr id="136" name="Graphic 136"/>
              <wp:cNvGraphicFramePr>
                <a:graphicFrameLocks/>
              </wp:cNvGraphicFramePr>
              <a:graphic>
                <a:graphicData uri="http://schemas.microsoft.com/office/word/2010/wordprocessingShape">
                  <wps:wsp>
                    <wps:cNvPr id="136" name="Graphic 13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73888" id="docshape11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43104">
              <wp:simplePos x="0" y="0"/>
              <wp:positionH relativeFrom="page">
                <wp:posOffset>528624</wp:posOffset>
              </wp:positionH>
              <wp:positionV relativeFrom="page">
                <wp:posOffset>7586679</wp:posOffset>
              </wp:positionV>
              <wp:extent cx="144780" cy="168275"/>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24</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73376" type="#_x0000_t202" id="docshape115" filled="false" stroked="false">
              <v:textbox inset="0,0,0,0">
                <w:txbxContent>
                  <w:p>
                    <w:pPr>
                      <w:spacing w:before="5"/>
                      <w:ind w:left="20" w:right="0" w:firstLine="0"/>
                      <w:jc w:val="left"/>
                      <w:rPr>
                        <w:sz w:val="20"/>
                      </w:rPr>
                    </w:pPr>
                    <w:r>
                      <w:rPr>
                        <w:color w:val="494949"/>
                        <w:spacing w:val="-5"/>
                        <w:sz w:val="20"/>
                      </w:rPr>
                      <w:t>24</w:t>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43616">
              <wp:simplePos x="0" y="0"/>
              <wp:positionH relativeFrom="page">
                <wp:posOffset>701344</wp:posOffset>
              </wp:positionH>
              <wp:positionV relativeFrom="page">
                <wp:posOffset>7542276</wp:posOffset>
              </wp:positionV>
              <wp:extent cx="4358640" cy="6350"/>
              <wp:effectExtent l="0" t="0" r="0" b="0"/>
              <wp:wrapNone/>
              <wp:docPr id="140" name="Graphic 140"/>
              <wp:cNvGraphicFramePr>
                <a:graphicFrameLocks/>
              </wp:cNvGraphicFramePr>
              <a:graphic>
                <a:graphicData uri="http://schemas.microsoft.com/office/word/2010/wordprocessingShape">
                  <wps:wsp>
                    <wps:cNvPr id="140" name="Graphic 140"/>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72864" id="docshape11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44128">
              <wp:simplePos x="0" y="0"/>
              <wp:positionH relativeFrom="page">
                <wp:posOffset>4909820</wp:posOffset>
              </wp:positionH>
              <wp:positionV relativeFrom="page">
                <wp:posOffset>7586679</wp:posOffset>
              </wp:positionV>
              <wp:extent cx="144780" cy="16827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25</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72352" type="#_x0000_t202" id="docshape118" filled="false" stroked="false">
              <v:textbox inset="0,0,0,0">
                <w:txbxContent>
                  <w:p>
                    <w:pPr>
                      <w:spacing w:before="5"/>
                      <w:ind w:left="20" w:right="0" w:firstLine="0"/>
                      <w:jc w:val="left"/>
                      <w:rPr>
                        <w:sz w:val="20"/>
                      </w:rPr>
                    </w:pPr>
                    <w:r>
                      <w:rPr>
                        <w:color w:val="494949"/>
                        <w:spacing w:val="-5"/>
                        <w:sz w:val="20"/>
                      </w:rPr>
                      <w:t>25</w:t>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44640">
              <wp:simplePos x="0" y="0"/>
              <wp:positionH relativeFrom="page">
                <wp:posOffset>523036</wp:posOffset>
              </wp:positionH>
              <wp:positionV relativeFrom="page">
                <wp:posOffset>7587995</wp:posOffset>
              </wp:positionV>
              <wp:extent cx="4358640" cy="9525"/>
              <wp:effectExtent l="0" t="0" r="0" b="0"/>
              <wp:wrapNone/>
              <wp:docPr id="147" name="Graphic 147"/>
              <wp:cNvGraphicFramePr>
                <a:graphicFrameLocks/>
              </wp:cNvGraphicFramePr>
              <a:graphic>
                <a:graphicData uri="http://schemas.microsoft.com/office/word/2010/wordprocessingShape">
                  <wps:wsp>
                    <wps:cNvPr id="147" name="Graphic 147"/>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71840" id="docshape12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45152">
              <wp:simplePos x="0" y="0"/>
              <wp:positionH relativeFrom="page">
                <wp:posOffset>528624</wp:posOffset>
              </wp:positionH>
              <wp:positionV relativeFrom="page">
                <wp:posOffset>7586679</wp:posOffset>
              </wp:positionV>
              <wp:extent cx="144780" cy="16827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26</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71328" type="#_x0000_t202" id="docshape125" filled="false" stroked="false">
              <v:textbox inset="0,0,0,0">
                <w:txbxContent>
                  <w:p>
                    <w:pPr>
                      <w:spacing w:before="5"/>
                      <w:ind w:left="20" w:right="0" w:firstLine="0"/>
                      <w:jc w:val="left"/>
                      <w:rPr>
                        <w:sz w:val="20"/>
                      </w:rPr>
                    </w:pPr>
                    <w:r>
                      <w:rPr>
                        <w:color w:val="494949"/>
                        <w:spacing w:val="-5"/>
                        <w:sz w:val="20"/>
                      </w:rPr>
                      <w:t>26</w:t>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45664">
              <wp:simplePos x="0" y="0"/>
              <wp:positionH relativeFrom="page">
                <wp:posOffset>701344</wp:posOffset>
              </wp:positionH>
              <wp:positionV relativeFrom="page">
                <wp:posOffset>7542276</wp:posOffset>
              </wp:positionV>
              <wp:extent cx="4358640" cy="6350"/>
              <wp:effectExtent l="0" t="0" r="0" b="0"/>
              <wp:wrapNone/>
              <wp:docPr id="151" name="Graphic 151"/>
              <wp:cNvGraphicFramePr>
                <a:graphicFrameLocks/>
              </wp:cNvGraphicFramePr>
              <a:graphic>
                <a:graphicData uri="http://schemas.microsoft.com/office/word/2010/wordprocessingShape">
                  <wps:wsp>
                    <wps:cNvPr id="151" name="Graphic 151"/>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70816" id="docshape12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46176">
              <wp:simplePos x="0" y="0"/>
              <wp:positionH relativeFrom="page">
                <wp:posOffset>4909820</wp:posOffset>
              </wp:positionH>
              <wp:positionV relativeFrom="page">
                <wp:posOffset>7586679</wp:posOffset>
              </wp:positionV>
              <wp:extent cx="144780" cy="168275"/>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27</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70304" type="#_x0000_t202" id="docshape128" filled="false" stroked="false">
              <v:textbox inset="0,0,0,0">
                <w:txbxContent>
                  <w:p>
                    <w:pPr>
                      <w:spacing w:before="5"/>
                      <w:ind w:left="20" w:right="0" w:firstLine="0"/>
                      <w:jc w:val="left"/>
                      <w:rPr>
                        <w:sz w:val="20"/>
                      </w:rPr>
                    </w:pPr>
                    <w:r>
                      <w:rPr>
                        <w:color w:val="494949"/>
                        <w:spacing w:val="-5"/>
                        <w:sz w:val="20"/>
                      </w:rPr>
                      <w:t>27</w:t>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46688">
              <wp:simplePos x="0" y="0"/>
              <wp:positionH relativeFrom="page">
                <wp:posOffset>523036</wp:posOffset>
              </wp:positionH>
              <wp:positionV relativeFrom="page">
                <wp:posOffset>7587995</wp:posOffset>
              </wp:positionV>
              <wp:extent cx="4358640" cy="9525"/>
              <wp:effectExtent l="0" t="0" r="0" b="0"/>
              <wp:wrapNone/>
              <wp:docPr id="155" name="Graphic 155"/>
              <wp:cNvGraphicFramePr>
                <a:graphicFrameLocks/>
              </wp:cNvGraphicFramePr>
              <a:graphic>
                <a:graphicData uri="http://schemas.microsoft.com/office/word/2010/wordprocessingShape">
                  <wps:wsp>
                    <wps:cNvPr id="155" name="Graphic 155"/>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69792" id="docshape13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47200">
              <wp:simplePos x="0" y="0"/>
              <wp:positionH relativeFrom="page">
                <wp:posOffset>528624</wp:posOffset>
              </wp:positionH>
              <wp:positionV relativeFrom="page">
                <wp:posOffset>7586679</wp:posOffset>
              </wp:positionV>
              <wp:extent cx="144780" cy="168275"/>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28</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69280" type="#_x0000_t202" id="docshape131" filled="false" stroked="false">
              <v:textbox inset="0,0,0,0">
                <w:txbxContent>
                  <w:p>
                    <w:pPr>
                      <w:spacing w:before="5"/>
                      <w:ind w:left="20" w:right="0" w:firstLine="0"/>
                      <w:jc w:val="left"/>
                      <w:rPr>
                        <w:sz w:val="20"/>
                      </w:rPr>
                    </w:pPr>
                    <w:r>
                      <w:rPr>
                        <w:color w:val="494949"/>
                        <w:spacing w:val="-5"/>
                        <w:sz w:val="20"/>
                      </w:rPr>
                      <w:t>28</w:t>
                    </w:r>
                  </w:p>
                </w:txbxContent>
              </v:textbox>
              <w10:wrap type="none"/>
            </v:shape>
          </w:pict>
        </mc:Fallback>
      </mc:AlternateContent>
    </w: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47712">
              <wp:simplePos x="0" y="0"/>
              <wp:positionH relativeFrom="page">
                <wp:posOffset>701344</wp:posOffset>
              </wp:positionH>
              <wp:positionV relativeFrom="page">
                <wp:posOffset>7542276</wp:posOffset>
              </wp:positionV>
              <wp:extent cx="4358640" cy="6350"/>
              <wp:effectExtent l="0" t="0" r="0" b="0"/>
              <wp:wrapNone/>
              <wp:docPr id="159" name="Graphic 159"/>
              <wp:cNvGraphicFramePr>
                <a:graphicFrameLocks/>
              </wp:cNvGraphicFramePr>
              <a:graphic>
                <a:graphicData uri="http://schemas.microsoft.com/office/word/2010/wordprocessingShape">
                  <wps:wsp>
                    <wps:cNvPr id="159" name="Graphic 159"/>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68768" id="docshape13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48224">
              <wp:simplePos x="0" y="0"/>
              <wp:positionH relativeFrom="page">
                <wp:posOffset>4909820</wp:posOffset>
              </wp:positionH>
              <wp:positionV relativeFrom="page">
                <wp:posOffset>7586679</wp:posOffset>
              </wp:positionV>
              <wp:extent cx="144780" cy="168275"/>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29</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68256" type="#_x0000_t202" id="docshape134" filled="false" stroked="false">
              <v:textbox inset="0,0,0,0">
                <w:txbxContent>
                  <w:p>
                    <w:pPr>
                      <w:spacing w:before="5"/>
                      <w:ind w:left="20" w:right="0" w:firstLine="0"/>
                      <w:jc w:val="left"/>
                      <w:rPr>
                        <w:sz w:val="20"/>
                      </w:rPr>
                    </w:pPr>
                    <w:r>
                      <w:rPr>
                        <w:color w:val="494949"/>
                        <w:spacing w:val="-5"/>
                        <w:sz w:val="20"/>
                      </w:rPr>
                      <w:t>29</w:t>
                    </w:r>
                  </w:p>
                </w:txbxContent>
              </v:textbox>
              <w10:wrap type="none"/>
            </v:shape>
          </w:pict>
        </mc:Fallback>
      </mc:AlternateContent>
    </w: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48736">
              <wp:simplePos x="0" y="0"/>
              <wp:positionH relativeFrom="page">
                <wp:posOffset>523036</wp:posOffset>
              </wp:positionH>
              <wp:positionV relativeFrom="page">
                <wp:posOffset>7587995</wp:posOffset>
              </wp:positionV>
              <wp:extent cx="4358640" cy="9525"/>
              <wp:effectExtent l="0" t="0" r="0" b="0"/>
              <wp:wrapNone/>
              <wp:docPr id="163" name="Graphic 163"/>
              <wp:cNvGraphicFramePr>
                <a:graphicFrameLocks/>
              </wp:cNvGraphicFramePr>
              <a:graphic>
                <a:graphicData uri="http://schemas.microsoft.com/office/word/2010/wordprocessingShape">
                  <wps:wsp>
                    <wps:cNvPr id="163" name="Graphic 163"/>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67744" id="docshape13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49248">
              <wp:simplePos x="0" y="0"/>
              <wp:positionH relativeFrom="page">
                <wp:posOffset>528624</wp:posOffset>
              </wp:positionH>
              <wp:positionV relativeFrom="page">
                <wp:posOffset>7586679</wp:posOffset>
              </wp:positionV>
              <wp:extent cx="144780" cy="168275"/>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30</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67232" type="#_x0000_t202" id="docshape137" filled="false" stroked="false">
              <v:textbox inset="0,0,0,0">
                <w:txbxContent>
                  <w:p>
                    <w:pPr>
                      <w:spacing w:before="5"/>
                      <w:ind w:left="20" w:right="0" w:firstLine="0"/>
                      <w:jc w:val="left"/>
                      <w:rPr>
                        <w:sz w:val="20"/>
                      </w:rPr>
                    </w:pPr>
                    <w:r>
                      <w:rPr>
                        <w:color w:val="494949"/>
                        <w:spacing w:val="-5"/>
                        <w:sz w:val="20"/>
                      </w:rPr>
                      <w:t>30</w:t>
                    </w:r>
                  </w:p>
                </w:txbxContent>
              </v:textbox>
              <w10:wrap type="none"/>
            </v:shape>
          </w:pict>
        </mc:Fallback>
      </mc:AlternateContent>
    </w: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49760">
              <wp:simplePos x="0" y="0"/>
              <wp:positionH relativeFrom="page">
                <wp:posOffset>701344</wp:posOffset>
              </wp:positionH>
              <wp:positionV relativeFrom="page">
                <wp:posOffset>7542276</wp:posOffset>
              </wp:positionV>
              <wp:extent cx="4358640" cy="6350"/>
              <wp:effectExtent l="0" t="0" r="0" b="0"/>
              <wp:wrapNone/>
              <wp:docPr id="168" name="Graphic 168"/>
              <wp:cNvGraphicFramePr>
                <a:graphicFrameLocks/>
              </wp:cNvGraphicFramePr>
              <a:graphic>
                <a:graphicData uri="http://schemas.microsoft.com/office/word/2010/wordprocessingShape">
                  <wps:wsp>
                    <wps:cNvPr id="168" name="Graphic 168"/>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66720" id="docshape14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50272">
              <wp:simplePos x="0" y="0"/>
              <wp:positionH relativeFrom="page">
                <wp:posOffset>4909820</wp:posOffset>
              </wp:positionH>
              <wp:positionV relativeFrom="page">
                <wp:posOffset>7586679</wp:posOffset>
              </wp:positionV>
              <wp:extent cx="144780" cy="16827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31</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66208" type="#_x0000_t202" id="docshape141" filled="false" stroked="false">
              <v:textbox inset="0,0,0,0">
                <w:txbxContent>
                  <w:p>
                    <w:pPr>
                      <w:spacing w:before="5"/>
                      <w:ind w:left="20" w:right="0" w:firstLine="0"/>
                      <w:jc w:val="left"/>
                      <w:rPr>
                        <w:sz w:val="20"/>
                      </w:rPr>
                    </w:pPr>
                    <w:r>
                      <w:rPr>
                        <w:color w:val="494949"/>
                        <w:spacing w:val="-5"/>
                        <w:sz w:val="20"/>
                      </w:rPr>
                      <w:t>31</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50784">
              <wp:simplePos x="0" y="0"/>
              <wp:positionH relativeFrom="page">
                <wp:posOffset>523036</wp:posOffset>
              </wp:positionH>
              <wp:positionV relativeFrom="page">
                <wp:posOffset>7587995</wp:posOffset>
              </wp:positionV>
              <wp:extent cx="4358640" cy="9525"/>
              <wp:effectExtent l="0" t="0" r="0" b="0"/>
              <wp:wrapNone/>
              <wp:docPr id="172" name="Graphic 172"/>
              <wp:cNvGraphicFramePr>
                <a:graphicFrameLocks/>
              </wp:cNvGraphicFramePr>
              <a:graphic>
                <a:graphicData uri="http://schemas.microsoft.com/office/word/2010/wordprocessingShape">
                  <wps:wsp>
                    <wps:cNvPr id="172" name="Graphic 172"/>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65696" id="docshape14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51296">
              <wp:simplePos x="0" y="0"/>
              <wp:positionH relativeFrom="page">
                <wp:posOffset>528624</wp:posOffset>
              </wp:positionH>
              <wp:positionV relativeFrom="page">
                <wp:posOffset>7586679</wp:posOffset>
              </wp:positionV>
              <wp:extent cx="144780" cy="168275"/>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32</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65184" type="#_x0000_t202" id="docshape144" filled="false" stroked="false">
              <v:textbox inset="0,0,0,0">
                <w:txbxContent>
                  <w:p>
                    <w:pPr>
                      <w:spacing w:before="5"/>
                      <w:ind w:left="20" w:right="0" w:firstLine="0"/>
                      <w:jc w:val="left"/>
                      <w:rPr>
                        <w:sz w:val="20"/>
                      </w:rPr>
                    </w:pPr>
                    <w:r>
                      <w:rPr>
                        <w:color w:val="494949"/>
                        <w:spacing w:val="-5"/>
                        <w:sz w:val="20"/>
                      </w:rPr>
                      <w:t>32</w:t>
                    </w:r>
                  </w:p>
                </w:txbxContent>
              </v:textbox>
              <w10:wrap type="none"/>
            </v:shape>
          </w:pict>
        </mc:Fallback>
      </mc:AlternateContent>
    </w: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51808">
              <wp:simplePos x="0" y="0"/>
              <wp:positionH relativeFrom="page">
                <wp:posOffset>701344</wp:posOffset>
              </wp:positionH>
              <wp:positionV relativeFrom="page">
                <wp:posOffset>7542276</wp:posOffset>
              </wp:positionV>
              <wp:extent cx="4358640" cy="6350"/>
              <wp:effectExtent l="0" t="0" r="0" b="0"/>
              <wp:wrapNone/>
              <wp:docPr id="176" name="Graphic 176"/>
              <wp:cNvGraphicFramePr>
                <a:graphicFrameLocks/>
              </wp:cNvGraphicFramePr>
              <a:graphic>
                <a:graphicData uri="http://schemas.microsoft.com/office/word/2010/wordprocessingShape">
                  <wps:wsp>
                    <wps:cNvPr id="176" name="Graphic 176"/>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64672" id="docshape14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52320">
              <wp:simplePos x="0" y="0"/>
              <wp:positionH relativeFrom="page">
                <wp:posOffset>4909820</wp:posOffset>
              </wp:positionH>
              <wp:positionV relativeFrom="page">
                <wp:posOffset>7586679</wp:posOffset>
              </wp:positionV>
              <wp:extent cx="144780" cy="168275"/>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33</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64160" type="#_x0000_t202" id="docshape147" filled="false" stroked="false">
              <v:textbox inset="0,0,0,0">
                <w:txbxContent>
                  <w:p>
                    <w:pPr>
                      <w:spacing w:before="5"/>
                      <w:ind w:left="20" w:right="0" w:firstLine="0"/>
                      <w:jc w:val="left"/>
                      <w:rPr>
                        <w:sz w:val="20"/>
                      </w:rPr>
                    </w:pPr>
                    <w:r>
                      <w:rPr>
                        <w:color w:val="494949"/>
                        <w:spacing w:val="-5"/>
                        <w:sz w:val="20"/>
                      </w:rPr>
                      <w:t>33</w:t>
                    </w:r>
                  </w:p>
                </w:txbxContent>
              </v:textbox>
              <w10:wrap type="none"/>
            </v:shape>
          </w:pict>
        </mc:Fallback>
      </mc:AlternateContent>
    </w: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52832">
              <wp:simplePos x="0" y="0"/>
              <wp:positionH relativeFrom="page">
                <wp:posOffset>523036</wp:posOffset>
              </wp:positionH>
              <wp:positionV relativeFrom="page">
                <wp:posOffset>7587995</wp:posOffset>
              </wp:positionV>
              <wp:extent cx="4358640" cy="9525"/>
              <wp:effectExtent l="0" t="0" r="0" b="0"/>
              <wp:wrapNone/>
              <wp:docPr id="181" name="Graphic 181"/>
              <wp:cNvGraphicFramePr>
                <a:graphicFrameLocks/>
              </wp:cNvGraphicFramePr>
              <a:graphic>
                <a:graphicData uri="http://schemas.microsoft.com/office/word/2010/wordprocessingShape">
                  <wps:wsp>
                    <wps:cNvPr id="181" name="Graphic 181"/>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63648" id="docshape15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53344">
              <wp:simplePos x="0" y="0"/>
              <wp:positionH relativeFrom="page">
                <wp:posOffset>528624</wp:posOffset>
              </wp:positionH>
              <wp:positionV relativeFrom="page">
                <wp:posOffset>7586679</wp:posOffset>
              </wp:positionV>
              <wp:extent cx="144780" cy="168275"/>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34</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63136" type="#_x0000_t202" id="docshape151" filled="false" stroked="false">
              <v:textbox inset="0,0,0,0">
                <w:txbxContent>
                  <w:p>
                    <w:pPr>
                      <w:spacing w:before="5"/>
                      <w:ind w:left="20" w:right="0" w:firstLine="0"/>
                      <w:jc w:val="left"/>
                      <w:rPr>
                        <w:sz w:val="20"/>
                      </w:rPr>
                    </w:pPr>
                    <w:r>
                      <w:rPr>
                        <w:color w:val="494949"/>
                        <w:spacing w:val="-5"/>
                        <w:sz w:val="20"/>
                      </w:rPr>
                      <w:t>34</w:t>
                    </w:r>
                  </w:p>
                </w:txbxContent>
              </v:textbox>
              <w10:wrap type="none"/>
            </v:shape>
          </w:pict>
        </mc:Fallback>
      </mc:AlternateContent>
    </w: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53856">
              <wp:simplePos x="0" y="0"/>
              <wp:positionH relativeFrom="page">
                <wp:posOffset>701344</wp:posOffset>
              </wp:positionH>
              <wp:positionV relativeFrom="page">
                <wp:posOffset>7542276</wp:posOffset>
              </wp:positionV>
              <wp:extent cx="4358640" cy="6350"/>
              <wp:effectExtent l="0" t="0" r="0" b="0"/>
              <wp:wrapNone/>
              <wp:docPr id="185" name="Graphic 185"/>
              <wp:cNvGraphicFramePr>
                <a:graphicFrameLocks/>
              </wp:cNvGraphicFramePr>
              <a:graphic>
                <a:graphicData uri="http://schemas.microsoft.com/office/word/2010/wordprocessingShape">
                  <wps:wsp>
                    <wps:cNvPr id="185" name="Graphic 185"/>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62624" id="docshape15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54368">
              <wp:simplePos x="0" y="0"/>
              <wp:positionH relativeFrom="page">
                <wp:posOffset>4909820</wp:posOffset>
              </wp:positionH>
              <wp:positionV relativeFrom="page">
                <wp:posOffset>7586679</wp:posOffset>
              </wp:positionV>
              <wp:extent cx="144780" cy="168275"/>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35</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62112" type="#_x0000_t202" id="docshape154" filled="false" stroked="false">
              <v:textbox inset="0,0,0,0">
                <w:txbxContent>
                  <w:p>
                    <w:pPr>
                      <w:spacing w:before="5"/>
                      <w:ind w:left="20" w:right="0" w:firstLine="0"/>
                      <w:jc w:val="left"/>
                      <w:rPr>
                        <w:sz w:val="20"/>
                      </w:rPr>
                    </w:pPr>
                    <w:r>
                      <w:rPr>
                        <w:color w:val="494949"/>
                        <w:spacing w:val="-5"/>
                        <w:sz w:val="20"/>
                      </w:rPr>
                      <w:t>35</w:t>
                    </w:r>
                  </w:p>
                </w:txbxContent>
              </v:textbox>
              <w10:wrap type="none"/>
            </v:shape>
          </w:pict>
        </mc:Fallback>
      </mc:AlternateContent>
    </w:r>
  </w:p>
</w:ftr>
</file>

<file path=word/footer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54880">
              <wp:simplePos x="0" y="0"/>
              <wp:positionH relativeFrom="page">
                <wp:posOffset>523036</wp:posOffset>
              </wp:positionH>
              <wp:positionV relativeFrom="page">
                <wp:posOffset>7587995</wp:posOffset>
              </wp:positionV>
              <wp:extent cx="4358640" cy="9525"/>
              <wp:effectExtent l="0" t="0" r="0" b="0"/>
              <wp:wrapNone/>
              <wp:docPr id="189" name="Graphic 189"/>
              <wp:cNvGraphicFramePr>
                <a:graphicFrameLocks/>
              </wp:cNvGraphicFramePr>
              <a:graphic>
                <a:graphicData uri="http://schemas.microsoft.com/office/word/2010/wordprocessingShape">
                  <wps:wsp>
                    <wps:cNvPr id="189" name="Graphic 18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61600" id="docshape15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55392">
              <wp:simplePos x="0" y="0"/>
              <wp:positionH relativeFrom="page">
                <wp:posOffset>528624</wp:posOffset>
              </wp:positionH>
              <wp:positionV relativeFrom="page">
                <wp:posOffset>7586679</wp:posOffset>
              </wp:positionV>
              <wp:extent cx="144780" cy="16827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36</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61088" type="#_x0000_t202" id="docshape157" filled="false" stroked="false">
              <v:textbox inset="0,0,0,0">
                <w:txbxContent>
                  <w:p>
                    <w:pPr>
                      <w:spacing w:before="5"/>
                      <w:ind w:left="20" w:right="0" w:firstLine="0"/>
                      <w:jc w:val="left"/>
                      <w:rPr>
                        <w:sz w:val="20"/>
                      </w:rPr>
                    </w:pPr>
                    <w:r>
                      <w:rPr>
                        <w:color w:val="494949"/>
                        <w:spacing w:val="-5"/>
                        <w:sz w:val="20"/>
                      </w:rPr>
                      <w:t>36</w:t>
                    </w:r>
                  </w:p>
                </w:txbxContent>
              </v:textbox>
              <w10:wrap type="none"/>
            </v:shape>
          </w:pict>
        </mc:Fallback>
      </mc:AlternateContent>
    </w:r>
  </w:p>
</w:ftr>
</file>

<file path=word/footer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55904">
              <wp:simplePos x="0" y="0"/>
              <wp:positionH relativeFrom="page">
                <wp:posOffset>701344</wp:posOffset>
              </wp:positionH>
              <wp:positionV relativeFrom="page">
                <wp:posOffset>7542276</wp:posOffset>
              </wp:positionV>
              <wp:extent cx="4358640" cy="6350"/>
              <wp:effectExtent l="0" t="0" r="0" b="0"/>
              <wp:wrapNone/>
              <wp:docPr id="193" name="Graphic 193"/>
              <wp:cNvGraphicFramePr>
                <a:graphicFrameLocks/>
              </wp:cNvGraphicFramePr>
              <a:graphic>
                <a:graphicData uri="http://schemas.microsoft.com/office/word/2010/wordprocessingShape">
                  <wps:wsp>
                    <wps:cNvPr id="193" name="Graphic 19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60576" id="docshape15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56416">
              <wp:simplePos x="0" y="0"/>
              <wp:positionH relativeFrom="page">
                <wp:posOffset>4909820</wp:posOffset>
              </wp:positionH>
              <wp:positionV relativeFrom="page">
                <wp:posOffset>7586679</wp:posOffset>
              </wp:positionV>
              <wp:extent cx="144780" cy="168275"/>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37</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60064" type="#_x0000_t202" id="docshape160" filled="false" stroked="false">
              <v:textbox inset="0,0,0,0">
                <w:txbxContent>
                  <w:p>
                    <w:pPr>
                      <w:spacing w:before="5"/>
                      <w:ind w:left="20" w:right="0" w:firstLine="0"/>
                      <w:jc w:val="left"/>
                      <w:rPr>
                        <w:sz w:val="20"/>
                      </w:rPr>
                    </w:pPr>
                    <w:r>
                      <w:rPr>
                        <w:color w:val="494949"/>
                        <w:spacing w:val="-5"/>
                        <w:sz w:val="20"/>
                      </w:rPr>
                      <w:t>37</w:t>
                    </w:r>
                  </w:p>
                </w:txbxContent>
              </v:textbox>
              <w10:wrap type="none"/>
            </v:shape>
          </w:pict>
        </mc:Fallback>
      </mc:AlternateContent>
    </w:r>
  </w:p>
</w:ftr>
</file>

<file path=word/footer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56928">
              <wp:simplePos x="0" y="0"/>
              <wp:positionH relativeFrom="page">
                <wp:posOffset>523036</wp:posOffset>
              </wp:positionH>
              <wp:positionV relativeFrom="page">
                <wp:posOffset>7587995</wp:posOffset>
              </wp:positionV>
              <wp:extent cx="4358640" cy="9525"/>
              <wp:effectExtent l="0" t="0" r="0" b="0"/>
              <wp:wrapNone/>
              <wp:docPr id="202" name="Graphic 202"/>
              <wp:cNvGraphicFramePr>
                <a:graphicFrameLocks/>
              </wp:cNvGraphicFramePr>
              <a:graphic>
                <a:graphicData uri="http://schemas.microsoft.com/office/word/2010/wordprocessingShape">
                  <wps:wsp>
                    <wps:cNvPr id="202" name="Graphic 202"/>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59552" id="docshape16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57440">
              <wp:simplePos x="0" y="0"/>
              <wp:positionH relativeFrom="page">
                <wp:posOffset>528624</wp:posOffset>
              </wp:positionH>
              <wp:positionV relativeFrom="page">
                <wp:posOffset>7586679</wp:posOffset>
              </wp:positionV>
              <wp:extent cx="144780" cy="168275"/>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38</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59040" type="#_x0000_t202" id="docshape169" filled="false" stroked="false">
              <v:textbox inset="0,0,0,0">
                <w:txbxContent>
                  <w:p>
                    <w:pPr>
                      <w:spacing w:before="5"/>
                      <w:ind w:left="20" w:right="0" w:firstLine="0"/>
                      <w:jc w:val="left"/>
                      <w:rPr>
                        <w:sz w:val="20"/>
                      </w:rPr>
                    </w:pPr>
                    <w:r>
                      <w:rPr>
                        <w:color w:val="494949"/>
                        <w:spacing w:val="-5"/>
                        <w:sz w:val="20"/>
                      </w:rPr>
                      <w:t>38</w:t>
                    </w:r>
                  </w:p>
                </w:txbxContent>
              </v:textbox>
              <w10:wrap type="none"/>
            </v:shape>
          </w:pict>
        </mc:Fallback>
      </mc:AlternateContent>
    </w:r>
  </w:p>
</w:ftr>
</file>

<file path=word/footer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57952">
              <wp:simplePos x="0" y="0"/>
              <wp:positionH relativeFrom="page">
                <wp:posOffset>701344</wp:posOffset>
              </wp:positionH>
              <wp:positionV relativeFrom="page">
                <wp:posOffset>7542276</wp:posOffset>
              </wp:positionV>
              <wp:extent cx="4358640" cy="6350"/>
              <wp:effectExtent l="0" t="0" r="0" b="0"/>
              <wp:wrapNone/>
              <wp:docPr id="206" name="Graphic 206"/>
              <wp:cNvGraphicFramePr>
                <a:graphicFrameLocks/>
              </wp:cNvGraphicFramePr>
              <a:graphic>
                <a:graphicData uri="http://schemas.microsoft.com/office/word/2010/wordprocessingShape">
                  <wps:wsp>
                    <wps:cNvPr id="206" name="Graphic 206"/>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58528" id="docshape17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58464">
              <wp:simplePos x="0" y="0"/>
              <wp:positionH relativeFrom="page">
                <wp:posOffset>4909820</wp:posOffset>
              </wp:positionH>
              <wp:positionV relativeFrom="page">
                <wp:posOffset>7586679</wp:posOffset>
              </wp:positionV>
              <wp:extent cx="144780" cy="168275"/>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39</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58016" type="#_x0000_t202" id="docshape172" filled="false" stroked="false">
              <v:textbox inset="0,0,0,0">
                <w:txbxContent>
                  <w:p>
                    <w:pPr>
                      <w:spacing w:before="5"/>
                      <w:ind w:left="20" w:right="0" w:firstLine="0"/>
                      <w:jc w:val="left"/>
                      <w:rPr>
                        <w:sz w:val="20"/>
                      </w:rPr>
                    </w:pPr>
                    <w:r>
                      <w:rPr>
                        <w:color w:val="494949"/>
                        <w:spacing w:val="-5"/>
                        <w:sz w:val="20"/>
                      </w:rPr>
                      <w:t>39</w:t>
                    </w:r>
                  </w:p>
                </w:txbxContent>
              </v:textbox>
              <w10:wrap type="none"/>
            </v:shape>
          </w:pict>
        </mc:Fallback>
      </mc:AlternateContent>
    </w:r>
  </w:p>
</w:ftr>
</file>

<file path=word/footer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58976">
              <wp:simplePos x="0" y="0"/>
              <wp:positionH relativeFrom="page">
                <wp:posOffset>523036</wp:posOffset>
              </wp:positionH>
              <wp:positionV relativeFrom="page">
                <wp:posOffset>7587995</wp:posOffset>
              </wp:positionV>
              <wp:extent cx="4358640" cy="9525"/>
              <wp:effectExtent l="0" t="0" r="0" b="0"/>
              <wp:wrapNone/>
              <wp:docPr id="210" name="Graphic 210"/>
              <wp:cNvGraphicFramePr>
                <a:graphicFrameLocks/>
              </wp:cNvGraphicFramePr>
              <a:graphic>
                <a:graphicData uri="http://schemas.microsoft.com/office/word/2010/wordprocessingShape">
                  <wps:wsp>
                    <wps:cNvPr id="210" name="Graphic 210"/>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57504" id="docshape17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59488">
              <wp:simplePos x="0" y="0"/>
              <wp:positionH relativeFrom="page">
                <wp:posOffset>528624</wp:posOffset>
              </wp:positionH>
              <wp:positionV relativeFrom="page">
                <wp:posOffset>7586679</wp:posOffset>
              </wp:positionV>
              <wp:extent cx="144780" cy="168275"/>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40</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56992" type="#_x0000_t202" id="docshape175" filled="false" stroked="false">
              <v:textbox inset="0,0,0,0">
                <w:txbxContent>
                  <w:p>
                    <w:pPr>
                      <w:spacing w:before="5"/>
                      <w:ind w:left="20" w:right="0" w:firstLine="0"/>
                      <w:jc w:val="left"/>
                      <w:rPr>
                        <w:sz w:val="20"/>
                      </w:rPr>
                    </w:pPr>
                    <w:r>
                      <w:rPr>
                        <w:color w:val="494949"/>
                        <w:spacing w:val="-5"/>
                        <w:sz w:val="20"/>
                      </w:rPr>
                      <w:t>40</w:t>
                    </w:r>
                  </w:p>
                </w:txbxContent>
              </v:textbox>
              <w10:wrap type="none"/>
            </v:shape>
          </w:pict>
        </mc:Fallback>
      </mc:AlternateContent>
    </w:r>
  </w:p>
</w:ftr>
</file>

<file path=word/footer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60000">
              <wp:simplePos x="0" y="0"/>
              <wp:positionH relativeFrom="page">
                <wp:posOffset>701344</wp:posOffset>
              </wp:positionH>
              <wp:positionV relativeFrom="page">
                <wp:posOffset>7542276</wp:posOffset>
              </wp:positionV>
              <wp:extent cx="4358640" cy="6350"/>
              <wp:effectExtent l="0" t="0" r="0" b="0"/>
              <wp:wrapNone/>
              <wp:docPr id="215" name="Graphic 215"/>
              <wp:cNvGraphicFramePr>
                <a:graphicFrameLocks/>
              </wp:cNvGraphicFramePr>
              <a:graphic>
                <a:graphicData uri="http://schemas.microsoft.com/office/word/2010/wordprocessingShape">
                  <wps:wsp>
                    <wps:cNvPr id="215" name="Graphic 215"/>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56480" id="docshape17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60512">
              <wp:simplePos x="0" y="0"/>
              <wp:positionH relativeFrom="page">
                <wp:posOffset>4909820</wp:posOffset>
              </wp:positionH>
              <wp:positionV relativeFrom="page">
                <wp:posOffset>7586679</wp:posOffset>
              </wp:positionV>
              <wp:extent cx="144780" cy="168275"/>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41</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55968" type="#_x0000_t202" id="docshape179" filled="false" stroked="false">
              <v:textbox inset="0,0,0,0">
                <w:txbxContent>
                  <w:p>
                    <w:pPr>
                      <w:spacing w:before="5"/>
                      <w:ind w:left="20" w:right="0" w:firstLine="0"/>
                      <w:jc w:val="left"/>
                      <w:rPr>
                        <w:sz w:val="20"/>
                      </w:rPr>
                    </w:pPr>
                    <w:r>
                      <w:rPr>
                        <w:color w:val="494949"/>
                        <w:spacing w:val="-5"/>
                        <w:sz w:val="20"/>
                      </w:rPr>
                      <w:t>41</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18016">
              <wp:simplePos x="0" y="0"/>
              <wp:positionH relativeFrom="page">
                <wp:posOffset>701344</wp:posOffset>
              </wp:positionH>
              <wp:positionV relativeFrom="page">
                <wp:posOffset>7542276</wp:posOffset>
              </wp:positionV>
              <wp:extent cx="4358640" cy="635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98464" id="docshape2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18528">
              <wp:simplePos x="0" y="0"/>
              <wp:positionH relativeFrom="page">
                <wp:posOffset>2824352</wp:posOffset>
              </wp:positionH>
              <wp:positionV relativeFrom="page">
                <wp:posOffset>7586679</wp:posOffset>
              </wp:positionV>
              <wp:extent cx="112395" cy="16827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12395" cy="168275"/>
                      </a:xfrm>
                      <a:prstGeom prst="rect">
                        <a:avLst/>
                      </a:prstGeom>
                    </wps:spPr>
                    <wps:txbx>
                      <w:txbxContent>
                        <w:p>
                          <w:pPr>
                            <w:spacing w:before="5"/>
                            <w:ind w:left="20" w:right="0" w:firstLine="0"/>
                            <w:jc w:val="left"/>
                            <w:rPr>
                              <w:sz w:val="20"/>
                            </w:rPr>
                          </w:pPr>
                          <w:r>
                            <w:rPr>
                              <w:color w:val="494949"/>
                              <w:spacing w:val="-5"/>
                              <w:sz w:val="20"/>
                            </w:rPr>
                            <w:t>ix</w:t>
                          </w:r>
                        </w:p>
                      </w:txbxContent>
                    </wps:txbx>
                    <wps:bodyPr wrap="square" lIns="0" tIns="0" rIns="0" bIns="0" rtlCol="0">
                      <a:noAutofit/>
                    </wps:bodyPr>
                  </wps:wsp>
                </a:graphicData>
              </a:graphic>
            </wp:anchor>
          </w:drawing>
        </mc:Choice>
        <mc:Fallback>
          <w:pict>
            <v:shape style="position:absolute;margin-left:222.389999pt;margin-top:597.376343pt;width:8.85pt;height:13.25pt;mso-position-horizontal-relative:page;mso-position-vertical-relative:page;z-index:-19197952" type="#_x0000_t202" id="docshape24" filled="false" stroked="false">
              <v:textbox inset="0,0,0,0">
                <w:txbxContent>
                  <w:p>
                    <w:pPr>
                      <w:spacing w:before="5"/>
                      <w:ind w:left="20" w:right="0" w:firstLine="0"/>
                      <w:jc w:val="left"/>
                      <w:rPr>
                        <w:sz w:val="20"/>
                      </w:rPr>
                    </w:pPr>
                    <w:r>
                      <w:rPr>
                        <w:color w:val="494949"/>
                        <w:spacing w:val="-5"/>
                        <w:sz w:val="20"/>
                      </w:rPr>
                      <w:t>ix</w:t>
                    </w:r>
                  </w:p>
                </w:txbxContent>
              </v:textbox>
              <w10:wrap type="none"/>
            </v:shape>
          </w:pict>
        </mc:Fallback>
      </mc:AlternateContent>
    </w:r>
  </w:p>
</w:ftr>
</file>

<file path=word/footer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61024">
              <wp:simplePos x="0" y="0"/>
              <wp:positionH relativeFrom="page">
                <wp:posOffset>523036</wp:posOffset>
              </wp:positionH>
              <wp:positionV relativeFrom="page">
                <wp:posOffset>7587995</wp:posOffset>
              </wp:positionV>
              <wp:extent cx="4358640" cy="9525"/>
              <wp:effectExtent l="0" t="0" r="0" b="0"/>
              <wp:wrapNone/>
              <wp:docPr id="219" name="Graphic 219"/>
              <wp:cNvGraphicFramePr>
                <a:graphicFrameLocks/>
              </wp:cNvGraphicFramePr>
              <a:graphic>
                <a:graphicData uri="http://schemas.microsoft.com/office/word/2010/wordprocessingShape">
                  <wps:wsp>
                    <wps:cNvPr id="219" name="Graphic 21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55456" id="docshape18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61536">
              <wp:simplePos x="0" y="0"/>
              <wp:positionH relativeFrom="page">
                <wp:posOffset>528624</wp:posOffset>
              </wp:positionH>
              <wp:positionV relativeFrom="page">
                <wp:posOffset>7586679</wp:posOffset>
              </wp:positionV>
              <wp:extent cx="144780" cy="168275"/>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42</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54944" type="#_x0000_t202" id="docshape182" filled="false" stroked="false">
              <v:textbox inset="0,0,0,0">
                <w:txbxContent>
                  <w:p>
                    <w:pPr>
                      <w:spacing w:before="5"/>
                      <w:ind w:left="20" w:right="0" w:firstLine="0"/>
                      <w:jc w:val="left"/>
                      <w:rPr>
                        <w:sz w:val="20"/>
                      </w:rPr>
                    </w:pPr>
                    <w:r>
                      <w:rPr>
                        <w:color w:val="494949"/>
                        <w:spacing w:val="-5"/>
                        <w:sz w:val="20"/>
                      </w:rPr>
                      <w:t>42</w:t>
                    </w:r>
                  </w:p>
                </w:txbxContent>
              </v:textbox>
              <w10:wrap type="none"/>
            </v:shape>
          </w:pict>
        </mc:Fallback>
      </mc:AlternateContent>
    </w:r>
  </w:p>
</w:ftr>
</file>

<file path=word/footer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62048">
              <wp:simplePos x="0" y="0"/>
              <wp:positionH relativeFrom="page">
                <wp:posOffset>701344</wp:posOffset>
              </wp:positionH>
              <wp:positionV relativeFrom="page">
                <wp:posOffset>7542276</wp:posOffset>
              </wp:positionV>
              <wp:extent cx="4358640" cy="6350"/>
              <wp:effectExtent l="0" t="0" r="0" b="0"/>
              <wp:wrapNone/>
              <wp:docPr id="223" name="Graphic 223"/>
              <wp:cNvGraphicFramePr>
                <a:graphicFrameLocks/>
              </wp:cNvGraphicFramePr>
              <a:graphic>
                <a:graphicData uri="http://schemas.microsoft.com/office/word/2010/wordprocessingShape">
                  <wps:wsp>
                    <wps:cNvPr id="223" name="Graphic 22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54432" id="docshape18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62560">
              <wp:simplePos x="0" y="0"/>
              <wp:positionH relativeFrom="page">
                <wp:posOffset>4909820</wp:posOffset>
              </wp:positionH>
              <wp:positionV relativeFrom="page">
                <wp:posOffset>7586679</wp:posOffset>
              </wp:positionV>
              <wp:extent cx="144780" cy="16827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43</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53920" type="#_x0000_t202" id="docshape185" filled="false" stroked="false">
              <v:textbox inset="0,0,0,0">
                <w:txbxContent>
                  <w:p>
                    <w:pPr>
                      <w:spacing w:before="5"/>
                      <w:ind w:left="20" w:right="0" w:firstLine="0"/>
                      <w:jc w:val="left"/>
                      <w:rPr>
                        <w:sz w:val="20"/>
                      </w:rPr>
                    </w:pPr>
                    <w:r>
                      <w:rPr>
                        <w:color w:val="494949"/>
                        <w:spacing w:val="-5"/>
                        <w:sz w:val="20"/>
                      </w:rPr>
                      <w:t>43</w:t>
                    </w:r>
                  </w:p>
                </w:txbxContent>
              </v:textbox>
              <w10:wrap type="none"/>
            </v:shape>
          </w:pict>
        </mc:Fallback>
      </mc:AlternateContent>
    </w:r>
  </w:p>
</w:ftr>
</file>

<file path=word/footer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63072">
              <wp:simplePos x="0" y="0"/>
              <wp:positionH relativeFrom="page">
                <wp:posOffset>523036</wp:posOffset>
              </wp:positionH>
              <wp:positionV relativeFrom="page">
                <wp:posOffset>7587995</wp:posOffset>
              </wp:positionV>
              <wp:extent cx="4358640" cy="9525"/>
              <wp:effectExtent l="0" t="0" r="0" b="0"/>
              <wp:wrapNone/>
              <wp:docPr id="229" name="Graphic 229"/>
              <wp:cNvGraphicFramePr>
                <a:graphicFrameLocks/>
              </wp:cNvGraphicFramePr>
              <a:graphic>
                <a:graphicData uri="http://schemas.microsoft.com/office/word/2010/wordprocessingShape">
                  <wps:wsp>
                    <wps:cNvPr id="229" name="Graphic 22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53408" id="docshape19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63584">
              <wp:simplePos x="0" y="0"/>
              <wp:positionH relativeFrom="page">
                <wp:posOffset>528624</wp:posOffset>
              </wp:positionH>
              <wp:positionV relativeFrom="page">
                <wp:posOffset>7586679</wp:posOffset>
              </wp:positionV>
              <wp:extent cx="144780" cy="168275"/>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44</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52896" type="#_x0000_t202" id="docshape191" filled="false" stroked="false">
              <v:textbox inset="0,0,0,0">
                <w:txbxContent>
                  <w:p>
                    <w:pPr>
                      <w:spacing w:before="5"/>
                      <w:ind w:left="20" w:right="0" w:firstLine="0"/>
                      <w:jc w:val="left"/>
                      <w:rPr>
                        <w:sz w:val="20"/>
                      </w:rPr>
                    </w:pPr>
                    <w:r>
                      <w:rPr>
                        <w:color w:val="494949"/>
                        <w:spacing w:val="-5"/>
                        <w:sz w:val="20"/>
                      </w:rPr>
                      <w:t>44</w:t>
                    </w:r>
                  </w:p>
                </w:txbxContent>
              </v:textbox>
              <w10:wrap type="none"/>
            </v:shape>
          </w:pict>
        </mc:Fallback>
      </mc:AlternateContent>
    </w:r>
  </w:p>
</w:ftr>
</file>

<file path=word/footer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64096">
              <wp:simplePos x="0" y="0"/>
              <wp:positionH relativeFrom="page">
                <wp:posOffset>701344</wp:posOffset>
              </wp:positionH>
              <wp:positionV relativeFrom="page">
                <wp:posOffset>7542276</wp:posOffset>
              </wp:positionV>
              <wp:extent cx="4358640" cy="6350"/>
              <wp:effectExtent l="0" t="0" r="0" b="0"/>
              <wp:wrapNone/>
              <wp:docPr id="237" name="Graphic 237"/>
              <wp:cNvGraphicFramePr>
                <a:graphicFrameLocks/>
              </wp:cNvGraphicFramePr>
              <a:graphic>
                <a:graphicData uri="http://schemas.microsoft.com/office/word/2010/wordprocessingShape">
                  <wps:wsp>
                    <wps:cNvPr id="237" name="Graphic 237"/>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52384" id="docshape19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64608">
              <wp:simplePos x="0" y="0"/>
              <wp:positionH relativeFrom="page">
                <wp:posOffset>4909820</wp:posOffset>
              </wp:positionH>
              <wp:positionV relativeFrom="page">
                <wp:posOffset>7586679</wp:posOffset>
              </wp:positionV>
              <wp:extent cx="144780" cy="168275"/>
              <wp:effectExtent l="0" t="0" r="0" b="0"/>
              <wp:wrapNone/>
              <wp:docPr id="238" name="Textbox 238"/>
              <wp:cNvGraphicFramePr>
                <a:graphicFrameLocks/>
              </wp:cNvGraphicFramePr>
              <a:graphic>
                <a:graphicData uri="http://schemas.microsoft.com/office/word/2010/wordprocessingShape">
                  <wps:wsp>
                    <wps:cNvPr id="238" name="Textbox 238"/>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45</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51872" type="#_x0000_t202" id="docshape199" filled="false" stroked="false">
              <v:textbox inset="0,0,0,0">
                <w:txbxContent>
                  <w:p>
                    <w:pPr>
                      <w:spacing w:before="5"/>
                      <w:ind w:left="20" w:right="0" w:firstLine="0"/>
                      <w:jc w:val="left"/>
                      <w:rPr>
                        <w:sz w:val="20"/>
                      </w:rPr>
                    </w:pPr>
                    <w:r>
                      <w:rPr>
                        <w:color w:val="494949"/>
                        <w:spacing w:val="-5"/>
                        <w:sz w:val="20"/>
                      </w:rPr>
                      <w:t>45</w:t>
                    </w:r>
                  </w:p>
                </w:txbxContent>
              </v:textbox>
              <w10:wrap type="none"/>
            </v:shape>
          </w:pict>
        </mc:Fallback>
      </mc:AlternateContent>
    </w:r>
  </w:p>
</w:ftr>
</file>

<file path=word/footer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65120">
              <wp:simplePos x="0" y="0"/>
              <wp:positionH relativeFrom="page">
                <wp:posOffset>523036</wp:posOffset>
              </wp:positionH>
              <wp:positionV relativeFrom="page">
                <wp:posOffset>7587995</wp:posOffset>
              </wp:positionV>
              <wp:extent cx="4358640" cy="9525"/>
              <wp:effectExtent l="0" t="0" r="0" b="0"/>
              <wp:wrapNone/>
              <wp:docPr id="241" name="Graphic 241"/>
              <wp:cNvGraphicFramePr>
                <a:graphicFrameLocks/>
              </wp:cNvGraphicFramePr>
              <a:graphic>
                <a:graphicData uri="http://schemas.microsoft.com/office/word/2010/wordprocessingShape">
                  <wps:wsp>
                    <wps:cNvPr id="241" name="Graphic 241"/>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51360" id="docshape20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65632">
              <wp:simplePos x="0" y="0"/>
              <wp:positionH relativeFrom="page">
                <wp:posOffset>528624</wp:posOffset>
              </wp:positionH>
              <wp:positionV relativeFrom="page">
                <wp:posOffset>7586679</wp:posOffset>
              </wp:positionV>
              <wp:extent cx="144780" cy="168275"/>
              <wp:effectExtent l="0" t="0" r="0" b="0"/>
              <wp:wrapNone/>
              <wp:docPr id="242" name="Textbox 242"/>
              <wp:cNvGraphicFramePr>
                <a:graphicFrameLocks/>
              </wp:cNvGraphicFramePr>
              <a:graphic>
                <a:graphicData uri="http://schemas.microsoft.com/office/word/2010/wordprocessingShape">
                  <wps:wsp>
                    <wps:cNvPr id="242" name="Textbox 242"/>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46</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50848" type="#_x0000_t202" id="docshape202" filled="false" stroked="false">
              <v:textbox inset="0,0,0,0">
                <w:txbxContent>
                  <w:p>
                    <w:pPr>
                      <w:spacing w:before="5"/>
                      <w:ind w:left="20" w:right="0" w:firstLine="0"/>
                      <w:jc w:val="left"/>
                      <w:rPr>
                        <w:sz w:val="20"/>
                      </w:rPr>
                    </w:pPr>
                    <w:r>
                      <w:rPr>
                        <w:color w:val="494949"/>
                        <w:spacing w:val="-5"/>
                        <w:sz w:val="20"/>
                      </w:rPr>
                      <w:t>46</w:t>
                    </w:r>
                  </w:p>
                </w:txbxContent>
              </v:textbox>
              <w10:wrap type="none"/>
            </v:shape>
          </w:pict>
        </mc:Fallback>
      </mc:AlternateContent>
    </w:r>
  </w:p>
</w:ftr>
</file>

<file path=word/footer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66144">
              <wp:simplePos x="0" y="0"/>
              <wp:positionH relativeFrom="page">
                <wp:posOffset>701344</wp:posOffset>
              </wp:positionH>
              <wp:positionV relativeFrom="page">
                <wp:posOffset>7542276</wp:posOffset>
              </wp:positionV>
              <wp:extent cx="4358640" cy="6350"/>
              <wp:effectExtent l="0" t="0" r="0" b="0"/>
              <wp:wrapNone/>
              <wp:docPr id="245" name="Graphic 245"/>
              <wp:cNvGraphicFramePr>
                <a:graphicFrameLocks/>
              </wp:cNvGraphicFramePr>
              <a:graphic>
                <a:graphicData uri="http://schemas.microsoft.com/office/word/2010/wordprocessingShape">
                  <wps:wsp>
                    <wps:cNvPr id="245" name="Graphic 245"/>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50336" id="docshape20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66656">
              <wp:simplePos x="0" y="0"/>
              <wp:positionH relativeFrom="page">
                <wp:posOffset>4909820</wp:posOffset>
              </wp:positionH>
              <wp:positionV relativeFrom="page">
                <wp:posOffset>7586679</wp:posOffset>
              </wp:positionV>
              <wp:extent cx="144780" cy="168275"/>
              <wp:effectExtent l="0" t="0" r="0" b="0"/>
              <wp:wrapNone/>
              <wp:docPr id="246" name="Textbox 246"/>
              <wp:cNvGraphicFramePr>
                <a:graphicFrameLocks/>
              </wp:cNvGraphicFramePr>
              <a:graphic>
                <a:graphicData uri="http://schemas.microsoft.com/office/word/2010/wordprocessingShape">
                  <wps:wsp>
                    <wps:cNvPr id="246" name="Textbox 246"/>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47</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49824" type="#_x0000_t202" id="docshape205" filled="false" stroked="false">
              <v:textbox inset="0,0,0,0">
                <w:txbxContent>
                  <w:p>
                    <w:pPr>
                      <w:spacing w:before="5"/>
                      <w:ind w:left="20" w:right="0" w:firstLine="0"/>
                      <w:jc w:val="left"/>
                      <w:rPr>
                        <w:sz w:val="20"/>
                      </w:rPr>
                    </w:pPr>
                    <w:r>
                      <w:rPr>
                        <w:color w:val="494949"/>
                        <w:spacing w:val="-5"/>
                        <w:sz w:val="20"/>
                      </w:rPr>
                      <w:t>47</w:t>
                    </w:r>
                  </w:p>
                </w:txbxContent>
              </v:textbox>
              <w10:wrap type="none"/>
            </v:shape>
          </w:pict>
        </mc:Fallback>
      </mc:AlternateContent>
    </w:r>
  </w:p>
</w:ftr>
</file>

<file path=word/footer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67168">
              <wp:simplePos x="0" y="0"/>
              <wp:positionH relativeFrom="page">
                <wp:posOffset>523036</wp:posOffset>
              </wp:positionH>
              <wp:positionV relativeFrom="page">
                <wp:posOffset>7587995</wp:posOffset>
              </wp:positionV>
              <wp:extent cx="4358640" cy="9525"/>
              <wp:effectExtent l="0" t="0" r="0" b="0"/>
              <wp:wrapNone/>
              <wp:docPr id="250" name="Graphic 250"/>
              <wp:cNvGraphicFramePr>
                <a:graphicFrameLocks/>
              </wp:cNvGraphicFramePr>
              <a:graphic>
                <a:graphicData uri="http://schemas.microsoft.com/office/word/2010/wordprocessingShape">
                  <wps:wsp>
                    <wps:cNvPr id="250" name="Graphic 250"/>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49312" id="docshape20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67680">
              <wp:simplePos x="0" y="0"/>
              <wp:positionH relativeFrom="page">
                <wp:posOffset>528624</wp:posOffset>
              </wp:positionH>
              <wp:positionV relativeFrom="page">
                <wp:posOffset>7586679</wp:posOffset>
              </wp:positionV>
              <wp:extent cx="144780" cy="168275"/>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48</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48800" type="#_x0000_t202" id="docshape209" filled="false" stroked="false">
              <v:textbox inset="0,0,0,0">
                <w:txbxContent>
                  <w:p>
                    <w:pPr>
                      <w:spacing w:before="5"/>
                      <w:ind w:left="20" w:right="0" w:firstLine="0"/>
                      <w:jc w:val="left"/>
                      <w:rPr>
                        <w:sz w:val="20"/>
                      </w:rPr>
                    </w:pPr>
                    <w:r>
                      <w:rPr>
                        <w:color w:val="494949"/>
                        <w:spacing w:val="-5"/>
                        <w:sz w:val="20"/>
                      </w:rPr>
                      <w:t>48</w:t>
                    </w:r>
                  </w:p>
                </w:txbxContent>
              </v:textbox>
              <w10:wrap type="none"/>
            </v:shape>
          </w:pict>
        </mc:Fallback>
      </mc:AlternateContent>
    </w:r>
  </w:p>
</w:ftr>
</file>

<file path=word/footer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68192">
              <wp:simplePos x="0" y="0"/>
              <wp:positionH relativeFrom="page">
                <wp:posOffset>701344</wp:posOffset>
              </wp:positionH>
              <wp:positionV relativeFrom="page">
                <wp:posOffset>7542276</wp:posOffset>
              </wp:positionV>
              <wp:extent cx="4358640" cy="6350"/>
              <wp:effectExtent l="0" t="0" r="0" b="0"/>
              <wp:wrapNone/>
              <wp:docPr id="254" name="Graphic 254"/>
              <wp:cNvGraphicFramePr>
                <a:graphicFrameLocks/>
              </wp:cNvGraphicFramePr>
              <a:graphic>
                <a:graphicData uri="http://schemas.microsoft.com/office/word/2010/wordprocessingShape">
                  <wps:wsp>
                    <wps:cNvPr id="254" name="Graphic 254"/>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48288" id="docshape21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68704">
              <wp:simplePos x="0" y="0"/>
              <wp:positionH relativeFrom="page">
                <wp:posOffset>4909820</wp:posOffset>
              </wp:positionH>
              <wp:positionV relativeFrom="page">
                <wp:posOffset>7586679</wp:posOffset>
              </wp:positionV>
              <wp:extent cx="144780" cy="168275"/>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49</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47776" type="#_x0000_t202" id="docshape212" filled="false" stroked="false">
              <v:textbox inset="0,0,0,0">
                <w:txbxContent>
                  <w:p>
                    <w:pPr>
                      <w:spacing w:before="5"/>
                      <w:ind w:left="20" w:right="0" w:firstLine="0"/>
                      <w:jc w:val="left"/>
                      <w:rPr>
                        <w:sz w:val="20"/>
                      </w:rPr>
                    </w:pPr>
                    <w:r>
                      <w:rPr>
                        <w:color w:val="494949"/>
                        <w:spacing w:val="-5"/>
                        <w:sz w:val="20"/>
                      </w:rPr>
                      <w:t>49</w:t>
                    </w:r>
                  </w:p>
                </w:txbxContent>
              </v:textbox>
              <w10:wrap type="none"/>
            </v:shape>
          </w:pict>
        </mc:Fallback>
      </mc:AlternateContent>
    </w:r>
  </w:p>
</w:ftr>
</file>

<file path=word/footer5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69216">
              <wp:simplePos x="0" y="0"/>
              <wp:positionH relativeFrom="page">
                <wp:posOffset>523036</wp:posOffset>
              </wp:positionH>
              <wp:positionV relativeFrom="page">
                <wp:posOffset>7587995</wp:posOffset>
              </wp:positionV>
              <wp:extent cx="4358640" cy="9525"/>
              <wp:effectExtent l="0" t="0" r="0" b="0"/>
              <wp:wrapNone/>
              <wp:docPr id="258" name="Graphic 258"/>
              <wp:cNvGraphicFramePr>
                <a:graphicFrameLocks/>
              </wp:cNvGraphicFramePr>
              <a:graphic>
                <a:graphicData uri="http://schemas.microsoft.com/office/word/2010/wordprocessingShape">
                  <wps:wsp>
                    <wps:cNvPr id="258" name="Graphic 258"/>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47264" id="docshape21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69728">
              <wp:simplePos x="0" y="0"/>
              <wp:positionH relativeFrom="page">
                <wp:posOffset>528624</wp:posOffset>
              </wp:positionH>
              <wp:positionV relativeFrom="page">
                <wp:posOffset>7586679</wp:posOffset>
              </wp:positionV>
              <wp:extent cx="144780" cy="168275"/>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50</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46752" type="#_x0000_t202" id="docshape215" filled="false" stroked="false">
              <v:textbox inset="0,0,0,0">
                <w:txbxContent>
                  <w:p>
                    <w:pPr>
                      <w:spacing w:before="5"/>
                      <w:ind w:left="20" w:right="0" w:firstLine="0"/>
                      <w:jc w:val="left"/>
                      <w:rPr>
                        <w:sz w:val="20"/>
                      </w:rPr>
                    </w:pPr>
                    <w:r>
                      <w:rPr>
                        <w:color w:val="494949"/>
                        <w:spacing w:val="-5"/>
                        <w:sz w:val="20"/>
                      </w:rPr>
                      <w:t>50</w:t>
                    </w:r>
                  </w:p>
                </w:txbxContent>
              </v:textbox>
              <w10:wrap type="none"/>
            </v:shape>
          </w:pict>
        </mc:Fallback>
      </mc:AlternateContent>
    </w:r>
  </w:p>
</w:ftr>
</file>

<file path=word/footer5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70240">
              <wp:simplePos x="0" y="0"/>
              <wp:positionH relativeFrom="page">
                <wp:posOffset>701344</wp:posOffset>
              </wp:positionH>
              <wp:positionV relativeFrom="page">
                <wp:posOffset>7542276</wp:posOffset>
              </wp:positionV>
              <wp:extent cx="4358640" cy="6350"/>
              <wp:effectExtent l="0" t="0" r="0" b="0"/>
              <wp:wrapNone/>
              <wp:docPr id="262" name="Graphic 262"/>
              <wp:cNvGraphicFramePr>
                <a:graphicFrameLocks/>
              </wp:cNvGraphicFramePr>
              <a:graphic>
                <a:graphicData uri="http://schemas.microsoft.com/office/word/2010/wordprocessingShape">
                  <wps:wsp>
                    <wps:cNvPr id="262" name="Graphic 26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46240" id="docshape21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70752">
              <wp:simplePos x="0" y="0"/>
              <wp:positionH relativeFrom="page">
                <wp:posOffset>4909820</wp:posOffset>
              </wp:positionH>
              <wp:positionV relativeFrom="page">
                <wp:posOffset>7586679</wp:posOffset>
              </wp:positionV>
              <wp:extent cx="144780" cy="16827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51</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45728" type="#_x0000_t202" id="docshape218" filled="false" stroked="false">
              <v:textbox inset="0,0,0,0">
                <w:txbxContent>
                  <w:p>
                    <w:pPr>
                      <w:spacing w:before="5"/>
                      <w:ind w:left="20" w:right="0" w:firstLine="0"/>
                      <w:jc w:val="left"/>
                      <w:rPr>
                        <w:sz w:val="20"/>
                      </w:rPr>
                    </w:pPr>
                    <w:r>
                      <w:rPr>
                        <w:color w:val="494949"/>
                        <w:spacing w:val="-5"/>
                        <w:sz w:val="20"/>
                      </w:rPr>
                      <w:t>51</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71264">
              <wp:simplePos x="0" y="0"/>
              <wp:positionH relativeFrom="page">
                <wp:posOffset>523036</wp:posOffset>
              </wp:positionH>
              <wp:positionV relativeFrom="page">
                <wp:posOffset>7587995</wp:posOffset>
              </wp:positionV>
              <wp:extent cx="4358640" cy="9525"/>
              <wp:effectExtent l="0" t="0" r="0" b="0"/>
              <wp:wrapNone/>
              <wp:docPr id="266" name="Graphic 266"/>
              <wp:cNvGraphicFramePr>
                <a:graphicFrameLocks/>
              </wp:cNvGraphicFramePr>
              <a:graphic>
                <a:graphicData uri="http://schemas.microsoft.com/office/word/2010/wordprocessingShape">
                  <wps:wsp>
                    <wps:cNvPr id="266" name="Graphic 26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45216" id="docshape22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71776">
              <wp:simplePos x="0" y="0"/>
              <wp:positionH relativeFrom="page">
                <wp:posOffset>528624</wp:posOffset>
              </wp:positionH>
              <wp:positionV relativeFrom="page">
                <wp:posOffset>7586679</wp:posOffset>
              </wp:positionV>
              <wp:extent cx="144780" cy="168275"/>
              <wp:effectExtent l="0" t="0" r="0" b="0"/>
              <wp:wrapNone/>
              <wp:docPr id="267" name="Textbox 267"/>
              <wp:cNvGraphicFramePr>
                <a:graphicFrameLocks/>
              </wp:cNvGraphicFramePr>
              <a:graphic>
                <a:graphicData uri="http://schemas.microsoft.com/office/word/2010/wordprocessingShape">
                  <wps:wsp>
                    <wps:cNvPr id="267" name="Textbox 267"/>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52</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44704" type="#_x0000_t202" id="docshape221" filled="false" stroked="false">
              <v:textbox inset="0,0,0,0">
                <w:txbxContent>
                  <w:p>
                    <w:pPr>
                      <w:spacing w:before="5"/>
                      <w:ind w:left="20" w:right="0" w:firstLine="0"/>
                      <w:jc w:val="left"/>
                      <w:rPr>
                        <w:sz w:val="20"/>
                      </w:rPr>
                    </w:pPr>
                    <w:r>
                      <w:rPr>
                        <w:color w:val="494949"/>
                        <w:spacing w:val="-5"/>
                        <w:sz w:val="20"/>
                      </w:rPr>
                      <w:t>52</w:t>
                    </w:r>
                  </w:p>
                </w:txbxContent>
              </v:textbox>
              <w10:wrap type="none"/>
            </v:shape>
          </w:pict>
        </mc:Fallback>
      </mc:AlternateContent>
    </w:r>
  </w:p>
</w:ftr>
</file>

<file path=word/footer6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72288">
              <wp:simplePos x="0" y="0"/>
              <wp:positionH relativeFrom="page">
                <wp:posOffset>701344</wp:posOffset>
              </wp:positionH>
              <wp:positionV relativeFrom="page">
                <wp:posOffset>7542276</wp:posOffset>
              </wp:positionV>
              <wp:extent cx="4358640" cy="6350"/>
              <wp:effectExtent l="0" t="0" r="0" b="0"/>
              <wp:wrapNone/>
              <wp:docPr id="271" name="Graphic 271"/>
              <wp:cNvGraphicFramePr>
                <a:graphicFrameLocks/>
              </wp:cNvGraphicFramePr>
              <a:graphic>
                <a:graphicData uri="http://schemas.microsoft.com/office/word/2010/wordprocessingShape">
                  <wps:wsp>
                    <wps:cNvPr id="271" name="Graphic 271"/>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44192" id="docshape22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72800">
              <wp:simplePos x="0" y="0"/>
              <wp:positionH relativeFrom="page">
                <wp:posOffset>4909820</wp:posOffset>
              </wp:positionH>
              <wp:positionV relativeFrom="page">
                <wp:posOffset>7586679</wp:posOffset>
              </wp:positionV>
              <wp:extent cx="144780" cy="168275"/>
              <wp:effectExtent l="0" t="0" r="0" b="0"/>
              <wp:wrapNone/>
              <wp:docPr id="272" name="Textbox 272"/>
              <wp:cNvGraphicFramePr>
                <a:graphicFrameLocks/>
              </wp:cNvGraphicFramePr>
              <a:graphic>
                <a:graphicData uri="http://schemas.microsoft.com/office/word/2010/wordprocessingShape">
                  <wps:wsp>
                    <wps:cNvPr id="272" name="Textbox 272"/>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53</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43680" type="#_x0000_t202" id="docshape225" filled="false" stroked="false">
              <v:textbox inset="0,0,0,0">
                <w:txbxContent>
                  <w:p>
                    <w:pPr>
                      <w:spacing w:before="5"/>
                      <w:ind w:left="20" w:right="0" w:firstLine="0"/>
                      <w:jc w:val="left"/>
                      <w:rPr>
                        <w:sz w:val="20"/>
                      </w:rPr>
                    </w:pPr>
                    <w:r>
                      <w:rPr>
                        <w:color w:val="494949"/>
                        <w:spacing w:val="-5"/>
                        <w:sz w:val="20"/>
                      </w:rPr>
                      <w:t>53</w:t>
                    </w:r>
                  </w:p>
                </w:txbxContent>
              </v:textbox>
              <w10:wrap type="none"/>
            </v:shape>
          </w:pict>
        </mc:Fallback>
      </mc:AlternateContent>
    </w:r>
  </w:p>
</w:ftr>
</file>

<file path=word/footer6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73312">
              <wp:simplePos x="0" y="0"/>
              <wp:positionH relativeFrom="page">
                <wp:posOffset>523036</wp:posOffset>
              </wp:positionH>
              <wp:positionV relativeFrom="page">
                <wp:posOffset>7587995</wp:posOffset>
              </wp:positionV>
              <wp:extent cx="4358640" cy="9525"/>
              <wp:effectExtent l="0" t="0" r="0" b="0"/>
              <wp:wrapNone/>
              <wp:docPr id="275" name="Graphic 275"/>
              <wp:cNvGraphicFramePr>
                <a:graphicFrameLocks/>
              </wp:cNvGraphicFramePr>
              <a:graphic>
                <a:graphicData uri="http://schemas.microsoft.com/office/word/2010/wordprocessingShape">
                  <wps:wsp>
                    <wps:cNvPr id="275" name="Graphic 275"/>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43168" id="docshape22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73824">
              <wp:simplePos x="0" y="0"/>
              <wp:positionH relativeFrom="page">
                <wp:posOffset>528624</wp:posOffset>
              </wp:positionH>
              <wp:positionV relativeFrom="page">
                <wp:posOffset>7586679</wp:posOffset>
              </wp:positionV>
              <wp:extent cx="144780" cy="168275"/>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54</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42656" type="#_x0000_t202" id="docshape228" filled="false" stroked="false">
              <v:textbox inset="0,0,0,0">
                <w:txbxContent>
                  <w:p>
                    <w:pPr>
                      <w:spacing w:before="5"/>
                      <w:ind w:left="20" w:right="0" w:firstLine="0"/>
                      <w:jc w:val="left"/>
                      <w:rPr>
                        <w:sz w:val="20"/>
                      </w:rPr>
                    </w:pPr>
                    <w:r>
                      <w:rPr>
                        <w:color w:val="494949"/>
                        <w:spacing w:val="-5"/>
                        <w:sz w:val="20"/>
                      </w:rPr>
                      <w:t>54</w:t>
                    </w:r>
                  </w:p>
                </w:txbxContent>
              </v:textbox>
              <w10:wrap type="none"/>
            </v:shape>
          </w:pict>
        </mc:Fallback>
      </mc:AlternateContent>
    </w:r>
  </w:p>
</w:ftr>
</file>

<file path=word/footer6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74336">
              <wp:simplePos x="0" y="0"/>
              <wp:positionH relativeFrom="page">
                <wp:posOffset>701344</wp:posOffset>
              </wp:positionH>
              <wp:positionV relativeFrom="page">
                <wp:posOffset>7542276</wp:posOffset>
              </wp:positionV>
              <wp:extent cx="4358640" cy="6350"/>
              <wp:effectExtent l="0" t="0" r="0" b="0"/>
              <wp:wrapNone/>
              <wp:docPr id="279" name="Graphic 279"/>
              <wp:cNvGraphicFramePr>
                <a:graphicFrameLocks/>
              </wp:cNvGraphicFramePr>
              <a:graphic>
                <a:graphicData uri="http://schemas.microsoft.com/office/word/2010/wordprocessingShape">
                  <wps:wsp>
                    <wps:cNvPr id="279" name="Graphic 279"/>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42144" id="docshape23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74848">
              <wp:simplePos x="0" y="0"/>
              <wp:positionH relativeFrom="page">
                <wp:posOffset>4909820</wp:posOffset>
              </wp:positionH>
              <wp:positionV relativeFrom="page">
                <wp:posOffset>7586679</wp:posOffset>
              </wp:positionV>
              <wp:extent cx="144780" cy="168275"/>
              <wp:effectExtent l="0" t="0" r="0" b="0"/>
              <wp:wrapNone/>
              <wp:docPr id="280" name="Textbox 280"/>
              <wp:cNvGraphicFramePr>
                <a:graphicFrameLocks/>
              </wp:cNvGraphicFramePr>
              <a:graphic>
                <a:graphicData uri="http://schemas.microsoft.com/office/word/2010/wordprocessingShape">
                  <wps:wsp>
                    <wps:cNvPr id="280" name="Textbox 280"/>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55</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41632" type="#_x0000_t202" id="docshape231" filled="false" stroked="false">
              <v:textbox inset="0,0,0,0">
                <w:txbxContent>
                  <w:p>
                    <w:pPr>
                      <w:spacing w:before="5"/>
                      <w:ind w:left="20" w:right="0" w:firstLine="0"/>
                      <w:jc w:val="left"/>
                      <w:rPr>
                        <w:sz w:val="20"/>
                      </w:rPr>
                    </w:pPr>
                    <w:r>
                      <w:rPr>
                        <w:color w:val="494949"/>
                        <w:spacing w:val="-5"/>
                        <w:sz w:val="20"/>
                      </w:rPr>
                      <w:t>55</w:t>
                    </w:r>
                  </w:p>
                </w:txbxContent>
              </v:textbox>
              <w10:wrap type="none"/>
            </v:shape>
          </w:pict>
        </mc:Fallback>
      </mc:AlternateContent>
    </w:r>
  </w:p>
</w:ftr>
</file>

<file path=word/footer6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75360">
              <wp:simplePos x="0" y="0"/>
              <wp:positionH relativeFrom="page">
                <wp:posOffset>523036</wp:posOffset>
              </wp:positionH>
              <wp:positionV relativeFrom="page">
                <wp:posOffset>7587995</wp:posOffset>
              </wp:positionV>
              <wp:extent cx="4358640" cy="9525"/>
              <wp:effectExtent l="0" t="0" r="0" b="0"/>
              <wp:wrapNone/>
              <wp:docPr id="283" name="Graphic 283"/>
              <wp:cNvGraphicFramePr>
                <a:graphicFrameLocks/>
              </wp:cNvGraphicFramePr>
              <a:graphic>
                <a:graphicData uri="http://schemas.microsoft.com/office/word/2010/wordprocessingShape">
                  <wps:wsp>
                    <wps:cNvPr id="283" name="Graphic 283"/>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41120" id="docshape23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75872">
              <wp:simplePos x="0" y="0"/>
              <wp:positionH relativeFrom="page">
                <wp:posOffset>528624</wp:posOffset>
              </wp:positionH>
              <wp:positionV relativeFrom="page">
                <wp:posOffset>7586679</wp:posOffset>
              </wp:positionV>
              <wp:extent cx="144780" cy="168275"/>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56</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40608" type="#_x0000_t202" id="docshape234" filled="false" stroked="false">
              <v:textbox inset="0,0,0,0">
                <w:txbxContent>
                  <w:p>
                    <w:pPr>
                      <w:spacing w:before="5"/>
                      <w:ind w:left="20" w:right="0" w:firstLine="0"/>
                      <w:jc w:val="left"/>
                      <w:rPr>
                        <w:sz w:val="20"/>
                      </w:rPr>
                    </w:pPr>
                    <w:r>
                      <w:rPr>
                        <w:color w:val="494949"/>
                        <w:spacing w:val="-5"/>
                        <w:sz w:val="20"/>
                      </w:rPr>
                      <w:t>56</w:t>
                    </w:r>
                  </w:p>
                </w:txbxContent>
              </v:textbox>
              <w10:wrap type="none"/>
            </v:shape>
          </w:pict>
        </mc:Fallback>
      </mc:AlternateContent>
    </w:r>
  </w:p>
</w:ftr>
</file>

<file path=word/footer6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76384">
              <wp:simplePos x="0" y="0"/>
              <wp:positionH relativeFrom="page">
                <wp:posOffset>701344</wp:posOffset>
              </wp:positionH>
              <wp:positionV relativeFrom="page">
                <wp:posOffset>7542276</wp:posOffset>
              </wp:positionV>
              <wp:extent cx="4358640" cy="6350"/>
              <wp:effectExtent l="0" t="0" r="0" b="0"/>
              <wp:wrapNone/>
              <wp:docPr id="288" name="Graphic 288"/>
              <wp:cNvGraphicFramePr>
                <a:graphicFrameLocks/>
              </wp:cNvGraphicFramePr>
              <a:graphic>
                <a:graphicData uri="http://schemas.microsoft.com/office/word/2010/wordprocessingShape">
                  <wps:wsp>
                    <wps:cNvPr id="288" name="Graphic 288"/>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40096" id="docshape23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76896">
              <wp:simplePos x="0" y="0"/>
              <wp:positionH relativeFrom="page">
                <wp:posOffset>4909820</wp:posOffset>
              </wp:positionH>
              <wp:positionV relativeFrom="page">
                <wp:posOffset>7586679</wp:posOffset>
              </wp:positionV>
              <wp:extent cx="144780" cy="168275"/>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57</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39584" type="#_x0000_t202" id="docshape237" filled="false" stroked="false">
              <v:textbox inset="0,0,0,0">
                <w:txbxContent>
                  <w:p>
                    <w:pPr>
                      <w:spacing w:before="5"/>
                      <w:ind w:left="20" w:right="0" w:firstLine="0"/>
                      <w:jc w:val="left"/>
                      <w:rPr>
                        <w:sz w:val="20"/>
                      </w:rPr>
                    </w:pPr>
                    <w:r>
                      <w:rPr>
                        <w:color w:val="494949"/>
                        <w:spacing w:val="-5"/>
                        <w:sz w:val="20"/>
                      </w:rPr>
                      <w:t>57</w:t>
                    </w:r>
                  </w:p>
                </w:txbxContent>
              </v:textbox>
              <w10:wrap type="none"/>
            </v:shape>
          </w:pict>
        </mc:Fallback>
      </mc:AlternateContent>
    </w:r>
  </w:p>
</w:ftr>
</file>

<file path=word/footer6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77408">
              <wp:simplePos x="0" y="0"/>
              <wp:positionH relativeFrom="page">
                <wp:posOffset>701344</wp:posOffset>
              </wp:positionH>
              <wp:positionV relativeFrom="page">
                <wp:posOffset>7542276</wp:posOffset>
              </wp:positionV>
              <wp:extent cx="4358640" cy="6350"/>
              <wp:effectExtent l="0" t="0" r="0" b="0"/>
              <wp:wrapNone/>
              <wp:docPr id="292" name="Graphic 292"/>
              <wp:cNvGraphicFramePr>
                <a:graphicFrameLocks/>
              </wp:cNvGraphicFramePr>
              <a:graphic>
                <a:graphicData uri="http://schemas.microsoft.com/office/word/2010/wordprocessingShape">
                  <wps:wsp>
                    <wps:cNvPr id="292" name="Graphic 29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39072" id="docshape23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77920">
              <wp:simplePos x="0" y="0"/>
              <wp:positionH relativeFrom="page">
                <wp:posOffset>4909820</wp:posOffset>
              </wp:positionH>
              <wp:positionV relativeFrom="page">
                <wp:posOffset>7586679</wp:posOffset>
              </wp:positionV>
              <wp:extent cx="144780" cy="168275"/>
              <wp:effectExtent l="0" t="0" r="0" b="0"/>
              <wp:wrapNone/>
              <wp:docPr id="293" name="Textbox 293"/>
              <wp:cNvGraphicFramePr>
                <a:graphicFrameLocks/>
              </wp:cNvGraphicFramePr>
              <a:graphic>
                <a:graphicData uri="http://schemas.microsoft.com/office/word/2010/wordprocessingShape">
                  <wps:wsp>
                    <wps:cNvPr id="293" name="Textbox 293"/>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59</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38560" type="#_x0000_t202" id="docshape240" filled="false" stroked="false">
              <v:textbox inset="0,0,0,0">
                <w:txbxContent>
                  <w:p>
                    <w:pPr>
                      <w:spacing w:before="5"/>
                      <w:ind w:left="20" w:right="0" w:firstLine="0"/>
                      <w:jc w:val="left"/>
                      <w:rPr>
                        <w:sz w:val="20"/>
                      </w:rPr>
                    </w:pPr>
                    <w:r>
                      <w:rPr>
                        <w:color w:val="494949"/>
                        <w:spacing w:val="-5"/>
                        <w:sz w:val="20"/>
                      </w:rPr>
                      <w:t>59</w:t>
                    </w:r>
                  </w:p>
                </w:txbxContent>
              </v:textbox>
              <w10:wrap type="none"/>
            </v:shape>
          </w:pict>
        </mc:Fallback>
      </mc:AlternateContent>
    </w:r>
  </w:p>
</w:ftr>
</file>

<file path=word/footer6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78432">
              <wp:simplePos x="0" y="0"/>
              <wp:positionH relativeFrom="page">
                <wp:posOffset>523036</wp:posOffset>
              </wp:positionH>
              <wp:positionV relativeFrom="page">
                <wp:posOffset>7587995</wp:posOffset>
              </wp:positionV>
              <wp:extent cx="4358640" cy="9525"/>
              <wp:effectExtent l="0" t="0" r="0" b="0"/>
              <wp:wrapNone/>
              <wp:docPr id="299" name="Graphic 299"/>
              <wp:cNvGraphicFramePr>
                <a:graphicFrameLocks/>
              </wp:cNvGraphicFramePr>
              <a:graphic>
                <a:graphicData uri="http://schemas.microsoft.com/office/word/2010/wordprocessingShape">
                  <wps:wsp>
                    <wps:cNvPr id="299" name="Graphic 29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38048" id="docshape24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78944">
              <wp:simplePos x="0" y="0"/>
              <wp:positionH relativeFrom="page">
                <wp:posOffset>528624</wp:posOffset>
              </wp:positionH>
              <wp:positionV relativeFrom="page">
                <wp:posOffset>7586679</wp:posOffset>
              </wp:positionV>
              <wp:extent cx="144780" cy="168275"/>
              <wp:effectExtent l="0" t="0" r="0" b="0"/>
              <wp:wrapNone/>
              <wp:docPr id="300" name="Textbox 300"/>
              <wp:cNvGraphicFramePr>
                <a:graphicFrameLocks/>
              </wp:cNvGraphicFramePr>
              <a:graphic>
                <a:graphicData uri="http://schemas.microsoft.com/office/word/2010/wordprocessingShape">
                  <wps:wsp>
                    <wps:cNvPr id="300" name="Textbox 300"/>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60</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37536" type="#_x0000_t202" id="docshape246" filled="false" stroked="false">
              <v:textbox inset="0,0,0,0">
                <w:txbxContent>
                  <w:p>
                    <w:pPr>
                      <w:spacing w:before="5"/>
                      <w:ind w:left="20" w:right="0" w:firstLine="0"/>
                      <w:jc w:val="left"/>
                      <w:rPr>
                        <w:sz w:val="20"/>
                      </w:rPr>
                    </w:pPr>
                    <w:r>
                      <w:rPr>
                        <w:color w:val="494949"/>
                        <w:spacing w:val="-5"/>
                        <w:sz w:val="20"/>
                      </w:rPr>
                      <w:t>60</w:t>
                    </w:r>
                  </w:p>
                </w:txbxContent>
              </v:textbox>
              <w10:wrap type="none"/>
            </v:shape>
          </w:pict>
        </mc:Fallback>
      </mc:AlternateContent>
    </w:r>
  </w:p>
</w:ftr>
</file>

<file path=word/footer6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79456">
              <wp:simplePos x="0" y="0"/>
              <wp:positionH relativeFrom="page">
                <wp:posOffset>701344</wp:posOffset>
              </wp:positionH>
              <wp:positionV relativeFrom="page">
                <wp:posOffset>7542276</wp:posOffset>
              </wp:positionV>
              <wp:extent cx="4358640" cy="6350"/>
              <wp:effectExtent l="0" t="0" r="0" b="0"/>
              <wp:wrapNone/>
              <wp:docPr id="303" name="Graphic 303"/>
              <wp:cNvGraphicFramePr>
                <a:graphicFrameLocks/>
              </wp:cNvGraphicFramePr>
              <a:graphic>
                <a:graphicData uri="http://schemas.microsoft.com/office/word/2010/wordprocessingShape">
                  <wps:wsp>
                    <wps:cNvPr id="303" name="Graphic 30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37024" id="docshape24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79968">
              <wp:simplePos x="0" y="0"/>
              <wp:positionH relativeFrom="page">
                <wp:posOffset>4909820</wp:posOffset>
              </wp:positionH>
              <wp:positionV relativeFrom="page">
                <wp:posOffset>7586679</wp:posOffset>
              </wp:positionV>
              <wp:extent cx="144780" cy="168275"/>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61</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36512" type="#_x0000_t202" id="docshape249" filled="false" stroked="false">
              <v:textbox inset="0,0,0,0">
                <w:txbxContent>
                  <w:p>
                    <w:pPr>
                      <w:spacing w:before="5"/>
                      <w:ind w:left="20" w:right="0" w:firstLine="0"/>
                      <w:jc w:val="left"/>
                      <w:rPr>
                        <w:sz w:val="20"/>
                      </w:rPr>
                    </w:pPr>
                    <w:r>
                      <w:rPr>
                        <w:color w:val="494949"/>
                        <w:spacing w:val="-5"/>
                        <w:sz w:val="20"/>
                      </w:rPr>
                      <w:t>61</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19040">
              <wp:simplePos x="0" y="0"/>
              <wp:positionH relativeFrom="page">
                <wp:posOffset>701344</wp:posOffset>
              </wp:positionH>
              <wp:positionV relativeFrom="page">
                <wp:posOffset>7542276</wp:posOffset>
              </wp:positionV>
              <wp:extent cx="4358640" cy="635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97440" id="docshape2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19552">
              <wp:simplePos x="0" y="0"/>
              <wp:positionH relativeFrom="page">
                <wp:posOffset>2824352</wp:posOffset>
              </wp:positionH>
              <wp:positionV relativeFrom="page">
                <wp:posOffset>7586679</wp:posOffset>
              </wp:positionV>
              <wp:extent cx="112395" cy="16827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12395" cy="168275"/>
                      </a:xfrm>
                      <a:prstGeom prst="rect">
                        <a:avLst/>
                      </a:prstGeom>
                    </wps:spPr>
                    <wps:txbx>
                      <w:txbxContent>
                        <w:p>
                          <w:pPr>
                            <w:spacing w:before="5"/>
                            <w:ind w:left="20" w:right="0" w:firstLine="0"/>
                            <w:jc w:val="left"/>
                            <w:rPr>
                              <w:sz w:val="20"/>
                            </w:rPr>
                          </w:pPr>
                          <w:r>
                            <w:rPr>
                              <w:color w:val="494949"/>
                              <w:spacing w:val="-5"/>
                              <w:sz w:val="20"/>
                            </w:rPr>
                            <w:t>xi</w:t>
                          </w:r>
                        </w:p>
                      </w:txbxContent>
                    </wps:txbx>
                    <wps:bodyPr wrap="square" lIns="0" tIns="0" rIns="0" bIns="0" rtlCol="0">
                      <a:noAutofit/>
                    </wps:bodyPr>
                  </wps:wsp>
                </a:graphicData>
              </a:graphic>
            </wp:anchor>
          </w:drawing>
        </mc:Choice>
        <mc:Fallback>
          <w:pict>
            <v:shape style="position:absolute;margin-left:222.389999pt;margin-top:597.376343pt;width:8.85pt;height:13.25pt;mso-position-horizontal-relative:page;mso-position-vertical-relative:page;z-index:-19196928" type="#_x0000_t202" id="docshape28" filled="false" stroked="false">
              <v:textbox inset="0,0,0,0">
                <w:txbxContent>
                  <w:p>
                    <w:pPr>
                      <w:spacing w:before="5"/>
                      <w:ind w:left="20" w:right="0" w:firstLine="0"/>
                      <w:jc w:val="left"/>
                      <w:rPr>
                        <w:sz w:val="20"/>
                      </w:rPr>
                    </w:pPr>
                    <w:r>
                      <w:rPr>
                        <w:color w:val="494949"/>
                        <w:spacing w:val="-5"/>
                        <w:sz w:val="20"/>
                      </w:rPr>
                      <w:t>xi</w:t>
                    </w:r>
                  </w:p>
                </w:txbxContent>
              </v:textbox>
              <w10:wrap type="none"/>
            </v:shape>
          </w:pict>
        </mc:Fallback>
      </mc:AlternateContent>
    </w:r>
  </w:p>
</w:ftr>
</file>

<file path=word/footer7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80480">
              <wp:simplePos x="0" y="0"/>
              <wp:positionH relativeFrom="page">
                <wp:posOffset>523036</wp:posOffset>
              </wp:positionH>
              <wp:positionV relativeFrom="page">
                <wp:posOffset>7587995</wp:posOffset>
              </wp:positionV>
              <wp:extent cx="4358640" cy="9525"/>
              <wp:effectExtent l="0" t="0" r="0" b="0"/>
              <wp:wrapNone/>
              <wp:docPr id="307" name="Graphic 307"/>
              <wp:cNvGraphicFramePr>
                <a:graphicFrameLocks/>
              </wp:cNvGraphicFramePr>
              <a:graphic>
                <a:graphicData uri="http://schemas.microsoft.com/office/word/2010/wordprocessingShape">
                  <wps:wsp>
                    <wps:cNvPr id="307" name="Graphic 307"/>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36000" id="docshape25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80992">
              <wp:simplePos x="0" y="0"/>
              <wp:positionH relativeFrom="page">
                <wp:posOffset>528624</wp:posOffset>
              </wp:positionH>
              <wp:positionV relativeFrom="page">
                <wp:posOffset>7586679</wp:posOffset>
              </wp:positionV>
              <wp:extent cx="144780" cy="168275"/>
              <wp:effectExtent l="0" t="0" r="0" b="0"/>
              <wp:wrapNone/>
              <wp:docPr id="308" name="Textbox 308"/>
              <wp:cNvGraphicFramePr>
                <a:graphicFrameLocks/>
              </wp:cNvGraphicFramePr>
              <a:graphic>
                <a:graphicData uri="http://schemas.microsoft.com/office/word/2010/wordprocessingShape">
                  <wps:wsp>
                    <wps:cNvPr id="308" name="Textbox 308"/>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62</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35488" type="#_x0000_t202" id="docshape252" filled="false" stroked="false">
              <v:textbox inset="0,0,0,0">
                <w:txbxContent>
                  <w:p>
                    <w:pPr>
                      <w:spacing w:before="5"/>
                      <w:ind w:left="20" w:right="0" w:firstLine="0"/>
                      <w:jc w:val="left"/>
                      <w:rPr>
                        <w:sz w:val="20"/>
                      </w:rPr>
                    </w:pPr>
                    <w:r>
                      <w:rPr>
                        <w:color w:val="494949"/>
                        <w:spacing w:val="-5"/>
                        <w:sz w:val="20"/>
                      </w:rPr>
                      <w:t>62</w:t>
                    </w:r>
                  </w:p>
                </w:txbxContent>
              </v:textbox>
              <w10:wrap type="none"/>
            </v:shape>
          </w:pict>
        </mc:Fallback>
      </mc:AlternateContent>
    </w:r>
  </w:p>
</w:ftr>
</file>

<file path=word/footer7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81504">
              <wp:simplePos x="0" y="0"/>
              <wp:positionH relativeFrom="page">
                <wp:posOffset>701344</wp:posOffset>
              </wp:positionH>
              <wp:positionV relativeFrom="page">
                <wp:posOffset>7542276</wp:posOffset>
              </wp:positionV>
              <wp:extent cx="4358640" cy="6350"/>
              <wp:effectExtent l="0" t="0" r="0" b="0"/>
              <wp:wrapNone/>
              <wp:docPr id="311" name="Graphic 311"/>
              <wp:cNvGraphicFramePr>
                <a:graphicFrameLocks/>
              </wp:cNvGraphicFramePr>
              <a:graphic>
                <a:graphicData uri="http://schemas.microsoft.com/office/word/2010/wordprocessingShape">
                  <wps:wsp>
                    <wps:cNvPr id="311" name="Graphic 311"/>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34976" id="docshape25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82016">
              <wp:simplePos x="0" y="0"/>
              <wp:positionH relativeFrom="page">
                <wp:posOffset>4909820</wp:posOffset>
              </wp:positionH>
              <wp:positionV relativeFrom="page">
                <wp:posOffset>7586679</wp:posOffset>
              </wp:positionV>
              <wp:extent cx="144780" cy="168275"/>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63</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34464" type="#_x0000_t202" id="docshape255" filled="false" stroked="false">
              <v:textbox inset="0,0,0,0">
                <w:txbxContent>
                  <w:p>
                    <w:pPr>
                      <w:spacing w:before="5"/>
                      <w:ind w:left="20" w:right="0" w:firstLine="0"/>
                      <w:jc w:val="left"/>
                      <w:rPr>
                        <w:sz w:val="20"/>
                      </w:rPr>
                    </w:pPr>
                    <w:r>
                      <w:rPr>
                        <w:color w:val="494949"/>
                        <w:spacing w:val="-5"/>
                        <w:sz w:val="20"/>
                      </w:rPr>
                      <w:t>63</w:t>
                    </w:r>
                  </w:p>
                </w:txbxContent>
              </v:textbox>
              <w10:wrap type="none"/>
            </v:shape>
          </w:pict>
        </mc:Fallback>
      </mc:AlternateContent>
    </w:r>
  </w:p>
</w:ftr>
</file>

<file path=word/footer7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82528">
              <wp:simplePos x="0" y="0"/>
              <wp:positionH relativeFrom="page">
                <wp:posOffset>523036</wp:posOffset>
              </wp:positionH>
              <wp:positionV relativeFrom="page">
                <wp:posOffset>7587995</wp:posOffset>
              </wp:positionV>
              <wp:extent cx="4358640" cy="9525"/>
              <wp:effectExtent l="0" t="0" r="0" b="0"/>
              <wp:wrapNone/>
              <wp:docPr id="319" name="Graphic 319"/>
              <wp:cNvGraphicFramePr>
                <a:graphicFrameLocks/>
              </wp:cNvGraphicFramePr>
              <a:graphic>
                <a:graphicData uri="http://schemas.microsoft.com/office/word/2010/wordprocessingShape">
                  <wps:wsp>
                    <wps:cNvPr id="319" name="Graphic 319"/>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33952" id="docshape26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83040">
              <wp:simplePos x="0" y="0"/>
              <wp:positionH relativeFrom="page">
                <wp:posOffset>528624</wp:posOffset>
              </wp:positionH>
              <wp:positionV relativeFrom="page">
                <wp:posOffset>7586679</wp:posOffset>
              </wp:positionV>
              <wp:extent cx="144780" cy="168275"/>
              <wp:effectExtent l="0" t="0" r="0" b="0"/>
              <wp:wrapNone/>
              <wp:docPr id="320" name="Textbox 320"/>
              <wp:cNvGraphicFramePr>
                <a:graphicFrameLocks/>
              </wp:cNvGraphicFramePr>
              <a:graphic>
                <a:graphicData uri="http://schemas.microsoft.com/office/word/2010/wordprocessingShape">
                  <wps:wsp>
                    <wps:cNvPr id="320" name="Textbox 320"/>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64</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33440" type="#_x0000_t202" id="docshape263" filled="false" stroked="false">
              <v:textbox inset="0,0,0,0">
                <w:txbxContent>
                  <w:p>
                    <w:pPr>
                      <w:spacing w:before="5"/>
                      <w:ind w:left="20" w:right="0" w:firstLine="0"/>
                      <w:jc w:val="left"/>
                      <w:rPr>
                        <w:sz w:val="20"/>
                      </w:rPr>
                    </w:pPr>
                    <w:r>
                      <w:rPr>
                        <w:color w:val="494949"/>
                        <w:spacing w:val="-5"/>
                        <w:sz w:val="20"/>
                      </w:rPr>
                      <w:t>64</w:t>
                    </w:r>
                  </w:p>
                </w:txbxContent>
              </v:textbox>
              <w10:wrap type="none"/>
            </v:shape>
          </w:pict>
        </mc:Fallback>
      </mc:AlternateContent>
    </w:r>
  </w:p>
</w:ftr>
</file>

<file path=word/footer7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83552">
              <wp:simplePos x="0" y="0"/>
              <wp:positionH relativeFrom="page">
                <wp:posOffset>701344</wp:posOffset>
              </wp:positionH>
              <wp:positionV relativeFrom="page">
                <wp:posOffset>7542276</wp:posOffset>
              </wp:positionV>
              <wp:extent cx="4358640" cy="6350"/>
              <wp:effectExtent l="0" t="0" r="0" b="0"/>
              <wp:wrapNone/>
              <wp:docPr id="323" name="Graphic 323"/>
              <wp:cNvGraphicFramePr>
                <a:graphicFrameLocks/>
              </wp:cNvGraphicFramePr>
              <a:graphic>
                <a:graphicData uri="http://schemas.microsoft.com/office/word/2010/wordprocessingShape">
                  <wps:wsp>
                    <wps:cNvPr id="323" name="Graphic 323"/>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32928" id="docshape26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84064">
              <wp:simplePos x="0" y="0"/>
              <wp:positionH relativeFrom="page">
                <wp:posOffset>4909820</wp:posOffset>
              </wp:positionH>
              <wp:positionV relativeFrom="page">
                <wp:posOffset>7586679</wp:posOffset>
              </wp:positionV>
              <wp:extent cx="144780" cy="168275"/>
              <wp:effectExtent l="0" t="0" r="0" b="0"/>
              <wp:wrapNone/>
              <wp:docPr id="324" name="Textbox 324"/>
              <wp:cNvGraphicFramePr>
                <a:graphicFrameLocks/>
              </wp:cNvGraphicFramePr>
              <a:graphic>
                <a:graphicData uri="http://schemas.microsoft.com/office/word/2010/wordprocessingShape">
                  <wps:wsp>
                    <wps:cNvPr id="324" name="Textbox 324"/>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65</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32416" type="#_x0000_t202" id="docshape266" filled="false" stroked="false">
              <v:textbox inset="0,0,0,0">
                <w:txbxContent>
                  <w:p>
                    <w:pPr>
                      <w:spacing w:before="5"/>
                      <w:ind w:left="20" w:right="0" w:firstLine="0"/>
                      <w:jc w:val="left"/>
                      <w:rPr>
                        <w:sz w:val="20"/>
                      </w:rPr>
                    </w:pPr>
                    <w:r>
                      <w:rPr>
                        <w:color w:val="494949"/>
                        <w:spacing w:val="-5"/>
                        <w:sz w:val="20"/>
                      </w:rPr>
                      <w:t>65</w:t>
                    </w:r>
                  </w:p>
                </w:txbxContent>
              </v:textbox>
              <w10:wrap type="none"/>
            </v:shape>
          </w:pict>
        </mc:Fallback>
      </mc:AlternateContent>
    </w:r>
  </w:p>
</w:ftr>
</file>

<file path=word/footer7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84576">
              <wp:simplePos x="0" y="0"/>
              <wp:positionH relativeFrom="page">
                <wp:posOffset>523036</wp:posOffset>
              </wp:positionH>
              <wp:positionV relativeFrom="page">
                <wp:posOffset>7587995</wp:posOffset>
              </wp:positionV>
              <wp:extent cx="4358640" cy="9525"/>
              <wp:effectExtent l="0" t="0" r="0" b="0"/>
              <wp:wrapNone/>
              <wp:docPr id="327" name="Graphic 327"/>
              <wp:cNvGraphicFramePr>
                <a:graphicFrameLocks/>
              </wp:cNvGraphicFramePr>
              <a:graphic>
                <a:graphicData uri="http://schemas.microsoft.com/office/word/2010/wordprocessingShape">
                  <wps:wsp>
                    <wps:cNvPr id="327" name="Graphic 327"/>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31904" id="docshape26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85088">
              <wp:simplePos x="0" y="0"/>
              <wp:positionH relativeFrom="page">
                <wp:posOffset>528624</wp:posOffset>
              </wp:positionH>
              <wp:positionV relativeFrom="page">
                <wp:posOffset>7586679</wp:posOffset>
              </wp:positionV>
              <wp:extent cx="144780" cy="168275"/>
              <wp:effectExtent l="0" t="0" r="0" b="0"/>
              <wp:wrapNone/>
              <wp:docPr id="328" name="Textbox 328"/>
              <wp:cNvGraphicFramePr>
                <a:graphicFrameLocks/>
              </wp:cNvGraphicFramePr>
              <a:graphic>
                <a:graphicData uri="http://schemas.microsoft.com/office/word/2010/wordprocessingShape">
                  <wps:wsp>
                    <wps:cNvPr id="328" name="Textbox 328"/>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66</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31392" type="#_x0000_t202" id="docshape269" filled="false" stroked="false">
              <v:textbox inset="0,0,0,0">
                <w:txbxContent>
                  <w:p>
                    <w:pPr>
                      <w:spacing w:before="5"/>
                      <w:ind w:left="20" w:right="0" w:firstLine="0"/>
                      <w:jc w:val="left"/>
                      <w:rPr>
                        <w:sz w:val="20"/>
                      </w:rPr>
                    </w:pPr>
                    <w:r>
                      <w:rPr>
                        <w:color w:val="494949"/>
                        <w:spacing w:val="-5"/>
                        <w:sz w:val="20"/>
                      </w:rPr>
                      <w:t>66</w:t>
                    </w:r>
                  </w:p>
                </w:txbxContent>
              </v:textbox>
              <w10:wrap type="none"/>
            </v:shape>
          </w:pict>
        </mc:Fallback>
      </mc:AlternateContent>
    </w:r>
  </w:p>
</w:ftr>
</file>

<file path=word/footer7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85600">
              <wp:simplePos x="0" y="0"/>
              <wp:positionH relativeFrom="page">
                <wp:posOffset>701344</wp:posOffset>
              </wp:positionH>
              <wp:positionV relativeFrom="page">
                <wp:posOffset>7542276</wp:posOffset>
              </wp:positionV>
              <wp:extent cx="4358640" cy="6350"/>
              <wp:effectExtent l="0" t="0" r="0" b="0"/>
              <wp:wrapNone/>
              <wp:docPr id="331" name="Graphic 331"/>
              <wp:cNvGraphicFramePr>
                <a:graphicFrameLocks/>
              </wp:cNvGraphicFramePr>
              <a:graphic>
                <a:graphicData uri="http://schemas.microsoft.com/office/word/2010/wordprocessingShape">
                  <wps:wsp>
                    <wps:cNvPr id="331" name="Graphic 331"/>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30880" id="docshape27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86112">
              <wp:simplePos x="0" y="0"/>
              <wp:positionH relativeFrom="page">
                <wp:posOffset>4909820</wp:posOffset>
              </wp:positionH>
              <wp:positionV relativeFrom="page">
                <wp:posOffset>7586679</wp:posOffset>
              </wp:positionV>
              <wp:extent cx="144780" cy="168275"/>
              <wp:effectExtent l="0" t="0" r="0" b="0"/>
              <wp:wrapNone/>
              <wp:docPr id="332" name="Textbox 332"/>
              <wp:cNvGraphicFramePr>
                <a:graphicFrameLocks/>
              </wp:cNvGraphicFramePr>
              <a:graphic>
                <a:graphicData uri="http://schemas.microsoft.com/office/word/2010/wordprocessingShape">
                  <wps:wsp>
                    <wps:cNvPr id="332" name="Textbox 332"/>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67</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30368" type="#_x0000_t202" id="docshape272" filled="false" stroked="false">
              <v:textbox inset="0,0,0,0">
                <w:txbxContent>
                  <w:p>
                    <w:pPr>
                      <w:spacing w:before="5"/>
                      <w:ind w:left="20" w:right="0" w:firstLine="0"/>
                      <w:jc w:val="left"/>
                      <w:rPr>
                        <w:sz w:val="20"/>
                      </w:rPr>
                    </w:pPr>
                    <w:r>
                      <w:rPr>
                        <w:color w:val="494949"/>
                        <w:spacing w:val="-5"/>
                        <w:sz w:val="20"/>
                      </w:rPr>
                      <w:t>67</w:t>
                    </w:r>
                  </w:p>
                </w:txbxContent>
              </v:textbox>
              <w10:wrap type="none"/>
            </v:shape>
          </w:pict>
        </mc:Fallback>
      </mc:AlternateContent>
    </w:r>
  </w:p>
</w:ftr>
</file>

<file path=word/footer7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86624">
              <wp:simplePos x="0" y="0"/>
              <wp:positionH relativeFrom="page">
                <wp:posOffset>523036</wp:posOffset>
              </wp:positionH>
              <wp:positionV relativeFrom="page">
                <wp:posOffset>7587995</wp:posOffset>
              </wp:positionV>
              <wp:extent cx="4358640" cy="9525"/>
              <wp:effectExtent l="0" t="0" r="0" b="0"/>
              <wp:wrapNone/>
              <wp:docPr id="335" name="Graphic 335"/>
              <wp:cNvGraphicFramePr>
                <a:graphicFrameLocks/>
              </wp:cNvGraphicFramePr>
              <a:graphic>
                <a:graphicData uri="http://schemas.microsoft.com/office/word/2010/wordprocessingShape">
                  <wps:wsp>
                    <wps:cNvPr id="335" name="Graphic 335"/>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29856" id="docshape27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87136">
              <wp:simplePos x="0" y="0"/>
              <wp:positionH relativeFrom="page">
                <wp:posOffset>528624</wp:posOffset>
              </wp:positionH>
              <wp:positionV relativeFrom="page">
                <wp:posOffset>7586679</wp:posOffset>
              </wp:positionV>
              <wp:extent cx="144780" cy="168275"/>
              <wp:effectExtent l="0" t="0" r="0" b="0"/>
              <wp:wrapNone/>
              <wp:docPr id="336" name="Textbox 336"/>
              <wp:cNvGraphicFramePr>
                <a:graphicFrameLocks/>
              </wp:cNvGraphicFramePr>
              <a:graphic>
                <a:graphicData uri="http://schemas.microsoft.com/office/word/2010/wordprocessingShape">
                  <wps:wsp>
                    <wps:cNvPr id="336" name="Textbox 336"/>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68</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29344" type="#_x0000_t202" id="docshape275" filled="false" stroked="false">
              <v:textbox inset="0,0,0,0">
                <w:txbxContent>
                  <w:p>
                    <w:pPr>
                      <w:spacing w:before="5"/>
                      <w:ind w:left="20" w:right="0" w:firstLine="0"/>
                      <w:jc w:val="left"/>
                      <w:rPr>
                        <w:sz w:val="20"/>
                      </w:rPr>
                    </w:pPr>
                    <w:r>
                      <w:rPr>
                        <w:color w:val="494949"/>
                        <w:spacing w:val="-5"/>
                        <w:sz w:val="20"/>
                      </w:rPr>
                      <w:t>68</w:t>
                    </w:r>
                  </w:p>
                </w:txbxContent>
              </v:textbox>
              <w10:wrap type="none"/>
            </v:shape>
          </w:pict>
        </mc:Fallback>
      </mc:AlternateContent>
    </w:r>
  </w:p>
</w:ftr>
</file>

<file path=word/footer7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87648">
              <wp:simplePos x="0" y="0"/>
              <wp:positionH relativeFrom="page">
                <wp:posOffset>701344</wp:posOffset>
              </wp:positionH>
              <wp:positionV relativeFrom="page">
                <wp:posOffset>7542276</wp:posOffset>
              </wp:positionV>
              <wp:extent cx="4358640" cy="6350"/>
              <wp:effectExtent l="0" t="0" r="0" b="0"/>
              <wp:wrapNone/>
              <wp:docPr id="342" name="Graphic 342"/>
              <wp:cNvGraphicFramePr>
                <a:graphicFrameLocks/>
              </wp:cNvGraphicFramePr>
              <a:graphic>
                <a:graphicData uri="http://schemas.microsoft.com/office/word/2010/wordprocessingShape">
                  <wps:wsp>
                    <wps:cNvPr id="342" name="Graphic 34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28832" id="docshape28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88160">
              <wp:simplePos x="0" y="0"/>
              <wp:positionH relativeFrom="page">
                <wp:posOffset>4909820</wp:posOffset>
              </wp:positionH>
              <wp:positionV relativeFrom="page">
                <wp:posOffset>7586679</wp:posOffset>
              </wp:positionV>
              <wp:extent cx="144780" cy="168275"/>
              <wp:effectExtent l="0" t="0" r="0" b="0"/>
              <wp:wrapNone/>
              <wp:docPr id="343" name="Textbox 343"/>
              <wp:cNvGraphicFramePr>
                <a:graphicFrameLocks/>
              </wp:cNvGraphicFramePr>
              <a:graphic>
                <a:graphicData uri="http://schemas.microsoft.com/office/word/2010/wordprocessingShape">
                  <wps:wsp>
                    <wps:cNvPr id="343" name="Textbox 343"/>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69</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28320" type="#_x0000_t202" id="docshape282" filled="false" stroked="false">
              <v:textbox inset="0,0,0,0">
                <w:txbxContent>
                  <w:p>
                    <w:pPr>
                      <w:spacing w:before="5"/>
                      <w:ind w:left="20" w:right="0" w:firstLine="0"/>
                      <w:jc w:val="left"/>
                      <w:rPr>
                        <w:sz w:val="20"/>
                      </w:rPr>
                    </w:pPr>
                    <w:r>
                      <w:rPr>
                        <w:color w:val="494949"/>
                        <w:spacing w:val="-5"/>
                        <w:sz w:val="20"/>
                      </w:rPr>
                      <w:t>69</w:t>
                    </w:r>
                  </w:p>
                </w:txbxContent>
              </v:textbox>
              <w10:wrap type="none"/>
            </v:shape>
          </w:pict>
        </mc:Fallback>
      </mc:AlternateContent>
    </w:r>
  </w:p>
</w:ftr>
</file>

<file path=word/footer7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88672">
              <wp:simplePos x="0" y="0"/>
              <wp:positionH relativeFrom="page">
                <wp:posOffset>523036</wp:posOffset>
              </wp:positionH>
              <wp:positionV relativeFrom="page">
                <wp:posOffset>7587995</wp:posOffset>
              </wp:positionV>
              <wp:extent cx="4358640" cy="9525"/>
              <wp:effectExtent l="0" t="0" r="0" b="0"/>
              <wp:wrapNone/>
              <wp:docPr id="346" name="Graphic 346"/>
              <wp:cNvGraphicFramePr>
                <a:graphicFrameLocks/>
              </wp:cNvGraphicFramePr>
              <a:graphic>
                <a:graphicData uri="http://schemas.microsoft.com/office/word/2010/wordprocessingShape">
                  <wps:wsp>
                    <wps:cNvPr id="346" name="Graphic 34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27808" id="docshape284"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89184">
              <wp:simplePos x="0" y="0"/>
              <wp:positionH relativeFrom="page">
                <wp:posOffset>528624</wp:posOffset>
              </wp:positionH>
              <wp:positionV relativeFrom="page">
                <wp:posOffset>7586679</wp:posOffset>
              </wp:positionV>
              <wp:extent cx="144780" cy="168275"/>
              <wp:effectExtent l="0" t="0" r="0" b="0"/>
              <wp:wrapNone/>
              <wp:docPr id="347" name="Textbox 347"/>
              <wp:cNvGraphicFramePr>
                <a:graphicFrameLocks/>
              </wp:cNvGraphicFramePr>
              <a:graphic>
                <a:graphicData uri="http://schemas.microsoft.com/office/word/2010/wordprocessingShape">
                  <wps:wsp>
                    <wps:cNvPr id="347" name="Textbox 347"/>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70</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27296" type="#_x0000_t202" id="docshape285" filled="false" stroked="false">
              <v:textbox inset="0,0,0,0">
                <w:txbxContent>
                  <w:p>
                    <w:pPr>
                      <w:spacing w:before="5"/>
                      <w:ind w:left="20" w:right="0" w:firstLine="0"/>
                      <w:jc w:val="left"/>
                      <w:rPr>
                        <w:sz w:val="20"/>
                      </w:rPr>
                    </w:pPr>
                    <w:r>
                      <w:rPr>
                        <w:color w:val="494949"/>
                        <w:spacing w:val="-5"/>
                        <w:sz w:val="20"/>
                      </w:rPr>
                      <w:t>70</w:t>
                    </w:r>
                  </w:p>
                </w:txbxContent>
              </v:textbox>
              <w10:wrap type="none"/>
            </v:shape>
          </w:pict>
        </mc:Fallback>
      </mc:AlternateContent>
    </w:r>
  </w:p>
</w:ftr>
</file>

<file path=word/footer7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89696">
              <wp:simplePos x="0" y="0"/>
              <wp:positionH relativeFrom="page">
                <wp:posOffset>701344</wp:posOffset>
              </wp:positionH>
              <wp:positionV relativeFrom="page">
                <wp:posOffset>7542276</wp:posOffset>
              </wp:positionV>
              <wp:extent cx="4358640" cy="6350"/>
              <wp:effectExtent l="0" t="0" r="0" b="0"/>
              <wp:wrapNone/>
              <wp:docPr id="350" name="Graphic 350"/>
              <wp:cNvGraphicFramePr>
                <a:graphicFrameLocks/>
              </wp:cNvGraphicFramePr>
              <a:graphic>
                <a:graphicData uri="http://schemas.microsoft.com/office/word/2010/wordprocessingShape">
                  <wps:wsp>
                    <wps:cNvPr id="350" name="Graphic 350"/>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26784" id="docshape28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90208">
              <wp:simplePos x="0" y="0"/>
              <wp:positionH relativeFrom="page">
                <wp:posOffset>4909820</wp:posOffset>
              </wp:positionH>
              <wp:positionV relativeFrom="page">
                <wp:posOffset>7586679</wp:posOffset>
              </wp:positionV>
              <wp:extent cx="144780" cy="168275"/>
              <wp:effectExtent l="0" t="0" r="0" b="0"/>
              <wp:wrapNone/>
              <wp:docPr id="351" name="Textbox 351"/>
              <wp:cNvGraphicFramePr>
                <a:graphicFrameLocks/>
              </wp:cNvGraphicFramePr>
              <a:graphic>
                <a:graphicData uri="http://schemas.microsoft.com/office/word/2010/wordprocessingShape">
                  <wps:wsp>
                    <wps:cNvPr id="351" name="Textbox 351"/>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71</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26272" type="#_x0000_t202" id="docshape288" filled="false" stroked="false">
              <v:textbox inset="0,0,0,0">
                <w:txbxContent>
                  <w:p>
                    <w:pPr>
                      <w:spacing w:before="5"/>
                      <w:ind w:left="20" w:right="0" w:firstLine="0"/>
                      <w:jc w:val="left"/>
                      <w:rPr>
                        <w:sz w:val="20"/>
                      </w:rPr>
                    </w:pPr>
                    <w:r>
                      <w:rPr>
                        <w:color w:val="494949"/>
                        <w:spacing w:val="-5"/>
                        <w:sz w:val="20"/>
                      </w:rPr>
                      <w:t>71</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90720">
              <wp:simplePos x="0" y="0"/>
              <wp:positionH relativeFrom="page">
                <wp:posOffset>523036</wp:posOffset>
              </wp:positionH>
              <wp:positionV relativeFrom="page">
                <wp:posOffset>7587995</wp:posOffset>
              </wp:positionV>
              <wp:extent cx="4358640" cy="9525"/>
              <wp:effectExtent l="0" t="0" r="0" b="0"/>
              <wp:wrapNone/>
              <wp:docPr id="355" name="Graphic 355"/>
              <wp:cNvGraphicFramePr>
                <a:graphicFrameLocks/>
              </wp:cNvGraphicFramePr>
              <a:graphic>
                <a:graphicData uri="http://schemas.microsoft.com/office/word/2010/wordprocessingShape">
                  <wps:wsp>
                    <wps:cNvPr id="355" name="Graphic 355"/>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25760" id="docshape29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91232">
              <wp:simplePos x="0" y="0"/>
              <wp:positionH relativeFrom="page">
                <wp:posOffset>528624</wp:posOffset>
              </wp:positionH>
              <wp:positionV relativeFrom="page">
                <wp:posOffset>7586679</wp:posOffset>
              </wp:positionV>
              <wp:extent cx="144780" cy="168275"/>
              <wp:effectExtent l="0" t="0" r="0" b="0"/>
              <wp:wrapNone/>
              <wp:docPr id="356" name="Textbox 356"/>
              <wp:cNvGraphicFramePr>
                <a:graphicFrameLocks/>
              </wp:cNvGraphicFramePr>
              <a:graphic>
                <a:graphicData uri="http://schemas.microsoft.com/office/word/2010/wordprocessingShape">
                  <wps:wsp>
                    <wps:cNvPr id="356" name="Textbox 356"/>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72</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25248" type="#_x0000_t202" id="docshape293" filled="false" stroked="false">
              <v:textbox inset="0,0,0,0">
                <w:txbxContent>
                  <w:p>
                    <w:pPr>
                      <w:spacing w:before="5"/>
                      <w:ind w:left="20" w:right="0" w:firstLine="0"/>
                      <w:jc w:val="left"/>
                      <w:rPr>
                        <w:sz w:val="20"/>
                      </w:rPr>
                    </w:pPr>
                    <w:r>
                      <w:rPr>
                        <w:color w:val="494949"/>
                        <w:spacing w:val="-5"/>
                        <w:sz w:val="20"/>
                      </w:rPr>
                      <w:t>72</w:t>
                    </w:r>
                  </w:p>
                </w:txbxContent>
              </v:textbox>
              <w10:wrap type="none"/>
            </v:shape>
          </w:pict>
        </mc:Fallback>
      </mc:AlternateContent>
    </w:r>
  </w:p>
</w:ftr>
</file>

<file path=word/footer8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91744">
              <wp:simplePos x="0" y="0"/>
              <wp:positionH relativeFrom="page">
                <wp:posOffset>701344</wp:posOffset>
              </wp:positionH>
              <wp:positionV relativeFrom="page">
                <wp:posOffset>7542276</wp:posOffset>
              </wp:positionV>
              <wp:extent cx="4358640" cy="6350"/>
              <wp:effectExtent l="0" t="0" r="0" b="0"/>
              <wp:wrapNone/>
              <wp:docPr id="362" name="Graphic 362"/>
              <wp:cNvGraphicFramePr>
                <a:graphicFrameLocks/>
              </wp:cNvGraphicFramePr>
              <a:graphic>
                <a:graphicData uri="http://schemas.microsoft.com/office/word/2010/wordprocessingShape">
                  <wps:wsp>
                    <wps:cNvPr id="362" name="Graphic 36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24736" id="docshape29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92256">
              <wp:simplePos x="0" y="0"/>
              <wp:positionH relativeFrom="page">
                <wp:posOffset>4909820</wp:posOffset>
              </wp:positionH>
              <wp:positionV relativeFrom="page">
                <wp:posOffset>7586679</wp:posOffset>
              </wp:positionV>
              <wp:extent cx="144780" cy="168275"/>
              <wp:effectExtent l="0" t="0" r="0" b="0"/>
              <wp:wrapNone/>
              <wp:docPr id="363" name="Textbox 363"/>
              <wp:cNvGraphicFramePr>
                <a:graphicFrameLocks/>
              </wp:cNvGraphicFramePr>
              <a:graphic>
                <a:graphicData uri="http://schemas.microsoft.com/office/word/2010/wordprocessingShape">
                  <wps:wsp>
                    <wps:cNvPr id="363" name="Textbox 363"/>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73</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24224" type="#_x0000_t202" id="docshape300" filled="false" stroked="false">
              <v:textbox inset="0,0,0,0">
                <w:txbxContent>
                  <w:p>
                    <w:pPr>
                      <w:spacing w:before="5"/>
                      <w:ind w:left="20" w:right="0" w:firstLine="0"/>
                      <w:jc w:val="left"/>
                      <w:rPr>
                        <w:sz w:val="20"/>
                      </w:rPr>
                    </w:pPr>
                    <w:r>
                      <w:rPr>
                        <w:color w:val="494949"/>
                        <w:spacing w:val="-5"/>
                        <w:sz w:val="20"/>
                      </w:rPr>
                      <w:t>73</w:t>
                    </w:r>
                  </w:p>
                </w:txbxContent>
              </v:textbox>
              <w10:wrap type="none"/>
            </v:shape>
          </w:pict>
        </mc:Fallback>
      </mc:AlternateContent>
    </w:r>
  </w:p>
</w:ftr>
</file>

<file path=word/footer8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92768">
              <wp:simplePos x="0" y="0"/>
              <wp:positionH relativeFrom="page">
                <wp:posOffset>523036</wp:posOffset>
              </wp:positionH>
              <wp:positionV relativeFrom="page">
                <wp:posOffset>7587995</wp:posOffset>
              </wp:positionV>
              <wp:extent cx="4358640" cy="9525"/>
              <wp:effectExtent l="0" t="0" r="0" b="0"/>
              <wp:wrapNone/>
              <wp:docPr id="366" name="Graphic 366"/>
              <wp:cNvGraphicFramePr>
                <a:graphicFrameLocks/>
              </wp:cNvGraphicFramePr>
              <a:graphic>
                <a:graphicData uri="http://schemas.microsoft.com/office/word/2010/wordprocessingShape">
                  <wps:wsp>
                    <wps:cNvPr id="366" name="Graphic 36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23712" id="docshape30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93280">
              <wp:simplePos x="0" y="0"/>
              <wp:positionH relativeFrom="page">
                <wp:posOffset>528624</wp:posOffset>
              </wp:positionH>
              <wp:positionV relativeFrom="page">
                <wp:posOffset>7586679</wp:posOffset>
              </wp:positionV>
              <wp:extent cx="144780" cy="168275"/>
              <wp:effectExtent l="0" t="0" r="0" b="0"/>
              <wp:wrapNone/>
              <wp:docPr id="367" name="Textbox 367"/>
              <wp:cNvGraphicFramePr>
                <a:graphicFrameLocks/>
              </wp:cNvGraphicFramePr>
              <a:graphic>
                <a:graphicData uri="http://schemas.microsoft.com/office/word/2010/wordprocessingShape">
                  <wps:wsp>
                    <wps:cNvPr id="367" name="Textbox 367"/>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74</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23200" type="#_x0000_t202" id="docshape303" filled="false" stroked="false">
              <v:textbox inset="0,0,0,0">
                <w:txbxContent>
                  <w:p>
                    <w:pPr>
                      <w:spacing w:before="5"/>
                      <w:ind w:left="20" w:right="0" w:firstLine="0"/>
                      <w:jc w:val="left"/>
                      <w:rPr>
                        <w:sz w:val="20"/>
                      </w:rPr>
                    </w:pPr>
                    <w:r>
                      <w:rPr>
                        <w:color w:val="494949"/>
                        <w:spacing w:val="-5"/>
                        <w:sz w:val="20"/>
                      </w:rPr>
                      <w:t>74</w:t>
                    </w:r>
                  </w:p>
                </w:txbxContent>
              </v:textbox>
              <w10:wrap type="none"/>
            </v:shape>
          </w:pict>
        </mc:Fallback>
      </mc:AlternateContent>
    </w:r>
  </w:p>
</w:ftr>
</file>

<file path=word/footer8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93792">
              <wp:simplePos x="0" y="0"/>
              <wp:positionH relativeFrom="page">
                <wp:posOffset>701344</wp:posOffset>
              </wp:positionH>
              <wp:positionV relativeFrom="page">
                <wp:posOffset>7542276</wp:posOffset>
              </wp:positionV>
              <wp:extent cx="4358640" cy="6350"/>
              <wp:effectExtent l="0" t="0" r="0" b="0"/>
              <wp:wrapNone/>
              <wp:docPr id="370" name="Graphic 370"/>
              <wp:cNvGraphicFramePr>
                <a:graphicFrameLocks/>
              </wp:cNvGraphicFramePr>
              <a:graphic>
                <a:graphicData uri="http://schemas.microsoft.com/office/word/2010/wordprocessingShape">
                  <wps:wsp>
                    <wps:cNvPr id="370" name="Graphic 370"/>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22688" id="docshape30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94304">
              <wp:simplePos x="0" y="0"/>
              <wp:positionH relativeFrom="page">
                <wp:posOffset>4909820</wp:posOffset>
              </wp:positionH>
              <wp:positionV relativeFrom="page">
                <wp:posOffset>7586679</wp:posOffset>
              </wp:positionV>
              <wp:extent cx="144780" cy="168275"/>
              <wp:effectExtent l="0" t="0" r="0" b="0"/>
              <wp:wrapNone/>
              <wp:docPr id="371" name="Textbox 371"/>
              <wp:cNvGraphicFramePr>
                <a:graphicFrameLocks/>
              </wp:cNvGraphicFramePr>
              <a:graphic>
                <a:graphicData uri="http://schemas.microsoft.com/office/word/2010/wordprocessingShape">
                  <wps:wsp>
                    <wps:cNvPr id="371" name="Textbox 371"/>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75</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22176" type="#_x0000_t202" id="docshape306" filled="false" stroked="false">
              <v:textbox inset="0,0,0,0">
                <w:txbxContent>
                  <w:p>
                    <w:pPr>
                      <w:spacing w:before="5"/>
                      <w:ind w:left="20" w:right="0" w:firstLine="0"/>
                      <w:jc w:val="left"/>
                      <w:rPr>
                        <w:sz w:val="20"/>
                      </w:rPr>
                    </w:pPr>
                    <w:r>
                      <w:rPr>
                        <w:color w:val="494949"/>
                        <w:spacing w:val="-5"/>
                        <w:sz w:val="20"/>
                      </w:rPr>
                      <w:t>75</w:t>
                    </w:r>
                  </w:p>
                </w:txbxContent>
              </v:textbox>
              <w10:wrap type="none"/>
            </v:shape>
          </w:pict>
        </mc:Fallback>
      </mc:AlternateContent>
    </w:r>
  </w:p>
</w:ftr>
</file>

<file path=word/footer8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94816">
              <wp:simplePos x="0" y="0"/>
              <wp:positionH relativeFrom="page">
                <wp:posOffset>523036</wp:posOffset>
              </wp:positionH>
              <wp:positionV relativeFrom="page">
                <wp:posOffset>7587995</wp:posOffset>
              </wp:positionV>
              <wp:extent cx="4358640" cy="9525"/>
              <wp:effectExtent l="0" t="0" r="0" b="0"/>
              <wp:wrapNone/>
              <wp:docPr id="374" name="Graphic 374"/>
              <wp:cNvGraphicFramePr>
                <a:graphicFrameLocks/>
              </wp:cNvGraphicFramePr>
              <a:graphic>
                <a:graphicData uri="http://schemas.microsoft.com/office/word/2010/wordprocessingShape">
                  <wps:wsp>
                    <wps:cNvPr id="374" name="Graphic 374"/>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21664" id="docshape30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95328">
              <wp:simplePos x="0" y="0"/>
              <wp:positionH relativeFrom="page">
                <wp:posOffset>528624</wp:posOffset>
              </wp:positionH>
              <wp:positionV relativeFrom="page">
                <wp:posOffset>7586679</wp:posOffset>
              </wp:positionV>
              <wp:extent cx="144780" cy="168275"/>
              <wp:effectExtent l="0" t="0" r="0" b="0"/>
              <wp:wrapNone/>
              <wp:docPr id="375" name="Textbox 375"/>
              <wp:cNvGraphicFramePr>
                <a:graphicFrameLocks/>
              </wp:cNvGraphicFramePr>
              <a:graphic>
                <a:graphicData uri="http://schemas.microsoft.com/office/word/2010/wordprocessingShape">
                  <wps:wsp>
                    <wps:cNvPr id="375" name="Textbox 375"/>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76</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21152" type="#_x0000_t202" id="docshape309" filled="false" stroked="false">
              <v:textbox inset="0,0,0,0">
                <w:txbxContent>
                  <w:p>
                    <w:pPr>
                      <w:spacing w:before="5"/>
                      <w:ind w:left="20" w:right="0" w:firstLine="0"/>
                      <w:jc w:val="left"/>
                      <w:rPr>
                        <w:sz w:val="20"/>
                      </w:rPr>
                    </w:pPr>
                    <w:r>
                      <w:rPr>
                        <w:color w:val="494949"/>
                        <w:spacing w:val="-5"/>
                        <w:sz w:val="20"/>
                      </w:rPr>
                      <w:t>76</w:t>
                    </w:r>
                  </w:p>
                </w:txbxContent>
              </v:textbox>
              <w10:wrap type="none"/>
            </v:shape>
          </w:pict>
        </mc:Fallback>
      </mc:AlternateContent>
    </w:r>
  </w:p>
</w:ftr>
</file>

<file path=word/footer8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95840">
              <wp:simplePos x="0" y="0"/>
              <wp:positionH relativeFrom="page">
                <wp:posOffset>701344</wp:posOffset>
              </wp:positionH>
              <wp:positionV relativeFrom="page">
                <wp:posOffset>7542276</wp:posOffset>
              </wp:positionV>
              <wp:extent cx="4358640" cy="6350"/>
              <wp:effectExtent l="0" t="0" r="0" b="0"/>
              <wp:wrapNone/>
              <wp:docPr id="379" name="Graphic 379"/>
              <wp:cNvGraphicFramePr>
                <a:graphicFrameLocks/>
              </wp:cNvGraphicFramePr>
              <a:graphic>
                <a:graphicData uri="http://schemas.microsoft.com/office/word/2010/wordprocessingShape">
                  <wps:wsp>
                    <wps:cNvPr id="379" name="Graphic 379"/>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20640" id="docshape31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96352">
              <wp:simplePos x="0" y="0"/>
              <wp:positionH relativeFrom="page">
                <wp:posOffset>4909820</wp:posOffset>
              </wp:positionH>
              <wp:positionV relativeFrom="page">
                <wp:posOffset>7586679</wp:posOffset>
              </wp:positionV>
              <wp:extent cx="144780" cy="168275"/>
              <wp:effectExtent l="0" t="0" r="0" b="0"/>
              <wp:wrapNone/>
              <wp:docPr id="380" name="Textbox 380"/>
              <wp:cNvGraphicFramePr>
                <a:graphicFrameLocks/>
              </wp:cNvGraphicFramePr>
              <a:graphic>
                <a:graphicData uri="http://schemas.microsoft.com/office/word/2010/wordprocessingShape">
                  <wps:wsp>
                    <wps:cNvPr id="380" name="Textbox 380"/>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77</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20128" type="#_x0000_t202" id="docshape313" filled="false" stroked="false">
              <v:textbox inset="0,0,0,0">
                <w:txbxContent>
                  <w:p>
                    <w:pPr>
                      <w:spacing w:before="5"/>
                      <w:ind w:left="20" w:right="0" w:firstLine="0"/>
                      <w:jc w:val="left"/>
                      <w:rPr>
                        <w:sz w:val="20"/>
                      </w:rPr>
                    </w:pPr>
                    <w:r>
                      <w:rPr>
                        <w:color w:val="494949"/>
                        <w:spacing w:val="-5"/>
                        <w:sz w:val="20"/>
                      </w:rPr>
                      <w:t>77</w:t>
                    </w:r>
                  </w:p>
                </w:txbxContent>
              </v:textbox>
              <w10:wrap type="none"/>
            </v:shape>
          </w:pict>
        </mc:Fallback>
      </mc:AlternateContent>
    </w:r>
  </w:p>
</w:ftr>
</file>

<file path=word/footer8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96864">
              <wp:simplePos x="0" y="0"/>
              <wp:positionH relativeFrom="page">
                <wp:posOffset>523036</wp:posOffset>
              </wp:positionH>
              <wp:positionV relativeFrom="page">
                <wp:posOffset>7587995</wp:posOffset>
              </wp:positionV>
              <wp:extent cx="4358640" cy="9525"/>
              <wp:effectExtent l="0" t="0" r="0" b="0"/>
              <wp:wrapNone/>
              <wp:docPr id="383" name="Graphic 383"/>
              <wp:cNvGraphicFramePr>
                <a:graphicFrameLocks/>
              </wp:cNvGraphicFramePr>
              <a:graphic>
                <a:graphicData uri="http://schemas.microsoft.com/office/word/2010/wordprocessingShape">
                  <wps:wsp>
                    <wps:cNvPr id="383" name="Graphic 383"/>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19616" id="docshape31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97376">
              <wp:simplePos x="0" y="0"/>
              <wp:positionH relativeFrom="page">
                <wp:posOffset>528624</wp:posOffset>
              </wp:positionH>
              <wp:positionV relativeFrom="page">
                <wp:posOffset>7586679</wp:posOffset>
              </wp:positionV>
              <wp:extent cx="144780" cy="168275"/>
              <wp:effectExtent l="0" t="0" r="0" b="0"/>
              <wp:wrapNone/>
              <wp:docPr id="384" name="Textbox 384"/>
              <wp:cNvGraphicFramePr>
                <a:graphicFrameLocks/>
              </wp:cNvGraphicFramePr>
              <a:graphic>
                <a:graphicData uri="http://schemas.microsoft.com/office/word/2010/wordprocessingShape">
                  <wps:wsp>
                    <wps:cNvPr id="384" name="Textbox 384"/>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78</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19104" type="#_x0000_t202" id="docshape316" filled="false" stroked="false">
              <v:textbox inset="0,0,0,0">
                <w:txbxContent>
                  <w:p>
                    <w:pPr>
                      <w:spacing w:before="5"/>
                      <w:ind w:left="20" w:right="0" w:firstLine="0"/>
                      <w:jc w:val="left"/>
                      <w:rPr>
                        <w:sz w:val="20"/>
                      </w:rPr>
                    </w:pPr>
                    <w:r>
                      <w:rPr>
                        <w:color w:val="494949"/>
                        <w:spacing w:val="-5"/>
                        <w:sz w:val="20"/>
                      </w:rPr>
                      <w:t>78</w:t>
                    </w:r>
                  </w:p>
                </w:txbxContent>
              </v:textbox>
              <w10:wrap type="none"/>
            </v:shape>
          </w:pict>
        </mc:Fallback>
      </mc:AlternateContent>
    </w:r>
  </w:p>
</w:ftr>
</file>

<file path=word/footer8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97888">
              <wp:simplePos x="0" y="0"/>
              <wp:positionH relativeFrom="page">
                <wp:posOffset>701344</wp:posOffset>
              </wp:positionH>
              <wp:positionV relativeFrom="page">
                <wp:posOffset>7542276</wp:posOffset>
              </wp:positionV>
              <wp:extent cx="4358640" cy="6350"/>
              <wp:effectExtent l="0" t="0" r="0" b="0"/>
              <wp:wrapNone/>
              <wp:docPr id="387" name="Graphic 387"/>
              <wp:cNvGraphicFramePr>
                <a:graphicFrameLocks/>
              </wp:cNvGraphicFramePr>
              <a:graphic>
                <a:graphicData uri="http://schemas.microsoft.com/office/word/2010/wordprocessingShape">
                  <wps:wsp>
                    <wps:cNvPr id="387" name="Graphic 387"/>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18592" id="docshape318"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98400">
              <wp:simplePos x="0" y="0"/>
              <wp:positionH relativeFrom="page">
                <wp:posOffset>4909820</wp:posOffset>
              </wp:positionH>
              <wp:positionV relativeFrom="page">
                <wp:posOffset>7586679</wp:posOffset>
              </wp:positionV>
              <wp:extent cx="144780" cy="168275"/>
              <wp:effectExtent l="0" t="0" r="0" b="0"/>
              <wp:wrapNone/>
              <wp:docPr id="388" name="Textbox 388"/>
              <wp:cNvGraphicFramePr>
                <a:graphicFrameLocks/>
              </wp:cNvGraphicFramePr>
              <a:graphic>
                <a:graphicData uri="http://schemas.microsoft.com/office/word/2010/wordprocessingShape">
                  <wps:wsp>
                    <wps:cNvPr id="388" name="Textbox 388"/>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79</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18080" type="#_x0000_t202" id="docshape319" filled="false" stroked="false">
              <v:textbox inset="0,0,0,0">
                <w:txbxContent>
                  <w:p>
                    <w:pPr>
                      <w:spacing w:before="5"/>
                      <w:ind w:left="20" w:right="0" w:firstLine="0"/>
                      <w:jc w:val="left"/>
                      <w:rPr>
                        <w:sz w:val="20"/>
                      </w:rPr>
                    </w:pPr>
                    <w:r>
                      <w:rPr>
                        <w:color w:val="494949"/>
                        <w:spacing w:val="-5"/>
                        <w:sz w:val="20"/>
                      </w:rPr>
                      <w:t>79</w:t>
                    </w:r>
                  </w:p>
                </w:txbxContent>
              </v:textbox>
              <w10:wrap type="none"/>
            </v:shape>
          </w:pict>
        </mc:Fallback>
      </mc:AlternateContent>
    </w:r>
  </w:p>
</w:ftr>
</file>

<file path=word/footer8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98912">
              <wp:simplePos x="0" y="0"/>
              <wp:positionH relativeFrom="page">
                <wp:posOffset>701344</wp:posOffset>
              </wp:positionH>
              <wp:positionV relativeFrom="page">
                <wp:posOffset>7542276</wp:posOffset>
              </wp:positionV>
              <wp:extent cx="4358640" cy="6350"/>
              <wp:effectExtent l="0" t="0" r="0" b="0"/>
              <wp:wrapNone/>
              <wp:docPr id="391" name="Graphic 391"/>
              <wp:cNvGraphicFramePr>
                <a:graphicFrameLocks/>
              </wp:cNvGraphicFramePr>
              <a:graphic>
                <a:graphicData uri="http://schemas.microsoft.com/office/word/2010/wordprocessingShape">
                  <wps:wsp>
                    <wps:cNvPr id="391" name="Graphic 391"/>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17568" id="docshape321"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99424">
              <wp:simplePos x="0" y="0"/>
              <wp:positionH relativeFrom="page">
                <wp:posOffset>4909820</wp:posOffset>
              </wp:positionH>
              <wp:positionV relativeFrom="page">
                <wp:posOffset>7586679</wp:posOffset>
              </wp:positionV>
              <wp:extent cx="144780" cy="168275"/>
              <wp:effectExtent l="0" t="0" r="0" b="0"/>
              <wp:wrapNone/>
              <wp:docPr id="392" name="Textbox 392"/>
              <wp:cNvGraphicFramePr>
                <a:graphicFrameLocks/>
              </wp:cNvGraphicFramePr>
              <a:graphic>
                <a:graphicData uri="http://schemas.microsoft.com/office/word/2010/wordprocessingShape">
                  <wps:wsp>
                    <wps:cNvPr id="392" name="Textbox 392"/>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81</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17056" type="#_x0000_t202" id="docshape322" filled="false" stroked="false">
              <v:textbox inset="0,0,0,0">
                <w:txbxContent>
                  <w:p>
                    <w:pPr>
                      <w:spacing w:before="5"/>
                      <w:ind w:left="20" w:right="0" w:firstLine="0"/>
                      <w:jc w:val="left"/>
                      <w:rPr>
                        <w:sz w:val="20"/>
                      </w:rPr>
                    </w:pPr>
                    <w:r>
                      <w:rPr>
                        <w:color w:val="494949"/>
                        <w:spacing w:val="-5"/>
                        <w:sz w:val="20"/>
                      </w:rPr>
                      <w:t>81</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20064">
              <wp:simplePos x="0" y="0"/>
              <wp:positionH relativeFrom="page">
                <wp:posOffset>701344</wp:posOffset>
              </wp:positionH>
              <wp:positionV relativeFrom="page">
                <wp:posOffset>7542276</wp:posOffset>
              </wp:positionV>
              <wp:extent cx="4358640" cy="635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96416" id="docshape3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120576">
              <wp:simplePos x="0" y="0"/>
              <wp:positionH relativeFrom="page">
                <wp:posOffset>4969255</wp:posOffset>
              </wp:positionH>
              <wp:positionV relativeFrom="page">
                <wp:posOffset>7586679</wp:posOffset>
              </wp:positionV>
              <wp:extent cx="85090" cy="16827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85090" cy="168275"/>
                      </a:xfrm>
                      <a:prstGeom prst="rect">
                        <a:avLst/>
                      </a:prstGeom>
                    </wps:spPr>
                    <wps:txbx>
                      <w:txbxContent>
                        <w:p>
                          <w:pPr>
                            <w:spacing w:before="5"/>
                            <w:ind w:left="20" w:right="0" w:firstLine="0"/>
                            <w:jc w:val="left"/>
                            <w:rPr>
                              <w:sz w:val="20"/>
                            </w:rPr>
                          </w:pPr>
                          <w:r>
                            <w:rPr>
                              <w:color w:val="494949"/>
                              <w:spacing w:val="-10"/>
                              <w:sz w:val="20"/>
                            </w:rPr>
                            <w:t>1</w:t>
                          </w:r>
                        </w:p>
                      </w:txbxContent>
                    </wps:txbx>
                    <wps:bodyPr wrap="square" lIns="0" tIns="0" rIns="0" bIns="0" rtlCol="0">
                      <a:noAutofit/>
                    </wps:bodyPr>
                  </wps:wsp>
                </a:graphicData>
              </a:graphic>
            </wp:anchor>
          </w:drawing>
        </mc:Choice>
        <mc:Fallback>
          <w:pict>
            <v:shape style="position:absolute;margin-left:391.279999pt;margin-top:597.376343pt;width:6.7pt;height:13.25pt;mso-position-horizontal-relative:page;mso-position-vertical-relative:page;z-index:-19195904" type="#_x0000_t202" id="docshape31" filled="false" stroked="false">
              <v:textbox inset="0,0,0,0">
                <w:txbxContent>
                  <w:p>
                    <w:pPr>
                      <w:spacing w:before="5"/>
                      <w:ind w:left="20" w:right="0" w:firstLine="0"/>
                      <w:jc w:val="left"/>
                      <w:rPr>
                        <w:sz w:val="20"/>
                      </w:rPr>
                    </w:pPr>
                    <w:r>
                      <w:rPr>
                        <w:color w:val="494949"/>
                        <w:spacing w:val="-10"/>
                        <w:sz w:val="20"/>
                      </w:rPr>
                      <w:t>1</w:t>
                    </w:r>
                  </w:p>
                </w:txbxContent>
              </v:textbox>
              <w10:wrap type="none"/>
            </v:shape>
          </w:pict>
        </mc:Fallback>
      </mc:AlternateContent>
    </w:r>
  </w:p>
</w:ftr>
</file>

<file path=word/footer9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199936">
              <wp:simplePos x="0" y="0"/>
              <wp:positionH relativeFrom="page">
                <wp:posOffset>523036</wp:posOffset>
              </wp:positionH>
              <wp:positionV relativeFrom="page">
                <wp:posOffset>7587995</wp:posOffset>
              </wp:positionV>
              <wp:extent cx="4358640" cy="9525"/>
              <wp:effectExtent l="0" t="0" r="0" b="0"/>
              <wp:wrapNone/>
              <wp:docPr id="398" name="Graphic 398"/>
              <wp:cNvGraphicFramePr>
                <a:graphicFrameLocks/>
              </wp:cNvGraphicFramePr>
              <a:graphic>
                <a:graphicData uri="http://schemas.microsoft.com/office/word/2010/wordprocessingShape">
                  <wps:wsp>
                    <wps:cNvPr id="398" name="Graphic 398"/>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16544" id="docshape327"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00448">
              <wp:simplePos x="0" y="0"/>
              <wp:positionH relativeFrom="page">
                <wp:posOffset>528624</wp:posOffset>
              </wp:positionH>
              <wp:positionV relativeFrom="page">
                <wp:posOffset>7586679</wp:posOffset>
              </wp:positionV>
              <wp:extent cx="144780" cy="168275"/>
              <wp:effectExtent l="0" t="0" r="0" b="0"/>
              <wp:wrapNone/>
              <wp:docPr id="399" name="Textbox 399"/>
              <wp:cNvGraphicFramePr>
                <a:graphicFrameLocks/>
              </wp:cNvGraphicFramePr>
              <a:graphic>
                <a:graphicData uri="http://schemas.microsoft.com/office/word/2010/wordprocessingShape">
                  <wps:wsp>
                    <wps:cNvPr id="399" name="Textbox 399"/>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82</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16032" type="#_x0000_t202" id="docshape328" filled="false" stroked="false">
              <v:textbox inset="0,0,0,0">
                <w:txbxContent>
                  <w:p>
                    <w:pPr>
                      <w:spacing w:before="5"/>
                      <w:ind w:left="20" w:right="0" w:firstLine="0"/>
                      <w:jc w:val="left"/>
                      <w:rPr>
                        <w:sz w:val="20"/>
                      </w:rPr>
                    </w:pPr>
                    <w:r>
                      <w:rPr>
                        <w:color w:val="494949"/>
                        <w:spacing w:val="-5"/>
                        <w:sz w:val="20"/>
                      </w:rPr>
                      <w:t>82</w:t>
                    </w:r>
                  </w:p>
                </w:txbxContent>
              </v:textbox>
              <w10:wrap type="none"/>
            </v:shape>
          </w:pict>
        </mc:Fallback>
      </mc:AlternateContent>
    </w:r>
  </w:p>
</w:ftr>
</file>

<file path=word/footer9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00960">
              <wp:simplePos x="0" y="0"/>
              <wp:positionH relativeFrom="page">
                <wp:posOffset>701344</wp:posOffset>
              </wp:positionH>
              <wp:positionV relativeFrom="page">
                <wp:posOffset>7542276</wp:posOffset>
              </wp:positionV>
              <wp:extent cx="4358640" cy="6350"/>
              <wp:effectExtent l="0" t="0" r="0" b="0"/>
              <wp:wrapNone/>
              <wp:docPr id="402" name="Graphic 402"/>
              <wp:cNvGraphicFramePr>
                <a:graphicFrameLocks/>
              </wp:cNvGraphicFramePr>
              <a:graphic>
                <a:graphicData uri="http://schemas.microsoft.com/office/word/2010/wordprocessingShape">
                  <wps:wsp>
                    <wps:cNvPr id="402" name="Graphic 402"/>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15520" id="docshape330"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01472">
              <wp:simplePos x="0" y="0"/>
              <wp:positionH relativeFrom="page">
                <wp:posOffset>4909820</wp:posOffset>
              </wp:positionH>
              <wp:positionV relativeFrom="page">
                <wp:posOffset>7586679</wp:posOffset>
              </wp:positionV>
              <wp:extent cx="144780" cy="168275"/>
              <wp:effectExtent l="0" t="0" r="0" b="0"/>
              <wp:wrapNone/>
              <wp:docPr id="403" name="Textbox 403"/>
              <wp:cNvGraphicFramePr>
                <a:graphicFrameLocks/>
              </wp:cNvGraphicFramePr>
              <a:graphic>
                <a:graphicData uri="http://schemas.microsoft.com/office/word/2010/wordprocessingShape">
                  <wps:wsp>
                    <wps:cNvPr id="403" name="Textbox 403"/>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83</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15008" type="#_x0000_t202" id="docshape331" filled="false" stroked="false">
              <v:textbox inset="0,0,0,0">
                <w:txbxContent>
                  <w:p>
                    <w:pPr>
                      <w:spacing w:before="5"/>
                      <w:ind w:left="20" w:right="0" w:firstLine="0"/>
                      <w:jc w:val="left"/>
                      <w:rPr>
                        <w:sz w:val="20"/>
                      </w:rPr>
                    </w:pPr>
                    <w:r>
                      <w:rPr>
                        <w:color w:val="494949"/>
                        <w:spacing w:val="-5"/>
                        <w:sz w:val="20"/>
                      </w:rPr>
                      <w:t>83</w:t>
                    </w:r>
                  </w:p>
                </w:txbxContent>
              </v:textbox>
              <w10:wrap type="none"/>
            </v:shape>
          </w:pict>
        </mc:Fallback>
      </mc:AlternateContent>
    </w:r>
  </w:p>
</w:ftr>
</file>

<file path=word/footer9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01984">
              <wp:simplePos x="0" y="0"/>
              <wp:positionH relativeFrom="page">
                <wp:posOffset>523036</wp:posOffset>
              </wp:positionH>
              <wp:positionV relativeFrom="page">
                <wp:posOffset>7587995</wp:posOffset>
              </wp:positionV>
              <wp:extent cx="4358640" cy="9525"/>
              <wp:effectExtent l="0" t="0" r="0" b="0"/>
              <wp:wrapNone/>
              <wp:docPr id="406" name="Graphic 406"/>
              <wp:cNvGraphicFramePr>
                <a:graphicFrameLocks/>
              </wp:cNvGraphicFramePr>
              <a:graphic>
                <a:graphicData uri="http://schemas.microsoft.com/office/word/2010/wordprocessingShape">
                  <wps:wsp>
                    <wps:cNvPr id="406" name="Graphic 406"/>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14496" id="docshape333"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02496">
              <wp:simplePos x="0" y="0"/>
              <wp:positionH relativeFrom="page">
                <wp:posOffset>528624</wp:posOffset>
              </wp:positionH>
              <wp:positionV relativeFrom="page">
                <wp:posOffset>7586679</wp:posOffset>
              </wp:positionV>
              <wp:extent cx="144780" cy="168275"/>
              <wp:effectExtent l="0" t="0" r="0" b="0"/>
              <wp:wrapNone/>
              <wp:docPr id="407" name="Textbox 407"/>
              <wp:cNvGraphicFramePr>
                <a:graphicFrameLocks/>
              </wp:cNvGraphicFramePr>
              <a:graphic>
                <a:graphicData uri="http://schemas.microsoft.com/office/word/2010/wordprocessingShape">
                  <wps:wsp>
                    <wps:cNvPr id="407" name="Textbox 407"/>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84</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13984" type="#_x0000_t202" id="docshape334" filled="false" stroked="false">
              <v:textbox inset="0,0,0,0">
                <w:txbxContent>
                  <w:p>
                    <w:pPr>
                      <w:spacing w:before="5"/>
                      <w:ind w:left="20" w:right="0" w:firstLine="0"/>
                      <w:jc w:val="left"/>
                      <w:rPr>
                        <w:sz w:val="20"/>
                      </w:rPr>
                    </w:pPr>
                    <w:r>
                      <w:rPr>
                        <w:color w:val="494949"/>
                        <w:spacing w:val="-5"/>
                        <w:sz w:val="20"/>
                      </w:rPr>
                      <w:t>84</w:t>
                    </w:r>
                  </w:p>
                </w:txbxContent>
              </v:textbox>
              <w10:wrap type="none"/>
            </v:shape>
          </w:pict>
        </mc:Fallback>
      </mc:AlternateContent>
    </w:r>
  </w:p>
</w:ftr>
</file>

<file path=word/footer9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03008">
              <wp:simplePos x="0" y="0"/>
              <wp:positionH relativeFrom="page">
                <wp:posOffset>701344</wp:posOffset>
              </wp:positionH>
              <wp:positionV relativeFrom="page">
                <wp:posOffset>7542276</wp:posOffset>
              </wp:positionV>
              <wp:extent cx="4358640" cy="6350"/>
              <wp:effectExtent l="0" t="0" r="0" b="0"/>
              <wp:wrapNone/>
              <wp:docPr id="410" name="Graphic 410"/>
              <wp:cNvGraphicFramePr>
                <a:graphicFrameLocks/>
              </wp:cNvGraphicFramePr>
              <a:graphic>
                <a:graphicData uri="http://schemas.microsoft.com/office/word/2010/wordprocessingShape">
                  <wps:wsp>
                    <wps:cNvPr id="410" name="Graphic 410"/>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13472" id="docshape33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03520">
              <wp:simplePos x="0" y="0"/>
              <wp:positionH relativeFrom="page">
                <wp:posOffset>4909820</wp:posOffset>
              </wp:positionH>
              <wp:positionV relativeFrom="page">
                <wp:posOffset>7586679</wp:posOffset>
              </wp:positionV>
              <wp:extent cx="144780" cy="168275"/>
              <wp:effectExtent l="0" t="0" r="0" b="0"/>
              <wp:wrapNone/>
              <wp:docPr id="411" name="Textbox 411"/>
              <wp:cNvGraphicFramePr>
                <a:graphicFrameLocks/>
              </wp:cNvGraphicFramePr>
              <a:graphic>
                <a:graphicData uri="http://schemas.microsoft.com/office/word/2010/wordprocessingShape">
                  <wps:wsp>
                    <wps:cNvPr id="411" name="Textbox 411"/>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85</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12960" type="#_x0000_t202" id="docshape337" filled="false" stroked="false">
              <v:textbox inset="0,0,0,0">
                <w:txbxContent>
                  <w:p>
                    <w:pPr>
                      <w:spacing w:before="5"/>
                      <w:ind w:left="20" w:right="0" w:firstLine="0"/>
                      <w:jc w:val="left"/>
                      <w:rPr>
                        <w:sz w:val="20"/>
                      </w:rPr>
                    </w:pPr>
                    <w:r>
                      <w:rPr>
                        <w:color w:val="494949"/>
                        <w:spacing w:val="-5"/>
                        <w:sz w:val="20"/>
                      </w:rPr>
                      <w:t>85</w:t>
                    </w:r>
                  </w:p>
                </w:txbxContent>
              </v:textbox>
              <w10:wrap type="none"/>
            </v:shape>
          </w:pict>
        </mc:Fallback>
      </mc:AlternateContent>
    </w:r>
  </w:p>
</w:ftr>
</file>

<file path=word/footer9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04032">
              <wp:simplePos x="0" y="0"/>
              <wp:positionH relativeFrom="page">
                <wp:posOffset>523036</wp:posOffset>
              </wp:positionH>
              <wp:positionV relativeFrom="page">
                <wp:posOffset>7587995</wp:posOffset>
              </wp:positionV>
              <wp:extent cx="4358640" cy="9525"/>
              <wp:effectExtent l="0" t="0" r="0" b="0"/>
              <wp:wrapNone/>
              <wp:docPr id="414" name="Graphic 414"/>
              <wp:cNvGraphicFramePr>
                <a:graphicFrameLocks/>
              </wp:cNvGraphicFramePr>
              <a:graphic>
                <a:graphicData uri="http://schemas.microsoft.com/office/word/2010/wordprocessingShape">
                  <wps:wsp>
                    <wps:cNvPr id="414" name="Graphic 414"/>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12448" id="docshape33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04544">
              <wp:simplePos x="0" y="0"/>
              <wp:positionH relativeFrom="page">
                <wp:posOffset>528624</wp:posOffset>
              </wp:positionH>
              <wp:positionV relativeFrom="page">
                <wp:posOffset>7586679</wp:posOffset>
              </wp:positionV>
              <wp:extent cx="144780" cy="168275"/>
              <wp:effectExtent l="0" t="0" r="0" b="0"/>
              <wp:wrapNone/>
              <wp:docPr id="415" name="Textbox 415"/>
              <wp:cNvGraphicFramePr>
                <a:graphicFrameLocks/>
              </wp:cNvGraphicFramePr>
              <a:graphic>
                <a:graphicData uri="http://schemas.microsoft.com/office/word/2010/wordprocessingShape">
                  <wps:wsp>
                    <wps:cNvPr id="415" name="Textbox 415"/>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86</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11936" type="#_x0000_t202" id="docshape340" filled="false" stroked="false">
              <v:textbox inset="0,0,0,0">
                <w:txbxContent>
                  <w:p>
                    <w:pPr>
                      <w:spacing w:before="5"/>
                      <w:ind w:left="20" w:right="0" w:firstLine="0"/>
                      <w:jc w:val="left"/>
                      <w:rPr>
                        <w:sz w:val="20"/>
                      </w:rPr>
                    </w:pPr>
                    <w:r>
                      <w:rPr>
                        <w:color w:val="494949"/>
                        <w:spacing w:val="-5"/>
                        <w:sz w:val="20"/>
                      </w:rPr>
                      <w:t>86</w:t>
                    </w:r>
                  </w:p>
                </w:txbxContent>
              </v:textbox>
              <w10:wrap type="none"/>
            </v:shape>
          </w:pict>
        </mc:Fallback>
      </mc:AlternateContent>
    </w:r>
  </w:p>
</w:ftr>
</file>

<file path=word/footer9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05056">
              <wp:simplePos x="0" y="0"/>
              <wp:positionH relativeFrom="page">
                <wp:posOffset>701344</wp:posOffset>
              </wp:positionH>
              <wp:positionV relativeFrom="page">
                <wp:posOffset>7542276</wp:posOffset>
              </wp:positionV>
              <wp:extent cx="4358640" cy="6350"/>
              <wp:effectExtent l="0" t="0" r="0" b="0"/>
              <wp:wrapNone/>
              <wp:docPr id="418" name="Graphic 418"/>
              <wp:cNvGraphicFramePr>
                <a:graphicFrameLocks/>
              </wp:cNvGraphicFramePr>
              <a:graphic>
                <a:graphicData uri="http://schemas.microsoft.com/office/word/2010/wordprocessingShape">
                  <wps:wsp>
                    <wps:cNvPr id="418" name="Graphic 418"/>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11424" id="docshape34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05568">
              <wp:simplePos x="0" y="0"/>
              <wp:positionH relativeFrom="page">
                <wp:posOffset>4909820</wp:posOffset>
              </wp:positionH>
              <wp:positionV relativeFrom="page">
                <wp:posOffset>7586679</wp:posOffset>
              </wp:positionV>
              <wp:extent cx="144780" cy="168275"/>
              <wp:effectExtent l="0" t="0" r="0" b="0"/>
              <wp:wrapNone/>
              <wp:docPr id="419" name="Textbox 419"/>
              <wp:cNvGraphicFramePr>
                <a:graphicFrameLocks/>
              </wp:cNvGraphicFramePr>
              <a:graphic>
                <a:graphicData uri="http://schemas.microsoft.com/office/word/2010/wordprocessingShape">
                  <wps:wsp>
                    <wps:cNvPr id="419" name="Textbox 419"/>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87</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10912" type="#_x0000_t202" id="docshape343" filled="false" stroked="false">
              <v:textbox inset="0,0,0,0">
                <w:txbxContent>
                  <w:p>
                    <w:pPr>
                      <w:spacing w:before="5"/>
                      <w:ind w:left="20" w:right="0" w:firstLine="0"/>
                      <w:jc w:val="left"/>
                      <w:rPr>
                        <w:sz w:val="20"/>
                      </w:rPr>
                    </w:pPr>
                    <w:r>
                      <w:rPr>
                        <w:color w:val="494949"/>
                        <w:spacing w:val="-5"/>
                        <w:sz w:val="20"/>
                      </w:rPr>
                      <w:t>87</w:t>
                    </w:r>
                  </w:p>
                </w:txbxContent>
              </v:textbox>
              <w10:wrap type="none"/>
            </v:shape>
          </w:pict>
        </mc:Fallback>
      </mc:AlternateContent>
    </w:r>
  </w:p>
</w:ftr>
</file>

<file path=word/footer9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06080">
              <wp:simplePos x="0" y="0"/>
              <wp:positionH relativeFrom="page">
                <wp:posOffset>523036</wp:posOffset>
              </wp:positionH>
              <wp:positionV relativeFrom="page">
                <wp:posOffset>7587995</wp:posOffset>
              </wp:positionV>
              <wp:extent cx="4358640" cy="9525"/>
              <wp:effectExtent l="0" t="0" r="0" b="0"/>
              <wp:wrapNone/>
              <wp:docPr id="423" name="Graphic 423"/>
              <wp:cNvGraphicFramePr>
                <a:graphicFrameLocks/>
              </wp:cNvGraphicFramePr>
              <a:graphic>
                <a:graphicData uri="http://schemas.microsoft.com/office/word/2010/wordprocessingShape">
                  <wps:wsp>
                    <wps:cNvPr id="423" name="Graphic 423"/>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10400" id="docshape346"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06592">
              <wp:simplePos x="0" y="0"/>
              <wp:positionH relativeFrom="page">
                <wp:posOffset>528624</wp:posOffset>
              </wp:positionH>
              <wp:positionV relativeFrom="page">
                <wp:posOffset>7586679</wp:posOffset>
              </wp:positionV>
              <wp:extent cx="144780" cy="168275"/>
              <wp:effectExtent l="0" t="0" r="0" b="0"/>
              <wp:wrapNone/>
              <wp:docPr id="424" name="Textbox 424"/>
              <wp:cNvGraphicFramePr>
                <a:graphicFrameLocks/>
              </wp:cNvGraphicFramePr>
              <a:graphic>
                <a:graphicData uri="http://schemas.microsoft.com/office/word/2010/wordprocessingShape">
                  <wps:wsp>
                    <wps:cNvPr id="424" name="Textbox 424"/>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88</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09888" type="#_x0000_t202" id="docshape347" filled="false" stroked="false">
              <v:textbox inset="0,0,0,0">
                <w:txbxContent>
                  <w:p>
                    <w:pPr>
                      <w:spacing w:before="5"/>
                      <w:ind w:left="20" w:right="0" w:firstLine="0"/>
                      <w:jc w:val="left"/>
                      <w:rPr>
                        <w:sz w:val="20"/>
                      </w:rPr>
                    </w:pPr>
                    <w:r>
                      <w:rPr>
                        <w:color w:val="494949"/>
                        <w:spacing w:val="-5"/>
                        <w:sz w:val="20"/>
                      </w:rPr>
                      <w:t>88</w:t>
                    </w:r>
                  </w:p>
                </w:txbxContent>
              </v:textbox>
              <w10:wrap type="none"/>
            </v:shape>
          </w:pict>
        </mc:Fallback>
      </mc:AlternateContent>
    </w:r>
  </w:p>
</w:ftr>
</file>

<file path=word/footer9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07104">
              <wp:simplePos x="0" y="0"/>
              <wp:positionH relativeFrom="page">
                <wp:posOffset>701344</wp:posOffset>
              </wp:positionH>
              <wp:positionV relativeFrom="page">
                <wp:posOffset>7542276</wp:posOffset>
              </wp:positionV>
              <wp:extent cx="4358640" cy="6350"/>
              <wp:effectExtent l="0" t="0" r="0" b="0"/>
              <wp:wrapNone/>
              <wp:docPr id="427" name="Graphic 427"/>
              <wp:cNvGraphicFramePr>
                <a:graphicFrameLocks/>
              </wp:cNvGraphicFramePr>
              <a:graphic>
                <a:graphicData uri="http://schemas.microsoft.com/office/word/2010/wordprocessingShape">
                  <wps:wsp>
                    <wps:cNvPr id="427" name="Graphic 427"/>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09376" id="docshape349"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07616">
              <wp:simplePos x="0" y="0"/>
              <wp:positionH relativeFrom="page">
                <wp:posOffset>4909820</wp:posOffset>
              </wp:positionH>
              <wp:positionV relativeFrom="page">
                <wp:posOffset>7586679</wp:posOffset>
              </wp:positionV>
              <wp:extent cx="144780" cy="168275"/>
              <wp:effectExtent l="0" t="0" r="0" b="0"/>
              <wp:wrapNone/>
              <wp:docPr id="428" name="Textbox 428"/>
              <wp:cNvGraphicFramePr>
                <a:graphicFrameLocks/>
              </wp:cNvGraphicFramePr>
              <a:graphic>
                <a:graphicData uri="http://schemas.microsoft.com/office/word/2010/wordprocessingShape">
                  <wps:wsp>
                    <wps:cNvPr id="428" name="Textbox 428"/>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89</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08864" type="#_x0000_t202" id="docshape350" filled="false" stroked="false">
              <v:textbox inset="0,0,0,0">
                <w:txbxContent>
                  <w:p>
                    <w:pPr>
                      <w:spacing w:before="5"/>
                      <w:ind w:left="20" w:right="0" w:firstLine="0"/>
                      <w:jc w:val="left"/>
                      <w:rPr>
                        <w:sz w:val="20"/>
                      </w:rPr>
                    </w:pPr>
                    <w:r>
                      <w:rPr>
                        <w:color w:val="494949"/>
                        <w:spacing w:val="-5"/>
                        <w:sz w:val="20"/>
                      </w:rPr>
                      <w:t>89</w:t>
                    </w:r>
                  </w:p>
                </w:txbxContent>
              </v:textbox>
              <w10:wrap type="none"/>
            </v:shape>
          </w:pict>
        </mc:Fallback>
      </mc:AlternateContent>
    </w:r>
  </w:p>
</w:ftr>
</file>

<file path=word/footer9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08128">
              <wp:simplePos x="0" y="0"/>
              <wp:positionH relativeFrom="page">
                <wp:posOffset>523036</wp:posOffset>
              </wp:positionH>
              <wp:positionV relativeFrom="page">
                <wp:posOffset>7587995</wp:posOffset>
              </wp:positionV>
              <wp:extent cx="4358640" cy="9525"/>
              <wp:effectExtent l="0" t="0" r="0" b="0"/>
              <wp:wrapNone/>
              <wp:docPr id="431" name="Graphic 431"/>
              <wp:cNvGraphicFramePr>
                <a:graphicFrameLocks/>
              </wp:cNvGraphicFramePr>
              <a:graphic>
                <a:graphicData uri="http://schemas.microsoft.com/office/word/2010/wordprocessingShape">
                  <wps:wsp>
                    <wps:cNvPr id="431" name="Graphic 431"/>
                    <wps:cNvSpPr/>
                    <wps:spPr>
                      <a:xfrm>
                        <a:off x="0" y="0"/>
                        <a:ext cx="4358640" cy="9525"/>
                      </a:xfrm>
                      <a:custGeom>
                        <a:avLst/>
                        <a:gdLst/>
                        <a:ahLst/>
                        <a:cxnLst/>
                        <a:rect l="l" t="t" r="r" b="b"/>
                        <a:pathLst>
                          <a:path w="4358640" h="9525">
                            <a:moveTo>
                              <a:pt x="4358386" y="0"/>
                            </a:moveTo>
                            <a:lnTo>
                              <a:pt x="0" y="0"/>
                            </a:lnTo>
                            <a:lnTo>
                              <a:pt x="0" y="9144"/>
                            </a:lnTo>
                            <a:lnTo>
                              <a:pt x="4358386" y="9144"/>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41.183998pt;margin-top:597.479980pt;width:343.18pt;height:.72003pt;mso-position-horizontal-relative:page;mso-position-vertical-relative:page;z-index:-19108352" id="docshape352"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08640">
              <wp:simplePos x="0" y="0"/>
              <wp:positionH relativeFrom="page">
                <wp:posOffset>528624</wp:posOffset>
              </wp:positionH>
              <wp:positionV relativeFrom="page">
                <wp:posOffset>7586679</wp:posOffset>
              </wp:positionV>
              <wp:extent cx="144780" cy="168275"/>
              <wp:effectExtent l="0" t="0" r="0" b="0"/>
              <wp:wrapNone/>
              <wp:docPr id="432" name="Textbox 432"/>
              <wp:cNvGraphicFramePr>
                <a:graphicFrameLocks/>
              </wp:cNvGraphicFramePr>
              <a:graphic>
                <a:graphicData uri="http://schemas.microsoft.com/office/word/2010/wordprocessingShape">
                  <wps:wsp>
                    <wps:cNvPr id="432" name="Textbox 432"/>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90</w:t>
                          </w:r>
                        </w:p>
                      </w:txbxContent>
                    </wps:txbx>
                    <wps:bodyPr wrap="square" lIns="0" tIns="0" rIns="0" bIns="0" rtlCol="0">
                      <a:noAutofit/>
                    </wps:bodyPr>
                  </wps:wsp>
                </a:graphicData>
              </a:graphic>
            </wp:anchor>
          </w:drawing>
        </mc:Choice>
        <mc:Fallback>
          <w:pict>
            <v:shape style="position:absolute;margin-left:41.624001pt;margin-top:597.376343pt;width:11.4pt;height:13.25pt;mso-position-horizontal-relative:page;mso-position-vertical-relative:page;z-index:-19107840" type="#_x0000_t202" id="docshape353" filled="false" stroked="false">
              <v:textbox inset="0,0,0,0">
                <w:txbxContent>
                  <w:p>
                    <w:pPr>
                      <w:spacing w:before="5"/>
                      <w:ind w:left="20" w:right="0" w:firstLine="0"/>
                      <w:jc w:val="left"/>
                      <w:rPr>
                        <w:sz w:val="20"/>
                      </w:rPr>
                    </w:pPr>
                    <w:r>
                      <w:rPr>
                        <w:color w:val="494949"/>
                        <w:spacing w:val="-5"/>
                        <w:sz w:val="20"/>
                      </w:rPr>
                      <w:t>90</w:t>
                    </w:r>
                  </w:p>
                </w:txbxContent>
              </v:textbox>
              <w10:wrap type="none"/>
            </v:shape>
          </w:pict>
        </mc:Fallback>
      </mc:AlternateContent>
    </w:r>
  </w:p>
</w:ftr>
</file>

<file path=word/footer9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209152">
              <wp:simplePos x="0" y="0"/>
              <wp:positionH relativeFrom="page">
                <wp:posOffset>701344</wp:posOffset>
              </wp:positionH>
              <wp:positionV relativeFrom="page">
                <wp:posOffset>7542276</wp:posOffset>
              </wp:positionV>
              <wp:extent cx="4358640" cy="6350"/>
              <wp:effectExtent l="0" t="0" r="0" b="0"/>
              <wp:wrapNone/>
              <wp:docPr id="435" name="Graphic 435"/>
              <wp:cNvGraphicFramePr>
                <a:graphicFrameLocks/>
              </wp:cNvGraphicFramePr>
              <a:graphic>
                <a:graphicData uri="http://schemas.microsoft.com/office/word/2010/wordprocessingShape">
                  <wps:wsp>
                    <wps:cNvPr id="435" name="Graphic 435"/>
                    <wps:cNvSpPr/>
                    <wps:spPr>
                      <a:xfrm>
                        <a:off x="0" y="0"/>
                        <a:ext cx="4358640" cy="6350"/>
                      </a:xfrm>
                      <a:custGeom>
                        <a:avLst/>
                        <a:gdLst/>
                        <a:ahLst/>
                        <a:cxnLst/>
                        <a:rect l="l" t="t" r="r" b="b"/>
                        <a:pathLst>
                          <a:path w="4358640" h="6350">
                            <a:moveTo>
                              <a:pt x="4358386" y="0"/>
                            </a:moveTo>
                            <a:lnTo>
                              <a:pt x="0" y="0"/>
                            </a:lnTo>
                            <a:lnTo>
                              <a:pt x="0" y="6095"/>
                            </a:lnTo>
                            <a:lnTo>
                              <a:pt x="4358386" y="6095"/>
                            </a:lnTo>
                            <a:lnTo>
                              <a:pt x="4358386" y="0"/>
                            </a:lnTo>
                            <a:close/>
                          </a:path>
                        </a:pathLst>
                      </a:custGeom>
                      <a:solidFill>
                        <a:srgbClr val="C79639"/>
                      </a:solidFill>
                    </wps:spPr>
                    <wps:bodyPr wrap="square" lIns="0" tIns="0" rIns="0" bIns="0" rtlCol="0">
                      <a:prstTxWarp prst="textNoShape">
                        <a:avLst/>
                      </a:prstTxWarp>
                      <a:noAutofit/>
                    </wps:bodyPr>
                  </wps:wsp>
                </a:graphicData>
              </a:graphic>
            </wp:anchor>
          </w:drawing>
        </mc:Choice>
        <mc:Fallback>
          <w:pict>
            <v:rect style="position:absolute;margin-left:55.223999pt;margin-top:593.880066pt;width:343.18pt;height:.47998pt;mso-position-horizontal-relative:page;mso-position-vertical-relative:page;z-index:-19107328" id="docshape355" filled="true" fillcolor="#c79639" stroked="false">
              <v:fill type="solid"/>
              <w10:wrap type="none"/>
            </v:rect>
          </w:pict>
        </mc:Fallback>
      </mc:AlternateContent>
    </w:r>
    <w:r>
      <w:rPr>
        <w:sz w:val="20"/>
      </w:rPr>
      <mc:AlternateContent>
        <mc:Choice Requires="wps">
          <w:drawing>
            <wp:anchor distT="0" distB="0" distL="0" distR="0" allowOverlap="1" layoutInCell="1" locked="0" behindDoc="1" simplePos="0" relativeHeight="484209664">
              <wp:simplePos x="0" y="0"/>
              <wp:positionH relativeFrom="page">
                <wp:posOffset>4909820</wp:posOffset>
              </wp:positionH>
              <wp:positionV relativeFrom="page">
                <wp:posOffset>7586679</wp:posOffset>
              </wp:positionV>
              <wp:extent cx="144780" cy="168275"/>
              <wp:effectExtent l="0" t="0" r="0" b="0"/>
              <wp:wrapNone/>
              <wp:docPr id="436" name="Textbox 436"/>
              <wp:cNvGraphicFramePr>
                <a:graphicFrameLocks/>
              </wp:cNvGraphicFramePr>
              <a:graphic>
                <a:graphicData uri="http://schemas.microsoft.com/office/word/2010/wordprocessingShape">
                  <wps:wsp>
                    <wps:cNvPr id="436" name="Textbox 436"/>
                    <wps:cNvSpPr txBox="1"/>
                    <wps:spPr>
                      <a:xfrm>
                        <a:off x="0" y="0"/>
                        <a:ext cx="144780" cy="168275"/>
                      </a:xfrm>
                      <a:prstGeom prst="rect">
                        <a:avLst/>
                      </a:prstGeom>
                    </wps:spPr>
                    <wps:txbx>
                      <w:txbxContent>
                        <w:p>
                          <w:pPr>
                            <w:spacing w:before="5"/>
                            <w:ind w:left="20" w:right="0" w:firstLine="0"/>
                            <w:jc w:val="left"/>
                            <w:rPr>
                              <w:sz w:val="20"/>
                            </w:rPr>
                          </w:pPr>
                          <w:r>
                            <w:rPr>
                              <w:color w:val="494949"/>
                              <w:spacing w:val="-5"/>
                              <w:sz w:val="20"/>
                            </w:rPr>
                            <w:t>91</w:t>
                          </w:r>
                        </w:p>
                      </w:txbxContent>
                    </wps:txbx>
                    <wps:bodyPr wrap="square" lIns="0" tIns="0" rIns="0" bIns="0" rtlCol="0">
                      <a:noAutofit/>
                    </wps:bodyPr>
                  </wps:wsp>
                </a:graphicData>
              </a:graphic>
            </wp:anchor>
          </w:drawing>
        </mc:Choice>
        <mc:Fallback>
          <w:pict>
            <v:shape style="position:absolute;margin-left:386.600006pt;margin-top:597.376343pt;width:11.4pt;height:13.25pt;mso-position-horizontal-relative:page;mso-position-vertical-relative:page;z-index:-19106816" type="#_x0000_t202" id="docshape356" filled="false" stroked="false">
              <v:textbox inset="0,0,0,0">
                <w:txbxContent>
                  <w:p>
                    <w:pPr>
                      <w:spacing w:before="5"/>
                      <w:ind w:left="20" w:right="0" w:firstLine="0"/>
                      <w:jc w:val="left"/>
                      <w:rPr>
                        <w:sz w:val="20"/>
                      </w:rPr>
                    </w:pPr>
                    <w:r>
                      <w:rPr>
                        <w:color w:val="494949"/>
                        <w:spacing w:val="-5"/>
                        <w:sz w:val="20"/>
                      </w:rPr>
                      <w:t>91</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
    <w:multiLevelType w:val="hybridMultilevel"/>
    <w:lvl w:ilvl="0">
      <w:start w:val="1"/>
      <w:numFmt w:val="upperLetter"/>
      <w:lvlText w:val="%1."/>
      <w:lvlJc w:val="left"/>
      <w:pPr>
        <w:ind w:left="694" w:hanging="269"/>
        <w:jc w:val="right"/>
      </w:pPr>
      <w:rPr>
        <w:rFonts w:hint="default" w:ascii="Times New Roman" w:hAnsi="Times New Roman" w:eastAsia="Times New Roman" w:cs="Times New Roman"/>
        <w:b/>
        <w:bCs/>
        <w:i w:val="0"/>
        <w:iCs w:val="0"/>
        <w:spacing w:val="-2"/>
        <w:w w:val="100"/>
        <w:sz w:val="22"/>
        <w:szCs w:val="22"/>
        <w:lang w:val="id" w:eastAsia="en-US" w:bidi="ar-SA"/>
      </w:rPr>
    </w:lvl>
    <w:lvl w:ilvl="1">
      <w:start w:val="0"/>
      <w:numFmt w:val="bullet"/>
      <w:lvlText w:val="•"/>
      <w:lvlJc w:val="left"/>
      <w:pPr>
        <w:ind w:left="1367" w:hanging="269"/>
      </w:pPr>
      <w:rPr>
        <w:rFonts w:hint="default"/>
        <w:lang w:val="id" w:eastAsia="en-US" w:bidi="ar-SA"/>
      </w:rPr>
    </w:lvl>
    <w:lvl w:ilvl="2">
      <w:start w:val="0"/>
      <w:numFmt w:val="bullet"/>
      <w:lvlText w:val="•"/>
      <w:lvlJc w:val="left"/>
      <w:pPr>
        <w:ind w:left="2034" w:hanging="269"/>
      </w:pPr>
      <w:rPr>
        <w:rFonts w:hint="default"/>
        <w:lang w:val="id" w:eastAsia="en-US" w:bidi="ar-SA"/>
      </w:rPr>
    </w:lvl>
    <w:lvl w:ilvl="3">
      <w:start w:val="0"/>
      <w:numFmt w:val="bullet"/>
      <w:lvlText w:val="•"/>
      <w:lvlJc w:val="left"/>
      <w:pPr>
        <w:ind w:left="2701" w:hanging="269"/>
      </w:pPr>
      <w:rPr>
        <w:rFonts w:hint="default"/>
        <w:lang w:val="id" w:eastAsia="en-US" w:bidi="ar-SA"/>
      </w:rPr>
    </w:lvl>
    <w:lvl w:ilvl="4">
      <w:start w:val="0"/>
      <w:numFmt w:val="bullet"/>
      <w:lvlText w:val="•"/>
      <w:lvlJc w:val="left"/>
      <w:pPr>
        <w:ind w:left="3369" w:hanging="269"/>
      </w:pPr>
      <w:rPr>
        <w:rFonts w:hint="default"/>
        <w:lang w:val="id" w:eastAsia="en-US" w:bidi="ar-SA"/>
      </w:rPr>
    </w:lvl>
    <w:lvl w:ilvl="5">
      <w:start w:val="0"/>
      <w:numFmt w:val="bullet"/>
      <w:lvlText w:val="•"/>
      <w:lvlJc w:val="left"/>
      <w:pPr>
        <w:ind w:left="4036" w:hanging="269"/>
      </w:pPr>
      <w:rPr>
        <w:rFonts w:hint="default"/>
        <w:lang w:val="id" w:eastAsia="en-US" w:bidi="ar-SA"/>
      </w:rPr>
    </w:lvl>
    <w:lvl w:ilvl="6">
      <w:start w:val="0"/>
      <w:numFmt w:val="bullet"/>
      <w:lvlText w:val="•"/>
      <w:lvlJc w:val="left"/>
      <w:pPr>
        <w:ind w:left="4703" w:hanging="269"/>
      </w:pPr>
      <w:rPr>
        <w:rFonts w:hint="default"/>
        <w:lang w:val="id" w:eastAsia="en-US" w:bidi="ar-SA"/>
      </w:rPr>
    </w:lvl>
    <w:lvl w:ilvl="7">
      <w:start w:val="0"/>
      <w:numFmt w:val="bullet"/>
      <w:lvlText w:val="•"/>
      <w:lvlJc w:val="left"/>
      <w:pPr>
        <w:ind w:left="5370" w:hanging="269"/>
      </w:pPr>
      <w:rPr>
        <w:rFonts w:hint="default"/>
        <w:lang w:val="id" w:eastAsia="en-US" w:bidi="ar-SA"/>
      </w:rPr>
    </w:lvl>
    <w:lvl w:ilvl="8">
      <w:start w:val="0"/>
      <w:numFmt w:val="bullet"/>
      <w:lvlText w:val="•"/>
      <w:lvlJc w:val="left"/>
      <w:pPr>
        <w:ind w:left="6038" w:hanging="269"/>
      </w:pPr>
      <w:rPr>
        <w:rFonts w:hint="default"/>
        <w:lang w:val="id" w:eastAsia="en-US" w:bidi="ar-SA"/>
      </w:rPr>
    </w:lvl>
  </w:abstractNum>
  <w:abstractNum w:abstractNumId="40">
    <w:multiLevelType w:val="hybridMultilevel"/>
    <w:lvl w:ilvl="0">
      <w:start w:val="1"/>
      <w:numFmt w:val="upperLetter"/>
      <w:lvlText w:val="%1."/>
      <w:lvlJc w:val="left"/>
      <w:pPr>
        <w:ind w:left="425" w:hanging="269"/>
        <w:jc w:val="right"/>
      </w:pPr>
      <w:rPr>
        <w:rFonts w:hint="default" w:ascii="Times New Roman" w:hAnsi="Times New Roman" w:eastAsia="Times New Roman" w:cs="Times New Roman"/>
        <w:b/>
        <w:bCs/>
        <w:i w:val="0"/>
        <w:iCs w:val="0"/>
        <w:spacing w:val="-2"/>
        <w:w w:val="100"/>
        <w:sz w:val="22"/>
        <w:szCs w:val="22"/>
        <w:lang w:val="id" w:eastAsia="en-US" w:bidi="ar-SA"/>
      </w:rPr>
    </w:lvl>
    <w:lvl w:ilvl="1">
      <w:start w:val="0"/>
      <w:numFmt w:val="bullet"/>
      <w:lvlText w:val="•"/>
      <w:lvlJc w:val="left"/>
      <w:pPr>
        <w:ind w:left="1115" w:hanging="269"/>
      </w:pPr>
      <w:rPr>
        <w:rFonts w:hint="default"/>
        <w:lang w:val="id" w:eastAsia="en-US" w:bidi="ar-SA"/>
      </w:rPr>
    </w:lvl>
    <w:lvl w:ilvl="2">
      <w:start w:val="0"/>
      <w:numFmt w:val="bullet"/>
      <w:lvlText w:val="•"/>
      <w:lvlJc w:val="left"/>
      <w:pPr>
        <w:ind w:left="1810" w:hanging="269"/>
      </w:pPr>
      <w:rPr>
        <w:rFonts w:hint="default"/>
        <w:lang w:val="id" w:eastAsia="en-US" w:bidi="ar-SA"/>
      </w:rPr>
    </w:lvl>
    <w:lvl w:ilvl="3">
      <w:start w:val="0"/>
      <w:numFmt w:val="bullet"/>
      <w:lvlText w:val="•"/>
      <w:lvlJc w:val="left"/>
      <w:pPr>
        <w:ind w:left="2505" w:hanging="269"/>
      </w:pPr>
      <w:rPr>
        <w:rFonts w:hint="default"/>
        <w:lang w:val="id" w:eastAsia="en-US" w:bidi="ar-SA"/>
      </w:rPr>
    </w:lvl>
    <w:lvl w:ilvl="4">
      <w:start w:val="0"/>
      <w:numFmt w:val="bullet"/>
      <w:lvlText w:val="•"/>
      <w:lvlJc w:val="left"/>
      <w:pPr>
        <w:ind w:left="3201" w:hanging="269"/>
      </w:pPr>
      <w:rPr>
        <w:rFonts w:hint="default"/>
        <w:lang w:val="id" w:eastAsia="en-US" w:bidi="ar-SA"/>
      </w:rPr>
    </w:lvl>
    <w:lvl w:ilvl="5">
      <w:start w:val="0"/>
      <w:numFmt w:val="bullet"/>
      <w:lvlText w:val="•"/>
      <w:lvlJc w:val="left"/>
      <w:pPr>
        <w:ind w:left="3896" w:hanging="269"/>
      </w:pPr>
      <w:rPr>
        <w:rFonts w:hint="default"/>
        <w:lang w:val="id" w:eastAsia="en-US" w:bidi="ar-SA"/>
      </w:rPr>
    </w:lvl>
    <w:lvl w:ilvl="6">
      <w:start w:val="0"/>
      <w:numFmt w:val="bullet"/>
      <w:lvlText w:val="•"/>
      <w:lvlJc w:val="left"/>
      <w:pPr>
        <w:ind w:left="4591" w:hanging="269"/>
      </w:pPr>
      <w:rPr>
        <w:rFonts w:hint="default"/>
        <w:lang w:val="id" w:eastAsia="en-US" w:bidi="ar-SA"/>
      </w:rPr>
    </w:lvl>
    <w:lvl w:ilvl="7">
      <w:start w:val="0"/>
      <w:numFmt w:val="bullet"/>
      <w:lvlText w:val="•"/>
      <w:lvlJc w:val="left"/>
      <w:pPr>
        <w:ind w:left="5286" w:hanging="269"/>
      </w:pPr>
      <w:rPr>
        <w:rFonts w:hint="default"/>
        <w:lang w:val="id" w:eastAsia="en-US" w:bidi="ar-SA"/>
      </w:rPr>
    </w:lvl>
    <w:lvl w:ilvl="8">
      <w:start w:val="0"/>
      <w:numFmt w:val="bullet"/>
      <w:lvlText w:val="•"/>
      <w:lvlJc w:val="left"/>
      <w:pPr>
        <w:ind w:left="5982" w:hanging="269"/>
      </w:pPr>
      <w:rPr>
        <w:rFonts w:hint="default"/>
        <w:lang w:val="id" w:eastAsia="en-US" w:bidi="ar-SA"/>
      </w:rPr>
    </w:lvl>
  </w:abstractNum>
  <w:abstractNum w:abstractNumId="39">
    <w:multiLevelType w:val="hybridMultilevel"/>
    <w:lvl w:ilvl="0">
      <w:start w:val="3"/>
      <w:numFmt w:val="upperLetter"/>
      <w:lvlText w:val="%1."/>
      <w:lvlJc w:val="left"/>
      <w:pPr>
        <w:ind w:left="144" w:hanging="269"/>
        <w:jc w:val="right"/>
      </w:pPr>
      <w:rPr>
        <w:rFonts w:hint="default" w:ascii="Times New Roman" w:hAnsi="Times New Roman" w:eastAsia="Times New Roman" w:cs="Times New Roman"/>
        <w:b/>
        <w:bCs/>
        <w:i w:val="0"/>
        <w:iCs w:val="0"/>
        <w:spacing w:val="-2"/>
        <w:w w:val="100"/>
        <w:sz w:val="22"/>
        <w:szCs w:val="22"/>
        <w:lang w:val="id" w:eastAsia="en-US" w:bidi="ar-SA"/>
      </w:rPr>
    </w:lvl>
    <w:lvl w:ilvl="1">
      <w:start w:val="0"/>
      <w:numFmt w:val="bullet"/>
      <w:lvlText w:val="•"/>
      <w:lvlJc w:val="left"/>
      <w:pPr>
        <w:ind w:left="863" w:hanging="269"/>
      </w:pPr>
      <w:rPr>
        <w:rFonts w:hint="default"/>
        <w:lang w:val="id" w:eastAsia="en-US" w:bidi="ar-SA"/>
      </w:rPr>
    </w:lvl>
    <w:lvl w:ilvl="2">
      <w:start w:val="0"/>
      <w:numFmt w:val="bullet"/>
      <w:lvlText w:val="•"/>
      <w:lvlJc w:val="left"/>
      <w:pPr>
        <w:ind w:left="1586" w:hanging="269"/>
      </w:pPr>
      <w:rPr>
        <w:rFonts w:hint="default"/>
        <w:lang w:val="id" w:eastAsia="en-US" w:bidi="ar-SA"/>
      </w:rPr>
    </w:lvl>
    <w:lvl w:ilvl="3">
      <w:start w:val="0"/>
      <w:numFmt w:val="bullet"/>
      <w:lvlText w:val="•"/>
      <w:lvlJc w:val="left"/>
      <w:pPr>
        <w:ind w:left="2309" w:hanging="269"/>
      </w:pPr>
      <w:rPr>
        <w:rFonts w:hint="default"/>
        <w:lang w:val="id" w:eastAsia="en-US" w:bidi="ar-SA"/>
      </w:rPr>
    </w:lvl>
    <w:lvl w:ilvl="4">
      <w:start w:val="0"/>
      <w:numFmt w:val="bullet"/>
      <w:lvlText w:val="•"/>
      <w:lvlJc w:val="left"/>
      <w:pPr>
        <w:ind w:left="3033" w:hanging="269"/>
      </w:pPr>
      <w:rPr>
        <w:rFonts w:hint="default"/>
        <w:lang w:val="id" w:eastAsia="en-US" w:bidi="ar-SA"/>
      </w:rPr>
    </w:lvl>
    <w:lvl w:ilvl="5">
      <w:start w:val="0"/>
      <w:numFmt w:val="bullet"/>
      <w:lvlText w:val="•"/>
      <w:lvlJc w:val="left"/>
      <w:pPr>
        <w:ind w:left="3756" w:hanging="269"/>
      </w:pPr>
      <w:rPr>
        <w:rFonts w:hint="default"/>
        <w:lang w:val="id" w:eastAsia="en-US" w:bidi="ar-SA"/>
      </w:rPr>
    </w:lvl>
    <w:lvl w:ilvl="6">
      <w:start w:val="0"/>
      <w:numFmt w:val="bullet"/>
      <w:lvlText w:val="•"/>
      <w:lvlJc w:val="left"/>
      <w:pPr>
        <w:ind w:left="4479" w:hanging="269"/>
      </w:pPr>
      <w:rPr>
        <w:rFonts w:hint="default"/>
        <w:lang w:val="id" w:eastAsia="en-US" w:bidi="ar-SA"/>
      </w:rPr>
    </w:lvl>
    <w:lvl w:ilvl="7">
      <w:start w:val="0"/>
      <w:numFmt w:val="bullet"/>
      <w:lvlText w:val="•"/>
      <w:lvlJc w:val="left"/>
      <w:pPr>
        <w:ind w:left="5202" w:hanging="269"/>
      </w:pPr>
      <w:rPr>
        <w:rFonts w:hint="default"/>
        <w:lang w:val="id" w:eastAsia="en-US" w:bidi="ar-SA"/>
      </w:rPr>
    </w:lvl>
    <w:lvl w:ilvl="8">
      <w:start w:val="0"/>
      <w:numFmt w:val="bullet"/>
      <w:lvlText w:val="•"/>
      <w:lvlJc w:val="left"/>
      <w:pPr>
        <w:ind w:left="5926" w:hanging="269"/>
      </w:pPr>
      <w:rPr>
        <w:rFonts w:hint="default"/>
        <w:lang w:val="id" w:eastAsia="en-US" w:bidi="ar-SA"/>
      </w:rPr>
    </w:lvl>
  </w:abstractNum>
  <w:abstractNum w:abstractNumId="38">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37">
    <w:multiLevelType w:val="hybridMultilevel"/>
    <w:lvl w:ilvl="0">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763" w:hanging="360"/>
      </w:pPr>
      <w:rPr>
        <w:rFonts w:hint="default"/>
        <w:lang w:val="id" w:eastAsia="en-US" w:bidi="ar-SA"/>
      </w:rPr>
    </w:lvl>
    <w:lvl w:ilvl="2">
      <w:start w:val="0"/>
      <w:numFmt w:val="bullet"/>
      <w:lvlText w:val="•"/>
      <w:lvlJc w:val="left"/>
      <w:pPr>
        <w:ind w:left="2386" w:hanging="360"/>
      </w:pPr>
      <w:rPr>
        <w:rFonts w:hint="default"/>
        <w:lang w:val="id" w:eastAsia="en-US" w:bidi="ar-SA"/>
      </w:rPr>
    </w:lvl>
    <w:lvl w:ilvl="3">
      <w:start w:val="0"/>
      <w:numFmt w:val="bullet"/>
      <w:lvlText w:val="•"/>
      <w:lvlJc w:val="left"/>
      <w:pPr>
        <w:ind w:left="3009" w:hanging="360"/>
      </w:pPr>
      <w:rPr>
        <w:rFonts w:hint="default"/>
        <w:lang w:val="id" w:eastAsia="en-US" w:bidi="ar-SA"/>
      </w:rPr>
    </w:lvl>
    <w:lvl w:ilvl="4">
      <w:start w:val="0"/>
      <w:numFmt w:val="bullet"/>
      <w:lvlText w:val="•"/>
      <w:lvlJc w:val="left"/>
      <w:pPr>
        <w:ind w:left="3633" w:hanging="360"/>
      </w:pPr>
      <w:rPr>
        <w:rFonts w:hint="default"/>
        <w:lang w:val="id" w:eastAsia="en-US" w:bidi="ar-SA"/>
      </w:rPr>
    </w:lvl>
    <w:lvl w:ilvl="5">
      <w:start w:val="0"/>
      <w:numFmt w:val="bullet"/>
      <w:lvlText w:val="•"/>
      <w:lvlJc w:val="left"/>
      <w:pPr>
        <w:ind w:left="4256" w:hanging="360"/>
      </w:pPr>
      <w:rPr>
        <w:rFonts w:hint="default"/>
        <w:lang w:val="id" w:eastAsia="en-US" w:bidi="ar-SA"/>
      </w:rPr>
    </w:lvl>
    <w:lvl w:ilvl="6">
      <w:start w:val="0"/>
      <w:numFmt w:val="bullet"/>
      <w:lvlText w:val="•"/>
      <w:lvlJc w:val="left"/>
      <w:pPr>
        <w:ind w:left="4879" w:hanging="360"/>
      </w:pPr>
      <w:rPr>
        <w:rFonts w:hint="default"/>
        <w:lang w:val="id" w:eastAsia="en-US" w:bidi="ar-SA"/>
      </w:rPr>
    </w:lvl>
    <w:lvl w:ilvl="7">
      <w:start w:val="0"/>
      <w:numFmt w:val="bullet"/>
      <w:lvlText w:val="•"/>
      <w:lvlJc w:val="left"/>
      <w:pPr>
        <w:ind w:left="5502" w:hanging="360"/>
      </w:pPr>
      <w:rPr>
        <w:rFonts w:hint="default"/>
        <w:lang w:val="id" w:eastAsia="en-US" w:bidi="ar-SA"/>
      </w:rPr>
    </w:lvl>
    <w:lvl w:ilvl="8">
      <w:start w:val="0"/>
      <w:numFmt w:val="bullet"/>
      <w:lvlText w:val="•"/>
      <w:lvlJc w:val="left"/>
      <w:pPr>
        <w:ind w:left="6126" w:hanging="360"/>
      </w:pPr>
      <w:rPr>
        <w:rFonts w:hint="default"/>
        <w:lang w:val="id" w:eastAsia="en-US" w:bidi="ar-SA"/>
      </w:rPr>
    </w:lvl>
  </w:abstractNum>
  <w:abstractNum w:abstractNumId="36">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35">
    <w:multiLevelType w:val="hybridMultilevel"/>
    <w:lvl w:ilvl="0">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763" w:hanging="360"/>
      </w:pPr>
      <w:rPr>
        <w:rFonts w:hint="default"/>
        <w:lang w:val="id" w:eastAsia="en-US" w:bidi="ar-SA"/>
      </w:rPr>
    </w:lvl>
    <w:lvl w:ilvl="2">
      <w:start w:val="0"/>
      <w:numFmt w:val="bullet"/>
      <w:lvlText w:val="•"/>
      <w:lvlJc w:val="left"/>
      <w:pPr>
        <w:ind w:left="2386" w:hanging="360"/>
      </w:pPr>
      <w:rPr>
        <w:rFonts w:hint="default"/>
        <w:lang w:val="id" w:eastAsia="en-US" w:bidi="ar-SA"/>
      </w:rPr>
    </w:lvl>
    <w:lvl w:ilvl="3">
      <w:start w:val="0"/>
      <w:numFmt w:val="bullet"/>
      <w:lvlText w:val="•"/>
      <w:lvlJc w:val="left"/>
      <w:pPr>
        <w:ind w:left="3009" w:hanging="360"/>
      </w:pPr>
      <w:rPr>
        <w:rFonts w:hint="default"/>
        <w:lang w:val="id" w:eastAsia="en-US" w:bidi="ar-SA"/>
      </w:rPr>
    </w:lvl>
    <w:lvl w:ilvl="4">
      <w:start w:val="0"/>
      <w:numFmt w:val="bullet"/>
      <w:lvlText w:val="•"/>
      <w:lvlJc w:val="left"/>
      <w:pPr>
        <w:ind w:left="3633" w:hanging="360"/>
      </w:pPr>
      <w:rPr>
        <w:rFonts w:hint="default"/>
        <w:lang w:val="id" w:eastAsia="en-US" w:bidi="ar-SA"/>
      </w:rPr>
    </w:lvl>
    <w:lvl w:ilvl="5">
      <w:start w:val="0"/>
      <w:numFmt w:val="bullet"/>
      <w:lvlText w:val="•"/>
      <w:lvlJc w:val="left"/>
      <w:pPr>
        <w:ind w:left="4256" w:hanging="360"/>
      </w:pPr>
      <w:rPr>
        <w:rFonts w:hint="default"/>
        <w:lang w:val="id" w:eastAsia="en-US" w:bidi="ar-SA"/>
      </w:rPr>
    </w:lvl>
    <w:lvl w:ilvl="6">
      <w:start w:val="0"/>
      <w:numFmt w:val="bullet"/>
      <w:lvlText w:val="•"/>
      <w:lvlJc w:val="left"/>
      <w:pPr>
        <w:ind w:left="4879" w:hanging="360"/>
      </w:pPr>
      <w:rPr>
        <w:rFonts w:hint="default"/>
        <w:lang w:val="id" w:eastAsia="en-US" w:bidi="ar-SA"/>
      </w:rPr>
    </w:lvl>
    <w:lvl w:ilvl="7">
      <w:start w:val="0"/>
      <w:numFmt w:val="bullet"/>
      <w:lvlText w:val="•"/>
      <w:lvlJc w:val="left"/>
      <w:pPr>
        <w:ind w:left="5502" w:hanging="360"/>
      </w:pPr>
      <w:rPr>
        <w:rFonts w:hint="default"/>
        <w:lang w:val="id" w:eastAsia="en-US" w:bidi="ar-SA"/>
      </w:rPr>
    </w:lvl>
    <w:lvl w:ilvl="8">
      <w:start w:val="0"/>
      <w:numFmt w:val="bullet"/>
      <w:lvlText w:val="•"/>
      <w:lvlJc w:val="left"/>
      <w:pPr>
        <w:ind w:left="6126" w:hanging="360"/>
      </w:pPr>
      <w:rPr>
        <w:rFonts w:hint="default"/>
        <w:lang w:val="id" w:eastAsia="en-US" w:bidi="ar-SA"/>
      </w:rPr>
    </w:lvl>
  </w:abstractNum>
  <w:abstractNum w:abstractNumId="34">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33">
    <w:multiLevelType w:val="hybridMultilevel"/>
    <w:lvl w:ilvl="0">
      <w:start w:val="1"/>
      <w:numFmt w:val="decimal"/>
      <w:lvlText w:val="%1."/>
      <w:lvlJc w:val="left"/>
      <w:pPr>
        <w:ind w:left="864"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2">
      <w:start w:val="0"/>
      <w:numFmt w:val="bullet"/>
      <w:lvlText w:val="•"/>
      <w:lvlJc w:val="left"/>
      <w:pPr>
        <w:ind w:left="1832" w:hanging="360"/>
      </w:pPr>
      <w:rPr>
        <w:rFonts w:hint="default"/>
        <w:lang w:val="id" w:eastAsia="en-US" w:bidi="ar-SA"/>
      </w:rPr>
    </w:lvl>
    <w:lvl w:ilvl="3">
      <w:start w:val="0"/>
      <w:numFmt w:val="bullet"/>
      <w:lvlText w:val="•"/>
      <w:lvlJc w:val="left"/>
      <w:pPr>
        <w:ind w:left="2525" w:hanging="360"/>
      </w:pPr>
      <w:rPr>
        <w:rFonts w:hint="default"/>
        <w:lang w:val="id" w:eastAsia="en-US" w:bidi="ar-SA"/>
      </w:rPr>
    </w:lvl>
    <w:lvl w:ilvl="4">
      <w:start w:val="0"/>
      <w:numFmt w:val="bullet"/>
      <w:lvlText w:val="•"/>
      <w:lvlJc w:val="left"/>
      <w:pPr>
        <w:ind w:left="3217" w:hanging="360"/>
      </w:pPr>
      <w:rPr>
        <w:rFonts w:hint="default"/>
        <w:lang w:val="id" w:eastAsia="en-US" w:bidi="ar-SA"/>
      </w:rPr>
    </w:lvl>
    <w:lvl w:ilvl="5">
      <w:start w:val="0"/>
      <w:numFmt w:val="bullet"/>
      <w:lvlText w:val="•"/>
      <w:lvlJc w:val="left"/>
      <w:pPr>
        <w:ind w:left="3910" w:hanging="360"/>
      </w:pPr>
      <w:rPr>
        <w:rFonts w:hint="default"/>
        <w:lang w:val="id" w:eastAsia="en-US" w:bidi="ar-SA"/>
      </w:rPr>
    </w:lvl>
    <w:lvl w:ilvl="6">
      <w:start w:val="0"/>
      <w:numFmt w:val="bullet"/>
      <w:lvlText w:val="•"/>
      <w:lvlJc w:val="left"/>
      <w:pPr>
        <w:ind w:left="4602" w:hanging="360"/>
      </w:pPr>
      <w:rPr>
        <w:rFonts w:hint="default"/>
        <w:lang w:val="id" w:eastAsia="en-US" w:bidi="ar-SA"/>
      </w:rPr>
    </w:lvl>
    <w:lvl w:ilvl="7">
      <w:start w:val="0"/>
      <w:numFmt w:val="bullet"/>
      <w:lvlText w:val="•"/>
      <w:lvlJc w:val="left"/>
      <w:pPr>
        <w:ind w:left="5295" w:hanging="360"/>
      </w:pPr>
      <w:rPr>
        <w:rFonts w:hint="default"/>
        <w:lang w:val="id" w:eastAsia="en-US" w:bidi="ar-SA"/>
      </w:rPr>
    </w:lvl>
    <w:lvl w:ilvl="8">
      <w:start w:val="0"/>
      <w:numFmt w:val="bullet"/>
      <w:lvlText w:val="•"/>
      <w:lvlJc w:val="left"/>
      <w:pPr>
        <w:ind w:left="5987" w:hanging="360"/>
      </w:pPr>
      <w:rPr>
        <w:rFonts w:hint="default"/>
        <w:lang w:val="id" w:eastAsia="en-US" w:bidi="ar-SA"/>
      </w:rPr>
    </w:lvl>
  </w:abstractNum>
  <w:abstractNum w:abstractNumId="32">
    <w:multiLevelType w:val="hybridMultilevel"/>
    <w:lvl w:ilvl="0">
      <w:start w:val="1"/>
      <w:numFmt w:val="upperLetter"/>
      <w:lvlText w:val="%1."/>
      <w:lvlJc w:val="left"/>
      <w:pPr>
        <w:ind w:left="425" w:hanging="269"/>
        <w:jc w:val="right"/>
      </w:pPr>
      <w:rPr>
        <w:rFonts w:hint="default" w:ascii="Times New Roman" w:hAnsi="Times New Roman" w:eastAsia="Times New Roman" w:cs="Times New Roman"/>
        <w:b/>
        <w:bCs/>
        <w:i w:val="0"/>
        <w:iCs w:val="0"/>
        <w:spacing w:val="-2"/>
        <w:w w:val="100"/>
        <w:sz w:val="22"/>
        <w:szCs w:val="22"/>
        <w:lang w:val="id" w:eastAsia="en-US" w:bidi="ar-SA"/>
      </w:rPr>
    </w:lvl>
    <w:lvl w:ilvl="1">
      <w:start w:val="1"/>
      <w:numFmt w:val="decimal"/>
      <w:lvlText w:val="%2."/>
      <w:lvlJc w:val="left"/>
      <w:pPr>
        <w:ind w:left="864"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2">
      <w:start w:val="1"/>
      <w:numFmt w:val="decimal"/>
      <w:lvlText w:val="%3."/>
      <w:lvlJc w:val="left"/>
      <w:pPr>
        <w:ind w:left="1145"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3">
      <w:start w:val="0"/>
      <w:numFmt w:val="bullet"/>
      <w:lvlText w:val="•"/>
      <w:lvlJc w:val="left"/>
      <w:pPr>
        <w:ind w:left="1919" w:hanging="360"/>
      </w:pPr>
      <w:rPr>
        <w:rFonts w:hint="default"/>
        <w:lang w:val="id" w:eastAsia="en-US" w:bidi="ar-SA"/>
      </w:rPr>
    </w:lvl>
    <w:lvl w:ilvl="4">
      <w:start w:val="0"/>
      <w:numFmt w:val="bullet"/>
      <w:lvlText w:val="•"/>
      <w:lvlJc w:val="left"/>
      <w:pPr>
        <w:ind w:left="2698" w:hanging="360"/>
      </w:pPr>
      <w:rPr>
        <w:rFonts w:hint="default"/>
        <w:lang w:val="id" w:eastAsia="en-US" w:bidi="ar-SA"/>
      </w:rPr>
    </w:lvl>
    <w:lvl w:ilvl="5">
      <w:start w:val="0"/>
      <w:numFmt w:val="bullet"/>
      <w:lvlText w:val="•"/>
      <w:lvlJc w:val="left"/>
      <w:pPr>
        <w:ind w:left="3477" w:hanging="360"/>
      </w:pPr>
      <w:rPr>
        <w:rFonts w:hint="default"/>
        <w:lang w:val="id" w:eastAsia="en-US" w:bidi="ar-SA"/>
      </w:rPr>
    </w:lvl>
    <w:lvl w:ilvl="6">
      <w:start w:val="0"/>
      <w:numFmt w:val="bullet"/>
      <w:lvlText w:val="•"/>
      <w:lvlJc w:val="left"/>
      <w:pPr>
        <w:ind w:left="4256" w:hanging="360"/>
      </w:pPr>
      <w:rPr>
        <w:rFonts w:hint="default"/>
        <w:lang w:val="id" w:eastAsia="en-US" w:bidi="ar-SA"/>
      </w:rPr>
    </w:lvl>
    <w:lvl w:ilvl="7">
      <w:start w:val="0"/>
      <w:numFmt w:val="bullet"/>
      <w:lvlText w:val="•"/>
      <w:lvlJc w:val="left"/>
      <w:pPr>
        <w:ind w:left="5035" w:hanging="360"/>
      </w:pPr>
      <w:rPr>
        <w:rFonts w:hint="default"/>
        <w:lang w:val="id" w:eastAsia="en-US" w:bidi="ar-SA"/>
      </w:rPr>
    </w:lvl>
    <w:lvl w:ilvl="8">
      <w:start w:val="0"/>
      <w:numFmt w:val="bullet"/>
      <w:lvlText w:val="•"/>
      <w:lvlJc w:val="left"/>
      <w:pPr>
        <w:ind w:left="5814" w:hanging="360"/>
      </w:pPr>
      <w:rPr>
        <w:rFonts w:hint="default"/>
        <w:lang w:val="id" w:eastAsia="en-US" w:bidi="ar-SA"/>
      </w:rPr>
    </w:lvl>
  </w:abstractNum>
  <w:abstractNum w:abstractNumId="31">
    <w:multiLevelType w:val="hybridMultilevel"/>
    <w:lvl w:ilvl="0">
      <w:start w:val="5"/>
      <w:numFmt w:val="upperLetter"/>
      <w:lvlText w:val="%1."/>
      <w:lvlJc w:val="left"/>
      <w:pPr>
        <w:ind w:left="144" w:hanging="257"/>
        <w:jc w:val="left"/>
      </w:pPr>
      <w:rPr>
        <w:rFonts w:hint="default" w:ascii="Times New Roman" w:hAnsi="Times New Roman" w:eastAsia="Times New Roman" w:cs="Times New Roman"/>
        <w:b/>
        <w:bCs/>
        <w:i w:val="0"/>
        <w:iCs w:val="0"/>
        <w:spacing w:val="-1"/>
        <w:w w:val="100"/>
        <w:sz w:val="22"/>
        <w:szCs w:val="22"/>
        <w:lang w:val="id" w:eastAsia="en-US" w:bidi="ar-SA"/>
      </w:rPr>
    </w:lvl>
    <w:lvl w:ilvl="1">
      <w:start w:val="1"/>
      <w:numFmt w:val="decimal"/>
      <w:lvlText w:val="%2."/>
      <w:lvlJc w:val="left"/>
      <w:pPr>
        <w:ind w:left="864"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2">
      <w:start w:val="0"/>
      <w:numFmt w:val="bullet"/>
      <w:lvlText w:val="•"/>
      <w:lvlJc w:val="left"/>
      <w:pPr>
        <w:ind w:left="1583" w:hanging="360"/>
      </w:pPr>
      <w:rPr>
        <w:rFonts w:hint="default"/>
        <w:lang w:val="id" w:eastAsia="en-US" w:bidi="ar-SA"/>
      </w:rPr>
    </w:lvl>
    <w:lvl w:ilvl="3">
      <w:start w:val="0"/>
      <w:numFmt w:val="bullet"/>
      <w:lvlText w:val="•"/>
      <w:lvlJc w:val="left"/>
      <w:pPr>
        <w:ind w:left="2307" w:hanging="360"/>
      </w:pPr>
      <w:rPr>
        <w:rFonts w:hint="default"/>
        <w:lang w:val="id" w:eastAsia="en-US" w:bidi="ar-SA"/>
      </w:rPr>
    </w:lvl>
    <w:lvl w:ilvl="4">
      <w:start w:val="0"/>
      <w:numFmt w:val="bullet"/>
      <w:lvlText w:val="•"/>
      <w:lvlJc w:val="left"/>
      <w:pPr>
        <w:ind w:left="3030" w:hanging="360"/>
      </w:pPr>
      <w:rPr>
        <w:rFonts w:hint="default"/>
        <w:lang w:val="id" w:eastAsia="en-US" w:bidi="ar-SA"/>
      </w:rPr>
    </w:lvl>
    <w:lvl w:ilvl="5">
      <w:start w:val="0"/>
      <w:numFmt w:val="bullet"/>
      <w:lvlText w:val="•"/>
      <w:lvlJc w:val="left"/>
      <w:pPr>
        <w:ind w:left="3754" w:hanging="360"/>
      </w:pPr>
      <w:rPr>
        <w:rFonts w:hint="default"/>
        <w:lang w:val="id" w:eastAsia="en-US" w:bidi="ar-SA"/>
      </w:rPr>
    </w:lvl>
    <w:lvl w:ilvl="6">
      <w:start w:val="0"/>
      <w:numFmt w:val="bullet"/>
      <w:lvlText w:val="•"/>
      <w:lvlJc w:val="left"/>
      <w:pPr>
        <w:ind w:left="4478" w:hanging="360"/>
      </w:pPr>
      <w:rPr>
        <w:rFonts w:hint="default"/>
        <w:lang w:val="id" w:eastAsia="en-US" w:bidi="ar-SA"/>
      </w:rPr>
    </w:lvl>
    <w:lvl w:ilvl="7">
      <w:start w:val="0"/>
      <w:numFmt w:val="bullet"/>
      <w:lvlText w:val="•"/>
      <w:lvlJc w:val="left"/>
      <w:pPr>
        <w:ind w:left="5201" w:hanging="360"/>
      </w:pPr>
      <w:rPr>
        <w:rFonts w:hint="default"/>
        <w:lang w:val="id" w:eastAsia="en-US" w:bidi="ar-SA"/>
      </w:rPr>
    </w:lvl>
    <w:lvl w:ilvl="8">
      <w:start w:val="0"/>
      <w:numFmt w:val="bullet"/>
      <w:lvlText w:val="•"/>
      <w:lvlJc w:val="left"/>
      <w:pPr>
        <w:ind w:left="5925" w:hanging="360"/>
      </w:pPr>
      <w:rPr>
        <w:rFonts w:hint="default"/>
        <w:lang w:val="id" w:eastAsia="en-US" w:bidi="ar-SA"/>
      </w:rPr>
    </w:lvl>
  </w:abstractNum>
  <w:abstractNum w:abstractNumId="30">
    <w:multiLevelType w:val="hybridMultilevel"/>
    <w:lvl w:ilvl="0">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763" w:hanging="360"/>
      </w:pPr>
      <w:rPr>
        <w:rFonts w:hint="default"/>
        <w:lang w:val="id" w:eastAsia="en-US" w:bidi="ar-SA"/>
      </w:rPr>
    </w:lvl>
    <w:lvl w:ilvl="2">
      <w:start w:val="0"/>
      <w:numFmt w:val="bullet"/>
      <w:lvlText w:val="•"/>
      <w:lvlJc w:val="left"/>
      <w:pPr>
        <w:ind w:left="2386" w:hanging="360"/>
      </w:pPr>
      <w:rPr>
        <w:rFonts w:hint="default"/>
        <w:lang w:val="id" w:eastAsia="en-US" w:bidi="ar-SA"/>
      </w:rPr>
    </w:lvl>
    <w:lvl w:ilvl="3">
      <w:start w:val="0"/>
      <w:numFmt w:val="bullet"/>
      <w:lvlText w:val="•"/>
      <w:lvlJc w:val="left"/>
      <w:pPr>
        <w:ind w:left="3009" w:hanging="360"/>
      </w:pPr>
      <w:rPr>
        <w:rFonts w:hint="default"/>
        <w:lang w:val="id" w:eastAsia="en-US" w:bidi="ar-SA"/>
      </w:rPr>
    </w:lvl>
    <w:lvl w:ilvl="4">
      <w:start w:val="0"/>
      <w:numFmt w:val="bullet"/>
      <w:lvlText w:val="•"/>
      <w:lvlJc w:val="left"/>
      <w:pPr>
        <w:ind w:left="3633" w:hanging="360"/>
      </w:pPr>
      <w:rPr>
        <w:rFonts w:hint="default"/>
        <w:lang w:val="id" w:eastAsia="en-US" w:bidi="ar-SA"/>
      </w:rPr>
    </w:lvl>
    <w:lvl w:ilvl="5">
      <w:start w:val="0"/>
      <w:numFmt w:val="bullet"/>
      <w:lvlText w:val="•"/>
      <w:lvlJc w:val="left"/>
      <w:pPr>
        <w:ind w:left="4256" w:hanging="360"/>
      </w:pPr>
      <w:rPr>
        <w:rFonts w:hint="default"/>
        <w:lang w:val="id" w:eastAsia="en-US" w:bidi="ar-SA"/>
      </w:rPr>
    </w:lvl>
    <w:lvl w:ilvl="6">
      <w:start w:val="0"/>
      <w:numFmt w:val="bullet"/>
      <w:lvlText w:val="•"/>
      <w:lvlJc w:val="left"/>
      <w:pPr>
        <w:ind w:left="4879" w:hanging="360"/>
      </w:pPr>
      <w:rPr>
        <w:rFonts w:hint="default"/>
        <w:lang w:val="id" w:eastAsia="en-US" w:bidi="ar-SA"/>
      </w:rPr>
    </w:lvl>
    <w:lvl w:ilvl="7">
      <w:start w:val="0"/>
      <w:numFmt w:val="bullet"/>
      <w:lvlText w:val="•"/>
      <w:lvlJc w:val="left"/>
      <w:pPr>
        <w:ind w:left="5502" w:hanging="360"/>
      </w:pPr>
      <w:rPr>
        <w:rFonts w:hint="default"/>
        <w:lang w:val="id" w:eastAsia="en-US" w:bidi="ar-SA"/>
      </w:rPr>
    </w:lvl>
    <w:lvl w:ilvl="8">
      <w:start w:val="0"/>
      <w:numFmt w:val="bullet"/>
      <w:lvlText w:val="•"/>
      <w:lvlJc w:val="left"/>
      <w:pPr>
        <w:ind w:left="6126" w:hanging="360"/>
      </w:pPr>
      <w:rPr>
        <w:rFonts w:hint="default"/>
        <w:lang w:val="id" w:eastAsia="en-US" w:bidi="ar-SA"/>
      </w:rPr>
    </w:lvl>
  </w:abstractNum>
  <w:abstractNum w:abstractNumId="29">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2">
      <w:start w:val="0"/>
      <w:numFmt w:val="bullet"/>
      <w:lvlText w:val="•"/>
      <w:lvlJc w:val="left"/>
      <w:pPr>
        <w:ind w:left="1832" w:hanging="360"/>
      </w:pPr>
      <w:rPr>
        <w:rFonts w:hint="default"/>
        <w:lang w:val="id" w:eastAsia="en-US" w:bidi="ar-SA"/>
      </w:rPr>
    </w:lvl>
    <w:lvl w:ilvl="3">
      <w:start w:val="0"/>
      <w:numFmt w:val="bullet"/>
      <w:lvlText w:val="•"/>
      <w:lvlJc w:val="left"/>
      <w:pPr>
        <w:ind w:left="2525" w:hanging="360"/>
      </w:pPr>
      <w:rPr>
        <w:rFonts w:hint="default"/>
        <w:lang w:val="id" w:eastAsia="en-US" w:bidi="ar-SA"/>
      </w:rPr>
    </w:lvl>
    <w:lvl w:ilvl="4">
      <w:start w:val="0"/>
      <w:numFmt w:val="bullet"/>
      <w:lvlText w:val="•"/>
      <w:lvlJc w:val="left"/>
      <w:pPr>
        <w:ind w:left="3217" w:hanging="360"/>
      </w:pPr>
      <w:rPr>
        <w:rFonts w:hint="default"/>
        <w:lang w:val="id" w:eastAsia="en-US" w:bidi="ar-SA"/>
      </w:rPr>
    </w:lvl>
    <w:lvl w:ilvl="5">
      <w:start w:val="0"/>
      <w:numFmt w:val="bullet"/>
      <w:lvlText w:val="•"/>
      <w:lvlJc w:val="left"/>
      <w:pPr>
        <w:ind w:left="3910" w:hanging="360"/>
      </w:pPr>
      <w:rPr>
        <w:rFonts w:hint="default"/>
        <w:lang w:val="id" w:eastAsia="en-US" w:bidi="ar-SA"/>
      </w:rPr>
    </w:lvl>
    <w:lvl w:ilvl="6">
      <w:start w:val="0"/>
      <w:numFmt w:val="bullet"/>
      <w:lvlText w:val="•"/>
      <w:lvlJc w:val="left"/>
      <w:pPr>
        <w:ind w:left="4602" w:hanging="360"/>
      </w:pPr>
      <w:rPr>
        <w:rFonts w:hint="default"/>
        <w:lang w:val="id" w:eastAsia="en-US" w:bidi="ar-SA"/>
      </w:rPr>
    </w:lvl>
    <w:lvl w:ilvl="7">
      <w:start w:val="0"/>
      <w:numFmt w:val="bullet"/>
      <w:lvlText w:val="•"/>
      <w:lvlJc w:val="left"/>
      <w:pPr>
        <w:ind w:left="5295" w:hanging="360"/>
      </w:pPr>
      <w:rPr>
        <w:rFonts w:hint="default"/>
        <w:lang w:val="id" w:eastAsia="en-US" w:bidi="ar-SA"/>
      </w:rPr>
    </w:lvl>
    <w:lvl w:ilvl="8">
      <w:start w:val="0"/>
      <w:numFmt w:val="bullet"/>
      <w:lvlText w:val="•"/>
      <w:lvlJc w:val="left"/>
      <w:pPr>
        <w:ind w:left="5987" w:hanging="360"/>
      </w:pPr>
      <w:rPr>
        <w:rFonts w:hint="default"/>
        <w:lang w:val="id" w:eastAsia="en-US" w:bidi="ar-SA"/>
      </w:rPr>
    </w:lvl>
  </w:abstractNum>
  <w:abstractNum w:abstractNumId="28">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27">
    <w:multiLevelType w:val="hybridMultilevel"/>
    <w:lvl w:ilvl="0">
      <w:start w:val="1"/>
      <w:numFmt w:val="upperLetter"/>
      <w:lvlText w:val="%1."/>
      <w:lvlJc w:val="left"/>
      <w:pPr>
        <w:ind w:left="425" w:hanging="269"/>
        <w:jc w:val="left"/>
      </w:pPr>
      <w:rPr>
        <w:rFonts w:hint="default" w:ascii="Times New Roman" w:hAnsi="Times New Roman" w:eastAsia="Times New Roman" w:cs="Times New Roman"/>
        <w:b/>
        <w:bCs/>
        <w:i w:val="0"/>
        <w:iCs w:val="0"/>
        <w:spacing w:val="-2"/>
        <w:w w:val="100"/>
        <w:sz w:val="22"/>
        <w:szCs w:val="22"/>
        <w:lang w:val="id" w:eastAsia="en-US" w:bidi="ar-SA"/>
      </w:rPr>
    </w:lvl>
    <w:lvl w:ilvl="1">
      <w:start w:val="1"/>
      <w:numFmt w:val="decimal"/>
      <w:lvlText w:val="%2."/>
      <w:lvlJc w:val="left"/>
      <w:pPr>
        <w:ind w:left="864" w:hanging="360"/>
        <w:jc w:val="right"/>
      </w:pPr>
      <w:rPr>
        <w:rFonts w:hint="default" w:ascii="Times New Roman" w:hAnsi="Times New Roman" w:eastAsia="Times New Roman" w:cs="Times New Roman"/>
        <w:b w:val="0"/>
        <w:bCs w:val="0"/>
        <w:i w:val="0"/>
        <w:iCs w:val="0"/>
        <w:spacing w:val="0"/>
        <w:w w:val="100"/>
        <w:sz w:val="22"/>
        <w:szCs w:val="22"/>
        <w:lang w:val="id" w:eastAsia="en-US" w:bidi="ar-SA"/>
      </w:rPr>
    </w:lvl>
    <w:lvl w:ilvl="2">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3">
      <w:start w:val="0"/>
      <w:numFmt w:val="bullet"/>
      <w:lvlText w:val="•"/>
      <w:lvlJc w:val="left"/>
      <w:pPr>
        <w:ind w:left="1919" w:hanging="360"/>
      </w:pPr>
      <w:rPr>
        <w:rFonts w:hint="default"/>
        <w:lang w:val="id" w:eastAsia="en-US" w:bidi="ar-SA"/>
      </w:rPr>
    </w:lvl>
    <w:lvl w:ilvl="4">
      <w:start w:val="0"/>
      <w:numFmt w:val="bullet"/>
      <w:lvlText w:val="•"/>
      <w:lvlJc w:val="left"/>
      <w:pPr>
        <w:ind w:left="2698" w:hanging="360"/>
      </w:pPr>
      <w:rPr>
        <w:rFonts w:hint="default"/>
        <w:lang w:val="id" w:eastAsia="en-US" w:bidi="ar-SA"/>
      </w:rPr>
    </w:lvl>
    <w:lvl w:ilvl="5">
      <w:start w:val="0"/>
      <w:numFmt w:val="bullet"/>
      <w:lvlText w:val="•"/>
      <w:lvlJc w:val="left"/>
      <w:pPr>
        <w:ind w:left="3477" w:hanging="360"/>
      </w:pPr>
      <w:rPr>
        <w:rFonts w:hint="default"/>
        <w:lang w:val="id" w:eastAsia="en-US" w:bidi="ar-SA"/>
      </w:rPr>
    </w:lvl>
    <w:lvl w:ilvl="6">
      <w:start w:val="0"/>
      <w:numFmt w:val="bullet"/>
      <w:lvlText w:val="•"/>
      <w:lvlJc w:val="left"/>
      <w:pPr>
        <w:ind w:left="4256" w:hanging="360"/>
      </w:pPr>
      <w:rPr>
        <w:rFonts w:hint="default"/>
        <w:lang w:val="id" w:eastAsia="en-US" w:bidi="ar-SA"/>
      </w:rPr>
    </w:lvl>
    <w:lvl w:ilvl="7">
      <w:start w:val="0"/>
      <w:numFmt w:val="bullet"/>
      <w:lvlText w:val="•"/>
      <w:lvlJc w:val="left"/>
      <w:pPr>
        <w:ind w:left="5035" w:hanging="360"/>
      </w:pPr>
      <w:rPr>
        <w:rFonts w:hint="default"/>
        <w:lang w:val="id" w:eastAsia="en-US" w:bidi="ar-SA"/>
      </w:rPr>
    </w:lvl>
    <w:lvl w:ilvl="8">
      <w:start w:val="0"/>
      <w:numFmt w:val="bullet"/>
      <w:lvlText w:val="•"/>
      <w:lvlJc w:val="left"/>
      <w:pPr>
        <w:ind w:left="5814" w:hanging="360"/>
      </w:pPr>
      <w:rPr>
        <w:rFonts w:hint="default"/>
        <w:lang w:val="id" w:eastAsia="en-US" w:bidi="ar-SA"/>
      </w:rPr>
    </w:lvl>
  </w:abstractNum>
  <w:abstractNum w:abstractNumId="26">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25">
    <w:multiLevelType w:val="hybridMultilevel"/>
    <w:lvl w:ilvl="0">
      <w:start w:val="1"/>
      <w:numFmt w:val="decimal"/>
      <w:lvlText w:val="%1."/>
      <w:lvlJc w:val="left"/>
      <w:pPr>
        <w:ind w:left="864" w:hanging="360"/>
        <w:jc w:val="righ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24">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23">
    <w:multiLevelType w:val="hybridMultilevel"/>
    <w:lvl w:ilvl="0">
      <w:start w:val="1"/>
      <w:numFmt w:val="decimal"/>
      <w:lvlText w:val="%1."/>
      <w:lvlJc w:val="left"/>
      <w:pPr>
        <w:ind w:left="864"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22">
    <w:multiLevelType w:val="hybridMultilevel"/>
    <w:lvl w:ilvl="0">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763" w:hanging="360"/>
      </w:pPr>
      <w:rPr>
        <w:rFonts w:hint="default"/>
        <w:lang w:val="id" w:eastAsia="en-US" w:bidi="ar-SA"/>
      </w:rPr>
    </w:lvl>
    <w:lvl w:ilvl="2">
      <w:start w:val="0"/>
      <w:numFmt w:val="bullet"/>
      <w:lvlText w:val="•"/>
      <w:lvlJc w:val="left"/>
      <w:pPr>
        <w:ind w:left="2386" w:hanging="360"/>
      </w:pPr>
      <w:rPr>
        <w:rFonts w:hint="default"/>
        <w:lang w:val="id" w:eastAsia="en-US" w:bidi="ar-SA"/>
      </w:rPr>
    </w:lvl>
    <w:lvl w:ilvl="3">
      <w:start w:val="0"/>
      <w:numFmt w:val="bullet"/>
      <w:lvlText w:val="•"/>
      <w:lvlJc w:val="left"/>
      <w:pPr>
        <w:ind w:left="3009" w:hanging="360"/>
      </w:pPr>
      <w:rPr>
        <w:rFonts w:hint="default"/>
        <w:lang w:val="id" w:eastAsia="en-US" w:bidi="ar-SA"/>
      </w:rPr>
    </w:lvl>
    <w:lvl w:ilvl="4">
      <w:start w:val="0"/>
      <w:numFmt w:val="bullet"/>
      <w:lvlText w:val="•"/>
      <w:lvlJc w:val="left"/>
      <w:pPr>
        <w:ind w:left="3633" w:hanging="360"/>
      </w:pPr>
      <w:rPr>
        <w:rFonts w:hint="default"/>
        <w:lang w:val="id" w:eastAsia="en-US" w:bidi="ar-SA"/>
      </w:rPr>
    </w:lvl>
    <w:lvl w:ilvl="5">
      <w:start w:val="0"/>
      <w:numFmt w:val="bullet"/>
      <w:lvlText w:val="•"/>
      <w:lvlJc w:val="left"/>
      <w:pPr>
        <w:ind w:left="4256" w:hanging="360"/>
      </w:pPr>
      <w:rPr>
        <w:rFonts w:hint="default"/>
        <w:lang w:val="id" w:eastAsia="en-US" w:bidi="ar-SA"/>
      </w:rPr>
    </w:lvl>
    <w:lvl w:ilvl="6">
      <w:start w:val="0"/>
      <w:numFmt w:val="bullet"/>
      <w:lvlText w:val="•"/>
      <w:lvlJc w:val="left"/>
      <w:pPr>
        <w:ind w:left="4879" w:hanging="360"/>
      </w:pPr>
      <w:rPr>
        <w:rFonts w:hint="default"/>
        <w:lang w:val="id" w:eastAsia="en-US" w:bidi="ar-SA"/>
      </w:rPr>
    </w:lvl>
    <w:lvl w:ilvl="7">
      <w:start w:val="0"/>
      <w:numFmt w:val="bullet"/>
      <w:lvlText w:val="•"/>
      <w:lvlJc w:val="left"/>
      <w:pPr>
        <w:ind w:left="5502" w:hanging="360"/>
      </w:pPr>
      <w:rPr>
        <w:rFonts w:hint="default"/>
        <w:lang w:val="id" w:eastAsia="en-US" w:bidi="ar-SA"/>
      </w:rPr>
    </w:lvl>
    <w:lvl w:ilvl="8">
      <w:start w:val="0"/>
      <w:numFmt w:val="bullet"/>
      <w:lvlText w:val="•"/>
      <w:lvlJc w:val="left"/>
      <w:pPr>
        <w:ind w:left="6126" w:hanging="360"/>
      </w:pPr>
      <w:rPr>
        <w:rFonts w:hint="default"/>
        <w:lang w:val="id" w:eastAsia="en-US" w:bidi="ar-SA"/>
      </w:rPr>
    </w:lvl>
  </w:abstractNum>
  <w:abstractNum w:abstractNumId="21">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20">
    <w:multiLevelType w:val="hybridMultilevel"/>
    <w:lvl w:ilvl="0">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763" w:hanging="360"/>
      </w:pPr>
      <w:rPr>
        <w:rFonts w:hint="default"/>
        <w:lang w:val="id" w:eastAsia="en-US" w:bidi="ar-SA"/>
      </w:rPr>
    </w:lvl>
    <w:lvl w:ilvl="2">
      <w:start w:val="0"/>
      <w:numFmt w:val="bullet"/>
      <w:lvlText w:val="•"/>
      <w:lvlJc w:val="left"/>
      <w:pPr>
        <w:ind w:left="2386" w:hanging="360"/>
      </w:pPr>
      <w:rPr>
        <w:rFonts w:hint="default"/>
        <w:lang w:val="id" w:eastAsia="en-US" w:bidi="ar-SA"/>
      </w:rPr>
    </w:lvl>
    <w:lvl w:ilvl="3">
      <w:start w:val="0"/>
      <w:numFmt w:val="bullet"/>
      <w:lvlText w:val="•"/>
      <w:lvlJc w:val="left"/>
      <w:pPr>
        <w:ind w:left="3009" w:hanging="360"/>
      </w:pPr>
      <w:rPr>
        <w:rFonts w:hint="default"/>
        <w:lang w:val="id" w:eastAsia="en-US" w:bidi="ar-SA"/>
      </w:rPr>
    </w:lvl>
    <w:lvl w:ilvl="4">
      <w:start w:val="0"/>
      <w:numFmt w:val="bullet"/>
      <w:lvlText w:val="•"/>
      <w:lvlJc w:val="left"/>
      <w:pPr>
        <w:ind w:left="3633" w:hanging="360"/>
      </w:pPr>
      <w:rPr>
        <w:rFonts w:hint="default"/>
        <w:lang w:val="id" w:eastAsia="en-US" w:bidi="ar-SA"/>
      </w:rPr>
    </w:lvl>
    <w:lvl w:ilvl="5">
      <w:start w:val="0"/>
      <w:numFmt w:val="bullet"/>
      <w:lvlText w:val="•"/>
      <w:lvlJc w:val="left"/>
      <w:pPr>
        <w:ind w:left="4256" w:hanging="360"/>
      </w:pPr>
      <w:rPr>
        <w:rFonts w:hint="default"/>
        <w:lang w:val="id" w:eastAsia="en-US" w:bidi="ar-SA"/>
      </w:rPr>
    </w:lvl>
    <w:lvl w:ilvl="6">
      <w:start w:val="0"/>
      <w:numFmt w:val="bullet"/>
      <w:lvlText w:val="•"/>
      <w:lvlJc w:val="left"/>
      <w:pPr>
        <w:ind w:left="4879" w:hanging="360"/>
      </w:pPr>
      <w:rPr>
        <w:rFonts w:hint="default"/>
        <w:lang w:val="id" w:eastAsia="en-US" w:bidi="ar-SA"/>
      </w:rPr>
    </w:lvl>
    <w:lvl w:ilvl="7">
      <w:start w:val="0"/>
      <w:numFmt w:val="bullet"/>
      <w:lvlText w:val="•"/>
      <w:lvlJc w:val="left"/>
      <w:pPr>
        <w:ind w:left="5502" w:hanging="360"/>
      </w:pPr>
      <w:rPr>
        <w:rFonts w:hint="default"/>
        <w:lang w:val="id" w:eastAsia="en-US" w:bidi="ar-SA"/>
      </w:rPr>
    </w:lvl>
    <w:lvl w:ilvl="8">
      <w:start w:val="0"/>
      <w:numFmt w:val="bullet"/>
      <w:lvlText w:val="•"/>
      <w:lvlJc w:val="left"/>
      <w:pPr>
        <w:ind w:left="6126" w:hanging="360"/>
      </w:pPr>
      <w:rPr>
        <w:rFonts w:hint="default"/>
        <w:lang w:val="id" w:eastAsia="en-US" w:bidi="ar-SA"/>
      </w:rPr>
    </w:lvl>
  </w:abstractNum>
  <w:abstractNum w:abstractNumId="19">
    <w:multiLevelType w:val="hybridMultilevel"/>
    <w:lvl w:ilvl="0">
      <w:start w:val="1"/>
      <w:numFmt w:val="upperLetter"/>
      <w:lvlText w:val="%1."/>
      <w:lvlJc w:val="left"/>
      <w:pPr>
        <w:ind w:left="694" w:hanging="269"/>
        <w:jc w:val="right"/>
      </w:pPr>
      <w:rPr>
        <w:rFonts w:hint="default" w:ascii="Times New Roman" w:hAnsi="Times New Roman" w:eastAsia="Times New Roman" w:cs="Times New Roman"/>
        <w:b/>
        <w:bCs/>
        <w:i w:val="0"/>
        <w:iCs w:val="0"/>
        <w:spacing w:val="-2"/>
        <w:w w:val="100"/>
        <w:sz w:val="22"/>
        <w:szCs w:val="22"/>
        <w:lang w:val="id" w:eastAsia="en-US" w:bidi="ar-SA"/>
      </w:rPr>
    </w:lvl>
    <w:lvl w:ilvl="1">
      <w:start w:val="1"/>
      <w:numFmt w:val="decimal"/>
      <w:lvlText w:val="%2."/>
      <w:lvlJc w:val="left"/>
      <w:pPr>
        <w:ind w:left="1145"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2">
      <w:start w:val="0"/>
      <w:numFmt w:val="bullet"/>
      <w:lvlText w:val="•"/>
      <w:lvlJc w:val="left"/>
      <w:pPr>
        <w:ind w:left="1832" w:hanging="360"/>
      </w:pPr>
      <w:rPr>
        <w:rFonts w:hint="default"/>
        <w:lang w:val="id" w:eastAsia="en-US" w:bidi="ar-SA"/>
      </w:rPr>
    </w:lvl>
    <w:lvl w:ilvl="3">
      <w:start w:val="0"/>
      <w:numFmt w:val="bullet"/>
      <w:lvlText w:val="•"/>
      <w:lvlJc w:val="left"/>
      <w:pPr>
        <w:ind w:left="2525" w:hanging="360"/>
      </w:pPr>
      <w:rPr>
        <w:rFonts w:hint="default"/>
        <w:lang w:val="id" w:eastAsia="en-US" w:bidi="ar-SA"/>
      </w:rPr>
    </w:lvl>
    <w:lvl w:ilvl="4">
      <w:start w:val="0"/>
      <w:numFmt w:val="bullet"/>
      <w:lvlText w:val="•"/>
      <w:lvlJc w:val="left"/>
      <w:pPr>
        <w:ind w:left="3217" w:hanging="360"/>
      </w:pPr>
      <w:rPr>
        <w:rFonts w:hint="default"/>
        <w:lang w:val="id" w:eastAsia="en-US" w:bidi="ar-SA"/>
      </w:rPr>
    </w:lvl>
    <w:lvl w:ilvl="5">
      <w:start w:val="0"/>
      <w:numFmt w:val="bullet"/>
      <w:lvlText w:val="•"/>
      <w:lvlJc w:val="left"/>
      <w:pPr>
        <w:ind w:left="3910" w:hanging="360"/>
      </w:pPr>
      <w:rPr>
        <w:rFonts w:hint="default"/>
        <w:lang w:val="id" w:eastAsia="en-US" w:bidi="ar-SA"/>
      </w:rPr>
    </w:lvl>
    <w:lvl w:ilvl="6">
      <w:start w:val="0"/>
      <w:numFmt w:val="bullet"/>
      <w:lvlText w:val="•"/>
      <w:lvlJc w:val="left"/>
      <w:pPr>
        <w:ind w:left="4602" w:hanging="360"/>
      </w:pPr>
      <w:rPr>
        <w:rFonts w:hint="default"/>
        <w:lang w:val="id" w:eastAsia="en-US" w:bidi="ar-SA"/>
      </w:rPr>
    </w:lvl>
    <w:lvl w:ilvl="7">
      <w:start w:val="0"/>
      <w:numFmt w:val="bullet"/>
      <w:lvlText w:val="•"/>
      <w:lvlJc w:val="left"/>
      <w:pPr>
        <w:ind w:left="5295" w:hanging="360"/>
      </w:pPr>
      <w:rPr>
        <w:rFonts w:hint="default"/>
        <w:lang w:val="id" w:eastAsia="en-US" w:bidi="ar-SA"/>
      </w:rPr>
    </w:lvl>
    <w:lvl w:ilvl="8">
      <w:start w:val="0"/>
      <w:numFmt w:val="bullet"/>
      <w:lvlText w:val="•"/>
      <w:lvlJc w:val="left"/>
      <w:pPr>
        <w:ind w:left="5987" w:hanging="360"/>
      </w:pPr>
      <w:rPr>
        <w:rFonts w:hint="default"/>
        <w:lang w:val="id" w:eastAsia="en-US" w:bidi="ar-SA"/>
      </w:rPr>
    </w:lvl>
  </w:abstractNum>
  <w:abstractNum w:abstractNumId="18">
    <w:multiLevelType w:val="hybridMultilevel"/>
    <w:lvl w:ilvl="0">
      <w:start w:val="1"/>
      <w:numFmt w:val="decimal"/>
      <w:lvlText w:val="%1."/>
      <w:lvlJc w:val="left"/>
      <w:pPr>
        <w:ind w:left="864"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17">
    <w:multiLevelType w:val="hybridMultilevel"/>
    <w:lvl w:ilvl="0">
      <w:start w:val="4"/>
      <w:numFmt w:val="upperLetter"/>
      <w:lvlText w:val="%1."/>
      <w:lvlJc w:val="left"/>
      <w:pPr>
        <w:ind w:left="413" w:hanging="269"/>
        <w:jc w:val="left"/>
      </w:pPr>
      <w:rPr>
        <w:rFonts w:hint="default" w:ascii="Times New Roman" w:hAnsi="Times New Roman" w:eastAsia="Times New Roman" w:cs="Times New Roman"/>
        <w:b/>
        <w:bCs/>
        <w:i w:val="0"/>
        <w:iCs w:val="0"/>
        <w:spacing w:val="-2"/>
        <w:w w:val="100"/>
        <w:sz w:val="22"/>
        <w:szCs w:val="22"/>
        <w:lang w:val="id" w:eastAsia="en-US" w:bidi="ar-SA"/>
      </w:rPr>
    </w:lvl>
    <w:lvl w:ilvl="1">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2">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3">
      <w:start w:val="0"/>
      <w:numFmt w:val="bullet"/>
      <w:lvlText w:val="•"/>
      <w:lvlJc w:val="left"/>
      <w:pPr>
        <w:ind w:left="1919" w:hanging="360"/>
      </w:pPr>
      <w:rPr>
        <w:rFonts w:hint="default"/>
        <w:lang w:val="id" w:eastAsia="en-US" w:bidi="ar-SA"/>
      </w:rPr>
    </w:lvl>
    <w:lvl w:ilvl="4">
      <w:start w:val="0"/>
      <w:numFmt w:val="bullet"/>
      <w:lvlText w:val="•"/>
      <w:lvlJc w:val="left"/>
      <w:pPr>
        <w:ind w:left="2698" w:hanging="360"/>
      </w:pPr>
      <w:rPr>
        <w:rFonts w:hint="default"/>
        <w:lang w:val="id" w:eastAsia="en-US" w:bidi="ar-SA"/>
      </w:rPr>
    </w:lvl>
    <w:lvl w:ilvl="5">
      <w:start w:val="0"/>
      <w:numFmt w:val="bullet"/>
      <w:lvlText w:val="•"/>
      <w:lvlJc w:val="left"/>
      <w:pPr>
        <w:ind w:left="3477" w:hanging="360"/>
      </w:pPr>
      <w:rPr>
        <w:rFonts w:hint="default"/>
        <w:lang w:val="id" w:eastAsia="en-US" w:bidi="ar-SA"/>
      </w:rPr>
    </w:lvl>
    <w:lvl w:ilvl="6">
      <w:start w:val="0"/>
      <w:numFmt w:val="bullet"/>
      <w:lvlText w:val="•"/>
      <w:lvlJc w:val="left"/>
      <w:pPr>
        <w:ind w:left="4256" w:hanging="360"/>
      </w:pPr>
      <w:rPr>
        <w:rFonts w:hint="default"/>
        <w:lang w:val="id" w:eastAsia="en-US" w:bidi="ar-SA"/>
      </w:rPr>
    </w:lvl>
    <w:lvl w:ilvl="7">
      <w:start w:val="0"/>
      <w:numFmt w:val="bullet"/>
      <w:lvlText w:val="•"/>
      <w:lvlJc w:val="left"/>
      <w:pPr>
        <w:ind w:left="5035" w:hanging="360"/>
      </w:pPr>
      <w:rPr>
        <w:rFonts w:hint="default"/>
        <w:lang w:val="id" w:eastAsia="en-US" w:bidi="ar-SA"/>
      </w:rPr>
    </w:lvl>
    <w:lvl w:ilvl="8">
      <w:start w:val="0"/>
      <w:numFmt w:val="bullet"/>
      <w:lvlText w:val="•"/>
      <w:lvlJc w:val="left"/>
      <w:pPr>
        <w:ind w:left="5814" w:hanging="360"/>
      </w:pPr>
      <w:rPr>
        <w:rFonts w:hint="default"/>
        <w:lang w:val="id" w:eastAsia="en-US" w:bidi="ar-SA"/>
      </w:rPr>
    </w:lvl>
  </w:abstractNum>
  <w:abstractNum w:abstractNumId="16">
    <w:multiLevelType w:val="hybridMultilevel"/>
    <w:lvl w:ilvl="0">
      <w:start w:val="1"/>
      <w:numFmt w:val="decimal"/>
      <w:lvlText w:val="%1."/>
      <w:lvlJc w:val="left"/>
      <w:pPr>
        <w:ind w:left="1145"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763" w:hanging="360"/>
      </w:pPr>
      <w:rPr>
        <w:rFonts w:hint="default"/>
        <w:lang w:val="id" w:eastAsia="en-US" w:bidi="ar-SA"/>
      </w:rPr>
    </w:lvl>
    <w:lvl w:ilvl="2">
      <w:start w:val="0"/>
      <w:numFmt w:val="bullet"/>
      <w:lvlText w:val="•"/>
      <w:lvlJc w:val="left"/>
      <w:pPr>
        <w:ind w:left="2386" w:hanging="360"/>
      </w:pPr>
      <w:rPr>
        <w:rFonts w:hint="default"/>
        <w:lang w:val="id" w:eastAsia="en-US" w:bidi="ar-SA"/>
      </w:rPr>
    </w:lvl>
    <w:lvl w:ilvl="3">
      <w:start w:val="0"/>
      <w:numFmt w:val="bullet"/>
      <w:lvlText w:val="•"/>
      <w:lvlJc w:val="left"/>
      <w:pPr>
        <w:ind w:left="3009" w:hanging="360"/>
      </w:pPr>
      <w:rPr>
        <w:rFonts w:hint="default"/>
        <w:lang w:val="id" w:eastAsia="en-US" w:bidi="ar-SA"/>
      </w:rPr>
    </w:lvl>
    <w:lvl w:ilvl="4">
      <w:start w:val="0"/>
      <w:numFmt w:val="bullet"/>
      <w:lvlText w:val="•"/>
      <w:lvlJc w:val="left"/>
      <w:pPr>
        <w:ind w:left="3633" w:hanging="360"/>
      </w:pPr>
      <w:rPr>
        <w:rFonts w:hint="default"/>
        <w:lang w:val="id" w:eastAsia="en-US" w:bidi="ar-SA"/>
      </w:rPr>
    </w:lvl>
    <w:lvl w:ilvl="5">
      <w:start w:val="0"/>
      <w:numFmt w:val="bullet"/>
      <w:lvlText w:val="•"/>
      <w:lvlJc w:val="left"/>
      <w:pPr>
        <w:ind w:left="4256" w:hanging="360"/>
      </w:pPr>
      <w:rPr>
        <w:rFonts w:hint="default"/>
        <w:lang w:val="id" w:eastAsia="en-US" w:bidi="ar-SA"/>
      </w:rPr>
    </w:lvl>
    <w:lvl w:ilvl="6">
      <w:start w:val="0"/>
      <w:numFmt w:val="bullet"/>
      <w:lvlText w:val="•"/>
      <w:lvlJc w:val="left"/>
      <w:pPr>
        <w:ind w:left="4879" w:hanging="360"/>
      </w:pPr>
      <w:rPr>
        <w:rFonts w:hint="default"/>
        <w:lang w:val="id" w:eastAsia="en-US" w:bidi="ar-SA"/>
      </w:rPr>
    </w:lvl>
    <w:lvl w:ilvl="7">
      <w:start w:val="0"/>
      <w:numFmt w:val="bullet"/>
      <w:lvlText w:val="•"/>
      <w:lvlJc w:val="left"/>
      <w:pPr>
        <w:ind w:left="5502" w:hanging="360"/>
      </w:pPr>
      <w:rPr>
        <w:rFonts w:hint="default"/>
        <w:lang w:val="id" w:eastAsia="en-US" w:bidi="ar-SA"/>
      </w:rPr>
    </w:lvl>
    <w:lvl w:ilvl="8">
      <w:start w:val="0"/>
      <w:numFmt w:val="bullet"/>
      <w:lvlText w:val="•"/>
      <w:lvlJc w:val="left"/>
      <w:pPr>
        <w:ind w:left="6126" w:hanging="360"/>
      </w:pPr>
      <w:rPr>
        <w:rFonts w:hint="default"/>
        <w:lang w:val="id" w:eastAsia="en-US" w:bidi="ar-SA"/>
      </w:rPr>
    </w:lvl>
  </w:abstractNum>
  <w:abstractNum w:abstractNumId="15">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14">
    <w:multiLevelType w:val="hybridMultilevel"/>
    <w:lvl w:ilvl="0">
      <w:start w:val="1"/>
      <w:numFmt w:val="decimal"/>
      <w:lvlText w:val="%1."/>
      <w:lvlJc w:val="left"/>
      <w:pPr>
        <w:ind w:left="864"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2">
      <w:start w:val="0"/>
      <w:numFmt w:val="bullet"/>
      <w:lvlText w:val="•"/>
      <w:lvlJc w:val="left"/>
      <w:pPr>
        <w:ind w:left="1832" w:hanging="360"/>
      </w:pPr>
      <w:rPr>
        <w:rFonts w:hint="default"/>
        <w:lang w:val="id" w:eastAsia="en-US" w:bidi="ar-SA"/>
      </w:rPr>
    </w:lvl>
    <w:lvl w:ilvl="3">
      <w:start w:val="0"/>
      <w:numFmt w:val="bullet"/>
      <w:lvlText w:val="•"/>
      <w:lvlJc w:val="left"/>
      <w:pPr>
        <w:ind w:left="2525" w:hanging="360"/>
      </w:pPr>
      <w:rPr>
        <w:rFonts w:hint="default"/>
        <w:lang w:val="id" w:eastAsia="en-US" w:bidi="ar-SA"/>
      </w:rPr>
    </w:lvl>
    <w:lvl w:ilvl="4">
      <w:start w:val="0"/>
      <w:numFmt w:val="bullet"/>
      <w:lvlText w:val="•"/>
      <w:lvlJc w:val="left"/>
      <w:pPr>
        <w:ind w:left="3217" w:hanging="360"/>
      </w:pPr>
      <w:rPr>
        <w:rFonts w:hint="default"/>
        <w:lang w:val="id" w:eastAsia="en-US" w:bidi="ar-SA"/>
      </w:rPr>
    </w:lvl>
    <w:lvl w:ilvl="5">
      <w:start w:val="0"/>
      <w:numFmt w:val="bullet"/>
      <w:lvlText w:val="•"/>
      <w:lvlJc w:val="left"/>
      <w:pPr>
        <w:ind w:left="3910" w:hanging="360"/>
      </w:pPr>
      <w:rPr>
        <w:rFonts w:hint="default"/>
        <w:lang w:val="id" w:eastAsia="en-US" w:bidi="ar-SA"/>
      </w:rPr>
    </w:lvl>
    <w:lvl w:ilvl="6">
      <w:start w:val="0"/>
      <w:numFmt w:val="bullet"/>
      <w:lvlText w:val="•"/>
      <w:lvlJc w:val="left"/>
      <w:pPr>
        <w:ind w:left="4602" w:hanging="360"/>
      </w:pPr>
      <w:rPr>
        <w:rFonts w:hint="default"/>
        <w:lang w:val="id" w:eastAsia="en-US" w:bidi="ar-SA"/>
      </w:rPr>
    </w:lvl>
    <w:lvl w:ilvl="7">
      <w:start w:val="0"/>
      <w:numFmt w:val="bullet"/>
      <w:lvlText w:val="•"/>
      <w:lvlJc w:val="left"/>
      <w:pPr>
        <w:ind w:left="5295" w:hanging="360"/>
      </w:pPr>
      <w:rPr>
        <w:rFonts w:hint="default"/>
        <w:lang w:val="id" w:eastAsia="en-US" w:bidi="ar-SA"/>
      </w:rPr>
    </w:lvl>
    <w:lvl w:ilvl="8">
      <w:start w:val="0"/>
      <w:numFmt w:val="bullet"/>
      <w:lvlText w:val="•"/>
      <w:lvlJc w:val="left"/>
      <w:pPr>
        <w:ind w:left="5987" w:hanging="360"/>
      </w:pPr>
      <w:rPr>
        <w:rFonts w:hint="default"/>
        <w:lang w:val="id" w:eastAsia="en-US" w:bidi="ar-SA"/>
      </w:rPr>
    </w:lvl>
  </w:abstractNum>
  <w:abstractNum w:abstractNumId="13">
    <w:multiLevelType w:val="hybridMultilevel"/>
    <w:lvl w:ilvl="0">
      <w:start w:val="1"/>
      <w:numFmt w:val="decimal"/>
      <w:lvlText w:val="%1."/>
      <w:lvlJc w:val="left"/>
      <w:pPr>
        <w:ind w:left="864" w:hanging="360"/>
        <w:jc w:val="righ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12">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2">
      <w:start w:val="0"/>
      <w:numFmt w:val="bullet"/>
      <w:lvlText w:val="•"/>
      <w:lvlJc w:val="left"/>
      <w:pPr>
        <w:ind w:left="1832" w:hanging="360"/>
      </w:pPr>
      <w:rPr>
        <w:rFonts w:hint="default"/>
        <w:lang w:val="id" w:eastAsia="en-US" w:bidi="ar-SA"/>
      </w:rPr>
    </w:lvl>
    <w:lvl w:ilvl="3">
      <w:start w:val="0"/>
      <w:numFmt w:val="bullet"/>
      <w:lvlText w:val="•"/>
      <w:lvlJc w:val="left"/>
      <w:pPr>
        <w:ind w:left="2525" w:hanging="360"/>
      </w:pPr>
      <w:rPr>
        <w:rFonts w:hint="default"/>
        <w:lang w:val="id" w:eastAsia="en-US" w:bidi="ar-SA"/>
      </w:rPr>
    </w:lvl>
    <w:lvl w:ilvl="4">
      <w:start w:val="0"/>
      <w:numFmt w:val="bullet"/>
      <w:lvlText w:val="•"/>
      <w:lvlJc w:val="left"/>
      <w:pPr>
        <w:ind w:left="3217" w:hanging="360"/>
      </w:pPr>
      <w:rPr>
        <w:rFonts w:hint="default"/>
        <w:lang w:val="id" w:eastAsia="en-US" w:bidi="ar-SA"/>
      </w:rPr>
    </w:lvl>
    <w:lvl w:ilvl="5">
      <w:start w:val="0"/>
      <w:numFmt w:val="bullet"/>
      <w:lvlText w:val="•"/>
      <w:lvlJc w:val="left"/>
      <w:pPr>
        <w:ind w:left="3910" w:hanging="360"/>
      </w:pPr>
      <w:rPr>
        <w:rFonts w:hint="default"/>
        <w:lang w:val="id" w:eastAsia="en-US" w:bidi="ar-SA"/>
      </w:rPr>
    </w:lvl>
    <w:lvl w:ilvl="6">
      <w:start w:val="0"/>
      <w:numFmt w:val="bullet"/>
      <w:lvlText w:val="•"/>
      <w:lvlJc w:val="left"/>
      <w:pPr>
        <w:ind w:left="4602" w:hanging="360"/>
      </w:pPr>
      <w:rPr>
        <w:rFonts w:hint="default"/>
        <w:lang w:val="id" w:eastAsia="en-US" w:bidi="ar-SA"/>
      </w:rPr>
    </w:lvl>
    <w:lvl w:ilvl="7">
      <w:start w:val="0"/>
      <w:numFmt w:val="bullet"/>
      <w:lvlText w:val="•"/>
      <w:lvlJc w:val="left"/>
      <w:pPr>
        <w:ind w:left="5295" w:hanging="360"/>
      </w:pPr>
      <w:rPr>
        <w:rFonts w:hint="default"/>
        <w:lang w:val="id" w:eastAsia="en-US" w:bidi="ar-SA"/>
      </w:rPr>
    </w:lvl>
    <w:lvl w:ilvl="8">
      <w:start w:val="0"/>
      <w:numFmt w:val="bullet"/>
      <w:lvlText w:val="•"/>
      <w:lvlJc w:val="left"/>
      <w:pPr>
        <w:ind w:left="5987" w:hanging="360"/>
      </w:pPr>
      <w:rPr>
        <w:rFonts w:hint="default"/>
        <w:lang w:val="id" w:eastAsia="en-US" w:bidi="ar-SA"/>
      </w:rPr>
    </w:lvl>
  </w:abstractNum>
  <w:abstractNum w:abstractNumId="11">
    <w:multiLevelType w:val="hybridMultilevel"/>
    <w:lvl w:ilvl="0">
      <w:start w:val="1"/>
      <w:numFmt w:val="upperLetter"/>
      <w:lvlText w:val="%1."/>
      <w:lvlJc w:val="left"/>
      <w:pPr>
        <w:ind w:left="425" w:hanging="269"/>
        <w:jc w:val="left"/>
      </w:pPr>
      <w:rPr>
        <w:rFonts w:hint="default" w:ascii="Times New Roman" w:hAnsi="Times New Roman" w:eastAsia="Times New Roman" w:cs="Times New Roman"/>
        <w:b/>
        <w:bCs/>
        <w:i w:val="0"/>
        <w:iCs w:val="0"/>
        <w:spacing w:val="-2"/>
        <w:w w:val="100"/>
        <w:sz w:val="22"/>
        <w:szCs w:val="22"/>
        <w:lang w:val="id" w:eastAsia="en-US" w:bidi="ar-SA"/>
      </w:rPr>
    </w:lvl>
    <w:lvl w:ilvl="1">
      <w:start w:val="0"/>
      <w:numFmt w:val="bullet"/>
      <w:lvlText w:val="•"/>
      <w:lvlJc w:val="left"/>
      <w:pPr>
        <w:ind w:left="1115" w:hanging="269"/>
      </w:pPr>
      <w:rPr>
        <w:rFonts w:hint="default"/>
        <w:lang w:val="id" w:eastAsia="en-US" w:bidi="ar-SA"/>
      </w:rPr>
    </w:lvl>
    <w:lvl w:ilvl="2">
      <w:start w:val="0"/>
      <w:numFmt w:val="bullet"/>
      <w:lvlText w:val="•"/>
      <w:lvlJc w:val="left"/>
      <w:pPr>
        <w:ind w:left="1810" w:hanging="269"/>
      </w:pPr>
      <w:rPr>
        <w:rFonts w:hint="default"/>
        <w:lang w:val="id" w:eastAsia="en-US" w:bidi="ar-SA"/>
      </w:rPr>
    </w:lvl>
    <w:lvl w:ilvl="3">
      <w:start w:val="0"/>
      <w:numFmt w:val="bullet"/>
      <w:lvlText w:val="•"/>
      <w:lvlJc w:val="left"/>
      <w:pPr>
        <w:ind w:left="2505" w:hanging="269"/>
      </w:pPr>
      <w:rPr>
        <w:rFonts w:hint="default"/>
        <w:lang w:val="id" w:eastAsia="en-US" w:bidi="ar-SA"/>
      </w:rPr>
    </w:lvl>
    <w:lvl w:ilvl="4">
      <w:start w:val="0"/>
      <w:numFmt w:val="bullet"/>
      <w:lvlText w:val="•"/>
      <w:lvlJc w:val="left"/>
      <w:pPr>
        <w:ind w:left="3201" w:hanging="269"/>
      </w:pPr>
      <w:rPr>
        <w:rFonts w:hint="default"/>
        <w:lang w:val="id" w:eastAsia="en-US" w:bidi="ar-SA"/>
      </w:rPr>
    </w:lvl>
    <w:lvl w:ilvl="5">
      <w:start w:val="0"/>
      <w:numFmt w:val="bullet"/>
      <w:lvlText w:val="•"/>
      <w:lvlJc w:val="left"/>
      <w:pPr>
        <w:ind w:left="3896" w:hanging="269"/>
      </w:pPr>
      <w:rPr>
        <w:rFonts w:hint="default"/>
        <w:lang w:val="id" w:eastAsia="en-US" w:bidi="ar-SA"/>
      </w:rPr>
    </w:lvl>
    <w:lvl w:ilvl="6">
      <w:start w:val="0"/>
      <w:numFmt w:val="bullet"/>
      <w:lvlText w:val="•"/>
      <w:lvlJc w:val="left"/>
      <w:pPr>
        <w:ind w:left="4591" w:hanging="269"/>
      </w:pPr>
      <w:rPr>
        <w:rFonts w:hint="default"/>
        <w:lang w:val="id" w:eastAsia="en-US" w:bidi="ar-SA"/>
      </w:rPr>
    </w:lvl>
    <w:lvl w:ilvl="7">
      <w:start w:val="0"/>
      <w:numFmt w:val="bullet"/>
      <w:lvlText w:val="•"/>
      <w:lvlJc w:val="left"/>
      <w:pPr>
        <w:ind w:left="5286" w:hanging="269"/>
      </w:pPr>
      <w:rPr>
        <w:rFonts w:hint="default"/>
        <w:lang w:val="id" w:eastAsia="en-US" w:bidi="ar-SA"/>
      </w:rPr>
    </w:lvl>
    <w:lvl w:ilvl="8">
      <w:start w:val="0"/>
      <w:numFmt w:val="bullet"/>
      <w:lvlText w:val="•"/>
      <w:lvlJc w:val="left"/>
      <w:pPr>
        <w:ind w:left="5982" w:hanging="269"/>
      </w:pPr>
      <w:rPr>
        <w:rFonts w:hint="default"/>
        <w:lang w:val="id" w:eastAsia="en-US" w:bidi="ar-SA"/>
      </w:rPr>
    </w:lvl>
  </w:abstractNum>
  <w:abstractNum w:abstractNumId="10">
    <w:multiLevelType w:val="hybridMultilevel"/>
    <w:lvl w:ilvl="0">
      <w:start w:val="0"/>
      <w:numFmt w:val="bullet"/>
      <w:lvlText w:val=""/>
      <w:lvlJc w:val="left"/>
      <w:pPr>
        <w:ind w:left="864" w:hanging="360"/>
      </w:pPr>
      <w:rPr>
        <w:rFonts w:hint="default" w:ascii="Symbol" w:hAnsi="Symbol" w:eastAsia="Symbol" w:cs="Symbol"/>
        <w:b w:val="0"/>
        <w:bCs w:val="0"/>
        <w:i w:val="0"/>
        <w:iCs w:val="0"/>
        <w:spacing w:val="0"/>
        <w:w w:val="99"/>
        <w:sz w:val="20"/>
        <w:szCs w:val="20"/>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9">
    <w:multiLevelType w:val="hybridMultilevel"/>
    <w:lvl w:ilvl="0">
      <w:start w:val="1"/>
      <w:numFmt w:val="decimal"/>
      <w:lvlText w:val="%1."/>
      <w:lvlJc w:val="left"/>
      <w:pPr>
        <w:ind w:left="864" w:hanging="360"/>
        <w:jc w:val="right"/>
      </w:pPr>
      <w:rPr>
        <w:rFonts w:hint="default" w:ascii="Times New Roman" w:hAnsi="Times New Roman" w:eastAsia="Times New Roman" w:cs="Times New Roman"/>
        <w:b w:val="0"/>
        <w:bCs w:val="0"/>
        <w:i w:val="0"/>
        <w:iCs w:val="0"/>
        <w:spacing w:val="0"/>
        <w:w w:val="100"/>
        <w:sz w:val="22"/>
        <w:szCs w:val="22"/>
        <w:lang w:val="id" w:eastAsia="en-US" w:bidi="ar-SA"/>
      </w:rPr>
    </w:lvl>
    <w:lvl w:ilvl="1">
      <w:start w:val="0"/>
      <w:numFmt w:val="bullet"/>
      <w:lvlText w:val="•"/>
      <w:lvlJc w:val="left"/>
      <w:pPr>
        <w:ind w:left="1511" w:hanging="360"/>
      </w:pPr>
      <w:rPr>
        <w:rFonts w:hint="default"/>
        <w:lang w:val="id" w:eastAsia="en-US" w:bidi="ar-SA"/>
      </w:rPr>
    </w:lvl>
    <w:lvl w:ilvl="2">
      <w:start w:val="0"/>
      <w:numFmt w:val="bullet"/>
      <w:lvlText w:val="•"/>
      <w:lvlJc w:val="left"/>
      <w:pPr>
        <w:ind w:left="2162" w:hanging="360"/>
      </w:pPr>
      <w:rPr>
        <w:rFonts w:hint="default"/>
        <w:lang w:val="id" w:eastAsia="en-US" w:bidi="ar-SA"/>
      </w:rPr>
    </w:lvl>
    <w:lvl w:ilvl="3">
      <w:start w:val="0"/>
      <w:numFmt w:val="bullet"/>
      <w:lvlText w:val="•"/>
      <w:lvlJc w:val="left"/>
      <w:pPr>
        <w:ind w:left="2813" w:hanging="360"/>
      </w:pPr>
      <w:rPr>
        <w:rFonts w:hint="default"/>
        <w:lang w:val="id" w:eastAsia="en-US" w:bidi="ar-SA"/>
      </w:rPr>
    </w:lvl>
    <w:lvl w:ilvl="4">
      <w:start w:val="0"/>
      <w:numFmt w:val="bullet"/>
      <w:lvlText w:val="•"/>
      <w:lvlJc w:val="left"/>
      <w:pPr>
        <w:ind w:left="3465" w:hanging="360"/>
      </w:pPr>
      <w:rPr>
        <w:rFonts w:hint="default"/>
        <w:lang w:val="id" w:eastAsia="en-US" w:bidi="ar-SA"/>
      </w:rPr>
    </w:lvl>
    <w:lvl w:ilvl="5">
      <w:start w:val="0"/>
      <w:numFmt w:val="bullet"/>
      <w:lvlText w:val="•"/>
      <w:lvlJc w:val="left"/>
      <w:pPr>
        <w:ind w:left="4116" w:hanging="360"/>
      </w:pPr>
      <w:rPr>
        <w:rFonts w:hint="default"/>
        <w:lang w:val="id" w:eastAsia="en-US" w:bidi="ar-SA"/>
      </w:rPr>
    </w:lvl>
    <w:lvl w:ilvl="6">
      <w:start w:val="0"/>
      <w:numFmt w:val="bullet"/>
      <w:lvlText w:val="•"/>
      <w:lvlJc w:val="left"/>
      <w:pPr>
        <w:ind w:left="4767" w:hanging="360"/>
      </w:pPr>
      <w:rPr>
        <w:rFonts w:hint="default"/>
        <w:lang w:val="id" w:eastAsia="en-US" w:bidi="ar-SA"/>
      </w:rPr>
    </w:lvl>
    <w:lvl w:ilvl="7">
      <w:start w:val="0"/>
      <w:numFmt w:val="bullet"/>
      <w:lvlText w:val="•"/>
      <w:lvlJc w:val="left"/>
      <w:pPr>
        <w:ind w:left="5418" w:hanging="360"/>
      </w:pPr>
      <w:rPr>
        <w:rFonts w:hint="default"/>
        <w:lang w:val="id" w:eastAsia="en-US" w:bidi="ar-SA"/>
      </w:rPr>
    </w:lvl>
    <w:lvl w:ilvl="8">
      <w:start w:val="0"/>
      <w:numFmt w:val="bullet"/>
      <w:lvlText w:val="•"/>
      <w:lvlJc w:val="left"/>
      <w:pPr>
        <w:ind w:left="6070" w:hanging="360"/>
      </w:pPr>
      <w:rPr>
        <w:rFonts w:hint="default"/>
        <w:lang w:val="id" w:eastAsia="en-US" w:bidi="ar-SA"/>
      </w:rPr>
    </w:lvl>
  </w:abstractNum>
  <w:abstractNum w:abstractNumId="8">
    <w:multiLevelType w:val="hybridMultilevel"/>
    <w:lvl w:ilvl="0">
      <w:start w:val="1"/>
      <w:numFmt w:val="upperLetter"/>
      <w:lvlText w:val="%1."/>
      <w:lvlJc w:val="left"/>
      <w:pPr>
        <w:ind w:left="694" w:hanging="269"/>
        <w:jc w:val="right"/>
      </w:pPr>
      <w:rPr>
        <w:rFonts w:hint="default" w:ascii="Times New Roman" w:hAnsi="Times New Roman" w:eastAsia="Times New Roman" w:cs="Times New Roman"/>
        <w:b/>
        <w:bCs/>
        <w:i w:val="0"/>
        <w:iCs w:val="0"/>
        <w:spacing w:val="-2"/>
        <w:w w:val="100"/>
        <w:sz w:val="22"/>
        <w:szCs w:val="22"/>
        <w:lang w:val="id" w:eastAsia="en-US" w:bidi="ar-SA"/>
      </w:rPr>
    </w:lvl>
    <w:lvl w:ilvl="1">
      <w:start w:val="1"/>
      <w:numFmt w:val="decimal"/>
      <w:lvlText w:val="%2."/>
      <w:lvlJc w:val="left"/>
      <w:pPr>
        <w:ind w:left="1145" w:hanging="360"/>
        <w:jc w:val="left"/>
      </w:pPr>
      <w:rPr>
        <w:rFonts w:hint="default" w:ascii="Times New Roman" w:hAnsi="Times New Roman" w:eastAsia="Times New Roman" w:cs="Times New Roman"/>
        <w:b w:val="0"/>
        <w:bCs w:val="0"/>
        <w:i w:val="0"/>
        <w:iCs w:val="0"/>
        <w:spacing w:val="0"/>
        <w:w w:val="100"/>
        <w:sz w:val="22"/>
        <w:szCs w:val="22"/>
        <w:lang w:val="id" w:eastAsia="en-US" w:bidi="ar-SA"/>
      </w:rPr>
    </w:lvl>
    <w:lvl w:ilvl="2">
      <w:start w:val="0"/>
      <w:numFmt w:val="bullet"/>
      <w:lvlText w:val=""/>
      <w:lvlJc w:val="left"/>
      <w:pPr>
        <w:ind w:left="1145" w:hanging="360"/>
      </w:pPr>
      <w:rPr>
        <w:rFonts w:hint="default" w:ascii="Symbol" w:hAnsi="Symbol" w:eastAsia="Symbol" w:cs="Symbol"/>
        <w:b w:val="0"/>
        <w:bCs w:val="0"/>
        <w:i w:val="0"/>
        <w:iCs w:val="0"/>
        <w:spacing w:val="0"/>
        <w:w w:val="99"/>
        <w:sz w:val="20"/>
        <w:szCs w:val="20"/>
        <w:lang w:val="id" w:eastAsia="en-US" w:bidi="ar-SA"/>
      </w:rPr>
    </w:lvl>
    <w:lvl w:ilvl="3">
      <w:start w:val="0"/>
      <w:numFmt w:val="bullet"/>
      <w:lvlText w:val="•"/>
      <w:lvlJc w:val="left"/>
      <w:pPr>
        <w:ind w:left="2525" w:hanging="360"/>
      </w:pPr>
      <w:rPr>
        <w:rFonts w:hint="default"/>
        <w:lang w:val="id" w:eastAsia="en-US" w:bidi="ar-SA"/>
      </w:rPr>
    </w:lvl>
    <w:lvl w:ilvl="4">
      <w:start w:val="0"/>
      <w:numFmt w:val="bullet"/>
      <w:lvlText w:val="•"/>
      <w:lvlJc w:val="left"/>
      <w:pPr>
        <w:ind w:left="3217" w:hanging="360"/>
      </w:pPr>
      <w:rPr>
        <w:rFonts w:hint="default"/>
        <w:lang w:val="id" w:eastAsia="en-US" w:bidi="ar-SA"/>
      </w:rPr>
    </w:lvl>
    <w:lvl w:ilvl="5">
      <w:start w:val="0"/>
      <w:numFmt w:val="bullet"/>
      <w:lvlText w:val="•"/>
      <w:lvlJc w:val="left"/>
      <w:pPr>
        <w:ind w:left="3910" w:hanging="360"/>
      </w:pPr>
      <w:rPr>
        <w:rFonts w:hint="default"/>
        <w:lang w:val="id" w:eastAsia="en-US" w:bidi="ar-SA"/>
      </w:rPr>
    </w:lvl>
    <w:lvl w:ilvl="6">
      <w:start w:val="0"/>
      <w:numFmt w:val="bullet"/>
      <w:lvlText w:val="•"/>
      <w:lvlJc w:val="left"/>
      <w:pPr>
        <w:ind w:left="4602" w:hanging="360"/>
      </w:pPr>
      <w:rPr>
        <w:rFonts w:hint="default"/>
        <w:lang w:val="id" w:eastAsia="en-US" w:bidi="ar-SA"/>
      </w:rPr>
    </w:lvl>
    <w:lvl w:ilvl="7">
      <w:start w:val="0"/>
      <w:numFmt w:val="bullet"/>
      <w:lvlText w:val="•"/>
      <w:lvlJc w:val="left"/>
      <w:pPr>
        <w:ind w:left="5295" w:hanging="360"/>
      </w:pPr>
      <w:rPr>
        <w:rFonts w:hint="default"/>
        <w:lang w:val="id" w:eastAsia="en-US" w:bidi="ar-SA"/>
      </w:rPr>
    </w:lvl>
    <w:lvl w:ilvl="8">
      <w:start w:val="0"/>
      <w:numFmt w:val="bullet"/>
      <w:lvlText w:val="•"/>
      <w:lvlJc w:val="left"/>
      <w:pPr>
        <w:ind w:left="5987" w:hanging="360"/>
      </w:pPr>
      <w:rPr>
        <w:rFonts w:hint="default"/>
        <w:lang w:val="id" w:eastAsia="en-US" w:bidi="ar-SA"/>
      </w:rPr>
    </w:lvl>
  </w:abstractNum>
  <w:abstractNum w:abstractNumId="7">
    <w:multiLevelType w:val="hybridMultilevel"/>
    <w:lvl w:ilvl="0">
      <w:start w:val="1"/>
      <w:numFmt w:val="upperLetter"/>
      <w:lvlText w:val="%1."/>
      <w:lvlJc w:val="left"/>
      <w:pPr>
        <w:ind w:left="914" w:hanging="269"/>
        <w:jc w:val="left"/>
      </w:pPr>
      <w:rPr>
        <w:rFonts w:hint="default" w:ascii="Times New Roman" w:hAnsi="Times New Roman" w:eastAsia="Times New Roman" w:cs="Times New Roman"/>
        <w:b w:val="0"/>
        <w:bCs w:val="0"/>
        <w:i w:val="0"/>
        <w:iCs w:val="0"/>
        <w:spacing w:val="-2"/>
        <w:w w:val="100"/>
        <w:sz w:val="22"/>
        <w:szCs w:val="22"/>
        <w:lang w:val="id" w:eastAsia="en-US" w:bidi="ar-SA"/>
      </w:rPr>
    </w:lvl>
    <w:lvl w:ilvl="1">
      <w:start w:val="0"/>
      <w:numFmt w:val="bullet"/>
      <w:lvlText w:val="•"/>
      <w:lvlJc w:val="left"/>
      <w:pPr>
        <w:ind w:left="1565" w:hanging="269"/>
      </w:pPr>
      <w:rPr>
        <w:rFonts w:hint="default"/>
        <w:lang w:val="id" w:eastAsia="en-US" w:bidi="ar-SA"/>
      </w:rPr>
    </w:lvl>
    <w:lvl w:ilvl="2">
      <w:start w:val="0"/>
      <w:numFmt w:val="bullet"/>
      <w:lvlText w:val="•"/>
      <w:lvlJc w:val="left"/>
      <w:pPr>
        <w:ind w:left="2210" w:hanging="269"/>
      </w:pPr>
      <w:rPr>
        <w:rFonts w:hint="default"/>
        <w:lang w:val="id" w:eastAsia="en-US" w:bidi="ar-SA"/>
      </w:rPr>
    </w:lvl>
    <w:lvl w:ilvl="3">
      <w:start w:val="0"/>
      <w:numFmt w:val="bullet"/>
      <w:lvlText w:val="•"/>
      <w:lvlJc w:val="left"/>
      <w:pPr>
        <w:ind w:left="2855" w:hanging="269"/>
      </w:pPr>
      <w:rPr>
        <w:rFonts w:hint="default"/>
        <w:lang w:val="id" w:eastAsia="en-US" w:bidi="ar-SA"/>
      </w:rPr>
    </w:lvl>
    <w:lvl w:ilvl="4">
      <w:start w:val="0"/>
      <w:numFmt w:val="bullet"/>
      <w:lvlText w:val="•"/>
      <w:lvlJc w:val="left"/>
      <w:pPr>
        <w:ind w:left="3501" w:hanging="269"/>
      </w:pPr>
      <w:rPr>
        <w:rFonts w:hint="default"/>
        <w:lang w:val="id" w:eastAsia="en-US" w:bidi="ar-SA"/>
      </w:rPr>
    </w:lvl>
    <w:lvl w:ilvl="5">
      <w:start w:val="0"/>
      <w:numFmt w:val="bullet"/>
      <w:lvlText w:val="•"/>
      <w:lvlJc w:val="left"/>
      <w:pPr>
        <w:ind w:left="4146" w:hanging="269"/>
      </w:pPr>
      <w:rPr>
        <w:rFonts w:hint="default"/>
        <w:lang w:val="id" w:eastAsia="en-US" w:bidi="ar-SA"/>
      </w:rPr>
    </w:lvl>
    <w:lvl w:ilvl="6">
      <w:start w:val="0"/>
      <w:numFmt w:val="bullet"/>
      <w:lvlText w:val="•"/>
      <w:lvlJc w:val="left"/>
      <w:pPr>
        <w:ind w:left="4791" w:hanging="269"/>
      </w:pPr>
      <w:rPr>
        <w:rFonts w:hint="default"/>
        <w:lang w:val="id" w:eastAsia="en-US" w:bidi="ar-SA"/>
      </w:rPr>
    </w:lvl>
    <w:lvl w:ilvl="7">
      <w:start w:val="0"/>
      <w:numFmt w:val="bullet"/>
      <w:lvlText w:val="•"/>
      <w:lvlJc w:val="left"/>
      <w:pPr>
        <w:ind w:left="5436" w:hanging="269"/>
      </w:pPr>
      <w:rPr>
        <w:rFonts w:hint="default"/>
        <w:lang w:val="id" w:eastAsia="en-US" w:bidi="ar-SA"/>
      </w:rPr>
    </w:lvl>
    <w:lvl w:ilvl="8">
      <w:start w:val="0"/>
      <w:numFmt w:val="bullet"/>
      <w:lvlText w:val="•"/>
      <w:lvlJc w:val="left"/>
      <w:pPr>
        <w:ind w:left="6082" w:hanging="269"/>
      </w:pPr>
      <w:rPr>
        <w:rFonts w:hint="default"/>
        <w:lang w:val="id" w:eastAsia="en-US" w:bidi="ar-SA"/>
      </w:rPr>
    </w:lvl>
  </w:abstractNum>
  <w:abstractNum w:abstractNumId="6">
    <w:multiLevelType w:val="hybridMultilevel"/>
    <w:lvl w:ilvl="0">
      <w:start w:val="1"/>
      <w:numFmt w:val="upperLetter"/>
      <w:lvlText w:val="%1."/>
      <w:lvlJc w:val="left"/>
      <w:pPr>
        <w:ind w:left="936" w:hanging="291"/>
        <w:jc w:val="left"/>
      </w:pPr>
      <w:rPr>
        <w:rFonts w:hint="default" w:ascii="Times New Roman" w:hAnsi="Times New Roman" w:eastAsia="Times New Roman" w:cs="Times New Roman"/>
        <w:b w:val="0"/>
        <w:bCs w:val="0"/>
        <w:i w:val="0"/>
        <w:iCs w:val="0"/>
        <w:spacing w:val="-2"/>
        <w:w w:val="100"/>
        <w:sz w:val="22"/>
        <w:szCs w:val="22"/>
        <w:lang w:val="id" w:eastAsia="en-US" w:bidi="ar-SA"/>
      </w:rPr>
    </w:lvl>
    <w:lvl w:ilvl="1">
      <w:start w:val="0"/>
      <w:numFmt w:val="bullet"/>
      <w:lvlText w:val="•"/>
      <w:lvlJc w:val="left"/>
      <w:pPr>
        <w:ind w:left="1583" w:hanging="291"/>
      </w:pPr>
      <w:rPr>
        <w:rFonts w:hint="default"/>
        <w:lang w:val="id" w:eastAsia="en-US" w:bidi="ar-SA"/>
      </w:rPr>
    </w:lvl>
    <w:lvl w:ilvl="2">
      <w:start w:val="0"/>
      <w:numFmt w:val="bullet"/>
      <w:lvlText w:val="•"/>
      <w:lvlJc w:val="left"/>
      <w:pPr>
        <w:ind w:left="2226" w:hanging="291"/>
      </w:pPr>
      <w:rPr>
        <w:rFonts w:hint="default"/>
        <w:lang w:val="id" w:eastAsia="en-US" w:bidi="ar-SA"/>
      </w:rPr>
    </w:lvl>
    <w:lvl w:ilvl="3">
      <w:start w:val="0"/>
      <w:numFmt w:val="bullet"/>
      <w:lvlText w:val="•"/>
      <w:lvlJc w:val="left"/>
      <w:pPr>
        <w:ind w:left="2869" w:hanging="291"/>
      </w:pPr>
      <w:rPr>
        <w:rFonts w:hint="default"/>
        <w:lang w:val="id" w:eastAsia="en-US" w:bidi="ar-SA"/>
      </w:rPr>
    </w:lvl>
    <w:lvl w:ilvl="4">
      <w:start w:val="0"/>
      <w:numFmt w:val="bullet"/>
      <w:lvlText w:val="•"/>
      <w:lvlJc w:val="left"/>
      <w:pPr>
        <w:ind w:left="3513" w:hanging="291"/>
      </w:pPr>
      <w:rPr>
        <w:rFonts w:hint="default"/>
        <w:lang w:val="id" w:eastAsia="en-US" w:bidi="ar-SA"/>
      </w:rPr>
    </w:lvl>
    <w:lvl w:ilvl="5">
      <w:start w:val="0"/>
      <w:numFmt w:val="bullet"/>
      <w:lvlText w:val="•"/>
      <w:lvlJc w:val="left"/>
      <w:pPr>
        <w:ind w:left="4156" w:hanging="291"/>
      </w:pPr>
      <w:rPr>
        <w:rFonts w:hint="default"/>
        <w:lang w:val="id" w:eastAsia="en-US" w:bidi="ar-SA"/>
      </w:rPr>
    </w:lvl>
    <w:lvl w:ilvl="6">
      <w:start w:val="0"/>
      <w:numFmt w:val="bullet"/>
      <w:lvlText w:val="•"/>
      <w:lvlJc w:val="left"/>
      <w:pPr>
        <w:ind w:left="4799" w:hanging="291"/>
      </w:pPr>
      <w:rPr>
        <w:rFonts w:hint="default"/>
        <w:lang w:val="id" w:eastAsia="en-US" w:bidi="ar-SA"/>
      </w:rPr>
    </w:lvl>
    <w:lvl w:ilvl="7">
      <w:start w:val="0"/>
      <w:numFmt w:val="bullet"/>
      <w:lvlText w:val="•"/>
      <w:lvlJc w:val="left"/>
      <w:pPr>
        <w:ind w:left="5442" w:hanging="291"/>
      </w:pPr>
      <w:rPr>
        <w:rFonts w:hint="default"/>
        <w:lang w:val="id" w:eastAsia="en-US" w:bidi="ar-SA"/>
      </w:rPr>
    </w:lvl>
    <w:lvl w:ilvl="8">
      <w:start w:val="0"/>
      <w:numFmt w:val="bullet"/>
      <w:lvlText w:val="•"/>
      <w:lvlJc w:val="left"/>
      <w:pPr>
        <w:ind w:left="6086" w:hanging="291"/>
      </w:pPr>
      <w:rPr>
        <w:rFonts w:hint="default"/>
        <w:lang w:val="id" w:eastAsia="en-US" w:bidi="ar-SA"/>
      </w:rPr>
    </w:lvl>
  </w:abstractNum>
  <w:abstractNum w:abstractNumId="5">
    <w:multiLevelType w:val="hybridMultilevel"/>
    <w:lvl w:ilvl="0">
      <w:start w:val="1"/>
      <w:numFmt w:val="upperLetter"/>
      <w:lvlText w:val="%1."/>
      <w:lvlJc w:val="left"/>
      <w:pPr>
        <w:ind w:left="365" w:hanging="279"/>
        <w:jc w:val="right"/>
      </w:pPr>
      <w:rPr>
        <w:rFonts w:hint="default" w:ascii="Times New Roman" w:hAnsi="Times New Roman" w:eastAsia="Times New Roman" w:cs="Times New Roman"/>
        <w:b w:val="0"/>
        <w:bCs w:val="0"/>
        <w:i w:val="0"/>
        <w:iCs w:val="0"/>
        <w:spacing w:val="-2"/>
        <w:w w:val="100"/>
        <w:sz w:val="22"/>
        <w:szCs w:val="22"/>
        <w:lang w:val="id" w:eastAsia="en-US" w:bidi="ar-SA"/>
      </w:rPr>
    </w:lvl>
    <w:lvl w:ilvl="1">
      <w:start w:val="0"/>
      <w:numFmt w:val="bullet"/>
      <w:lvlText w:val="•"/>
      <w:lvlJc w:val="left"/>
      <w:pPr>
        <w:ind w:left="1061" w:hanging="279"/>
      </w:pPr>
      <w:rPr>
        <w:rFonts w:hint="default"/>
        <w:lang w:val="id" w:eastAsia="en-US" w:bidi="ar-SA"/>
      </w:rPr>
    </w:lvl>
    <w:lvl w:ilvl="2">
      <w:start w:val="0"/>
      <w:numFmt w:val="bullet"/>
      <w:lvlText w:val="•"/>
      <w:lvlJc w:val="left"/>
      <w:pPr>
        <w:ind w:left="1762" w:hanging="279"/>
      </w:pPr>
      <w:rPr>
        <w:rFonts w:hint="default"/>
        <w:lang w:val="id" w:eastAsia="en-US" w:bidi="ar-SA"/>
      </w:rPr>
    </w:lvl>
    <w:lvl w:ilvl="3">
      <w:start w:val="0"/>
      <w:numFmt w:val="bullet"/>
      <w:lvlText w:val="•"/>
      <w:lvlJc w:val="left"/>
      <w:pPr>
        <w:ind w:left="2463" w:hanging="279"/>
      </w:pPr>
      <w:rPr>
        <w:rFonts w:hint="default"/>
        <w:lang w:val="id" w:eastAsia="en-US" w:bidi="ar-SA"/>
      </w:rPr>
    </w:lvl>
    <w:lvl w:ilvl="4">
      <w:start w:val="0"/>
      <w:numFmt w:val="bullet"/>
      <w:lvlText w:val="•"/>
      <w:lvlJc w:val="left"/>
      <w:pPr>
        <w:ind w:left="3165" w:hanging="279"/>
      </w:pPr>
      <w:rPr>
        <w:rFonts w:hint="default"/>
        <w:lang w:val="id" w:eastAsia="en-US" w:bidi="ar-SA"/>
      </w:rPr>
    </w:lvl>
    <w:lvl w:ilvl="5">
      <w:start w:val="0"/>
      <w:numFmt w:val="bullet"/>
      <w:lvlText w:val="•"/>
      <w:lvlJc w:val="left"/>
      <w:pPr>
        <w:ind w:left="3866" w:hanging="279"/>
      </w:pPr>
      <w:rPr>
        <w:rFonts w:hint="default"/>
        <w:lang w:val="id" w:eastAsia="en-US" w:bidi="ar-SA"/>
      </w:rPr>
    </w:lvl>
    <w:lvl w:ilvl="6">
      <w:start w:val="0"/>
      <w:numFmt w:val="bullet"/>
      <w:lvlText w:val="•"/>
      <w:lvlJc w:val="left"/>
      <w:pPr>
        <w:ind w:left="4567" w:hanging="279"/>
      </w:pPr>
      <w:rPr>
        <w:rFonts w:hint="default"/>
        <w:lang w:val="id" w:eastAsia="en-US" w:bidi="ar-SA"/>
      </w:rPr>
    </w:lvl>
    <w:lvl w:ilvl="7">
      <w:start w:val="0"/>
      <w:numFmt w:val="bullet"/>
      <w:lvlText w:val="•"/>
      <w:lvlJc w:val="left"/>
      <w:pPr>
        <w:ind w:left="5268" w:hanging="279"/>
      </w:pPr>
      <w:rPr>
        <w:rFonts w:hint="default"/>
        <w:lang w:val="id" w:eastAsia="en-US" w:bidi="ar-SA"/>
      </w:rPr>
    </w:lvl>
    <w:lvl w:ilvl="8">
      <w:start w:val="0"/>
      <w:numFmt w:val="bullet"/>
      <w:lvlText w:val="•"/>
      <w:lvlJc w:val="left"/>
      <w:pPr>
        <w:ind w:left="5970" w:hanging="279"/>
      </w:pPr>
      <w:rPr>
        <w:rFonts w:hint="default"/>
        <w:lang w:val="id" w:eastAsia="en-US" w:bidi="ar-SA"/>
      </w:rPr>
    </w:lvl>
  </w:abstractNum>
  <w:abstractNum w:abstractNumId="4">
    <w:multiLevelType w:val="hybridMultilevel"/>
    <w:lvl w:ilvl="0">
      <w:start w:val="1"/>
      <w:numFmt w:val="upperLetter"/>
      <w:lvlText w:val="%1."/>
      <w:lvlJc w:val="left"/>
      <w:pPr>
        <w:ind w:left="365" w:hanging="319"/>
        <w:jc w:val="left"/>
      </w:pPr>
      <w:rPr>
        <w:rFonts w:hint="default" w:ascii="Times New Roman" w:hAnsi="Times New Roman" w:eastAsia="Times New Roman" w:cs="Times New Roman"/>
        <w:b w:val="0"/>
        <w:bCs w:val="0"/>
        <w:i w:val="0"/>
        <w:iCs w:val="0"/>
        <w:spacing w:val="-2"/>
        <w:w w:val="100"/>
        <w:sz w:val="22"/>
        <w:szCs w:val="22"/>
        <w:lang w:val="id" w:eastAsia="en-US" w:bidi="ar-SA"/>
      </w:rPr>
    </w:lvl>
    <w:lvl w:ilvl="1">
      <w:start w:val="0"/>
      <w:numFmt w:val="bullet"/>
      <w:lvlText w:val="•"/>
      <w:lvlJc w:val="left"/>
      <w:pPr>
        <w:ind w:left="1061" w:hanging="319"/>
      </w:pPr>
      <w:rPr>
        <w:rFonts w:hint="default"/>
        <w:lang w:val="id" w:eastAsia="en-US" w:bidi="ar-SA"/>
      </w:rPr>
    </w:lvl>
    <w:lvl w:ilvl="2">
      <w:start w:val="0"/>
      <w:numFmt w:val="bullet"/>
      <w:lvlText w:val="•"/>
      <w:lvlJc w:val="left"/>
      <w:pPr>
        <w:ind w:left="1762" w:hanging="319"/>
      </w:pPr>
      <w:rPr>
        <w:rFonts w:hint="default"/>
        <w:lang w:val="id" w:eastAsia="en-US" w:bidi="ar-SA"/>
      </w:rPr>
    </w:lvl>
    <w:lvl w:ilvl="3">
      <w:start w:val="0"/>
      <w:numFmt w:val="bullet"/>
      <w:lvlText w:val="•"/>
      <w:lvlJc w:val="left"/>
      <w:pPr>
        <w:ind w:left="2463" w:hanging="319"/>
      </w:pPr>
      <w:rPr>
        <w:rFonts w:hint="default"/>
        <w:lang w:val="id" w:eastAsia="en-US" w:bidi="ar-SA"/>
      </w:rPr>
    </w:lvl>
    <w:lvl w:ilvl="4">
      <w:start w:val="0"/>
      <w:numFmt w:val="bullet"/>
      <w:lvlText w:val="•"/>
      <w:lvlJc w:val="left"/>
      <w:pPr>
        <w:ind w:left="3165" w:hanging="319"/>
      </w:pPr>
      <w:rPr>
        <w:rFonts w:hint="default"/>
        <w:lang w:val="id" w:eastAsia="en-US" w:bidi="ar-SA"/>
      </w:rPr>
    </w:lvl>
    <w:lvl w:ilvl="5">
      <w:start w:val="0"/>
      <w:numFmt w:val="bullet"/>
      <w:lvlText w:val="•"/>
      <w:lvlJc w:val="left"/>
      <w:pPr>
        <w:ind w:left="3866" w:hanging="319"/>
      </w:pPr>
      <w:rPr>
        <w:rFonts w:hint="default"/>
        <w:lang w:val="id" w:eastAsia="en-US" w:bidi="ar-SA"/>
      </w:rPr>
    </w:lvl>
    <w:lvl w:ilvl="6">
      <w:start w:val="0"/>
      <w:numFmt w:val="bullet"/>
      <w:lvlText w:val="•"/>
      <w:lvlJc w:val="left"/>
      <w:pPr>
        <w:ind w:left="4567" w:hanging="319"/>
      </w:pPr>
      <w:rPr>
        <w:rFonts w:hint="default"/>
        <w:lang w:val="id" w:eastAsia="en-US" w:bidi="ar-SA"/>
      </w:rPr>
    </w:lvl>
    <w:lvl w:ilvl="7">
      <w:start w:val="0"/>
      <w:numFmt w:val="bullet"/>
      <w:lvlText w:val="•"/>
      <w:lvlJc w:val="left"/>
      <w:pPr>
        <w:ind w:left="5268" w:hanging="319"/>
      </w:pPr>
      <w:rPr>
        <w:rFonts w:hint="default"/>
        <w:lang w:val="id" w:eastAsia="en-US" w:bidi="ar-SA"/>
      </w:rPr>
    </w:lvl>
    <w:lvl w:ilvl="8">
      <w:start w:val="0"/>
      <w:numFmt w:val="bullet"/>
      <w:lvlText w:val="•"/>
      <w:lvlJc w:val="left"/>
      <w:pPr>
        <w:ind w:left="5970" w:hanging="319"/>
      </w:pPr>
      <w:rPr>
        <w:rFonts w:hint="default"/>
        <w:lang w:val="id" w:eastAsia="en-US" w:bidi="ar-SA"/>
      </w:rPr>
    </w:lvl>
  </w:abstractNum>
  <w:abstractNum w:abstractNumId="3">
    <w:multiLevelType w:val="hybridMultilevel"/>
    <w:lvl w:ilvl="0">
      <w:start w:val="1"/>
      <w:numFmt w:val="upperLetter"/>
      <w:lvlText w:val="%1."/>
      <w:lvlJc w:val="left"/>
      <w:pPr>
        <w:ind w:left="365" w:hanging="317"/>
        <w:jc w:val="left"/>
      </w:pPr>
      <w:rPr>
        <w:rFonts w:hint="default" w:ascii="Times New Roman" w:hAnsi="Times New Roman" w:eastAsia="Times New Roman" w:cs="Times New Roman"/>
        <w:b w:val="0"/>
        <w:bCs w:val="0"/>
        <w:i w:val="0"/>
        <w:iCs w:val="0"/>
        <w:spacing w:val="-2"/>
        <w:w w:val="100"/>
        <w:sz w:val="22"/>
        <w:szCs w:val="22"/>
        <w:lang w:val="id" w:eastAsia="en-US" w:bidi="ar-SA"/>
      </w:rPr>
    </w:lvl>
    <w:lvl w:ilvl="1">
      <w:start w:val="0"/>
      <w:numFmt w:val="bullet"/>
      <w:lvlText w:val="•"/>
      <w:lvlJc w:val="left"/>
      <w:pPr>
        <w:ind w:left="1061" w:hanging="317"/>
      </w:pPr>
      <w:rPr>
        <w:rFonts w:hint="default"/>
        <w:lang w:val="id" w:eastAsia="en-US" w:bidi="ar-SA"/>
      </w:rPr>
    </w:lvl>
    <w:lvl w:ilvl="2">
      <w:start w:val="0"/>
      <w:numFmt w:val="bullet"/>
      <w:lvlText w:val="•"/>
      <w:lvlJc w:val="left"/>
      <w:pPr>
        <w:ind w:left="1762" w:hanging="317"/>
      </w:pPr>
      <w:rPr>
        <w:rFonts w:hint="default"/>
        <w:lang w:val="id" w:eastAsia="en-US" w:bidi="ar-SA"/>
      </w:rPr>
    </w:lvl>
    <w:lvl w:ilvl="3">
      <w:start w:val="0"/>
      <w:numFmt w:val="bullet"/>
      <w:lvlText w:val="•"/>
      <w:lvlJc w:val="left"/>
      <w:pPr>
        <w:ind w:left="2463" w:hanging="317"/>
      </w:pPr>
      <w:rPr>
        <w:rFonts w:hint="default"/>
        <w:lang w:val="id" w:eastAsia="en-US" w:bidi="ar-SA"/>
      </w:rPr>
    </w:lvl>
    <w:lvl w:ilvl="4">
      <w:start w:val="0"/>
      <w:numFmt w:val="bullet"/>
      <w:lvlText w:val="•"/>
      <w:lvlJc w:val="left"/>
      <w:pPr>
        <w:ind w:left="3165" w:hanging="317"/>
      </w:pPr>
      <w:rPr>
        <w:rFonts w:hint="default"/>
        <w:lang w:val="id" w:eastAsia="en-US" w:bidi="ar-SA"/>
      </w:rPr>
    </w:lvl>
    <w:lvl w:ilvl="5">
      <w:start w:val="0"/>
      <w:numFmt w:val="bullet"/>
      <w:lvlText w:val="•"/>
      <w:lvlJc w:val="left"/>
      <w:pPr>
        <w:ind w:left="3866" w:hanging="317"/>
      </w:pPr>
      <w:rPr>
        <w:rFonts w:hint="default"/>
        <w:lang w:val="id" w:eastAsia="en-US" w:bidi="ar-SA"/>
      </w:rPr>
    </w:lvl>
    <w:lvl w:ilvl="6">
      <w:start w:val="0"/>
      <w:numFmt w:val="bullet"/>
      <w:lvlText w:val="•"/>
      <w:lvlJc w:val="left"/>
      <w:pPr>
        <w:ind w:left="4567" w:hanging="317"/>
      </w:pPr>
      <w:rPr>
        <w:rFonts w:hint="default"/>
        <w:lang w:val="id" w:eastAsia="en-US" w:bidi="ar-SA"/>
      </w:rPr>
    </w:lvl>
    <w:lvl w:ilvl="7">
      <w:start w:val="0"/>
      <w:numFmt w:val="bullet"/>
      <w:lvlText w:val="•"/>
      <w:lvlJc w:val="left"/>
      <w:pPr>
        <w:ind w:left="5268" w:hanging="317"/>
      </w:pPr>
      <w:rPr>
        <w:rFonts w:hint="default"/>
        <w:lang w:val="id" w:eastAsia="en-US" w:bidi="ar-SA"/>
      </w:rPr>
    </w:lvl>
    <w:lvl w:ilvl="8">
      <w:start w:val="0"/>
      <w:numFmt w:val="bullet"/>
      <w:lvlText w:val="•"/>
      <w:lvlJc w:val="left"/>
      <w:pPr>
        <w:ind w:left="5970" w:hanging="317"/>
      </w:pPr>
      <w:rPr>
        <w:rFonts w:hint="default"/>
        <w:lang w:val="id" w:eastAsia="en-US" w:bidi="ar-SA"/>
      </w:rPr>
    </w:lvl>
  </w:abstractNum>
  <w:abstractNum w:abstractNumId="2">
    <w:multiLevelType w:val="hybridMultilevel"/>
    <w:lvl w:ilvl="0">
      <w:start w:val="1"/>
      <w:numFmt w:val="upperLetter"/>
      <w:lvlText w:val="%1."/>
      <w:lvlJc w:val="left"/>
      <w:pPr>
        <w:ind w:left="914" w:hanging="269"/>
        <w:jc w:val="right"/>
      </w:pPr>
      <w:rPr>
        <w:rFonts w:hint="default" w:ascii="Times New Roman" w:hAnsi="Times New Roman" w:eastAsia="Times New Roman" w:cs="Times New Roman"/>
        <w:b w:val="0"/>
        <w:bCs w:val="0"/>
        <w:i w:val="0"/>
        <w:iCs w:val="0"/>
        <w:spacing w:val="-2"/>
        <w:w w:val="100"/>
        <w:sz w:val="22"/>
        <w:szCs w:val="22"/>
        <w:lang w:val="id" w:eastAsia="en-US" w:bidi="ar-SA"/>
      </w:rPr>
    </w:lvl>
    <w:lvl w:ilvl="1">
      <w:start w:val="0"/>
      <w:numFmt w:val="bullet"/>
      <w:lvlText w:val="•"/>
      <w:lvlJc w:val="left"/>
      <w:pPr>
        <w:ind w:left="1565" w:hanging="269"/>
      </w:pPr>
      <w:rPr>
        <w:rFonts w:hint="default"/>
        <w:lang w:val="id" w:eastAsia="en-US" w:bidi="ar-SA"/>
      </w:rPr>
    </w:lvl>
    <w:lvl w:ilvl="2">
      <w:start w:val="0"/>
      <w:numFmt w:val="bullet"/>
      <w:lvlText w:val="•"/>
      <w:lvlJc w:val="left"/>
      <w:pPr>
        <w:ind w:left="2210" w:hanging="269"/>
      </w:pPr>
      <w:rPr>
        <w:rFonts w:hint="default"/>
        <w:lang w:val="id" w:eastAsia="en-US" w:bidi="ar-SA"/>
      </w:rPr>
    </w:lvl>
    <w:lvl w:ilvl="3">
      <w:start w:val="0"/>
      <w:numFmt w:val="bullet"/>
      <w:lvlText w:val="•"/>
      <w:lvlJc w:val="left"/>
      <w:pPr>
        <w:ind w:left="2855" w:hanging="269"/>
      </w:pPr>
      <w:rPr>
        <w:rFonts w:hint="default"/>
        <w:lang w:val="id" w:eastAsia="en-US" w:bidi="ar-SA"/>
      </w:rPr>
    </w:lvl>
    <w:lvl w:ilvl="4">
      <w:start w:val="0"/>
      <w:numFmt w:val="bullet"/>
      <w:lvlText w:val="•"/>
      <w:lvlJc w:val="left"/>
      <w:pPr>
        <w:ind w:left="3501" w:hanging="269"/>
      </w:pPr>
      <w:rPr>
        <w:rFonts w:hint="default"/>
        <w:lang w:val="id" w:eastAsia="en-US" w:bidi="ar-SA"/>
      </w:rPr>
    </w:lvl>
    <w:lvl w:ilvl="5">
      <w:start w:val="0"/>
      <w:numFmt w:val="bullet"/>
      <w:lvlText w:val="•"/>
      <w:lvlJc w:val="left"/>
      <w:pPr>
        <w:ind w:left="4146" w:hanging="269"/>
      </w:pPr>
      <w:rPr>
        <w:rFonts w:hint="default"/>
        <w:lang w:val="id" w:eastAsia="en-US" w:bidi="ar-SA"/>
      </w:rPr>
    </w:lvl>
    <w:lvl w:ilvl="6">
      <w:start w:val="0"/>
      <w:numFmt w:val="bullet"/>
      <w:lvlText w:val="•"/>
      <w:lvlJc w:val="left"/>
      <w:pPr>
        <w:ind w:left="4791" w:hanging="269"/>
      </w:pPr>
      <w:rPr>
        <w:rFonts w:hint="default"/>
        <w:lang w:val="id" w:eastAsia="en-US" w:bidi="ar-SA"/>
      </w:rPr>
    </w:lvl>
    <w:lvl w:ilvl="7">
      <w:start w:val="0"/>
      <w:numFmt w:val="bullet"/>
      <w:lvlText w:val="•"/>
      <w:lvlJc w:val="left"/>
      <w:pPr>
        <w:ind w:left="5436" w:hanging="269"/>
      </w:pPr>
      <w:rPr>
        <w:rFonts w:hint="default"/>
        <w:lang w:val="id" w:eastAsia="en-US" w:bidi="ar-SA"/>
      </w:rPr>
    </w:lvl>
    <w:lvl w:ilvl="8">
      <w:start w:val="0"/>
      <w:numFmt w:val="bullet"/>
      <w:lvlText w:val="•"/>
      <w:lvlJc w:val="left"/>
      <w:pPr>
        <w:ind w:left="6082" w:hanging="269"/>
      </w:pPr>
      <w:rPr>
        <w:rFonts w:hint="default"/>
        <w:lang w:val="id" w:eastAsia="en-US" w:bidi="ar-SA"/>
      </w:rPr>
    </w:lvl>
  </w:abstractNum>
  <w:abstractNum w:abstractNumId="1">
    <w:multiLevelType w:val="hybridMultilevel"/>
    <w:lvl w:ilvl="0">
      <w:start w:val="1"/>
      <w:numFmt w:val="upperLetter"/>
      <w:lvlText w:val="%1."/>
      <w:lvlJc w:val="left"/>
      <w:pPr>
        <w:ind w:left="646" w:hanging="274"/>
        <w:jc w:val="left"/>
      </w:pPr>
      <w:rPr>
        <w:rFonts w:hint="default" w:ascii="Times New Roman" w:hAnsi="Times New Roman" w:eastAsia="Times New Roman" w:cs="Times New Roman"/>
        <w:b w:val="0"/>
        <w:bCs w:val="0"/>
        <w:i w:val="0"/>
        <w:iCs w:val="0"/>
        <w:spacing w:val="-2"/>
        <w:w w:val="100"/>
        <w:sz w:val="22"/>
        <w:szCs w:val="22"/>
        <w:lang w:val="id" w:eastAsia="en-US" w:bidi="ar-SA"/>
      </w:rPr>
    </w:lvl>
    <w:lvl w:ilvl="1">
      <w:start w:val="0"/>
      <w:numFmt w:val="bullet"/>
      <w:lvlText w:val="•"/>
      <w:lvlJc w:val="left"/>
      <w:pPr>
        <w:ind w:left="1313" w:hanging="274"/>
      </w:pPr>
      <w:rPr>
        <w:rFonts w:hint="default"/>
        <w:lang w:val="id" w:eastAsia="en-US" w:bidi="ar-SA"/>
      </w:rPr>
    </w:lvl>
    <w:lvl w:ilvl="2">
      <w:start w:val="0"/>
      <w:numFmt w:val="bullet"/>
      <w:lvlText w:val="•"/>
      <w:lvlJc w:val="left"/>
      <w:pPr>
        <w:ind w:left="1986" w:hanging="274"/>
      </w:pPr>
      <w:rPr>
        <w:rFonts w:hint="default"/>
        <w:lang w:val="id" w:eastAsia="en-US" w:bidi="ar-SA"/>
      </w:rPr>
    </w:lvl>
    <w:lvl w:ilvl="3">
      <w:start w:val="0"/>
      <w:numFmt w:val="bullet"/>
      <w:lvlText w:val="•"/>
      <w:lvlJc w:val="left"/>
      <w:pPr>
        <w:ind w:left="2659" w:hanging="274"/>
      </w:pPr>
      <w:rPr>
        <w:rFonts w:hint="default"/>
        <w:lang w:val="id" w:eastAsia="en-US" w:bidi="ar-SA"/>
      </w:rPr>
    </w:lvl>
    <w:lvl w:ilvl="4">
      <w:start w:val="0"/>
      <w:numFmt w:val="bullet"/>
      <w:lvlText w:val="•"/>
      <w:lvlJc w:val="left"/>
      <w:pPr>
        <w:ind w:left="3333" w:hanging="274"/>
      </w:pPr>
      <w:rPr>
        <w:rFonts w:hint="default"/>
        <w:lang w:val="id" w:eastAsia="en-US" w:bidi="ar-SA"/>
      </w:rPr>
    </w:lvl>
    <w:lvl w:ilvl="5">
      <w:start w:val="0"/>
      <w:numFmt w:val="bullet"/>
      <w:lvlText w:val="•"/>
      <w:lvlJc w:val="left"/>
      <w:pPr>
        <w:ind w:left="4006" w:hanging="274"/>
      </w:pPr>
      <w:rPr>
        <w:rFonts w:hint="default"/>
        <w:lang w:val="id" w:eastAsia="en-US" w:bidi="ar-SA"/>
      </w:rPr>
    </w:lvl>
    <w:lvl w:ilvl="6">
      <w:start w:val="0"/>
      <w:numFmt w:val="bullet"/>
      <w:lvlText w:val="•"/>
      <w:lvlJc w:val="left"/>
      <w:pPr>
        <w:ind w:left="4679" w:hanging="274"/>
      </w:pPr>
      <w:rPr>
        <w:rFonts w:hint="default"/>
        <w:lang w:val="id" w:eastAsia="en-US" w:bidi="ar-SA"/>
      </w:rPr>
    </w:lvl>
    <w:lvl w:ilvl="7">
      <w:start w:val="0"/>
      <w:numFmt w:val="bullet"/>
      <w:lvlText w:val="•"/>
      <w:lvlJc w:val="left"/>
      <w:pPr>
        <w:ind w:left="5352" w:hanging="274"/>
      </w:pPr>
      <w:rPr>
        <w:rFonts w:hint="default"/>
        <w:lang w:val="id" w:eastAsia="en-US" w:bidi="ar-SA"/>
      </w:rPr>
    </w:lvl>
    <w:lvl w:ilvl="8">
      <w:start w:val="0"/>
      <w:numFmt w:val="bullet"/>
      <w:lvlText w:val="•"/>
      <w:lvlJc w:val="left"/>
      <w:pPr>
        <w:ind w:left="6026" w:hanging="274"/>
      </w:pPr>
      <w:rPr>
        <w:rFonts w:hint="default"/>
        <w:lang w:val="id" w:eastAsia="en-US" w:bidi="ar-SA"/>
      </w:rPr>
    </w:lvl>
  </w:abstractNum>
  <w:abstractNum w:abstractNumId="0">
    <w:multiLevelType w:val="hybridMultilevel"/>
    <w:lvl w:ilvl="0">
      <w:start w:val="1"/>
      <w:numFmt w:val="upperLetter"/>
      <w:lvlText w:val="%1."/>
      <w:lvlJc w:val="left"/>
      <w:pPr>
        <w:ind w:left="914" w:hanging="269"/>
        <w:jc w:val="left"/>
      </w:pPr>
      <w:rPr>
        <w:rFonts w:hint="default" w:ascii="Times New Roman" w:hAnsi="Times New Roman" w:eastAsia="Times New Roman" w:cs="Times New Roman"/>
        <w:b w:val="0"/>
        <w:bCs w:val="0"/>
        <w:i w:val="0"/>
        <w:iCs w:val="0"/>
        <w:spacing w:val="-2"/>
        <w:w w:val="100"/>
        <w:sz w:val="22"/>
        <w:szCs w:val="22"/>
        <w:lang w:val="id" w:eastAsia="en-US" w:bidi="ar-SA"/>
      </w:rPr>
    </w:lvl>
    <w:lvl w:ilvl="1">
      <w:start w:val="0"/>
      <w:numFmt w:val="bullet"/>
      <w:lvlText w:val="•"/>
      <w:lvlJc w:val="left"/>
      <w:pPr>
        <w:ind w:left="1565" w:hanging="269"/>
      </w:pPr>
      <w:rPr>
        <w:rFonts w:hint="default"/>
        <w:lang w:val="id" w:eastAsia="en-US" w:bidi="ar-SA"/>
      </w:rPr>
    </w:lvl>
    <w:lvl w:ilvl="2">
      <w:start w:val="0"/>
      <w:numFmt w:val="bullet"/>
      <w:lvlText w:val="•"/>
      <w:lvlJc w:val="left"/>
      <w:pPr>
        <w:ind w:left="2210" w:hanging="269"/>
      </w:pPr>
      <w:rPr>
        <w:rFonts w:hint="default"/>
        <w:lang w:val="id" w:eastAsia="en-US" w:bidi="ar-SA"/>
      </w:rPr>
    </w:lvl>
    <w:lvl w:ilvl="3">
      <w:start w:val="0"/>
      <w:numFmt w:val="bullet"/>
      <w:lvlText w:val="•"/>
      <w:lvlJc w:val="left"/>
      <w:pPr>
        <w:ind w:left="2855" w:hanging="269"/>
      </w:pPr>
      <w:rPr>
        <w:rFonts w:hint="default"/>
        <w:lang w:val="id" w:eastAsia="en-US" w:bidi="ar-SA"/>
      </w:rPr>
    </w:lvl>
    <w:lvl w:ilvl="4">
      <w:start w:val="0"/>
      <w:numFmt w:val="bullet"/>
      <w:lvlText w:val="•"/>
      <w:lvlJc w:val="left"/>
      <w:pPr>
        <w:ind w:left="3501" w:hanging="269"/>
      </w:pPr>
      <w:rPr>
        <w:rFonts w:hint="default"/>
        <w:lang w:val="id" w:eastAsia="en-US" w:bidi="ar-SA"/>
      </w:rPr>
    </w:lvl>
    <w:lvl w:ilvl="5">
      <w:start w:val="0"/>
      <w:numFmt w:val="bullet"/>
      <w:lvlText w:val="•"/>
      <w:lvlJc w:val="left"/>
      <w:pPr>
        <w:ind w:left="4146" w:hanging="269"/>
      </w:pPr>
      <w:rPr>
        <w:rFonts w:hint="default"/>
        <w:lang w:val="id" w:eastAsia="en-US" w:bidi="ar-SA"/>
      </w:rPr>
    </w:lvl>
    <w:lvl w:ilvl="6">
      <w:start w:val="0"/>
      <w:numFmt w:val="bullet"/>
      <w:lvlText w:val="•"/>
      <w:lvlJc w:val="left"/>
      <w:pPr>
        <w:ind w:left="4791" w:hanging="269"/>
      </w:pPr>
      <w:rPr>
        <w:rFonts w:hint="default"/>
        <w:lang w:val="id" w:eastAsia="en-US" w:bidi="ar-SA"/>
      </w:rPr>
    </w:lvl>
    <w:lvl w:ilvl="7">
      <w:start w:val="0"/>
      <w:numFmt w:val="bullet"/>
      <w:lvlText w:val="•"/>
      <w:lvlJc w:val="left"/>
      <w:pPr>
        <w:ind w:left="5436" w:hanging="269"/>
      </w:pPr>
      <w:rPr>
        <w:rFonts w:hint="default"/>
        <w:lang w:val="id" w:eastAsia="en-US" w:bidi="ar-SA"/>
      </w:rPr>
    </w:lvl>
    <w:lvl w:ilvl="8">
      <w:start w:val="0"/>
      <w:numFmt w:val="bullet"/>
      <w:lvlText w:val="•"/>
      <w:lvlJc w:val="left"/>
      <w:pPr>
        <w:ind w:left="6082" w:hanging="269"/>
      </w:pPr>
      <w:rPr>
        <w:rFonts w:hint="default"/>
        <w:lang w:val="id" w:eastAsia="en-US" w:bidi="ar-SA"/>
      </w:rPr>
    </w:lvl>
  </w:abstract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99"/>
      <w:ind w:left="144" w:right="421"/>
    </w:pPr>
    <w:rPr>
      <w:rFonts w:ascii="Times New Roman" w:hAnsi="Times New Roman" w:eastAsia="Times New Roman" w:cs="Times New Roman"/>
      <w:b/>
      <w:bCs/>
      <w:sz w:val="22"/>
      <w:szCs w:val="22"/>
      <w:lang w:val="id" w:eastAsia="en-US" w:bidi="ar-SA"/>
    </w:rPr>
  </w:style>
  <w:style w:styleId="TOC2" w:type="paragraph">
    <w:name w:val="TOC 2"/>
    <w:basedOn w:val="Normal"/>
    <w:uiPriority w:val="1"/>
    <w:qFormat/>
    <w:pPr>
      <w:spacing w:before="91"/>
      <w:ind w:left="365" w:right="424"/>
    </w:pPr>
    <w:rPr>
      <w:rFonts w:ascii="Times New Roman" w:hAnsi="Times New Roman" w:eastAsia="Times New Roman" w:cs="Times New Roman"/>
      <w:sz w:val="22"/>
      <w:szCs w:val="22"/>
      <w:lang w:val="id" w:eastAsia="en-US" w:bidi="ar-SA"/>
    </w:rPr>
  </w:style>
  <w:style w:styleId="TOC3" w:type="paragraph">
    <w:name w:val="TOC 3"/>
    <w:basedOn w:val="Normal"/>
    <w:uiPriority w:val="1"/>
    <w:qFormat/>
    <w:pPr>
      <w:spacing w:before="91"/>
      <w:ind w:left="425"/>
    </w:pPr>
    <w:rPr>
      <w:rFonts w:ascii="Times New Roman" w:hAnsi="Times New Roman" w:eastAsia="Times New Roman" w:cs="Times New Roman"/>
      <w:b/>
      <w:bCs/>
      <w:sz w:val="22"/>
      <w:szCs w:val="22"/>
      <w:lang w:val="id" w:eastAsia="en-US" w:bidi="ar-SA"/>
    </w:rPr>
  </w:style>
  <w:style w:styleId="TOC4" w:type="paragraph">
    <w:name w:val="TOC 4"/>
    <w:basedOn w:val="Normal"/>
    <w:uiPriority w:val="1"/>
    <w:qFormat/>
    <w:pPr>
      <w:spacing w:before="99"/>
      <w:ind w:left="425"/>
    </w:pPr>
    <w:rPr>
      <w:rFonts w:ascii="Times New Roman" w:hAnsi="Times New Roman" w:eastAsia="Times New Roman" w:cs="Times New Roman"/>
      <w:b/>
      <w:bCs/>
      <w:sz w:val="22"/>
      <w:szCs w:val="22"/>
      <w:lang w:val="id" w:eastAsia="en-US" w:bidi="ar-SA"/>
    </w:rPr>
  </w:style>
  <w:style w:styleId="TOC5" w:type="paragraph">
    <w:name w:val="TOC 5"/>
    <w:basedOn w:val="Normal"/>
    <w:uiPriority w:val="1"/>
    <w:qFormat/>
    <w:pPr>
      <w:spacing w:before="99"/>
      <w:ind w:left="646"/>
    </w:pPr>
    <w:rPr>
      <w:rFonts w:ascii="Times New Roman" w:hAnsi="Times New Roman" w:eastAsia="Times New Roman" w:cs="Times New Roman"/>
      <w:sz w:val="22"/>
      <w:szCs w:val="22"/>
      <w:lang w:val="id"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id" w:eastAsia="en-US" w:bidi="ar-SA"/>
    </w:rPr>
  </w:style>
  <w:style w:styleId="Heading1" w:type="paragraph">
    <w:name w:val="Heading 1"/>
    <w:basedOn w:val="Normal"/>
    <w:uiPriority w:val="1"/>
    <w:qFormat/>
    <w:pPr>
      <w:ind w:left="2" w:right="6"/>
      <w:jc w:val="center"/>
      <w:outlineLvl w:val="1"/>
    </w:pPr>
    <w:rPr>
      <w:rFonts w:ascii="Times New Roman" w:hAnsi="Times New Roman" w:eastAsia="Times New Roman" w:cs="Times New Roman"/>
      <w:b/>
      <w:bCs/>
      <w:sz w:val="28"/>
      <w:szCs w:val="28"/>
      <w:lang w:val="id" w:eastAsia="en-US" w:bidi="ar-SA"/>
    </w:rPr>
  </w:style>
  <w:style w:styleId="Heading2" w:type="paragraph">
    <w:name w:val="Heading 2"/>
    <w:basedOn w:val="Normal"/>
    <w:uiPriority w:val="1"/>
    <w:qFormat/>
    <w:pPr>
      <w:ind w:left="425"/>
      <w:jc w:val="both"/>
      <w:outlineLvl w:val="2"/>
    </w:pPr>
    <w:rPr>
      <w:rFonts w:ascii="Times New Roman" w:hAnsi="Times New Roman" w:eastAsia="Times New Roman" w:cs="Times New Roman"/>
      <w:b/>
      <w:bCs/>
      <w:sz w:val="22"/>
      <w:szCs w:val="22"/>
      <w:lang w:val="id" w:eastAsia="en-US" w:bidi="ar-SA"/>
    </w:rPr>
  </w:style>
  <w:style w:styleId="Title" w:type="paragraph">
    <w:name w:val="Title"/>
    <w:basedOn w:val="Normal"/>
    <w:uiPriority w:val="1"/>
    <w:qFormat/>
    <w:pPr>
      <w:ind w:left="562" w:right="283"/>
      <w:jc w:val="center"/>
    </w:pPr>
    <w:rPr>
      <w:rFonts w:ascii="Times New Roman" w:hAnsi="Times New Roman" w:eastAsia="Times New Roman" w:cs="Times New Roman"/>
      <w:b/>
      <w:bCs/>
      <w:sz w:val="40"/>
      <w:szCs w:val="40"/>
      <w:lang w:val="id" w:eastAsia="en-US" w:bidi="ar-SA"/>
    </w:rPr>
  </w:style>
  <w:style w:styleId="ListParagraph" w:type="paragraph">
    <w:name w:val="List Paragraph"/>
    <w:basedOn w:val="Normal"/>
    <w:uiPriority w:val="1"/>
    <w:qFormat/>
    <w:pPr>
      <w:ind w:left="864"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hyperlink" Target="https://takazapublisher.com/shop/3a8bc881-b1bd-48b2-ac80-dae5aa0678f7" TargetMode="External"/><Relationship Id="rId9" Type="http://schemas.openxmlformats.org/officeDocument/2006/relationships/image" Target="media/image4.png"/><Relationship Id="rId10" Type="http://schemas.openxmlformats.org/officeDocument/2006/relationships/hyperlink" Target="http://www.takaza.id/" TargetMode="External"/><Relationship Id="rId11" Type="http://schemas.openxmlformats.org/officeDocument/2006/relationships/hyperlink" Target="mailto:bookspublishing@takaza.id"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footer" Target="footer8.xml"/><Relationship Id="rId20" Type="http://schemas.openxmlformats.org/officeDocument/2006/relationships/footer" Target="footer9.xml"/><Relationship Id="rId21" Type="http://schemas.openxmlformats.org/officeDocument/2006/relationships/footer" Target="footer10.xml"/><Relationship Id="rId22" Type="http://schemas.openxmlformats.org/officeDocument/2006/relationships/footer" Target="footer11.xml"/><Relationship Id="rId23" Type="http://schemas.openxmlformats.org/officeDocument/2006/relationships/footer" Target="footer12.xml"/><Relationship Id="rId24" Type="http://schemas.openxmlformats.org/officeDocument/2006/relationships/footer" Target="footer13.xml"/><Relationship Id="rId25" Type="http://schemas.openxmlformats.org/officeDocument/2006/relationships/footer" Target="footer14.xml"/><Relationship Id="rId26" Type="http://schemas.openxmlformats.org/officeDocument/2006/relationships/footer" Target="footer15.xml"/><Relationship Id="rId27" Type="http://schemas.openxmlformats.org/officeDocument/2006/relationships/footer" Target="footer16.xml"/><Relationship Id="rId28" Type="http://schemas.openxmlformats.org/officeDocument/2006/relationships/footer" Target="footer17.xml"/><Relationship Id="rId29" Type="http://schemas.openxmlformats.org/officeDocument/2006/relationships/footer" Target="footer18.xml"/><Relationship Id="rId30" Type="http://schemas.openxmlformats.org/officeDocument/2006/relationships/footer" Target="footer19.xml"/><Relationship Id="rId31" Type="http://schemas.openxmlformats.org/officeDocument/2006/relationships/footer" Target="footer20.xml"/><Relationship Id="rId32" Type="http://schemas.openxmlformats.org/officeDocument/2006/relationships/footer" Target="footer21.xml"/><Relationship Id="rId33" Type="http://schemas.openxmlformats.org/officeDocument/2006/relationships/footer" Target="footer22.xml"/><Relationship Id="rId34" Type="http://schemas.openxmlformats.org/officeDocument/2006/relationships/footer" Target="footer23.xml"/><Relationship Id="rId35" Type="http://schemas.openxmlformats.org/officeDocument/2006/relationships/footer" Target="footer24.xml"/><Relationship Id="rId36" Type="http://schemas.openxmlformats.org/officeDocument/2006/relationships/footer" Target="footer25.xml"/><Relationship Id="rId37" Type="http://schemas.openxmlformats.org/officeDocument/2006/relationships/footer" Target="footer26.xml"/><Relationship Id="rId38" Type="http://schemas.openxmlformats.org/officeDocument/2006/relationships/footer" Target="footer27.xml"/><Relationship Id="rId39" Type="http://schemas.openxmlformats.org/officeDocument/2006/relationships/footer" Target="footer28.xml"/><Relationship Id="rId40" Type="http://schemas.openxmlformats.org/officeDocument/2006/relationships/footer" Target="footer29.xml"/><Relationship Id="rId41" Type="http://schemas.openxmlformats.org/officeDocument/2006/relationships/footer" Target="footer30.xml"/><Relationship Id="rId42" Type="http://schemas.openxmlformats.org/officeDocument/2006/relationships/footer" Target="footer31.xml"/><Relationship Id="rId43" Type="http://schemas.openxmlformats.org/officeDocument/2006/relationships/footer" Target="footer32.xml"/><Relationship Id="rId44" Type="http://schemas.openxmlformats.org/officeDocument/2006/relationships/footer" Target="footer33.xml"/><Relationship Id="rId45" Type="http://schemas.openxmlformats.org/officeDocument/2006/relationships/footer" Target="footer34.xml"/><Relationship Id="rId46" Type="http://schemas.openxmlformats.org/officeDocument/2006/relationships/footer" Target="footer35.xml"/><Relationship Id="rId47" Type="http://schemas.openxmlformats.org/officeDocument/2006/relationships/footer" Target="footer36.xml"/><Relationship Id="rId48" Type="http://schemas.openxmlformats.org/officeDocument/2006/relationships/footer" Target="footer37.xml"/><Relationship Id="rId49" Type="http://schemas.openxmlformats.org/officeDocument/2006/relationships/footer" Target="footer38.xml"/><Relationship Id="rId50" Type="http://schemas.openxmlformats.org/officeDocument/2006/relationships/footer" Target="footer39.xml"/><Relationship Id="rId51" Type="http://schemas.openxmlformats.org/officeDocument/2006/relationships/footer" Target="footer40.xml"/><Relationship Id="rId52" Type="http://schemas.openxmlformats.org/officeDocument/2006/relationships/footer" Target="footer41.xml"/><Relationship Id="rId53" Type="http://schemas.openxmlformats.org/officeDocument/2006/relationships/footer" Target="footer42.xml"/><Relationship Id="rId54" Type="http://schemas.openxmlformats.org/officeDocument/2006/relationships/footer" Target="footer43.xml"/><Relationship Id="rId55" Type="http://schemas.openxmlformats.org/officeDocument/2006/relationships/footer" Target="footer44.xml"/><Relationship Id="rId56" Type="http://schemas.openxmlformats.org/officeDocument/2006/relationships/footer" Target="footer45.xml"/><Relationship Id="rId57" Type="http://schemas.openxmlformats.org/officeDocument/2006/relationships/footer" Target="footer46.xml"/><Relationship Id="rId58" Type="http://schemas.openxmlformats.org/officeDocument/2006/relationships/footer" Target="footer47.xml"/><Relationship Id="rId59" Type="http://schemas.openxmlformats.org/officeDocument/2006/relationships/footer" Target="footer48.xml"/><Relationship Id="rId60" Type="http://schemas.openxmlformats.org/officeDocument/2006/relationships/footer" Target="footer49.xml"/><Relationship Id="rId61" Type="http://schemas.openxmlformats.org/officeDocument/2006/relationships/footer" Target="footer50.xml"/><Relationship Id="rId62" Type="http://schemas.openxmlformats.org/officeDocument/2006/relationships/footer" Target="footer51.xml"/><Relationship Id="rId63" Type="http://schemas.openxmlformats.org/officeDocument/2006/relationships/image" Target="media/image5.jpeg"/><Relationship Id="rId64" Type="http://schemas.openxmlformats.org/officeDocument/2006/relationships/footer" Target="footer52.xml"/><Relationship Id="rId65" Type="http://schemas.openxmlformats.org/officeDocument/2006/relationships/footer" Target="footer53.xml"/><Relationship Id="rId66" Type="http://schemas.openxmlformats.org/officeDocument/2006/relationships/footer" Target="footer54.xml"/><Relationship Id="rId67" Type="http://schemas.openxmlformats.org/officeDocument/2006/relationships/footer" Target="footer55.xml"/><Relationship Id="rId68" Type="http://schemas.openxmlformats.org/officeDocument/2006/relationships/footer" Target="footer56.xml"/><Relationship Id="rId69" Type="http://schemas.openxmlformats.org/officeDocument/2006/relationships/footer" Target="footer57.xml"/><Relationship Id="rId70" Type="http://schemas.openxmlformats.org/officeDocument/2006/relationships/footer" Target="footer58.xml"/><Relationship Id="rId71" Type="http://schemas.openxmlformats.org/officeDocument/2006/relationships/footer" Target="footer59.xml"/><Relationship Id="rId72" Type="http://schemas.openxmlformats.org/officeDocument/2006/relationships/footer" Target="footer60.xml"/><Relationship Id="rId73" Type="http://schemas.openxmlformats.org/officeDocument/2006/relationships/footer" Target="footer61.xml"/><Relationship Id="rId74" Type="http://schemas.openxmlformats.org/officeDocument/2006/relationships/footer" Target="footer62.xml"/><Relationship Id="rId75" Type="http://schemas.openxmlformats.org/officeDocument/2006/relationships/footer" Target="footer63.xml"/><Relationship Id="rId76" Type="http://schemas.openxmlformats.org/officeDocument/2006/relationships/footer" Target="footer64.xml"/><Relationship Id="rId77" Type="http://schemas.openxmlformats.org/officeDocument/2006/relationships/image" Target="media/image6.jpeg"/><Relationship Id="rId78" Type="http://schemas.openxmlformats.org/officeDocument/2006/relationships/footer" Target="footer65.xml"/><Relationship Id="rId79" Type="http://schemas.openxmlformats.org/officeDocument/2006/relationships/footer" Target="footer66.xml"/><Relationship Id="rId80" Type="http://schemas.openxmlformats.org/officeDocument/2006/relationships/footer" Target="footer67.xml"/><Relationship Id="rId81" Type="http://schemas.openxmlformats.org/officeDocument/2006/relationships/footer" Target="footer68.xml"/><Relationship Id="rId82" Type="http://schemas.openxmlformats.org/officeDocument/2006/relationships/footer" Target="footer69.xml"/><Relationship Id="rId83" Type="http://schemas.openxmlformats.org/officeDocument/2006/relationships/footer" Target="footer70.xml"/><Relationship Id="rId84" Type="http://schemas.openxmlformats.org/officeDocument/2006/relationships/footer" Target="footer71.xml"/><Relationship Id="rId85" Type="http://schemas.openxmlformats.org/officeDocument/2006/relationships/footer" Target="footer72.xml"/><Relationship Id="rId86" Type="http://schemas.openxmlformats.org/officeDocument/2006/relationships/footer" Target="footer73.xml"/><Relationship Id="rId87" Type="http://schemas.openxmlformats.org/officeDocument/2006/relationships/footer" Target="footer74.xml"/><Relationship Id="rId88" Type="http://schemas.openxmlformats.org/officeDocument/2006/relationships/footer" Target="footer75.xml"/><Relationship Id="rId89" Type="http://schemas.openxmlformats.org/officeDocument/2006/relationships/footer" Target="footer76.xml"/><Relationship Id="rId90" Type="http://schemas.openxmlformats.org/officeDocument/2006/relationships/footer" Target="footer77.xml"/><Relationship Id="rId91" Type="http://schemas.openxmlformats.org/officeDocument/2006/relationships/footer" Target="footer78.xml"/><Relationship Id="rId92" Type="http://schemas.openxmlformats.org/officeDocument/2006/relationships/footer" Target="footer79.xml"/><Relationship Id="rId93" Type="http://schemas.openxmlformats.org/officeDocument/2006/relationships/footer" Target="footer80.xml"/><Relationship Id="rId94" Type="http://schemas.openxmlformats.org/officeDocument/2006/relationships/footer" Target="footer81.xml"/><Relationship Id="rId95" Type="http://schemas.openxmlformats.org/officeDocument/2006/relationships/footer" Target="footer82.xml"/><Relationship Id="rId96" Type="http://schemas.openxmlformats.org/officeDocument/2006/relationships/footer" Target="footer83.xml"/><Relationship Id="rId97" Type="http://schemas.openxmlformats.org/officeDocument/2006/relationships/footer" Target="footer84.xml"/><Relationship Id="rId98" Type="http://schemas.openxmlformats.org/officeDocument/2006/relationships/footer" Target="footer85.xml"/><Relationship Id="rId99" Type="http://schemas.openxmlformats.org/officeDocument/2006/relationships/footer" Target="footer86.xml"/><Relationship Id="rId100" Type="http://schemas.openxmlformats.org/officeDocument/2006/relationships/footer" Target="footer87.xml"/><Relationship Id="rId101" Type="http://schemas.openxmlformats.org/officeDocument/2006/relationships/footer" Target="footer88.xml"/><Relationship Id="rId102" Type="http://schemas.openxmlformats.org/officeDocument/2006/relationships/footer" Target="footer89.xml"/><Relationship Id="rId103" Type="http://schemas.openxmlformats.org/officeDocument/2006/relationships/footer" Target="footer90.xml"/><Relationship Id="rId104" Type="http://schemas.openxmlformats.org/officeDocument/2006/relationships/footer" Target="footer91.xml"/><Relationship Id="rId105" Type="http://schemas.openxmlformats.org/officeDocument/2006/relationships/footer" Target="footer92.xml"/><Relationship Id="rId106" Type="http://schemas.openxmlformats.org/officeDocument/2006/relationships/footer" Target="footer93.xml"/><Relationship Id="rId107" Type="http://schemas.openxmlformats.org/officeDocument/2006/relationships/footer" Target="footer94.xml"/><Relationship Id="rId108" Type="http://schemas.openxmlformats.org/officeDocument/2006/relationships/footer" Target="footer95.xml"/><Relationship Id="rId109" Type="http://schemas.openxmlformats.org/officeDocument/2006/relationships/footer" Target="footer96.xml"/><Relationship Id="rId110" Type="http://schemas.openxmlformats.org/officeDocument/2006/relationships/footer" Target="footer97.xml"/><Relationship Id="rId111" Type="http://schemas.openxmlformats.org/officeDocument/2006/relationships/footer" Target="footer98.xml"/><Relationship Id="rId112" Type="http://schemas.openxmlformats.org/officeDocument/2006/relationships/footer" Target="footer99.xml"/><Relationship Id="rId113" Type="http://schemas.openxmlformats.org/officeDocument/2006/relationships/footer" Target="footer100.xml"/><Relationship Id="rId114" Type="http://schemas.openxmlformats.org/officeDocument/2006/relationships/footer" Target="footer101.xml"/><Relationship Id="rId115" Type="http://schemas.openxmlformats.org/officeDocument/2006/relationships/footer" Target="footer102.xml"/><Relationship Id="rId116" Type="http://schemas.openxmlformats.org/officeDocument/2006/relationships/footer" Target="footer103.xml"/><Relationship Id="rId117" Type="http://schemas.openxmlformats.org/officeDocument/2006/relationships/footer" Target="footer104.xml"/><Relationship Id="rId118" Type="http://schemas.openxmlformats.org/officeDocument/2006/relationships/footer" Target="footer105.xml"/><Relationship Id="rId119" Type="http://schemas.openxmlformats.org/officeDocument/2006/relationships/footer" Target="footer106.xml"/><Relationship Id="rId120" Type="http://schemas.openxmlformats.org/officeDocument/2006/relationships/footer" Target="footer107.xml"/><Relationship Id="rId121" Type="http://schemas.openxmlformats.org/officeDocument/2006/relationships/footer" Target="footer108.xml"/><Relationship Id="rId122" Type="http://schemas.openxmlformats.org/officeDocument/2006/relationships/footer" Target="footer109.xml"/><Relationship Id="rId123" Type="http://schemas.openxmlformats.org/officeDocument/2006/relationships/footer" Target="footer110.xml"/><Relationship Id="rId124" Type="http://schemas.openxmlformats.org/officeDocument/2006/relationships/footer" Target="footer111.xml"/><Relationship Id="rId125" Type="http://schemas.openxmlformats.org/officeDocument/2006/relationships/footer" Target="footer112.xml"/><Relationship Id="rId126" Type="http://schemas.openxmlformats.org/officeDocument/2006/relationships/footer" Target="footer113.xml"/><Relationship Id="rId127" Type="http://schemas.openxmlformats.org/officeDocument/2006/relationships/footer" Target="footer114.xml"/><Relationship Id="rId128" Type="http://schemas.openxmlformats.org/officeDocument/2006/relationships/footer" Target="footer115.xml"/><Relationship Id="rId129" Type="http://schemas.openxmlformats.org/officeDocument/2006/relationships/footer" Target="footer116.xml"/><Relationship Id="rId130" Type="http://schemas.openxmlformats.org/officeDocument/2006/relationships/footer" Target="footer117.xml"/><Relationship Id="rId131" Type="http://schemas.openxmlformats.org/officeDocument/2006/relationships/footer" Target="footer118.xml"/><Relationship Id="rId132" Type="http://schemas.openxmlformats.org/officeDocument/2006/relationships/footer" Target="footer119.xml"/><Relationship Id="rId133" Type="http://schemas.openxmlformats.org/officeDocument/2006/relationships/footer" Target="footer120.xml"/><Relationship Id="rId134" Type="http://schemas.openxmlformats.org/officeDocument/2006/relationships/image" Target="media/image7.jpeg"/><Relationship Id="rId135" Type="http://schemas.openxmlformats.org/officeDocument/2006/relationships/footer" Target="footer121.xml"/><Relationship Id="rId136" Type="http://schemas.openxmlformats.org/officeDocument/2006/relationships/footer" Target="footer122.xml"/><Relationship Id="rId137" Type="http://schemas.openxmlformats.org/officeDocument/2006/relationships/footer" Target="footer123.xml"/><Relationship Id="rId138" Type="http://schemas.openxmlformats.org/officeDocument/2006/relationships/footer" Target="footer124.xml"/><Relationship Id="rId139" Type="http://schemas.openxmlformats.org/officeDocument/2006/relationships/footer" Target="footer125.xml"/><Relationship Id="rId140" Type="http://schemas.openxmlformats.org/officeDocument/2006/relationships/footer" Target="footer126.xml"/><Relationship Id="rId141" Type="http://schemas.openxmlformats.org/officeDocument/2006/relationships/footer" Target="footer127.xml"/><Relationship Id="rId142" Type="http://schemas.openxmlformats.org/officeDocument/2006/relationships/footer" Target="footer128.xml"/><Relationship Id="rId143" Type="http://schemas.openxmlformats.org/officeDocument/2006/relationships/footer" Target="footer129.xml"/><Relationship Id="rId144" Type="http://schemas.openxmlformats.org/officeDocument/2006/relationships/footer" Target="footer130.xml"/><Relationship Id="rId145" Type="http://schemas.openxmlformats.org/officeDocument/2006/relationships/footer" Target="footer131.xml"/><Relationship Id="rId146" Type="http://schemas.openxmlformats.org/officeDocument/2006/relationships/footer" Target="footer132.xml"/><Relationship Id="rId147" Type="http://schemas.openxmlformats.org/officeDocument/2006/relationships/footer" Target="footer133.xml"/><Relationship Id="rId148" Type="http://schemas.openxmlformats.org/officeDocument/2006/relationships/footer" Target="footer134.xml"/><Relationship Id="rId149" Type="http://schemas.openxmlformats.org/officeDocument/2006/relationships/footer" Target="footer135.xml"/><Relationship Id="rId150" Type="http://schemas.openxmlformats.org/officeDocument/2006/relationships/footer" Target="footer136.xml"/><Relationship Id="rId151" Type="http://schemas.openxmlformats.org/officeDocument/2006/relationships/footer" Target="footer137.xml"/><Relationship Id="rId152" Type="http://schemas.openxmlformats.org/officeDocument/2006/relationships/footer" Target="footer138.xml"/><Relationship Id="rId153" Type="http://schemas.openxmlformats.org/officeDocument/2006/relationships/footer" Target="footer139.xml"/><Relationship Id="rId154" Type="http://schemas.openxmlformats.org/officeDocument/2006/relationships/footer" Target="footer140.xml"/><Relationship Id="rId155" Type="http://schemas.openxmlformats.org/officeDocument/2006/relationships/footer" Target="footer141.xml"/><Relationship Id="rId156" Type="http://schemas.openxmlformats.org/officeDocument/2006/relationships/footer" Target="footer142.xml"/><Relationship Id="rId157" Type="http://schemas.openxmlformats.org/officeDocument/2006/relationships/footer" Target="footer143.xml"/><Relationship Id="rId158" Type="http://schemas.openxmlformats.org/officeDocument/2006/relationships/footer" Target="footer144.xml"/><Relationship Id="rId159" Type="http://schemas.openxmlformats.org/officeDocument/2006/relationships/footer" Target="footer145.xml"/><Relationship Id="rId160" Type="http://schemas.openxmlformats.org/officeDocument/2006/relationships/footer" Target="footer146.xml"/><Relationship Id="rId161" Type="http://schemas.openxmlformats.org/officeDocument/2006/relationships/footer" Target="footer147.xml"/><Relationship Id="rId162" Type="http://schemas.openxmlformats.org/officeDocument/2006/relationships/footer" Target="footer148.xml"/><Relationship Id="rId163" Type="http://schemas.openxmlformats.org/officeDocument/2006/relationships/footer" Target="footer149.xml"/><Relationship Id="rId164" Type="http://schemas.openxmlformats.org/officeDocument/2006/relationships/footer" Target="footer150.xml"/><Relationship Id="rId165" Type="http://schemas.openxmlformats.org/officeDocument/2006/relationships/footer" Target="footer151.xml"/><Relationship Id="rId166" Type="http://schemas.openxmlformats.org/officeDocument/2006/relationships/footer" Target="footer152.xml"/><Relationship Id="rId167" Type="http://schemas.openxmlformats.org/officeDocument/2006/relationships/footer" Target="footer153.xml"/><Relationship Id="rId168" Type="http://schemas.openxmlformats.org/officeDocument/2006/relationships/footer" Target="footer154.xml"/><Relationship Id="rId169" Type="http://schemas.openxmlformats.org/officeDocument/2006/relationships/footer" Target="footer155.xml"/><Relationship Id="rId170" Type="http://schemas.openxmlformats.org/officeDocument/2006/relationships/footer" Target="footer156.xml"/><Relationship Id="rId171" Type="http://schemas.openxmlformats.org/officeDocument/2006/relationships/footer" Target="footer157.xml"/><Relationship Id="rId172" Type="http://schemas.openxmlformats.org/officeDocument/2006/relationships/footer" Target="footer158.xml"/><Relationship Id="rId173" Type="http://schemas.openxmlformats.org/officeDocument/2006/relationships/footer" Target="footer159.xml"/><Relationship Id="rId174" Type="http://schemas.openxmlformats.org/officeDocument/2006/relationships/footer" Target="footer160.xml"/><Relationship Id="rId175" Type="http://schemas.openxmlformats.org/officeDocument/2006/relationships/footer" Target="footer161.xml"/><Relationship Id="rId176" Type="http://schemas.openxmlformats.org/officeDocument/2006/relationships/footer" Target="footer162.xml"/><Relationship Id="rId177" Type="http://schemas.openxmlformats.org/officeDocument/2006/relationships/footer" Target="footer163.xml"/><Relationship Id="rId178" Type="http://schemas.openxmlformats.org/officeDocument/2006/relationships/footer" Target="footer164.xml"/><Relationship Id="rId179" Type="http://schemas.openxmlformats.org/officeDocument/2006/relationships/footer" Target="footer165.xml"/><Relationship Id="rId180" Type="http://schemas.openxmlformats.org/officeDocument/2006/relationships/footer" Target="footer166.xml"/><Relationship Id="rId181" Type="http://schemas.openxmlformats.org/officeDocument/2006/relationships/footer" Target="footer167.xml"/><Relationship Id="rId182" Type="http://schemas.openxmlformats.org/officeDocument/2006/relationships/footer" Target="footer168.xml"/><Relationship Id="rId183" Type="http://schemas.openxmlformats.org/officeDocument/2006/relationships/footer" Target="footer169.xml"/><Relationship Id="rId184" Type="http://schemas.openxmlformats.org/officeDocument/2006/relationships/footer" Target="footer170.xml"/><Relationship Id="rId185" Type="http://schemas.openxmlformats.org/officeDocument/2006/relationships/footer" Target="footer171.xml"/><Relationship Id="rId186" Type="http://schemas.openxmlformats.org/officeDocument/2006/relationships/footer" Target="footer172.xml"/><Relationship Id="rId187" Type="http://schemas.openxmlformats.org/officeDocument/2006/relationships/footer" Target="footer173.xml"/><Relationship Id="rId188" Type="http://schemas.openxmlformats.org/officeDocument/2006/relationships/footer" Target="footer174.xml"/><Relationship Id="rId189" Type="http://schemas.openxmlformats.org/officeDocument/2006/relationships/footer" Target="footer175.xml"/><Relationship Id="rId190" Type="http://schemas.openxmlformats.org/officeDocument/2006/relationships/footer" Target="footer176.xml"/><Relationship Id="rId191" Type="http://schemas.openxmlformats.org/officeDocument/2006/relationships/footer" Target="footer177.xml"/><Relationship Id="rId192" Type="http://schemas.openxmlformats.org/officeDocument/2006/relationships/footer" Target="footer178.xml"/><Relationship Id="rId193" Type="http://schemas.openxmlformats.org/officeDocument/2006/relationships/footer" Target="footer179.xml"/><Relationship Id="rId194" Type="http://schemas.openxmlformats.org/officeDocument/2006/relationships/hyperlink" Target="https://doi.org/10.1002/smj.246" TargetMode="External"/><Relationship Id="rId195" Type="http://schemas.openxmlformats.org/officeDocument/2006/relationships/hyperlink" Target="https://doi.org/10.1016/j.riob.2016.10.001" TargetMode="External"/><Relationship Id="rId196" Type="http://schemas.openxmlformats.org/officeDocument/2006/relationships/hyperlink" Target="https://doi.org/10.1037/ocp0000056" TargetMode="External"/><Relationship Id="rId197" Type="http://schemas.openxmlformats.org/officeDocument/2006/relationships/hyperlink" Target="https://doi.org/10.1108/JBS-04-2014-0046" TargetMode="External"/><Relationship Id="rId198" Type="http://schemas.openxmlformats.org/officeDocument/2006/relationships/hyperlink" Target="https://doi.org/10.1073/pnas.2006991117" TargetMode="External"/><Relationship Id="rId199" Type="http://schemas.openxmlformats.org/officeDocument/2006/relationships/hyperlink" Target="https://doi.org/10.1108/10878571211209314" TargetMode="External"/><Relationship Id="rId200" Type="http://schemas.openxmlformats.org/officeDocument/2006/relationships/hyperlink" Target="https://doi.org/10.1146/annurev-orgpsych-120920-053201" TargetMode="External"/><Relationship Id="rId201" Type="http://schemas.openxmlformats.org/officeDocument/2006/relationships/hyperlink" Target="https://doi.org/10.5437/08956308X5702196" TargetMode="External"/><Relationship Id="rId202" Type="http://schemas.openxmlformats.org/officeDocument/2006/relationships/hyperlink" Target="https://doi.org/10.1093/rfs/hhz007" TargetMode="External"/><Relationship Id="rId203" Type="http://schemas.openxmlformats.org/officeDocument/2006/relationships/footer" Target="footer180.xml"/><Relationship Id="rId204" Type="http://schemas.openxmlformats.org/officeDocument/2006/relationships/hyperlink" Target="https://doi.org/10.1007/978-3-319-21569-3_3" TargetMode="External"/><Relationship Id="rId205" Type="http://schemas.openxmlformats.org/officeDocument/2006/relationships/hyperlink" Target="https://doi.org/10.1016/j.respol.2010.01.013" TargetMode="External"/><Relationship Id="rId206" Type="http://schemas.openxmlformats.org/officeDocument/2006/relationships/hyperlink" Target="https://doi.org/10.2307/256406" TargetMode="External"/><Relationship Id="rId207" Type="http://schemas.openxmlformats.org/officeDocument/2006/relationships/hyperlink" Target="https://doi.org/10.1093/oso/9780198777199.001.0001" TargetMode="External"/><Relationship Id="rId208" Type="http://schemas.openxmlformats.org/officeDocument/2006/relationships/hyperlink" Target="https://doi.org/10.2307/2666999" TargetMode="External"/><Relationship Id="rId209" Type="http://schemas.openxmlformats.org/officeDocument/2006/relationships/hyperlink" Target="https://doi.org/10.1016/j.jbusres.2020.02.043" TargetMode="External"/><Relationship Id="rId210" Type="http://schemas.openxmlformats.org/officeDocument/2006/relationships/hyperlink" Target="https://doi.org/10.1111/j.1467-9310.2009.00570.x" TargetMode="External"/><Relationship Id="rId211" Type="http://schemas.openxmlformats.org/officeDocument/2006/relationships/hyperlink" Target="https://doi.org/10.1111/jems.12400" TargetMode="External"/><Relationship Id="rId212" Type="http://schemas.openxmlformats.org/officeDocument/2006/relationships/hyperlink" Target="https://doi.org/10.1007/978-94-007-7844-3_4" TargetMode="External"/><Relationship Id="rId213" Type="http://schemas.openxmlformats.org/officeDocument/2006/relationships/hyperlink" Target="https://doi.org/10.1145/2843948" TargetMode="External"/><Relationship Id="rId214" Type="http://schemas.openxmlformats.org/officeDocument/2006/relationships/hyperlink" Target="https://doi.org/10.1007/978-3-319-38756-7_4" TargetMode="External"/><Relationship Id="rId215" Type="http://schemas.openxmlformats.org/officeDocument/2006/relationships/footer" Target="footer181.xml"/><Relationship Id="rId216" Type="http://schemas.openxmlformats.org/officeDocument/2006/relationships/hyperlink" Target="https://doi.org/10.1108/IJRDM-09-2015-0140" TargetMode="External"/><Relationship Id="rId217" Type="http://schemas.openxmlformats.org/officeDocument/2006/relationships/hyperlink" Target="https://doi.org/10.1287/mnsc.2022.4432" TargetMode="External"/><Relationship Id="rId218" Type="http://schemas.openxmlformats.org/officeDocument/2006/relationships/hyperlink" Target="https://doi.org/10.2307/2095567" TargetMode="External"/><Relationship Id="rId219" Type="http://schemas.openxmlformats.org/officeDocument/2006/relationships/hyperlink" Target="https://doi.org/10.2307/2393549" TargetMode="External"/><Relationship Id="rId220" Type="http://schemas.openxmlformats.org/officeDocument/2006/relationships/hyperlink" Target="https://doi.org/10.1002/smj.2904" TargetMode="External"/><Relationship Id="rId221" Type="http://schemas.openxmlformats.org/officeDocument/2006/relationships/hyperlink" Target="https://doi.org/10.1108/S0277-283320170000031001" TargetMode="External"/><Relationship Id="rId222" Type="http://schemas.openxmlformats.org/officeDocument/2006/relationships/hyperlink" Target="https://doi.org/10.4230/LIPIcs.ITCS.2017.43" TargetMode="External"/><Relationship Id="rId223" Type="http://schemas.openxmlformats.org/officeDocument/2006/relationships/hyperlink" Target="https://doi.org/10.3390/su8010043" TargetMode="External"/><Relationship Id="rId224" Type="http://schemas.openxmlformats.org/officeDocument/2006/relationships/hyperlink" Target="https://doi.org/10.1016/j.jsis.2009.01.002" TargetMode="External"/><Relationship Id="rId225" Type="http://schemas.openxmlformats.org/officeDocument/2006/relationships/hyperlink" Target="https://doi.org/10.1002/smj.2596" TargetMode="External"/><Relationship Id="rId226" Type="http://schemas.openxmlformats.org/officeDocument/2006/relationships/hyperlink" Target="https://doi.org/10.1109/MC.2013.374" TargetMode="External"/><Relationship Id="rId227" Type="http://schemas.openxmlformats.org/officeDocument/2006/relationships/footer" Target="footer182.xml"/><Relationship Id="rId228" Type="http://schemas.openxmlformats.org/officeDocument/2006/relationships/hyperlink" Target="https://doi.org/10.1787/9789264304604-en" TargetMode="External"/><Relationship Id="rId229" Type="http://schemas.openxmlformats.org/officeDocument/2006/relationships/hyperlink" Target="https://doi.org/10.1080/08956308.2004.11671648" TargetMode="External"/><Relationship Id="rId230" Type="http://schemas.openxmlformats.org/officeDocument/2006/relationships/hyperlink" Target="https://doi.org/10.25300/MISQ/2017/41.1.13" TargetMode="External"/><Relationship Id="rId231" Type="http://schemas.openxmlformats.org/officeDocument/2006/relationships/hyperlink" Target="https://doi.org/10.1145/3351095.3372873" TargetMode="External"/><Relationship Id="rId232" Type="http://schemas.openxmlformats.org/officeDocument/2006/relationships/hyperlink" Target="https://doi.org/10.1016/j.techfore.2017.12.013" TargetMode="External"/><Relationship Id="rId233" Type="http://schemas.openxmlformats.org/officeDocument/2006/relationships/hyperlink" Target="https://doi.org/10.7551/mitpress/12188.001.0001" TargetMode="External"/><Relationship Id="rId234" Type="http://schemas.openxmlformats.org/officeDocument/2006/relationships/hyperlink" Target="https://doi.org/10.1177/0013164405282471" TargetMode="External"/><Relationship Id="rId235" Type="http://schemas.openxmlformats.org/officeDocument/2006/relationships/hyperlink" Target="https://doi.org/10.4337/9781800885534" TargetMode="External"/><Relationship Id="rId236" Type="http://schemas.openxmlformats.org/officeDocument/2006/relationships/hyperlink" Target="https://doi.org/10.1287/mksc.1100.0617" TargetMode="External"/><Relationship Id="rId237" Type="http://schemas.openxmlformats.org/officeDocument/2006/relationships/hyperlink" Target="https://doi.org/10.1002/(SICI)1097-" TargetMode="External"/><Relationship Id="rId238" Type="http://schemas.openxmlformats.org/officeDocument/2006/relationships/hyperlink" Target="https://3.0.co/" TargetMode="External"/><Relationship Id="rId239" Type="http://schemas.openxmlformats.org/officeDocument/2006/relationships/hyperlink" Target="https://doi.org/10.1002/smj.640" TargetMode="External"/><Relationship Id="rId240" Type="http://schemas.openxmlformats.org/officeDocument/2006/relationships/footer" Target="footer183.xml"/><Relationship Id="rId241" Type="http://schemas.openxmlformats.org/officeDocument/2006/relationships/hyperlink" Target="https://doi.org/10.1016/j.lrp.2009.07.003" TargetMode="External"/><Relationship Id="rId242" Type="http://schemas.openxmlformats.org/officeDocument/2006/relationships/hyperlink" Target="https://doi.org/10.2307/41165852" TargetMode="External"/><Relationship Id="rId243" Type="http://schemas.openxmlformats.org/officeDocument/2006/relationships/hyperlink" Target="https://doi.org/10.48550/arXiv.1706.03762" TargetMode="External"/><Relationship Id="rId244" Type="http://schemas.openxmlformats.org/officeDocument/2006/relationships/hyperlink" Target="https://doi.org/10.1016/j.jsis.2019.01.003" TargetMode="External"/><Relationship Id="rId245" Type="http://schemas.openxmlformats.org/officeDocument/2006/relationships/hyperlink" Target="https://doi.org/10.1002/9781119204978" TargetMode="External"/><Relationship Id="rId246" Type="http://schemas.openxmlformats.org/officeDocument/2006/relationships/hyperlink" Target="https://doi.org/10.1111/jpim.12125" TargetMode="External"/><Relationship Id="rId247" Type="http://schemas.openxmlformats.org/officeDocument/2006/relationships/hyperlink" Target="https://doi.org/10.1016/j.jdec.2023.03.002" TargetMode="External"/><Relationship Id="rId248" Type="http://schemas.openxmlformats.org/officeDocument/2006/relationships/hyperlink" Target="https://journals.sagepub.com/doi/10.2307/41164635" TargetMode="External"/><Relationship Id="rId249" Type="http://schemas.openxmlformats.org/officeDocument/2006/relationships/hyperlink" Target="https://apjii.or.id/survei" TargetMode="External"/><Relationship Id="rId250" Type="http://schemas.openxmlformats.org/officeDocument/2006/relationships/hyperlink" Target="https://fairmlbook.org/" TargetMode="External"/><Relationship Id="rId251" Type="http://schemas.openxmlformats.org/officeDocument/2006/relationships/hyperlink" Target="https://joshbersin.com/" TargetMode="External"/><Relationship Id="rId252" Type="http://schemas.openxmlformats.org/officeDocument/2006/relationships/hyperlink" Target="https://www.bloomberg.com/professional/insights/" TargetMode="External"/><Relationship Id="rId253" Type="http://schemas.openxmlformats.org/officeDocument/2006/relationships/footer" Target="footer184.xml"/><Relationship Id="rId254" Type="http://schemas.openxmlformats.org/officeDocument/2006/relationships/hyperlink" Target="https://www.bloomberg.com/professional/blog/generative-ai-market-to-reach-1-3-trillion-by-2032/" TargetMode="External"/><Relationship Id="rId255" Type="http://schemas.openxmlformats.org/officeDocument/2006/relationships/hyperlink" Target="https://siepr.stanford.edu/publications/policy-brief/hybrid-work-guide-business-leaders" TargetMode="External"/><Relationship Id="rId256" Type="http://schemas.openxmlformats.org/officeDocument/2006/relationships/hyperlink" Target="https://www.bcg.com/publications/2023/most-innovative-companies" TargetMode="External"/><Relationship Id="rId257" Type="http://schemas.openxmlformats.org/officeDocument/2006/relationships/hyperlink" Target="https://www.bcg.com/publications/2023/five-reasons-digital-transformations-fail" TargetMode="External"/><Relationship Id="rId258" Type="http://schemas.openxmlformats.org/officeDocument/2006/relationships/hyperlink" Target="https://www.cbinsights.com/research/super-app-playbook/" TargetMode="External"/><Relationship Id="rId259" Type="http://schemas.openxmlformats.org/officeDocument/2006/relationships/hyperlink" Target="https://www.circularity-gap.world/2023" TargetMode="External"/><Relationship Id="rId260" Type="http://schemas.openxmlformats.org/officeDocument/2006/relationships/hyperlink" Target="https://www.reuters.com/article/us-amazon-com-jobs-automation-insight-idUSKCN1MK08G" TargetMode="External"/><Relationship Id="rId261" Type="http://schemas.openxmlformats.org/officeDocument/2006/relationships/footer" Target="footer185.xml"/><Relationship Id="rId262" Type="http://schemas.openxmlformats.org/officeDocument/2006/relationships/hyperlink" Target="https://hbr.org/2018/01/artificial-intelligence-for-the-real-world" TargetMode="External"/><Relationship Id="rId263" Type="http://schemas.openxmlformats.org/officeDocument/2006/relationships/hyperlink" Target="https://www2.deloitte.com/us/en/insights/focus/tech-trends.html" TargetMode="External"/><Relationship Id="rId264" Type="http://schemas.openxmlformats.org/officeDocument/2006/relationships/hyperlink" Target="https://www.deloitte.com/global/en/issues/work/genz-millennial-survey.html" TargetMode="External"/><Relationship Id="rId265" Type="http://schemas.openxmlformats.org/officeDocument/2006/relationships/hyperlink" Target="https://www.deloitte.com/global/en/insights/topics/blockchain.html" TargetMode="External"/><Relationship Id="rId266" Type="http://schemas.openxmlformats.org/officeDocument/2006/relationships/hyperlink" Target="https://www2.deloitte.com/us/en/insights/topics/talent/skills-based-organization.html" TargetMode="External"/><Relationship Id="rId267" Type="http://schemas.openxmlformats.org/officeDocument/2006/relationships/hyperlink" Target="https://www.dlapiper.com/en/insights/publications/2023/01/gdpr-fines-and-data-breach-survey-2023" TargetMode="External"/><Relationship Id="rId268" Type="http://schemas.openxmlformats.org/officeDocument/2006/relationships/hyperlink" Target="https://www.nytimes.com/2016/02/28/magazine/what-google-learned-from-its-quest-to-build-the-perfect-team.html" TargetMode="External"/><Relationship Id="rId269" Type="http://schemas.openxmlformats.org/officeDocument/2006/relationships/hyperlink" Target="https://ellenmacarthurfoundation.org/towards-a-circular-economy-business-rationale-for-an-accelerated-transition" TargetMode="External"/><Relationship Id="rId270" Type="http://schemas.openxmlformats.org/officeDocument/2006/relationships/hyperlink" Target="https://eur-lex.europa.eu/legal-content/EN/TXT/?uri=CELEX%3A32022L2464" TargetMode="External"/><Relationship Id="rId271" Type="http://schemas.openxmlformats.org/officeDocument/2006/relationships/hyperlink" Target="https://eur-lex.europa.eu/legal-content/EN/TXT/?uri=CELEX%3A52021PC0206" TargetMode="External"/><Relationship Id="rId272" Type="http://schemas.openxmlformats.org/officeDocument/2006/relationships/footer" Target="footer186.xml"/><Relationship Id="rId273" Type="http://schemas.openxmlformats.org/officeDocument/2006/relationships/hyperlink" Target="https://eur-lex.europa.eu/eli/reg/2016/679/oj" TargetMode="External"/><Relationship Id="rId274" Type="http://schemas.openxmlformats.org/officeDocument/2006/relationships/hyperlink" Target="https://www.flexera.com/resources/state-of-the-cloud-report" TargetMode="External"/><Relationship Id="rId275" Type="http://schemas.openxmlformats.org/officeDocument/2006/relationships/hyperlink" Target="https://www.forbes.com/sites/forbestechcouncil/2022/" TargetMode="External"/><Relationship Id="rId276" Type="http://schemas.openxmlformats.org/officeDocument/2006/relationships/hyperlink" Target="https://www.gallup.com/workplace/349484/state-of-the-global-workplace.aspx" TargetMode="External"/><Relationship Id="rId277" Type="http://schemas.openxmlformats.org/officeDocument/2006/relationships/hyperlink" Target="https://mitpress.mit.edu/9780262034487/the-disruption-dilemma/" TargetMode="External"/><Relationship Id="rId278" Type="http://schemas.openxmlformats.org/officeDocument/2006/relationships/hyperlink" Target="https://www.gartner.com/en/newsroom/press-releases/" TargetMode="External"/><Relationship Id="rId279" Type="http://schemas.openxmlformats.org/officeDocument/2006/relationships/hyperlink" Target="https://www.gartner.com/en/research/methodologies/gartner-hype-cycle" TargetMode="External"/><Relationship Id="rId280" Type="http://schemas.openxmlformats.org/officeDocument/2006/relationships/hyperlink" Target="https://www.goldmansachs.com/insights/pages/generative-ai-could-raise-global-gdp-by-7-percent.html" TargetMode="External"/><Relationship Id="rId281" Type="http://schemas.openxmlformats.org/officeDocument/2006/relationships/hyperlink" Target="https://rework.withgoogle.com/print/guides/5721312655835136/" TargetMode="External"/><Relationship Id="rId282" Type="http://schemas.openxmlformats.org/officeDocument/2006/relationships/hyperlink" Target="https://www.hbs.edu/faculty/Pages/item.aspx?num=58789" TargetMode="External"/><Relationship Id="rId283" Type="http://schemas.openxmlformats.org/officeDocument/2006/relationships/hyperlink" Target="https://www.technologyreview.com/2022/06/21/1054536/openai-secretive-reality/" TargetMode="External"/><Relationship Id="rId284" Type="http://schemas.openxmlformats.org/officeDocument/2006/relationships/footer" Target="footer187.xml"/><Relationship Id="rId285" Type="http://schemas.openxmlformats.org/officeDocument/2006/relationships/hyperlink" Target="https://www.hyperledger.org/learn/publications/walmart-case-study" TargetMode="External"/><Relationship Id="rId286" Type="http://schemas.openxmlformats.org/officeDocument/2006/relationships/hyperlink" Target="https://hbr.org/2017/01/the-truth-about-blockchain" TargetMode="External"/><Relationship Id="rId287" Type="http://schemas.openxmlformats.org/officeDocument/2006/relationships/hyperlink" Target="https://www.ibm.com/reports/data-breach" TargetMode="External"/><Relationship Id="rId288" Type="http://schemas.openxmlformats.org/officeDocument/2006/relationships/hyperlink" Target="https://www.innosight.com/insight/creative-destruction/" TargetMode="External"/><Relationship Id="rId289" Type="http://schemas.openxmlformats.org/officeDocument/2006/relationships/hyperlink" Target="https://iapp.org/resources/ai-governance-maturity-model/" TargetMode="External"/><Relationship Id="rId290" Type="http://schemas.openxmlformats.org/officeDocument/2006/relationships/hyperlink" Target="https://www.iso.org/standard/50067.html" TargetMode="External"/><Relationship Id="rId291" Type="http://schemas.openxmlformats.org/officeDocument/2006/relationships/hyperlink" Target="https://iot-analytics.com/number-connected-iot-devices/" TargetMode="External"/><Relationship Id="rId292" Type="http://schemas.openxmlformats.org/officeDocument/2006/relationships/hyperlink" Target="https://sloanreview.mit.edu/projects/achieving-digital-maturity/" TargetMode="External"/><Relationship Id="rId293" Type="http://schemas.openxmlformats.org/officeDocument/2006/relationships/footer" Target="footer188.xml"/><Relationship Id="rId294" Type="http://schemas.openxmlformats.org/officeDocument/2006/relationships/hyperlink" Target="https://www.mckinsey.com/capabilities/people-and-organizational-performance/our-insights/unlocking-success-in-digital-transformations" TargetMode="External"/><Relationship Id="rId295" Type="http://schemas.openxmlformats.org/officeDocument/2006/relationships/hyperlink" Target="https://www.mckinsey.com/capabilities/growth-marketing-and-sales/our-insights/the-future-of-personalization" TargetMode="External"/><Relationship Id="rId296" Type="http://schemas.openxmlformats.org/officeDocument/2006/relationships/hyperlink" Target="https://www.mckinsey.com/capabilities/strategy-and-corporate-finance/our-insights/the-innovation-commitment" TargetMode="External"/><Relationship Id="rId297" Type="http://schemas.openxmlformats.org/officeDocument/2006/relationships/hyperlink" Target="https://www.mckinsey.com/capabilities/people-and-organizational-performance/our-insights/why-digital-transformations-fail" TargetMode="External"/><Relationship Id="rId298" Type="http://schemas.openxmlformats.org/officeDocument/2006/relationships/hyperlink" Target="https://www.mckinsey.com/capabilities/mckinsey-digital/our-insights/apis-the-next-big-revenue-driver" TargetMode="External"/><Relationship Id="rId299" Type="http://schemas.openxmlformats.org/officeDocument/2006/relationships/hyperlink" Target="https://www.mckinsey.com/capabilities/sustainability/our-insights/the-circular-economy" TargetMode="External"/><Relationship Id="rId300" Type="http://schemas.openxmlformats.org/officeDocument/2006/relationships/hyperlink" Target="https://www.mckinsey.com/capabilities/operations/our-insights/digital-twins-the-next-frontier-of-operational-excellence" TargetMode="External"/><Relationship Id="rId301" Type="http://schemas.openxmlformats.org/officeDocument/2006/relationships/hyperlink" Target="https://www.mckinsey.com/capabilities/mckinsey-digital/our-insights/the-economic-potential-of-generative-ai" TargetMode="External"/><Relationship Id="rId302" Type="http://schemas.openxmlformats.org/officeDocument/2006/relationships/hyperlink" Target="https://www.mckinsey.com/capabilities/people-and-organizational-performance/our-insights/the-state-of-organizations-2023" TargetMode="External"/><Relationship Id="rId303" Type="http://schemas.openxmlformats.org/officeDocument/2006/relationships/footer" Target="footer189.xml"/><Relationship Id="rId304" Type="http://schemas.openxmlformats.org/officeDocument/2006/relationships/hyperlink" Target="https://www.mckinsey.com/capabilities/growth-marketing-and-sales/our-insights/value-creation-in-the-metaverse" TargetMode="External"/><Relationship Id="rId305" Type="http://schemas.openxmlformats.org/officeDocument/2006/relationships/hyperlink" Target="https://www.mckinsey.com/featured-insights/mckinsey-explainers/what-is-gen-z" TargetMode="External"/><Relationship Id="rId306" Type="http://schemas.openxmlformats.org/officeDocument/2006/relationships/hyperlink" Target="https://www.microsoft.com/en-us/worklab/work-trend-index/great-expectations-making-hybrid-work-work" TargetMode="External"/><Relationship Id="rId307" Type="http://schemas.openxmlformats.org/officeDocument/2006/relationships/hyperlink" Target="https://www.msci.com/esg-integration" TargetMode="External"/><Relationship Id="rId308" Type="http://schemas.openxmlformats.org/officeDocument/2006/relationships/hyperlink" Target="https://csrc.nist.gov/publications/detail/sp/800-207/final" TargetMode="External"/><Relationship Id="rId309" Type="http://schemas.openxmlformats.org/officeDocument/2006/relationships/hyperlink" Target="https://www.oecd.org/industry/smes/digital-transformation-of-smes.htm" TargetMode="External"/><Relationship Id="rId310" Type="http://schemas.openxmlformats.org/officeDocument/2006/relationships/hyperlink" Target="https://oecd.ai/en/ai-principles" TargetMode="External"/><Relationship Id="rId311" Type="http://schemas.openxmlformats.org/officeDocument/2006/relationships/hyperlink" Target="https://www.prosci.com/resources/change-readiness-assessment" TargetMode="External"/><Relationship Id="rId312" Type="http://schemas.openxmlformats.org/officeDocument/2006/relationships/footer" Target="footer190.xml"/><Relationship Id="rId313" Type="http://schemas.openxmlformats.org/officeDocument/2006/relationships/hyperlink" Target="https://www.prosci.com/resources/best-practices-in-change-management" TargetMode="External"/><Relationship Id="rId314" Type="http://schemas.openxmlformats.org/officeDocument/2006/relationships/hyperlink" Target="https://www.pwc.com/gx/en/industrial-manufacturing/digital-factory.html" TargetMode="External"/><Relationship Id="rId315" Type="http://schemas.openxmlformats.org/officeDocument/2006/relationships/hyperlink" Target="https://peraturan.bpk.go.id/Details/234842/uu-no-27-tahun-2022" TargetMode="External"/><Relationship Id="rId316" Type="http://schemas.openxmlformats.org/officeDocument/2006/relationships/hyperlink" Target="https://aiindex.stanford.edu/report/" TargetMode="External"/><Relationship Id="rId317" Type="http://schemas.openxmlformats.org/officeDocument/2006/relationships/hyperlink" Target="https://www.strategy-business.com/article/Innovation-labs-The-good-the-bad-and-the-ugly" TargetMode="External"/><Relationship Id="rId318" Type="http://schemas.openxmlformats.org/officeDocument/2006/relationships/hyperlink" Target="https://www.nytimes.com/2019/11/10/business/Apple-Card-goldman-sachs.html" TargetMode="External"/><Relationship Id="rId319" Type="http://schemas.openxmlformats.org/officeDocument/2006/relationships/hyperlink" Target="https://mitpress.mit.edu/9780262038935/the-blockchain-and-the-new-architecture-of-trust/" TargetMode="External"/><Relationship Id="rId320" Type="http://schemas.openxmlformats.org/officeDocument/2006/relationships/footer" Target="footer191.xml"/><Relationship Id="rId321" Type="http://schemas.openxmlformats.org/officeDocument/2006/relationships/hyperlink" Target="https://www.stern.nyu.edu/experience-stern/faculty-research/esg-and-financial-performance" TargetMode="External"/><Relationship Id="rId322" Type="http://schemas.openxmlformats.org/officeDocument/2006/relationships/hyperlink" Target="https://www.weforum.org/whitepapers/blockchain-for-supply-chain-and-insurance-scaling-impact/" TargetMode="External"/><Relationship Id="rId323" Type="http://schemas.openxmlformats.org/officeDocument/2006/relationships/hyperlink" Target="https://www.weforum.org/whitepapers/data-sovereignty-a-guide-for-business-leaders/" TargetMode="External"/><Relationship Id="rId324" Type="http://schemas.openxmlformats.org/officeDocument/2006/relationships/hyperlink" Target="https://www.weforum.org/reports/the-future-of-jobs-report-2023/" TargetMode="External"/><Relationship Id="rId325" Type="http://schemas.openxmlformats.org/officeDocument/2006/relationships/hyperlink" Target="https://www.weforum.org/publications/global-risks-report-2024/" TargetMode="External"/><Relationship Id="rId326" Type="http://schemas.openxmlformats.org/officeDocument/2006/relationships/hyperlink" Target="https://www.wipo.int/global_innovation_index/en/2023/" TargetMode="External"/><Relationship Id="rId327" Type="http://schemas.openxmlformats.org/officeDocument/2006/relationships/hyperlink" Target="https://www.worldbank.org/en/topic/jobsanddevelopment" TargetMode="External"/><Relationship Id="rId328" Type="http://schemas.openxmlformats.org/officeDocument/2006/relationships/footer" Target="footer192.xml"/><Relationship Id="rId329" Type="http://schemas.openxmlformats.org/officeDocument/2006/relationships/image" Target="media/image8.jpeg"/><Relationship Id="rId330" Type="http://schemas.openxmlformats.org/officeDocument/2006/relationships/image" Target="media/image9.png"/><Relationship Id="rId33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2026-08-12T08:37:29Z</dcterms:created>
  <dcterms:modified xsi:type="dcterms:W3CDTF">2026-08-12T08:37:29Z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Microsoft® Word 2019</vt:lpwstr>
  </property>
  <property fmtid="{D5CDD505-2E9C-101B-9397-08002B2CF9AE}" pid="5" name="LastSaved">
    <vt:filetime>2026-08-12T00:00:00Z</vt:filetime>
  </property>
  <property fmtid="{D5CDD505-2E9C-101B-9397-08002B2CF9AE}" pid="6" name="Producer">
    <vt:lpwstr>Microsoft® Word 2019</vt:lpwstr>
  </property>
</Properties>
</file>