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B59098">
      <w:pPr>
        <w:jc w:val="center"/>
        <w:rPr>
          <w:b/>
          <w:sz w:val="32"/>
          <w:szCs w:val="32"/>
        </w:rPr>
      </w:pPr>
    </w:p>
    <w:p w14:paraId="4D1768C0">
      <w:pPr>
        <w:jc w:val="center"/>
        <w:rPr>
          <w:b/>
          <w:sz w:val="32"/>
          <w:szCs w:val="32"/>
          <w:lang w:val="en-US"/>
        </w:rPr>
      </w:pPr>
      <w:r>
        <w:rPr>
          <w:b/>
          <w:sz w:val="32"/>
          <w:szCs w:val="32"/>
        </w:rPr>
        <w:t>P</w:t>
      </w:r>
      <w:r>
        <w:rPr>
          <w:b/>
          <w:sz w:val="32"/>
          <w:szCs w:val="32"/>
          <w:lang w:val="en-US"/>
        </w:rPr>
        <w:t>RESS RELEASE</w:t>
      </w:r>
    </w:p>
    <w:p w14:paraId="161A6CC3">
      <w:pPr>
        <w:jc w:val="center"/>
        <w:rPr>
          <w:b/>
          <w:sz w:val="32"/>
          <w:szCs w:val="32"/>
        </w:rPr>
      </w:pPr>
      <w:r>
        <w:rPr>
          <w:b/>
          <w:sz w:val="32"/>
          <w:szCs w:val="32"/>
        </w:rPr>
        <w:t xml:space="preserve">PENGABDIAN </w:t>
      </w:r>
      <w:r>
        <w:rPr>
          <w:b/>
          <w:sz w:val="32"/>
          <w:szCs w:val="32"/>
          <w:lang w:val="en-US"/>
        </w:rPr>
        <w:t xml:space="preserve">KEGIATAN </w:t>
      </w:r>
      <w:r>
        <w:rPr>
          <w:b/>
          <w:sz w:val="32"/>
          <w:szCs w:val="32"/>
        </w:rPr>
        <w:t>MASYARAKAT</w:t>
      </w:r>
    </w:p>
    <w:p w14:paraId="0ECB349B">
      <w:pPr>
        <w:jc w:val="center"/>
        <w:rPr>
          <w:b/>
          <w:sz w:val="32"/>
          <w:szCs w:val="32"/>
        </w:rPr>
      </w:pPr>
    </w:p>
    <w:p w14:paraId="24ADE7E4">
      <w:pPr>
        <w:jc w:val="center"/>
        <w:rPr>
          <w:b/>
          <w:sz w:val="32"/>
          <w:szCs w:val="32"/>
        </w:rPr>
      </w:pPr>
    </w:p>
    <w:p w14:paraId="3EA5D78A">
      <w:pPr>
        <w:jc w:val="center"/>
        <w:rPr>
          <w:b/>
          <w:sz w:val="32"/>
          <w:szCs w:val="32"/>
        </w:rPr>
      </w:pPr>
      <w:r>
        <w:rPr>
          <w:b/>
          <w:sz w:val="32"/>
          <w:szCs w:val="32"/>
        </w:rPr>
        <w:drawing>
          <wp:inline distT="0" distB="0" distL="0" distR="0">
            <wp:extent cx="1921510" cy="1847215"/>
            <wp:effectExtent l="0" t="0" r="2540" b="635"/>
            <wp:docPr id="11" name="image1.png"/>
            <wp:cNvGraphicFramePr/>
            <a:graphic xmlns:a="http://schemas.openxmlformats.org/drawingml/2006/main">
              <a:graphicData uri="http://schemas.openxmlformats.org/drawingml/2006/picture">
                <pic:pic xmlns:pic="http://schemas.openxmlformats.org/drawingml/2006/picture">
                  <pic:nvPicPr>
                    <pic:cNvPr id="11" name="image1.png"/>
                    <pic:cNvPicPr preferRelativeResize="0"/>
                  </pic:nvPicPr>
                  <pic:blipFill>
                    <a:blip r:embed="rId6"/>
                    <a:srcRect/>
                    <a:stretch>
                      <a:fillRect/>
                    </a:stretch>
                  </pic:blipFill>
                  <pic:spPr>
                    <a:xfrm>
                      <a:off x="0" y="0"/>
                      <a:ext cx="1931342" cy="1856338"/>
                    </a:xfrm>
                    <a:prstGeom prst="rect">
                      <a:avLst/>
                    </a:prstGeom>
                  </pic:spPr>
                </pic:pic>
              </a:graphicData>
            </a:graphic>
          </wp:inline>
        </w:drawing>
      </w:r>
    </w:p>
    <w:p w14:paraId="2A071C07">
      <w:pPr>
        <w:jc w:val="center"/>
        <w:rPr>
          <w:b/>
          <w:sz w:val="32"/>
          <w:szCs w:val="32"/>
        </w:rPr>
      </w:pPr>
    </w:p>
    <w:p w14:paraId="4E048141">
      <w:pPr>
        <w:jc w:val="center"/>
        <w:rPr>
          <w:b/>
          <w:sz w:val="32"/>
          <w:szCs w:val="32"/>
        </w:rPr>
      </w:pPr>
    </w:p>
    <w:p w14:paraId="77C46391">
      <w:pPr>
        <w:jc w:val="center"/>
        <w:rPr>
          <w:b/>
          <w:sz w:val="32"/>
          <w:szCs w:val="32"/>
        </w:rPr>
      </w:pPr>
    </w:p>
    <w:p w14:paraId="55860788">
      <w:pPr>
        <w:pStyle w:val="4"/>
        <w:keepNext w:val="0"/>
        <w:keepLines w:val="0"/>
        <w:spacing w:line="240" w:lineRule="auto"/>
        <w:jc w:val="center"/>
        <w:rPr>
          <w:rFonts w:hint="default" w:ascii="Times New Roman" w:hAnsi="Times New Roman" w:eastAsia="Calibri" w:cs="Times New Roman"/>
          <w:bCs/>
          <w:lang w:val="id-ID"/>
        </w:rPr>
      </w:pPr>
      <w:r>
        <w:rPr>
          <w:rFonts w:ascii="Times New Roman" w:hAnsi="Times New Roman" w:cs="Times New Roman"/>
          <w:bCs/>
        </w:rPr>
        <w:t xml:space="preserve">Dosen </w:t>
      </w:r>
      <w:r>
        <w:rPr>
          <w:rFonts w:ascii="Times New Roman" w:hAnsi="Times New Roman" w:cs="Times New Roman"/>
          <w:bCs/>
          <w:lang w:val="en-US"/>
        </w:rPr>
        <w:t xml:space="preserve">dan Mahasiswa </w:t>
      </w:r>
      <w:r>
        <w:rPr>
          <w:rFonts w:ascii="Times New Roman" w:hAnsi="Times New Roman" w:cs="Times New Roman"/>
          <w:bCs/>
        </w:rPr>
        <w:t xml:space="preserve">Perguruan Tinggi </w:t>
      </w:r>
      <w:r>
        <w:rPr>
          <w:rFonts w:ascii="Times New Roman" w:hAnsi="Times New Roman" w:cs="Times New Roman"/>
          <w:lang w:val="en-US"/>
        </w:rPr>
        <w:t>Universitas Bina Sarana Informatika</w:t>
      </w:r>
      <w:r>
        <w:rPr>
          <w:rFonts w:ascii="Times New Roman" w:hAnsi="Times New Roman" w:cs="Times New Roman"/>
          <w:bCs/>
        </w:rPr>
        <w:t xml:space="preserve"> Sukses</w:t>
      </w:r>
      <w:r>
        <w:rPr>
          <w:rFonts w:ascii="Times New Roman" w:hAnsi="Times New Roman" w:eastAsia="Calibri" w:cs="Times New Roman"/>
          <w:bCs/>
        </w:rPr>
        <w:t xml:space="preserve"> Gelar</w:t>
      </w:r>
      <w:r>
        <w:rPr>
          <w:rFonts w:hint="default" w:ascii="Times New Roman" w:hAnsi="Times New Roman" w:eastAsia="Calibri" w:cs="Times New Roman"/>
          <w:bCs/>
          <w:lang w:val="id-ID"/>
        </w:rPr>
        <w:t xml:space="preserve"> Pelatihan Digital Marketing pada Unit Kerja Karang Taruna (UKKT) RW.03</w:t>
      </w:r>
    </w:p>
    <w:p w14:paraId="7B12C857">
      <w:pPr>
        <w:jc w:val="center"/>
        <w:rPr>
          <w:b/>
          <w:sz w:val="32"/>
          <w:szCs w:val="32"/>
        </w:rPr>
      </w:pPr>
    </w:p>
    <w:p w14:paraId="16D93152">
      <w:pPr>
        <w:jc w:val="center"/>
        <w:rPr>
          <w:b/>
          <w:sz w:val="32"/>
          <w:szCs w:val="32"/>
          <w:lang w:val="en-US"/>
        </w:rPr>
      </w:pPr>
    </w:p>
    <w:p w14:paraId="395BA5FC">
      <w:pPr>
        <w:jc w:val="both"/>
        <w:rPr>
          <w:b/>
          <w:sz w:val="32"/>
          <w:szCs w:val="32"/>
          <w:lang w:val="en-US"/>
        </w:rPr>
      </w:pPr>
    </w:p>
    <w:p w14:paraId="799EB5C0">
      <w:pPr>
        <w:jc w:val="both"/>
        <w:rPr>
          <w:b/>
          <w:sz w:val="32"/>
          <w:szCs w:val="32"/>
          <w:lang w:val="en-US"/>
        </w:rPr>
      </w:pPr>
    </w:p>
    <w:p w14:paraId="6B87ECD2">
      <w:pPr>
        <w:rPr>
          <w:b/>
          <w:sz w:val="28"/>
          <w:szCs w:val="28"/>
        </w:rPr>
      </w:pPr>
    </w:p>
    <w:p w14:paraId="0612684F">
      <w:pPr>
        <w:jc w:val="center"/>
        <w:rPr>
          <w:b/>
          <w:sz w:val="32"/>
          <w:szCs w:val="32"/>
        </w:rPr>
      </w:pPr>
    </w:p>
    <w:p w14:paraId="7CB0BB62">
      <w:pPr>
        <w:jc w:val="center"/>
        <w:rPr>
          <w:rFonts w:hint="default"/>
          <w:b/>
          <w:sz w:val="28"/>
          <w:szCs w:val="28"/>
          <w:lang w:val="id-ID"/>
        </w:rPr>
      </w:pPr>
      <w:r>
        <w:rPr>
          <w:rFonts w:hint="default" w:ascii="Times New Roman" w:hAnsi="Times New Roman" w:cs="Times New Roman"/>
          <w:b/>
          <w:bCs/>
          <w:sz w:val="28"/>
          <w:szCs w:val="28"/>
          <w:lang w:val="id-ID"/>
        </w:rPr>
        <w:t xml:space="preserve">Juni </w:t>
      </w:r>
      <w:r>
        <w:rPr>
          <w:rFonts w:ascii="Times New Roman" w:hAnsi="Times New Roman" w:cs="Times New Roman"/>
          <w:b/>
          <w:bCs/>
          <w:sz w:val="28"/>
          <w:szCs w:val="28"/>
          <w:lang w:val="en-US"/>
        </w:rPr>
        <w:t>202</w:t>
      </w:r>
      <w:r>
        <w:rPr>
          <w:rFonts w:hint="default" w:ascii="Times New Roman" w:hAnsi="Times New Roman" w:cs="Times New Roman"/>
          <w:b/>
          <w:bCs/>
          <w:sz w:val="28"/>
          <w:szCs w:val="28"/>
          <w:lang w:val="id-ID"/>
        </w:rPr>
        <w:t>6</w:t>
      </w:r>
    </w:p>
    <w:p w14:paraId="779D1450">
      <w:pPr>
        <w:jc w:val="center"/>
        <w:rPr>
          <w:rFonts w:hint="default" w:asciiTheme="minorHAnsi" w:hAnsiTheme="minorHAnsi" w:cstheme="minorHAnsi"/>
          <w:b/>
          <w:color w:val="000000" w:themeColor="text1"/>
          <w:sz w:val="32"/>
          <w:szCs w:val="32"/>
          <w:lang w:val="id-ID"/>
          <w14:textFill>
            <w14:solidFill>
              <w14:schemeClr w14:val="tx1"/>
            </w14:solidFill>
          </w14:textFill>
        </w:rPr>
      </w:pPr>
      <w:r>
        <w:rPr>
          <w:rFonts w:hint="default" w:asciiTheme="minorHAnsi" w:hAnsiTheme="minorHAnsi" w:cstheme="minorHAnsi"/>
          <w:b/>
          <w:color w:val="000000" w:themeColor="text1"/>
          <w:sz w:val="32"/>
          <w:szCs w:val="32"/>
          <w:lang w:val="id-ID"/>
          <w14:textFill>
            <w14:solidFill>
              <w14:schemeClr w14:val="tx1"/>
            </w14:solidFill>
          </w14:textFill>
        </w:rPr>
        <w:t>14</w:t>
      </w:r>
      <w:r>
        <w:rPr>
          <w:rFonts w:asciiTheme="minorHAnsi" w:hAnsiTheme="minorHAnsi" w:cstheme="minorHAnsi"/>
          <w:b/>
          <w:color w:val="000000" w:themeColor="text1"/>
          <w:sz w:val="32"/>
          <w:szCs w:val="32"/>
          <w14:textFill>
            <w14:solidFill>
              <w14:schemeClr w14:val="tx1"/>
            </w14:solidFill>
          </w14:textFill>
        </w:rPr>
        <w:t xml:space="preserve"> </w:t>
      </w:r>
      <w:r>
        <w:rPr>
          <w:rFonts w:hint="default" w:asciiTheme="minorHAnsi" w:hAnsiTheme="minorHAnsi" w:cstheme="minorHAnsi"/>
          <w:b/>
          <w:color w:val="000000" w:themeColor="text1"/>
          <w:sz w:val="32"/>
          <w:szCs w:val="32"/>
          <w:lang w:val="id-ID"/>
          <w14:textFill>
            <w14:solidFill>
              <w14:schemeClr w14:val="tx1"/>
            </w14:solidFill>
          </w14:textFill>
        </w:rPr>
        <w:t>Juni 2026</w:t>
      </w:r>
    </w:p>
    <w:p w14:paraId="2A1FAF06">
      <w:pPr>
        <w:pStyle w:val="11"/>
        <w:jc w:val="both"/>
        <w:rPr>
          <w:rFonts w:asciiTheme="minorHAnsi" w:hAnsiTheme="minorHAnsi" w:cstheme="minorHAnsi"/>
          <w:b/>
          <w:bCs/>
          <w:color w:val="000000" w:themeColor="text1"/>
          <w:sz w:val="24"/>
          <w:szCs w:val="24"/>
          <w14:textFill>
            <w14:solidFill>
              <w14:schemeClr w14:val="tx1"/>
            </w14:solidFill>
          </w14:textFill>
        </w:rPr>
      </w:pPr>
      <w:bookmarkStart w:id="0" w:name="_heading=h.gjdgxs" w:colFirst="0" w:colLast="0"/>
      <w:bookmarkEnd w:id="0"/>
      <w:r>
        <w:rPr>
          <w:b/>
          <w:sz w:val="28"/>
          <w:lang w:val="en-US"/>
        </w:rPr>
        <w:t>Strategi Digital Marketing Menggunakan Media Sosial Untuk Meningkatkan Penjualan Di Era Digital Pada Karang Taruna RW. 03</w:t>
      </w:r>
    </w:p>
    <w:p w14:paraId="1C8A49BB">
      <w:pPr>
        <w:pStyle w:val="11"/>
        <w:jc w:val="both"/>
        <w:rPr>
          <w:rFonts w:asciiTheme="minorHAnsi" w:hAnsiTheme="minorHAnsi" w:cstheme="minorHAnsi"/>
          <w:color w:val="000000" w:themeColor="text1"/>
          <w:sz w:val="24"/>
          <w:szCs w:val="24"/>
          <w14:textFill>
            <w14:solidFill>
              <w14:schemeClr w14:val="tx1"/>
            </w14:solidFill>
          </w14:textFill>
        </w:rPr>
      </w:pPr>
      <w:r>
        <w:rPr>
          <w:rFonts w:asciiTheme="minorHAnsi" w:hAnsiTheme="minorHAnsi" w:cstheme="minorHAnsi"/>
          <w:color w:val="000000" w:themeColor="text1"/>
          <w:sz w:val="24"/>
          <w:szCs w:val="24"/>
          <w14:textFill>
            <w14:solidFill>
              <w14:schemeClr w14:val="tx1"/>
            </w14:solidFill>
          </w14:textFill>
        </w:rPr>
        <w:t xml:space="preserve">Jakarta, </w:t>
      </w:r>
      <w:r>
        <w:rPr>
          <w:rFonts w:hint="default" w:asciiTheme="minorHAnsi" w:hAnsiTheme="minorHAnsi" w:cstheme="minorHAnsi"/>
          <w:color w:val="000000" w:themeColor="text1"/>
          <w:sz w:val="24"/>
          <w:szCs w:val="24"/>
          <w:lang w:val="id-ID"/>
          <w14:textFill>
            <w14:solidFill>
              <w14:schemeClr w14:val="tx1"/>
            </w14:solidFill>
          </w14:textFill>
        </w:rPr>
        <w:t>14</w:t>
      </w:r>
      <w:r>
        <w:rPr>
          <w:rFonts w:asciiTheme="minorHAnsi" w:hAnsiTheme="minorHAnsi" w:cstheme="minorHAnsi"/>
          <w:color w:val="000000" w:themeColor="text1"/>
          <w:sz w:val="24"/>
          <w:szCs w:val="24"/>
          <w14:textFill>
            <w14:solidFill>
              <w14:schemeClr w14:val="tx1"/>
            </w14:solidFill>
          </w14:textFill>
        </w:rPr>
        <w:t xml:space="preserve"> </w:t>
      </w:r>
      <w:r>
        <w:rPr>
          <w:rFonts w:hint="default" w:asciiTheme="minorHAnsi" w:hAnsiTheme="minorHAnsi" w:cstheme="minorHAnsi"/>
          <w:color w:val="000000" w:themeColor="text1"/>
          <w:sz w:val="24"/>
          <w:szCs w:val="24"/>
          <w:lang w:val="id-ID"/>
          <w14:textFill>
            <w14:solidFill>
              <w14:schemeClr w14:val="tx1"/>
            </w14:solidFill>
          </w14:textFill>
        </w:rPr>
        <w:t xml:space="preserve">Juni </w:t>
      </w:r>
      <w:r>
        <w:rPr>
          <w:rFonts w:asciiTheme="minorHAnsi" w:hAnsiTheme="minorHAnsi" w:cstheme="minorHAnsi"/>
          <w:color w:val="000000" w:themeColor="text1"/>
          <w:sz w:val="24"/>
          <w:szCs w:val="24"/>
          <w14:textFill>
            <w14:solidFill>
              <w14:schemeClr w14:val="tx1"/>
            </w14:solidFill>
          </w14:textFill>
        </w:rPr>
        <w:t>202</w:t>
      </w:r>
      <w:r>
        <w:rPr>
          <w:rFonts w:hint="default" w:asciiTheme="minorHAnsi" w:hAnsiTheme="minorHAnsi" w:cstheme="minorHAnsi"/>
          <w:color w:val="000000" w:themeColor="text1"/>
          <w:sz w:val="24"/>
          <w:szCs w:val="24"/>
          <w:lang w:val="id-ID"/>
          <w14:textFill>
            <w14:solidFill>
              <w14:schemeClr w14:val="tx1"/>
            </w14:solidFill>
          </w14:textFill>
        </w:rPr>
        <w:t>6</w:t>
      </w:r>
      <w:r>
        <w:rPr>
          <w:rFonts w:asciiTheme="minorHAnsi" w:hAnsiTheme="minorHAnsi" w:cstheme="minorHAnsi"/>
          <w:color w:val="000000" w:themeColor="text1"/>
          <w:sz w:val="24"/>
          <w:szCs w:val="24"/>
          <w14:textFill>
            <w14:solidFill>
              <w14:schemeClr w14:val="tx1"/>
            </w14:solidFill>
          </w14:textFill>
        </w:rPr>
        <w:t xml:space="preserve"> – </w:t>
      </w:r>
      <w:r>
        <w:rPr>
          <w:rFonts w:asciiTheme="minorHAnsi" w:hAnsiTheme="minorHAnsi" w:cstheme="minorHAnsi"/>
          <w:color w:val="000000" w:themeColor="text1"/>
          <w:sz w:val="24"/>
          <w:szCs w:val="24"/>
          <w:shd w:val="clear" w:color="auto" w:fill="FFFFFF"/>
          <w14:textFill>
            <w14:solidFill>
              <w14:schemeClr w14:val="tx1"/>
            </w14:solidFill>
          </w14:textFill>
        </w:rPr>
        <w:t>Universitas Bina Sarana Informatika (UBSI) melalui program pengabdian kepada masyarakat (PKM) rutin menggelar kegiatan pelatihan di Jakarta Selatan</w:t>
      </w:r>
      <w:r>
        <w:rPr>
          <w:rFonts w:hint="default" w:asciiTheme="minorHAnsi" w:hAnsiTheme="minorHAnsi" w:cstheme="minorHAnsi"/>
          <w:color w:val="000000" w:themeColor="text1"/>
          <w:sz w:val="24"/>
          <w:szCs w:val="24"/>
          <w:shd w:val="clear" w:color="auto" w:fill="FFFFFF"/>
          <w:lang w:val="id-ID"/>
          <w14:textFill>
            <w14:solidFill>
              <w14:schemeClr w14:val="tx1"/>
            </w14:solidFill>
          </w14:textFill>
        </w:rPr>
        <w:t xml:space="preserve"> tepatnya berlokasi di Kelurahan Tegal Parang</w:t>
      </w:r>
      <w:r>
        <w:rPr>
          <w:rFonts w:asciiTheme="minorHAnsi" w:hAnsiTheme="minorHAnsi" w:cstheme="minorHAnsi"/>
          <w:color w:val="000000" w:themeColor="text1"/>
          <w:sz w:val="24"/>
          <w:szCs w:val="24"/>
          <w:shd w:val="clear" w:color="auto" w:fill="FFFFFF"/>
          <w14:textFill>
            <w14:solidFill>
              <w14:schemeClr w14:val="tx1"/>
            </w14:solidFill>
          </w14:textFill>
        </w:rPr>
        <w:t xml:space="preserve">. </w:t>
      </w:r>
      <w:r>
        <w:rPr>
          <w:rFonts w:asciiTheme="minorHAnsi" w:hAnsiTheme="minorHAnsi" w:cstheme="minorHAnsi"/>
          <w:color w:val="000000" w:themeColor="text1"/>
          <w:sz w:val="24"/>
          <w:szCs w:val="24"/>
          <w14:textFill>
            <w14:solidFill>
              <w14:schemeClr w14:val="tx1"/>
            </w14:solidFill>
          </w14:textFill>
        </w:rPr>
        <w:t>Tim Dosen Perguruan Tinggi Universitas Bina Sarana Informatika sukses menyelenggarakan kegiatan Pengabdian kepada Masyarakat (PkM) dengan tema "</w:t>
      </w:r>
      <w:r>
        <w:rPr>
          <w:rFonts w:asciiTheme="minorHAnsi" w:hAnsiTheme="minorHAnsi" w:cstheme="minorHAnsi"/>
          <w:b/>
          <w:bCs/>
          <w:color w:val="000000" w:themeColor="text1"/>
          <w:sz w:val="24"/>
          <w:szCs w:val="24"/>
          <w:lang w:val="en-US"/>
          <w14:textFill>
            <w14:solidFill>
              <w14:schemeClr w14:val="tx1"/>
            </w14:solidFill>
          </w14:textFill>
        </w:rPr>
        <w:t>Strategi Digital Marketing Menggunakan Media Sosial Untuk Meningkatkan Penjualan Di Era Digital Pada Karang Taruna RW. 03</w:t>
      </w:r>
      <w:r>
        <w:rPr>
          <w:rFonts w:asciiTheme="minorHAnsi" w:hAnsiTheme="minorHAnsi" w:cstheme="minorHAnsi"/>
          <w:b/>
          <w:bCs/>
          <w:color w:val="000000" w:themeColor="text1"/>
          <w:sz w:val="24"/>
          <w:szCs w:val="24"/>
          <w14:textFill>
            <w14:solidFill>
              <w14:schemeClr w14:val="tx1"/>
            </w14:solidFill>
          </w14:textFill>
        </w:rPr>
        <w:t>"</w:t>
      </w:r>
      <w:r>
        <w:rPr>
          <w:rFonts w:asciiTheme="minorHAnsi" w:hAnsiTheme="minorHAnsi" w:cstheme="minorHAnsi"/>
          <w:color w:val="000000" w:themeColor="text1"/>
          <w:sz w:val="24"/>
          <w:szCs w:val="24"/>
          <w14:textFill>
            <w14:solidFill>
              <w14:schemeClr w14:val="tx1"/>
            </w14:solidFill>
          </w14:textFill>
        </w:rPr>
        <w:t>. Acara ini dilaksanakan pada Sabtu, 1</w:t>
      </w:r>
      <w:r>
        <w:rPr>
          <w:rFonts w:hint="default" w:asciiTheme="minorHAnsi" w:hAnsiTheme="minorHAnsi" w:cstheme="minorHAnsi"/>
          <w:color w:val="000000" w:themeColor="text1"/>
          <w:sz w:val="24"/>
          <w:szCs w:val="24"/>
          <w:lang w:val="id-ID"/>
          <w14:textFill>
            <w14:solidFill>
              <w14:schemeClr w14:val="tx1"/>
            </w14:solidFill>
          </w14:textFill>
        </w:rPr>
        <w:t xml:space="preserve">3 Juni </w:t>
      </w:r>
      <w:r>
        <w:rPr>
          <w:rFonts w:asciiTheme="minorHAnsi" w:hAnsiTheme="minorHAnsi" w:cstheme="minorHAnsi"/>
          <w:color w:val="000000" w:themeColor="text1"/>
          <w:sz w:val="24"/>
          <w:szCs w:val="24"/>
          <w14:textFill>
            <w14:solidFill>
              <w14:schemeClr w14:val="tx1"/>
            </w14:solidFill>
          </w14:textFill>
        </w:rPr>
        <w:t>202</w:t>
      </w:r>
      <w:r>
        <w:rPr>
          <w:rFonts w:hint="default" w:asciiTheme="minorHAnsi" w:hAnsiTheme="minorHAnsi" w:cstheme="minorHAnsi"/>
          <w:color w:val="000000" w:themeColor="text1"/>
          <w:sz w:val="24"/>
          <w:szCs w:val="24"/>
          <w:lang w:val="id-ID"/>
          <w14:textFill>
            <w14:solidFill>
              <w14:schemeClr w14:val="tx1"/>
            </w14:solidFill>
          </w14:textFill>
        </w:rPr>
        <w:t>6</w:t>
      </w:r>
      <w:r>
        <w:rPr>
          <w:rFonts w:asciiTheme="minorHAnsi" w:hAnsiTheme="minorHAnsi" w:cstheme="minorHAnsi"/>
          <w:color w:val="000000" w:themeColor="text1"/>
          <w:sz w:val="24"/>
          <w:szCs w:val="24"/>
          <w14:textFill>
            <w14:solidFill>
              <w14:schemeClr w14:val="tx1"/>
            </w14:solidFill>
          </w14:textFill>
        </w:rPr>
        <w:t xml:space="preserve"> di lokasi </w:t>
      </w:r>
      <w:r>
        <w:rPr>
          <w:rFonts w:hint="default" w:asciiTheme="minorHAnsi" w:hAnsiTheme="minorHAnsi" w:cstheme="minorHAnsi"/>
          <w:color w:val="000000" w:themeColor="text1"/>
          <w:sz w:val="24"/>
          <w:szCs w:val="24"/>
          <w:lang w:val="id-ID"/>
          <w14:textFill>
            <w14:solidFill>
              <w14:schemeClr w14:val="tx1"/>
            </w14:solidFill>
          </w14:textFill>
        </w:rPr>
        <w:t>di Aula Kelurahan Tegal Parang</w:t>
      </w:r>
      <w:r>
        <w:rPr>
          <w:rFonts w:asciiTheme="minorHAnsi" w:hAnsiTheme="minorHAnsi" w:cstheme="minorHAnsi"/>
          <w:color w:val="000000" w:themeColor="text1"/>
          <w:sz w:val="24"/>
          <w:szCs w:val="24"/>
          <w14:textFill>
            <w14:solidFill>
              <w14:schemeClr w14:val="tx1"/>
            </w14:solidFill>
          </w14:textFill>
        </w:rPr>
        <w:t xml:space="preserve"> pukul 0</w:t>
      </w:r>
      <w:r>
        <w:rPr>
          <w:rFonts w:hint="default" w:asciiTheme="minorHAnsi" w:hAnsiTheme="minorHAnsi" w:cstheme="minorHAnsi"/>
          <w:color w:val="000000" w:themeColor="text1"/>
          <w:sz w:val="24"/>
          <w:szCs w:val="24"/>
          <w:lang w:val="id-ID"/>
          <w14:textFill>
            <w14:solidFill>
              <w14:schemeClr w14:val="tx1"/>
            </w14:solidFill>
          </w14:textFill>
        </w:rPr>
        <w:t>9</w:t>
      </w:r>
      <w:r>
        <w:rPr>
          <w:rFonts w:asciiTheme="minorHAnsi" w:hAnsiTheme="minorHAnsi" w:cstheme="minorHAnsi"/>
          <w:color w:val="000000" w:themeColor="text1"/>
          <w:sz w:val="24"/>
          <w:szCs w:val="24"/>
          <w14:textFill>
            <w14:solidFill>
              <w14:schemeClr w14:val="tx1"/>
            </w14:solidFill>
          </w14:textFill>
        </w:rPr>
        <w:t>.</w:t>
      </w:r>
      <w:r>
        <w:rPr>
          <w:rFonts w:hint="default" w:asciiTheme="minorHAnsi" w:hAnsiTheme="minorHAnsi" w:cstheme="minorHAnsi"/>
          <w:color w:val="000000" w:themeColor="text1"/>
          <w:sz w:val="24"/>
          <w:szCs w:val="24"/>
          <w:lang w:val="id-ID"/>
          <w14:textFill>
            <w14:solidFill>
              <w14:schemeClr w14:val="tx1"/>
            </w14:solidFill>
          </w14:textFill>
        </w:rPr>
        <w:t>0</w:t>
      </w:r>
      <w:r>
        <w:rPr>
          <w:rFonts w:asciiTheme="minorHAnsi" w:hAnsiTheme="minorHAnsi" w:cstheme="minorHAnsi"/>
          <w:color w:val="000000" w:themeColor="text1"/>
          <w:sz w:val="24"/>
          <w:szCs w:val="24"/>
          <w14:textFill>
            <w14:solidFill>
              <w14:schemeClr w14:val="tx1"/>
            </w14:solidFill>
          </w14:textFill>
        </w:rPr>
        <w:t>0 sampai dengan pukul 11.</w:t>
      </w:r>
      <w:r>
        <w:rPr>
          <w:rFonts w:hint="default" w:asciiTheme="minorHAnsi" w:hAnsiTheme="minorHAnsi" w:cstheme="minorHAnsi"/>
          <w:color w:val="000000" w:themeColor="text1"/>
          <w:sz w:val="24"/>
          <w:szCs w:val="24"/>
          <w:lang w:val="id-ID"/>
          <w14:textFill>
            <w14:solidFill>
              <w14:schemeClr w14:val="tx1"/>
            </w14:solidFill>
          </w14:textFill>
        </w:rPr>
        <w:t>0</w:t>
      </w:r>
      <w:r>
        <w:rPr>
          <w:rFonts w:asciiTheme="minorHAnsi" w:hAnsiTheme="minorHAnsi" w:cstheme="minorHAnsi"/>
          <w:color w:val="000000" w:themeColor="text1"/>
          <w:sz w:val="24"/>
          <w:szCs w:val="24"/>
          <w14:textFill>
            <w14:solidFill>
              <w14:schemeClr w14:val="tx1"/>
            </w14:solidFill>
          </w14:textFill>
        </w:rPr>
        <w:t>0 WIB.</w:t>
      </w:r>
    </w:p>
    <w:p w14:paraId="003B4887">
      <w:pPr>
        <w:pStyle w:val="11"/>
        <w:jc w:val="both"/>
        <w:rPr>
          <w:rFonts w:asciiTheme="minorHAnsi" w:hAnsiTheme="minorHAnsi" w:cstheme="minorHAnsi"/>
          <w:color w:val="000000" w:themeColor="text1"/>
          <w:sz w:val="24"/>
          <w:szCs w:val="24"/>
          <w14:textFill>
            <w14:solidFill>
              <w14:schemeClr w14:val="tx1"/>
            </w14:solidFill>
          </w14:textFill>
        </w:rPr>
      </w:pPr>
      <w:r>
        <w:rPr>
          <w:rFonts w:asciiTheme="minorHAnsi" w:hAnsiTheme="minorHAnsi" w:cstheme="minorHAnsi"/>
          <w:color w:val="000000" w:themeColor="text1"/>
          <w:sz w:val="24"/>
          <w:szCs w:val="24"/>
          <w14:textFill>
            <w14:solidFill>
              <w14:schemeClr w14:val="tx1"/>
            </w14:solidFill>
          </w14:textFill>
        </w:rPr>
        <w:t xml:space="preserve">Kegiatan ini merupakan bagian dari implementasi Tri Dharma Perguruan Tinggi </w:t>
      </w:r>
      <w:r>
        <w:rPr>
          <w:rFonts w:hint="default" w:asciiTheme="minorHAnsi" w:hAnsiTheme="minorHAnsi" w:cstheme="minorHAnsi"/>
          <w:color w:val="000000" w:themeColor="text1"/>
          <w:sz w:val="24"/>
          <w:szCs w:val="24"/>
          <w:lang w:val="id-ID"/>
          <w14:textFill>
            <w14:solidFill>
              <w14:schemeClr w14:val="tx1"/>
            </w14:solidFill>
          </w14:textFill>
        </w:rPr>
        <w:t xml:space="preserve">yang bekerja sama dengan Karang Taruna RW.03 </w:t>
      </w:r>
      <w:r>
        <w:rPr>
          <w:rFonts w:asciiTheme="minorHAnsi" w:hAnsiTheme="minorHAnsi" w:cstheme="minorHAnsi"/>
          <w:color w:val="000000" w:themeColor="text1"/>
          <w:sz w:val="24"/>
          <w:szCs w:val="24"/>
          <w14:textFill>
            <w14:solidFill>
              <w14:schemeClr w14:val="tx1"/>
            </w14:solidFill>
          </w14:textFill>
        </w:rPr>
        <w:t xml:space="preserve">yang bertujuan untuk meningkatkan kemampuan </w:t>
      </w:r>
      <w:r>
        <w:rPr>
          <w:rFonts w:hint="default" w:asciiTheme="minorHAnsi" w:hAnsiTheme="minorHAnsi" w:cstheme="minorHAnsi"/>
          <w:color w:val="000000" w:themeColor="text1"/>
          <w:sz w:val="24"/>
          <w:szCs w:val="24"/>
          <w:lang w:val="id-ID"/>
          <w14:textFill>
            <w14:solidFill>
              <w14:schemeClr w14:val="tx1"/>
            </w14:solidFill>
          </w14:textFill>
        </w:rPr>
        <w:t>warga sekitar sekitar kelurahan tegal parang</w:t>
      </w:r>
      <w:r>
        <w:rPr>
          <w:rFonts w:asciiTheme="minorHAnsi" w:hAnsiTheme="minorHAnsi" w:cstheme="minorHAnsi"/>
          <w:color w:val="000000" w:themeColor="text1"/>
          <w:sz w:val="24"/>
          <w:szCs w:val="24"/>
          <w14:textFill>
            <w14:solidFill>
              <w14:schemeClr w14:val="tx1"/>
            </w14:solidFill>
          </w14:textFill>
        </w:rPr>
        <w:t xml:space="preserve"> dalam memanfaatkan teknologi digital untuk </w:t>
      </w:r>
      <w:r>
        <w:rPr>
          <w:rFonts w:hint="default" w:asciiTheme="minorHAnsi" w:hAnsiTheme="minorHAnsi" w:cstheme="minorHAnsi"/>
          <w:color w:val="000000" w:themeColor="text1"/>
          <w:sz w:val="24"/>
          <w:szCs w:val="24"/>
          <w:lang w:val="id-ID"/>
          <w14:textFill>
            <w14:solidFill>
              <w14:schemeClr w14:val="tx1"/>
            </w14:solidFill>
          </w14:textFill>
        </w:rPr>
        <w:t xml:space="preserve">mempromosikan </w:t>
      </w:r>
      <w:r>
        <w:rPr>
          <w:rFonts w:asciiTheme="minorHAnsi" w:hAnsiTheme="minorHAnsi" w:cstheme="minorHAnsi"/>
          <w:color w:val="000000" w:themeColor="text1"/>
          <w:sz w:val="24"/>
          <w:szCs w:val="24"/>
          <w14:textFill>
            <w14:solidFill>
              <w14:schemeClr w14:val="tx1"/>
            </w14:solidFill>
          </w14:textFill>
        </w:rPr>
        <w:t xml:space="preserve">dan informasi </w:t>
      </w:r>
      <w:r>
        <w:rPr>
          <w:rFonts w:hint="default" w:asciiTheme="minorHAnsi" w:hAnsiTheme="minorHAnsi" w:cstheme="minorHAnsi"/>
          <w:color w:val="000000" w:themeColor="text1"/>
          <w:sz w:val="24"/>
          <w:szCs w:val="24"/>
          <w:lang w:val="id-ID"/>
          <w14:textFill>
            <w14:solidFill>
              <w14:schemeClr w14:val="tx1"/>
            </w14:solidFill>
          </w14:textFill>
        </w:rPr>
        <w:t>dari Produk UMKM mereka</w:t>
      </w:r>
      <w:r>
        <w:rPr>
          <w:rFonts w:asciiTheme="minorHAnsi" w:hAnsiTheme="minorHAnsi" w:cstheme="minorHAnsi"/>
          <w:color w:val="000000" w:themeColor="text1"/>
          <w:sz w:val="24"/>
          <w:szCs w:val="24"/>
          <w14:textFill>
            <w14:solidFill>
              <w14:schemeClr w14:val="tx1"/>
            </w14:solidFill>
          </w14:textFill>
        </w:rPr>
        <w:t xml:space="preserve"> di tingkat Rukun Warga (RW)</w:t>
      </w:r>
      <w:r>
        <w:rPr>
          <w:rFonts w:hint="default" w:asciiTheme="minorHAnsi" w:hAnsiTheme="minorHAnsi" w:cstheme="minorHAnsi"/>
          <w:color w:val="000000" w:themeColor="text1"/>
          <w:sz w:val="24"/>
          <w:szCs w:val="24"/>
          <w:lang w:val="id-ID"/>
          <w14:textFill>
            <w14:solidFill>
              <w14:schemeClr w14:val="tx1"/>
            </w14:solidFill>
          </w14:textFill>
        </w:rPr>
        <w:t xml:space="preserve"> 03</w:t>
      </w:r>
      <w:r>
        <w:rPr>
          <w:rFonts w:asciiTheme="minorHAnsi" w:hAnsiTheme="minorHAnsi" w:cstheme="minorHAnsi"/>
          <w:color w:val="000000" w:themeColor="text1"/>
          <w:sz w:val="24"/>
          <w:szCs w:val="24"/>
          <w14:textFill>
            <w14:solidFill>
              <w14:schemeClr w14:val="tx1"/>
            </w14:solidFill>
          </w14:textFill>
        </w:rPr>
        <w:t>. Kegiatan PkM ini di hadiri oleh tim dosen yang terdiri dari pakar di bidang terkait, yaitu</w:t>
      </w:r>
      <w:r>
        <w:rPr>
          <w:rFonts w:hint="default" w:asciiTheme="minorHAnsi" w:hAnsiTheme="minorHAnsi" w:cstheme="minorHAnsi"/>
          <w:color w:val="000000" w:themeColor="text1"/>
          <w:sz w:val="24"/>
          <w:szCs w:val="24"/>
          <w:lang w:val="id-ID"/>
          <w14:textFill>
            <w14:solidFill>
              <w14:schemeClr w14:val="tx1"/>
            </w14:solidFill>
          </w14:textFill>
        </w:rPr>
        <w:t xml:space="preserve"> </w:t>
      </w:r>
      <w:r>
        <w:rPr>
          <w:rFonts w:asciiTheme="minorHAnsi" w:hAnsiTheme="minorHAnsi" w:cstheme="minorHAnsi"/>
          <w:color w:val="000000" w:themeColor="text1"/>
          <w:sz w:val="24"/>
          <w:szCs w:val="24"/>
          <w14:textFill>
            <w14:solidFill>
              <w14:schemeClr w14:val="tx1"/>
            </w14:solidFill>
          </w14:textFill>
        </w:rPr>
        <w:t>Safitri Linawati, M</w:t>
      </w:r>
      <w:r>
        <w:rPr>
          <w:rFonts w:hint="default" w:asciiTheme="minorHAnsi" w:hAnsiTheme="minorHAnsi" w:cstheme="minorHAnsi"/>
          <w:color w:val="000000" w:themeColor="text1"/>
          <w:sz w:val="24"/>
          <w:szCs w:val="24"/>
          <w:lang w:val="id-ID"/>
          <w14:textFill>
            <w14:solidFill>
              <w14:schemeClr w14:val="tx1"/>
            </w14:solidFill>
          </w14:textFill>
        </w:rPr>
        <w:t xml:space="preserve">.Kom, Siti Faizah, M.Kom, Eni Pudjiarti, M.Kom, Avradya Mayagita, M.I.Kom serta dikuti oleh </w:t>
      </w:r>
      <w:r>
        <w:rPr>
          <w:rFonts w:hint="default" w:asciiTheme="minorHAnsi" w:hAnsiTheme="minorHAnsi" w:cstheme="minorHAnsi"/>
          <w:color w:val="000000" w:themeColor="text1"/>
          <w:sz w:val="24"/>
          <w:szCs w:val="24"/>
          <w:lang w:val="en-US"/>
          <w14:textFill>
            <w14:solidFill>
              <w14:schemeClr w14:val="tx1"/>
            </w14:solidFill>
          </w14:textFill>
        </w:rPr>
        <w:t>Renna Mardiany Tanamal</w:t>
      </w:r>
      <w:r>
        <w:rPr>
          <w:rFonts w:hint="default" w:asciiTheme="minorHAnsi" w:hAnsiTheme="minorHAnsi" w:cstheme="minorHAnsi"/>
          <w:color w:val="000000" w:themeColor="text1"/>
          <w:sz w:val="24"/>
          <w:szCs w:val="24"/>
          <w:lang w:val="id-ID"/>
          <w14:textFill>
            <w14:solidFill>
              <w14:schemeClr w14:val="tx1"/>
            </w14:solidFill>
          </w14:textFill>
        </w:rPr>
        <w:t xml:space="preserve">, </w:t>
      </w:r>
      <w:r>
        <w:rPr>
          <w:rFonts w:hint="default" w:asciiTheme="minorHAnsi" w:hAnsiTheme="minorHAnsi" w:cstheme="minorHAnsi"/>
          <w:color w:val="000000" w:themeColor="text1"/>
          <w:sz w:val="24"/>
          <w:szCs w:val="24"/>
          <w:lang w:val="en-US"/>
          <w14:textFill>
            <w14:solidFill>
              <w14:schemeClr w14:val="tx1"/>
            </w14:solidFill>
          </w14:textFill>
        </w:rPr>
        <w:t>Muhammad Akmal Syawal</w:t>
      </w:r>
      <w:r>
        <w:rPr>
          <w:rFonts w:hint="default" w:asciiTheme="minorHAnsi" w:hAnsiTheme="minorHAnsi" w:cstheme="minorHAnsi"/>
          <w:color w:val="000000" w:themeColor="text1"/>
          <w:sz w:val="24"/>
          <w:szCs w:val="24"/>
          <w:lang w:val="id-ID"/>
          <w14:textFill>
            <w14:solidFill>
              <w14:schemeClr w14:val="tx1"/>
            </w14:solidFill>
          </w14:textFill>
        </w:rPr>
        <w:t xml:space="preserve"> dan </w:t>
      </w:r>
      <w:r>
        <w:rPr>
          <w:rFonts w:hint="default" w:asciiTheme="minorHAnsi" w:hAnsiTheme="minorHAnsi" w:cstheme="minorHAnsi"/>
          <w:color w:val="000000" w:themeColor="text1"/>
          <w:sz w:val="24"/>
          <w:szCs w:val="24"/>
          <w:lang w:val="en-US"/>
          <w14:textFill>
            <w14:solidFill>
              <w14:schemeClr w14:val="tx1"/>
            </w14:solidFill>
          </w14:textFill>
        </w:rPr>
        <w:t>Lifia Debora Riry</w:t>
      </w:r>
      <w:r>
        <w:rPr>
          <w:rFonts w:hint="default" w:asciiTheme="minorHAnsi" w:hAnsiTheme="minorHAnsi" w:cstheme="minorHAnsi"/>
          <w:color w:val="000000" w:themeColor="text1"/>
          <w:sz w:val="24"/>
          <w:szCs w:val="24"/>
          <w:lang w:val="id-ID"/>
          <w14:textFill>
            <w14:solidFill>
              <w14:schemeClr w14:val="tx1"/>
            </w14:solidFill>
          </w14:textFill>
        </w:rPr>
        <w:t xml:space="preserve"> sebagai mahasiswa Universitas Bina Sarana Informatika Kampus Dewi Sartika 289</w:t>
      </w:r>
      <w:r>
        <w:rPr>
          <w:rFonts w:asciiTheme="minorHAnsi" w:hAnsiTheme="minorHAnsi" w:cstheme="minorHAnsi"/>
          <w:color w:val="000000" w:themeColor="text1"/>
          <w:sz w:val="24"/>
          <w:szCs w:val="24"/>
          <w14:textFill>
            <w14:solidFill>
              <w14:schemeClr w14:val="tx1"/>
            </w14:solidFill>
          </w14:textFill>
        </w:rPr>
        <w:t>.</w:t>
      </w:r>
    </w:p>
    <w:p w14:paraId="7D5A225B">
      <w:pPr>
        <w:pStyle w:val="11"/>
        <w:jc w:val="both"/>
        <w:rPr>
          <w:rFonts w:asciiTheme="minorHAnsi" w:hAnsiTheme="minorHAnsi" w:cstheme="minorHAnsi"/>
          <w:color w:val="000000" w:themeColor="text1"/>
          <w:sz w:val="24"/>
          <w:szCs w:val="24"/>
          <w14:textFill>
            <w14:solidFill>
              <w14:schemeClr w14:val="tx1"/>
            </w14:solidFill>
          </w14:textFill>
        </w:rPr>
      </w:pPr>
      <w:r>
        <w:rPr>
          <w:rFonts w:asciiTheme="minorHAnsi" w:hAnsiTheme="minorHAnsi" w:cstheme="minorHAnsi"/>
          <w:color w:val="000000" w:themeColor="text1"/>
          <w:sz w:val="24"/>
          <w:szCs w:val="24"/>
          <w14:textFill>
            <w14:solidFill>
              <w14:schemeClr w14:val="tx1"/>
            </w14:solidFill>
          </w14:textFill>
        </w:rPr>
        <w:t xml:space="preserve">Acara ini </w:t>
      </w:r>
      <w:r>
        <w:rPr>
          <w:rFonts w:hint="default" w:asciiTheme="minorHAnsi" w:hAnsiTheme="minorHAnsi" w:cstheme="minorHAnsi"/>
          <w:color w:val="000000" w:themeColor="text1"/>
          <w:sz w:val="24"/>
          <w:szCs w:val="24"/>
          <w:lang w:val="en-US"/>
          <w14:textFill>
            <w14:solidFill>
              <w14:schemeClr w14:val="tx1"/>
            </w14:solidFill>
          </w14:textFill>
        </w:rPr>
        <w:t>dibuka dengan sambutan dari</w:t>
      </w:r>
      <w:r>
        <w:rPr>
          <w:rFonts w:asciiTheme="minorHAnsi" w:hAnsiTheme="minorHAnsi" w:cstheme="minorHAnsi"/>
          <w:color w:val="000000" w:themeColor="text1"/>
          <w:sz w:val="24"/>
          <w:szCs w:val="24"/>
          <w14:textFill>
            <w14:solidFill>
              <w14:schemeClr w14:val="tx1"/>
            </w14:solidFill>
          </w14:textFill>
        </w:rPr>
        <w:t xml:space="preserve"> </w:t>
      </w:r>
      <w:r>
        <w:rPr>
          <w:rFonts w:hint="default" w:asciiTheme="minorHAnsi" w:hAnsiTheme="minorHAnsi" w:cstheme="minorHAnsi"/>
          <w:color w:val="000000" w:themeColor="text1"/>
          <w:sz w:val="24"/>
          <w:szCs w:val="24"/>
          <w:lang w:val="id-ID"/>
          <w14:textFill>
            <w14:solidFill>
              <w14:schemeClr w14:val="tx1"/>
            </w14:solidFill>
          </w14:textFill>
        </w:rPr>
        <w:t>Ibu Etty Suryati, SKM</w:t>
      </w:r>
      <w:r>
        <w:rPr>
          <w:rFonts w:asciiTheme="minorHAnsi" w:hAnsiTheme="minorHAnsi" w:cstheme="minorHAnsi"/>
          <w:color w:val="000000" w:themeColor="text1"/>
          <w:sz w:val="24"/>
          <w:szCs w:val="24"/>
          <w14:textFill>
            <w14:solidFill>
              <w14:schemeClr w14:val="tx1"/>
            </w14:solidFill>
          </w14:textFill>
        </w:rPr>
        <w:t xml:space="preserve"> selaku </w:t>
      </w:r>
      <w:r>
        <w:rPr>
          <w:rFonts w:hint="default" w:asciiTheme="minorHAnsi" w:hAnsiTheme="minorHAnsi" w:cstheme="minorHAnsi"/>
          <w:color w:val="000000" w:themeColor="text1"/>
          <w:sz w:val="24"/>
          <w:szCs w:val="24"/>
          <w:lang w:val="id-ID"/>
          <w14:textFill>
            <w14:solidFill>
              <w14:schemeClr w14:val="tx1"/>
            </w14:solidFill>
          </w14:textFill>
        </w:rPr>
        <w:t xml:space="preserve">Lurah Kelurahan Tegal Parang, Sodara Ahmad Subhan, S.Pd selaku Ketua Karang Taruna Kelurahan Tegal Parang </w:t>
      </w:r>
      <w:r>
        <w:rPr>
          <w:rFonts w:asciiTheme="minorHAnsi" w:hAnsiTheme="minorHAnsi" w:cstheme="minorHAnsi"/>
          <w:color w:val="000000" w:themeColor="text1"/>
          <w:sz w:val="24"/>
          <w:szCs w:val="24"/>
          <w14:textFill>
            <w14:solidFill>
              <w14:schemeClr w14:val="tx1"/>
            </w14:solidFill>
          </w14:textFill>
        </w:rPr>
        <w:t xml:space="preserve"> dan juga Bapak Kresna Ramanda, M.Kom selaku perwakilan Dosen Kampus Universitas Bina Sarana Informatika (UBSI). Pelatihan berfokus pada </w:t>
      </w:r>
      <w:r>
        <w:rPr>
          <w:rFonts w:hint="default" w:asciiTheme="minorHAnsi" w:hAnsiTheme="minorHAnsi" w:cstheme="minorHAnsi"/>
          <w:color w:val="000000" w:themeColor="text1"/>
          <w:sz w:val="24"/>
          <w:szCs w:val="24"/>
          <w:lang w:val="id-ID"/>
          <w14:textFill>
            <w14:solidFill>
              <w14:schemeClr w14:val="tx1"/>
            </w14:solidFill>
          </w14:textFill>
        </w:rPr>
        <w:t>p</w:t>
      </w:r>
      <w:r>
        <w:rPr>
          <w:rFonts w:asciiTheme="minorHAnsi" w:hAnsiTheme="minorHAnsi" w:cstheme="minorHAnsi"/>
          <w:color w:val="000000" w:themeColor="text1"/>
          <w:sz w:val="24"/>
          <w:szCs w:val="24"/>
          <w14:textFill>
            <w14:solidFill>
              <w14:schemeClr w14:val="tx1"/>
            </w14:solidFill>
          </w14:textFill>
        </w:rPr>
        <w:t xml:space="preserve">enggunaan media sosial, pengelolaan data penjualan, dan penyusunan laporan. Oleh karena itu, proposal ini mengusulkan program Pelatihan penerapan strategi digital marketing menggunakan media sosial untuk meningkatkan penjualan di era digital bagi anggota karang taruna RW. 03 sebagai upaya untuk meningkatkan kompetensi digital dalam mendukung penggunaan media sosial. Kegiatan ini bertujuan agar </w:t>
      </w:r>
      <w:r>
        <w:rPr>
          <w:rFonts w:hint="default" w:asciiTheme="minorHAnsi" w:hAnsiTheme="minorHAnsi" w:cstheme="minorHAnsi"/>
          <w:color w:val="000000" w:themeColor="text1"/>
          <w:sz w:val="24"/>
          <w:szCs w:val="24"/>
          <w:lang w:val="id-ID"/>
          <w14:textFill>
            <w14:solidFill>
              <w14:schemeClr w14:val="tx1"/>
            </w14:solidFill>
          </w14:textFill>
        </w:rPr>
        <w:t>warga disekitar kelurahan Tegal Parang</w:t>
      </w:r>
      <w:r>
        <w:rPr>
          <w:rFonts w:asciiTheme="minorHAnsi" w:hAnsiTheme="minorHAnsi" w:cstheme="minorHAnsi"/>
          <w:color w:val="000000" w:themeColor="text1"/>
          <w:sz w:val="24"/>
          <w:szCs w:val="24"/>
          <w14:textFill>
            <w14:solidFill>
              <w14:schemeClr w14:val="tx1"/>
            </w14:solidFill>
          </w14:textFill>
        </w:rPr>
        <w:t xml:space="preserve"> mampu menyusun strategi dengan baik secara efektif dan profesional. Dengan adanya pelatihan ini, diharapkan kualitas penggunaan media sosial dapat meningkat, sekaligus mendorong terciptanya </w:t>
      </w:r>
      <w:r>
        <w:rPr>
          <w:rFonts w:hint="default" w:asciiTheme="minorHAnsi" w:hAnsiTheme="minorHAnsi" w:cstheme="minorHAnsi"/>
          <w:color w:val="000000" w:themeColor="text1"/>
          <w:sz w:val="24"/>
          <w:szCs w:val="24"/>
          <w:lang w:val="id-ID"/>
          <w14:textFill>
            <w14:solidFill>
              <w14:schemeClr w14:val="tx1"/>
            </w14:solidFill>
          </w14:textFill>
        </w:rPr>
        <w:t xml:space="preserve">Promosi Produk </w:t>
      </w:r>
      <w:r>
        <w:rPr>
          <w:rFonts w:asciiTheme="minorHAnsi" w:hAnsiTheme="minorHAnsi" w:cstheme="minorHAnsi"/>
          <w:color w:val="000000" w:themeColor="text1"/>
          <w:sz w:val="24"/>
          <w:szCs w:val="24"/>
          <w14:textFill>
            <w14:solidFill>
              <w14:schemeClr w14:val="tx1"/>
            </w14:solidFill>
          </w14:textFill>
        </w:rPr>
        <w:t>yang lebih efisien, transparan, dan berbasis teknologi di lingkungan karang taruna RW. 03.</w:t>
      </w:r>
    </w:p>
    <w:p w14:paraId="05E4E98F">
      <w:pPr>
        <w:pStyle w:val="11"/>
        <w:jc w:val="both"/>
        <w:rPr>
          <w:rFonts w:asciiTheme="minorHAnsi" w:hAnsiTheme="minorHAnsi" w:cstheme="minorHAnsi"/>
          <w:color w:val="000000" w:themeColor="text1"/>
          <w:sz w:val="24"/>
          <w:szCs w:val="24"/>
          <w14:textFill>
            <w14:solidFill>
              <w14:schemeClr w14:val="tx1"/>
            </w14:solidFill>
          </w14:textFill>
        </w:rPr>
      </w:pPr>
      <w:r>
        <w:rPr>
          <w:rFonts w:asciiTheme="minorHAnsi" w:hAnsiTheme="minorHAnsi" w:cstheme="minorHAnsi"/>
          <w:color w:val="000000" w:themeColor="text1"/>
          <w:sz w:val="24"/>
          <w:szCs w:val="24"/>
          <w14:textFill>
            <w14:solidFill>
              <w14:schemeClr w14:val="tx1"/>
            </w14:solidFill>
          </w14:textFill>
        </w:rPr>
        <w:t xml:space="preserve">Perguruan Tinggi Universitas Bina Sarana Informatika berharap, melalui kegiatan ini, </w:t>
      </w:r>
      <w:r>
        <w:rPr>
          <w:rFonts w:hint="default" w:asciiTheme="minorHAnsi" w:hAnsiTheme="minorHAnsi" w:cstheme="minorHAnsi"/>
          <w:color w:val="000000" w:themeColor="text1"/>
          <w:sz w:val="24"/>
          <w:szCs w:val="24"/>
          <w:lang w:val="id-ID"/>
          <w14:textFill>
            <w14:solidFill>
              <w14:schemeClr w14:val="tx1"/>
            </w14:solidFill>
          </w14:textFill>
        </w:rPr>
        <w:t xml:space="preserve">Warga disekitar Kelurahan Tegal Parang </w:t>
      </w:r>
      <w:r>
        <w:rPr>
          <w:rFonts w:asciiTheme="minorHAnsi" w:hAnsiTheme="minorHAnsi" w:cstheme="minorHAnsi"/>
          <w:color w:val="000000" w:themeColor="text1"/>
          <w:sz w:val="24"/>
          <w:szCs w:val="24"/>
          <w14:textFill>
            <w14:solidFill>
              <w14:schemeClr w14:val="tx1"/>
            </w14:solidFill>
          </w14:textFill>
        </w:rPr>
        <w:t xml:space="preserve">dapat </w:t>
      </w:r>
      <w:r>
        <w:rPr>
          <w:rFonts w:hint="default" w:asciiTheme="minorHAnsi" w:hAnsiTheme="minorHAnsi" w:cstheme="minorHAnsi"/>
          <w:color w:val="000000" w:themeColor="text1"/>
          <w:sz w:val="24"/>
          <w:szCs w:val="24"/>
          <w:lang w:val="id-ID"/>
          <w14:textFill>
            <w14:solidFill>
              <w14:schemeClr w14:val="tx1"/>
            </w14:solidFill>
          </w14:textFill>
        </w:rPr>
        <w:t xml:space="preserve">membuat video untuk </w:t>
      </w:r>
      <w:r>
        <w:rPr>
          <w:rFonts w:asciiTheme="minorHAnsi" w:hAnsiTheme="minorHAnsi" w:cstheme="minorHAnsi"/>
          <w:color w:val="000000" w:themeColor="text1"/>
          <w:sz w:val="24"/>
          <w:szCs w:val="24"/>
          <w14:textFill>
            <w14:solidFill>
              <w14:schemeClr w14:val="tx1"/>
            </w14:solidFill>
          </w14:textFill>
        </w:rPr>
        <w:t>p</w:t>
      </w:r>
      <w:r>
        <w:rPr>
          <w:rFonts w:hint="default" w:asciiTheme="minorHAnsi" w:hAnsiTheme="minorHAnsi" w:cstheme="minorHAnsi"/>
          <w:color w:val="000000" w:themeColor="text1"/>
          <w:sz w:val="24"/>
          <w:szCs w:val="24"/>
          <w:lang w:val="id-ID"/>
          <w14:textFill>
            <w14:solidFill>
              <w14:schemeClr w14:val="tx1"/>
            </w14:solidFill>
          </w14:textFill>
        </w:rPr>
        <w:t xml:space="preserve">romosi </w:t>
      </w:r>
      <w:r>
        <w:rPr>
          <w:rFonts w:asciiTheme="minorHAnsi" w:hAnsiTheme="minorHAnsi" w:cstheme="minorHAnsi"/>
          <w:color w:val="000000" w:themeColor="text1"/>
          <w:sz w:val="24"/>
          <w:szCs w:val="24"/>
          <w14:textFill>
            <w14:solidFill>
              <w14:schemeClr w14:val="tx1"/>
            </w14:solidFill>
          </w14:textFill>
        </w:rPr>
        <w:t xml:space="preserve">berbasis digital </w:t>
      </w:r>
      <w:r>
        <w:rPr>
          <w:rFonts w:hint="default" w:asciiTheme="minorHAnsi" w:hAnsiTheme="minorHAnsi" w:cstheme="minorHAnsi"/>
          <w:color w:val="000000" w:themeColor="text1"/>
          <w:sz w:val="24"/>
          <w:szCs w:val="24"/>
          <w:lang w:val="id-ID"/>
          <w14:textFill>
            <w14:solidFill>
              <w14:schemeClr w14:val="tx1"/>
            </w14:solidFill>
          </w14:textFill>
        </w:rPr>
        <w:t>pada produk UMKM mereka</w:t>
      </w:r>
      <w:r>
        <w:rPr>
          <w:rFonts w:asciiTheme="minorHAnsi" w:hAnsiTheme="minorHAnsi" w:cstheme="minorHAnsi"/>
          <w:color w:val="000000" w:themeColor="text1"/>
          <w:sz w:val="24"/>
          <w:szCs w:val="24"/>
          <w14:textFill>
            <w14:solidFill>
              <w14:schemeClr w14:val="tx1"/>
            </w14:solidFill>
          </w14:textFill>
        </w:rPr>
        <w:t>, serta dapat me</w:t>
      </w:r>
      <w:r>
        <w:rPr>
          <w:rFonts w:hint="default" w:asciiTheme="minorHAnsi" w:hAnsiTheme="minorHAnsi" w:cstheme="minorHAnsi"/>
          <w:color w:val="000000" w:themeColor="text1"/>
          <w:sz w:val="24"/>
          <w:szCs w:val="24"/>
          <w:lang w:val="id-ID"/>
          <w14:textFill>
            <w14:solidFill>
              <w14:schemeClr w14:val="tx1"/>
            </w14:solidFill>
          </w14:textFill>
        </w:rPr>
        <w:t>n</w:t>
      </w:r>
      <w:r>
        <w:rPr>
          <w:rFonts w:asciiTheme="minorHAnsi" w:hAnsiTheme="minorHAnsi" w:cstheme="minorHAnsi"/>
          <w:color w:val="000000" w:themeColor="text1"/>
          <w:sz w:val="24"/>
          <w:szCs w:val="24"/>
          <w14:textFill>
            <w14:solidFill>
              <w14:schemeClr w14:val="tx1"/>
            </w14:solidFill>
          </w14:textFill>
        </w:rPr>
        <w:t>jadi representasi bagi wilayah sekitar lainnya.</w:t>
      </w:r>
    </w:p>
    <w:p w14:paraId="39E0D569">
      <w:pPr>
        <w:pStyle w:val="11"/>
        <w:jc w:val="both"/>
        <w:rPr>
          <w:rFonts w:asciiTheme="minorHAnsi" w:hAnsiTheme="minorHAnsi" w:cstheme="minorHAnsi"/>
          <w:color w:val="000000" w:themeColor="text1"/>
          <w:sz w:val="24"/>
          <w:szCs w:val="24"/>
          <w14:textFill>
            <w14:solidFill>
              <w14:schemeClr w14:val="tx1"/>
            </w14:solidFill>
          </w14:textFill>
        </w:rPr>
      </w:pPr>
      <w:r>
        <w:rPr>
          <w:rFonts w:asciiTheme="minorHAnsi" w:hAnsiTheme="minorHAnsi" w:cstheme="minorHAnsi"/>
          <w:color w:val="000000" w:themeColor="text1"/>
          <w:sz w:val="24"/>
          <w:szCs w:val="24"/>
          <w14:textFill>
            <w14:solidFill>
              <w14:schemeClr w14:val="tx1"/>
            </w14:solidFill>
          </w14:textFill>
        </w:rPr>
        <w:t xml:space="preserve">Para Dosen Universitas Bina Sarana Informatika berkomitmen untuk terus menjalin kolaborasi dan pendampingan pasca-pelatihan, dan juga memastikan bahwa pengetahuan dan keterampilan yang diterima dapat diterapkan secara berkelanjutan untuk mendukung </w:t>
      </w:r>
      <w:r>
        <w:rPr>
          <w:rFonts w:hint="default" w:asciiTheme="minorHAnsi" w:hAnsiTheme="minorHAnsi" w:cstheme="minorHAnsi"/>
          <w:color w:val="000000" w:themeColor="text1"/>
          <w:sz w:val="24"/>
          <w:szCs w:val="24"/>
          <w:lang w:val="id-ID"/>
          <w14:textFill>
            <w14:solidFill>
              <w14:schemeClr w14:val="tx1"/>
            </w14:solidFill>
          </w14:textFill>
        </w:rPr>
        <w:t>kegiatan UKKT RW.03</w:t>
      </w:r>
      <w:r>
        <w:rPr>
          <w:rFonts w:asciiTheme="minorHAnsi" w:hAnsiTheme="minorHAnsi" w:cstheme="minorHAnsi"/>
          <w:color w:val="000000" w:themeColor="text1"/>
          <w:sz w:val="24"/>
          <w:szCs w:val="24"/>
          <w14:textFill>
            <w14:solidFill>
              <w14:schemeClr w14:val="tx1"/>
            </w14:solidFill>
          </w14:textFill>
        </w:rPr>
        <w:t xml:space="preserve">. Kegiatan PkM ini diakhiri dengan penyerahan cinderamata kepada </w:t>
      </w:r>
      <w:r>
        <w:rPr>
          <w:rFonts w:hint="default" w:asciiTheme="minorHAnsi" w:hAnsiTheme="minorHAnsi" w:cstheme="minorHAnsi"/>
          <w:color w:val="000000" w:themeColor="text1"/>
          <w:sz w:val="24"/>
          <w:szCs w:val="24"/>
          <w:lang w:val="id-ID"/>
          <w14:textFill>
            <w14:solidFill>
              <w14:schemeClr w14:val="tx1"/>
            </w14:solidFill>
          </w14:textFill>
        </w:rPr>
        <w:t xml:space="preserve">Sodara </w:t>
      </w:r>
      <w:r>
        <w:rPr>
          <w:rFonts w:hint="default" w:asciiTheme="minorHAnsi" w:hAnsiTheme="minorHAnsi" w:cstheme="minorHAnsi"/>
          <w:color w:val="000000" w:themeColor="text1"/>
          <w:sz w:val="24"/>
          <w:szCs w:val="24"/>
          <w14:textFill>
            <w14:solidFill>
              <w14:schemeClr w14:val="tx1"/>
            </w14:solidFill>
          </w14:textFill>
        </w:rPr>
        <w:t>Muhammad Fahreza, S.Pd</w:t>
      </w:r>
      <w:r>
        <w:rPr>
          <w:rFonts w:asciiTheme="minorHAnsi" w:hAnsiTheme="minorHAnsi" w:cstheme="minorHAnsi"/>
          <w:color w:val="000000" w:themeColor="text1"/>
          <w:sz w:val="24"/>
          <w:szCs w:val="24"/>
          <w14:textFill>
            <w14:solidFill>
              <w14:schemeClr w14:val="tx1"/>
            </w14:solidFill>
          </w14:textFill>
        </w:rPr>
        <w:t xml:space="preserve"> selaku </w:t>
      </w:r>
      <w:r>
        <w:rPr>
          <w:rFonts w:hint="default" w:asciiTheme="minorHAnsi" w:hAnsiTheme="minorHAnsi" w:cstheme="minorHAnsi"/>
          <w:color w:val="000000" w:themeColor="text1"/>
          <w:sz w:val="24"/>
          <w:szCs w:val="24"/>
          <w:lang w:val="id-ID"/>
          <w14:textFill>
            <w14:solidFill>
              <w14:schemeClr w14:val="tx1"/>
            </w14:solidFill>
          </w14:textFill>
        </w:rPr>
        <w:t>Ketua Unit Kerja Karang Taruna (UKKT) RW.03</w:t>
      </w:r>
      <w:r>
        <w:rPr>
          <w:rFonts w:asciiTheme="minorHAnsi" w:hAnsiTheme="minorHAnsi" w:cstheme="minorHAnsi"/>
          <w:color w:val="000000" w:themeColor="text1"/>
          <w:sz w:val="24"/>
          <w:szCs w:val="24"/>
          <w14:textFill>
            <w14:solidFill>
              <w14:schemeClr w14:val="tx1"/>
            </w14:solidFill>
          </w14:textFill>
        </w:rPr>
        <w:t xml:space="preserve"> serta sesi foto bersama antara tim dosen dan seluruh peserta.</w:t>
      </w:r>
    </w:p>
    <w:p w14:paraId="0167FB69">
      <w:pPr>
        <w:jc w:val="center"/>
        <w:rPr>
          <w:b/>
          <w:sz w:val="24"/>
          <w:szCs w:val="24"/>
        </w:rPr>
      </w:pPr>
    </w:p>
    <w:p w14:paraId="695BB28F">
      <w:pPr>
        <w:jc w:val="center"/>
        <w:rPr>
          <w:rFonts w:eastAsia="Times New Roman" w:asciiTheme="minorHAnsi" w:hAnsiTheme="minorHAnsi" w:cstheme="minorHAnsi"/>
          <w:b/>
          <w:bCs/>
          <w:sz w:val="24"/>
          <w:szCs w:val="24"/>
          <w:lang w:val="en-US"/>
        </w:rPr>
      </w:pPr>
      <w:r>
        <w:rPr>
          <w:rFonts w:eastAsia="Times New Roman" w:asciiTheme="minorHAnsi" w:hAnsiTheme="minorHAnsi" w:cstheme="minorHAnsi"/>
          <w:b/>
          <w:bCs/>
          <w:sz w:val="24"/>
          <w:szCs w:val="24"/>
          <w:lang w:val="en-US"/>
        </w:rPr>
        <w:t xml:space="preserve">DOKUMENTASI PENGAMBDIAN KEGIATAN MASYARAKAT </w:t>
      </w:r>
    </w:p>
    <w:p w14:paraId="0039D9CC">
      <w:pPr>
        <w:jc w:val="both"/>
      </w:pPr>
      <w:r>
        <w:drawing>
          <wp:inline distT="0" distB="0" distL="114300" distR="114300">
            <wp:extent cx="5702300" cy="2901950"/>
            <wp:effectExtent l="0" t="0" r="0" b="6350"/>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a:picLocks noChangeAspect="1"/>
                    </pic:cNvPicPr>
                  </pic:nvPicPr>
                  <pic:blipFill>
                    <a:blip r:embed="rId7"/>
                    <a:stretch>
                      <a:fillRect/>
                    </a:stretch>
                  </pic:blipFill>
                  <pic:spPr>
                    <a:xfrm>
                      <a:off x="0" y="0"/>
                      <a:ext cx="5702300" cy="2901950"/>
                    </a:xfrm>
                    <a:prstGeom prst="rect">
                      <a:avLst/>
                    </a:prstGeom>
                    <a:noFill/>
                    <a:ln>
                      <a:noFill/>
                    </a:ln>
                  </pic:spPr>
                </pic:pic>
              </a:graphicData>
            </a:graphic>
          </wp:inline>
        </w:drawing>
      </w:r>
    </w:p>
    <w:p w14:paraId="51AD6FB7">
      <w:pPr>
        <w:jc w:val="both"/>
      </w:pPr>
      <w:r>
        <w:drawing>
          <wp:inline distT="0" distB="0" distL="114300" distR="114300">
            <wp:extent cx="5728335" cy="2936875"/>
            <wp:effectExtent l="0" t="0" r="12065" b="9525"/>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a:picLocks noChangeAspect="1"/>
                    </pic:cNvPicPr>
                  </pic:nvPicPr>
                  <pic:blipFill>
                    <a:blip r:embed="rId8"/>
                    <a:stretch>
                      <a:fillRect/>
                    </a:stretch>
                  </pic:blipFill>
                  <pic:spPr>
                    <a:xfrm>
                      <a:off x="0" y="0"/>
                      <a:ext cx="5728335" cy="2936875"/>
                    </a:xfrm>
                    <a:prstGeom prst="rect">
                      <a:avLst/>
                    </a:prstGeom>
                    <a:noFill/>
                    <a:ln>
                      <a:noFill/>
                    </a:ln>
                  </pic:spPr>
                </pic:pic>
              </a:graphicData>
            </a:graphic>
          </wp:inline>
        </w:drawing>
      </w:r>
    </w:p>
    <w:p w14:paraId="396464A6">
      <w:pPr>
        <w:jc w:val="both"/>
      </w:pPr>
    </w:p>
    <w:p w14:paraId="4BA940D8">
      <w:pPr>
        <w:jc w:val="both"/>
      </w:pPr>
    </w:p>
    <w:p w14:paraId="226E5F78">
      <w:pPr>
        <w:jc w:val="both"/>
      </w:pPr>
    </w:p>
    <w:p w14:paraId="47CDEA03">
      <w:pPr>
        <w:pStyle w:val="2"/>
        <w:keepNext w:val="0"/>
        <w:keepLines w:val="0"/>
        <w:widowControl/>
        <w:suppressLineNumbers w:val="0"/>
        <w:shd w:val="clear" w:fill="FFFFFF"/>
        <w:spacing w:before="0" w:beforeAutospacing="0" w:after="195" w:afterAutospacing="0" w:line="20" w:lineRule="atLeast"/>
        <w:ind w:left="0" w:right="0" w:firstLine="0"/>
        <w:rPr>
          <w:sz w:val="24"/>
          <w:szCs w:val="24"/>
        </w:rPr>
      </w:pPr>
      <w:r>
        <w:rPr>
          <w:rFonts w:hint="default"/>
          <w:sz w:val="24"/>
          <w:szCs w:val="24"/>
          <w:lang w:val="en-US"/>
        </w:rPr>
        <w:t>J</w:t>
      </w:r>
      <w:r>
        <w:rPr>
          <w:sz w:val="24"/>
          <w:szCs w:val="24"/>
        </w:rPr>
        <w:t xml:space="preserve">udul </w:t>
      </w:r>
      <w:r>
        <w:rPr>
          <w:rFonts w:hint="default"/>
          <w:sz w:val="24"/>
          <w:szCs w:val="24"/>
          <w:lang w:val="en-US"/>
        </w:rPr>
        <w:t xml:space="preserve">: Dosen UBSI Latih Karang Taruna Tegal Parang Kuasai Digital Marketing untuk Tingkatkan Penjualan UMKM </w:t>
      </w:r>
      <w:r>
        <w:rPr>
          <w:b w:val="0"/>
          <w:bCs/>
          <w:sz w:val="24"/>
          <w:szCs w:val="24"/>
        </w:rPr>
        <w:t xml:space="preserve"> yang terbit pada </w:t>
      </w:r>
      <w:r>
        <w:rPr>
          <w:rFonts w:hint="default"/>
          <w:b w:val="0"/>
          <w:bCs/>
          <w:sz w:val="24"/>
          <w:szCs w:val="24"/>
          <w:lang w:val="en-US"/>
        </w:rPr>
        <w:t>15 Juni</w:t>
      </w:r>
      <w:r>
        <w:rPr>
          <w:b w:val="0"/>
          <w:bCs/>
          <w:sz w:val="24"/>
          <w:szCs w:val="24"/>
        </w:rPr>
        <w:t xml:space="preserve"> 202</w:t>
      </w:r>
      <w:r>
        <w:rPr>
          <w:rFonts w:hint="default"/>
          <w:b w:val="0"/>
          <w:bCs/>
          <w:sz w:val="24"/>
          <w:szCs w:val="24"/>
          <w:lang w:val="en-US"/>
        </w:rPr>
        <w:t>6</w:t>
      </w:r>
      <w:r>
        <w:rPr>
          <w:b w:val="0"/>
          <w:bCs/>
          <w:sz w:val="24"/>
          <w:szCs w:val="24"/>
        </w:rPr>
        <w:br w:type="textWrapping"/>
      </w:r>
    </w:p>
    <w:p w14:paraId="4A2A1332">
      <w:pPr>
        <w:jc w:val="both"/>
        <w:rPr>
          <w:rFonts w:hint="default"/>
          <w:lang w:val="en-US"/>
        </w:rPr>
      </w:pPr>
      <w:r>
        <w:rPr>
          <w:rFonts w:hint="default"/>
          <w:lang w:val="en-US"/>
        </w:rPr>
        <w:fldChar w:fldCharType="begin"/>
      </w:r>
      <w:r>
        <w:rPr>
          <w:rFonts w:hint="default"/>
          <w:lang w:val="en-US"/>
        </w:rPr>
        <w:instrText xml:space="preserve"> HYPERLINK "https://news.bsi.ac.id/pengabdian-masyarakat/dosen-ubsi-latih-karang-taruna-tegal/" </w:instrText>
      </w:r>
      <w:r>
        <w:rPr>
          <w:rFonts w:hint="default"/>
          <w:lang w:val="en-US"/>
        </w:rPr>
        <w:fldChar w:fldCharType="separate"/>
      </w:r>
      <w:r>
        <w:rPr>
          <w:rStyle w:val="10"/>
          <w:rFonts w:hint="default"/>
          <w:lang w:val="en-US"/>
        </w:rPr>
        <w:t>https://news.bsi.ac.id/pengabdian-masyarakat/dosen-ubsi-latih-karang-taruna-tegal/</w:t>
      </w:r>
      <w:r>
        <w:rPr>
          <w:rFonts w:hint="default"/>
          <w:lang w:val="en-US"/>
        </w:rPr>
        <w:fldChar w:fldCharType="end"/>
      </w:r>
      <w:r>
        <w:rPr>
          <w:rFonts w:hint="default"/>
          <w:lang w:val="en-US"/>
        </w:rPr>
        <w:t xml:space="preserve"> </w:t>
      </w:r>
      <w:bookmarkStart w:id="1" w:name="_GoBack"/>
      <w:bookmarkEnd w:id="1"/>
    </w:p>
    <w:p w14:paraId="61C9DB07">
      <w:pPr>
        <w:jc w:val="both"/>
        <w:rPr>
          <w:rFonts w:hint="default"/>
          <w:lang w:val="en-US"/>
        </w:rPr>
      </w:pPr>
    </w:p>
    <w:p w14:paraId="64E32052">
      <w:pPr>
        <w:jc w:val="both"/>
        <w:rPr>
          <w:rFonts w:hint="default"/>
          <w:lang w:val="en-US"/>
        </w:rPr>
      </w:pPr>
      <w:r>
        <w:drawing>
          <wp:inline distT="0" distB="0" distL="114300" distR="114300">
            <wp:extent cx="5725160" cy="3218815"/>
            <wp:effectExtent l="0" t="0" r="8890" b="6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9"/>
                    <a:stretch>
                      <a:fillRect/>
                    </a:stretch>
                  </pic:blipFill>
                  <pic:spPr>
                    <a:xfrm>
                      <a:off x="0" y="0"/>
                      <a:ext cx="5725160" cy="3218815"/>
                    </a:xfrm>
                    <a:prstGeom prst="rect">
                      <a:avLst/>
                    </a:prstGeom>
                    <a:noFill/>
                    <a:ln>
                      <a:noFill/>
                    </a:ln>
                  </pic:spPr>
                </pic:pic>
              </a:graphicData>
            </a:graphic>
          </wp:inline>
        </w:drawing>
      </w:r>
    </w:p>
    <w:sectPr>
      <w:pgSz w:w="11906" w:h="16838"/>
      <w:pgMar w:top="1440" w:right="1440" w:bottom="2160" w:left="1440" w:header="708" w:footer="706" w:gutter="0"/>
      <w:pgNumType w:start="1"/>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Robo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665"/>
    <w:rsid w:val="00197DCD"/>
    <w:rsid w:val="001A7AEC"/>
    <w:rsid w:val="00277DD9"/>
    <w:rsid w:val="00483E59"/>
    <w:rsid w:val="00575548"/>
    <w:rsid w:val="006D5CB8"/>
    <w:rsid w:val="00845C6B"/>
    <w:rsid w:val="00957D14"/>
    <w:rsid w:val="00AB6665"/>
    <w:rsid w:val="00C963A9"/>
    <w:rsid w:val="04B64A7E"/>
    <w:rsid w:val="10C03519"/>
    <w:rsid w:val="11B7775E"/>
    <w:rsid w:val="11DD53C1"/>
    <w:rsid w:val="1A5525A3"/>
    <w:rsid w:val="24FC5F00"/>
    <w:rsid w:val="431F05B6"/>
    <w:rsid w:val="43D947E3"/>
    <w:rsid w:val="50E87877"/>
    <w:rsid w:val="75E376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sz w:val="22"/>
      <w:szCs w:val="22"/>
      <w:lang w:val="id-ID" w:eastAsia="zh-CN" w:bidi="ar-SA"/>
    </w:rPr>
  </w:style>
  <w:style w:type="paragraph" w:styleId="2">
    <w:name w:val="heading 1"/>
    <w:basedOn w:val="1"/>
    <w:next w:val="1"/>
    <w:qFormat/>
    <w:uiPriority w:val="0"/>
    <w:pPr>
      <w:keepNext/>
      <w:keepLines/>
      <w:spacing w:before="480" w:after="120"/>
      <w:outlineLvl w:val="0"/>
    </w:pPr>
    <w:rPr>
      <w:b/>
      <w:sz w:val="48"/>
      <w:szCs w:val="48"/>
    </w:rPr>
  </w:style>
  <w:style w:type="paragraph" w:styleId="3">
    <w:name w:val="heading 2"/>
    <w:basedOn w:val="1"/>
    <w:next w:val="1"/>
    <w:qFormat/>
    <w:uiPriority w:val="0"/>
    <w:pPr>
      <w:keepNext/>
      <w:keepLines/>
      <w:spacing w:before="360" w:after="80"/>
      <w:outlineLvl w:val="1"/>
    </w:pPr>
    <w:rPr>
      <w:b/>
      <w:sz w:val="36"/>
      <w:szCs w:val="36"/>
    </w:rPr>
  </w:style>
  <w:style w:type="paragraph" w:styleId="4">
    <w:name w:val="heading 3"/>
    <w:basedOn w:val="1"/>
    <w:next w:val="1"/>
    <w:qFormat/>
    <w:uiPriority w:val="0"/>
    <w:pPr>
      <w:keepNext/>
      <w:keepLines/>
      <w:spacing w:before="280" w:after="80"/>
      <w:outlineLvl w:val="2"/>
    </w:pPr>
    <w:rPr>
      <w:b/>
      <w:sz w:val="28"/>
      <w:szCs w:val="28"/>
    </w:rPr>
  </w:style>
  <w:style w:type="paragraph" w:styleId="5">
    <w:name w:val="heading 4"/>
    <w:basedOn w:val="1"/>
    <w:next w:val="1"/>
    <w:qFormat/>
    <w:uiPriority w:val="0"/>
    <w:pPr>
      <w:keepNext/>
      <w:keepLines/>
      <w:spacing w:before="240" w:after="40"/>
      <w:outlineLvl w:val="3"/>
    </w:pPr>
    <w:rPr>
      <w:b/>
      <w:sz w:val="24"/>
      <w:szCs w:val="24"/>
    </w:rPr>
  </w:style>
  <w:style w:type="paragraph" w:styleId="6">
    <w:name w:val="heading 5"/>
    <w:basedOn w:val="1"/>
    <w:next w:val="1"/>
    <w:qFormat/>
    <w:uiPriority w:val="0"/>
    <w:pPr>
      <w:keepNext/>
      <w:keepLines/>
      <w:spacing w:before="220" w:after="40"/>
      <w:outlineLvl w:val="4"/>
    </w:pPr>
    <w:rPr>
      <w:b/>
    </w:rPr>
  </w:style>
  <w:style w:type="paragraph" w:styleId="7">
    <w:name w:val="heading 6"/>
    <w:basedOn w:val="1"/>
    <w:next w:val="1"/>
    <w:qFormat/>
    <w:uiPriority w:val="0"/>
    <w:pPr>
      <w:keepNext/>
      <w:keepLines/>
      <w:spacing w:before="200" w:after="40"/>
      <w:outlineLvl w:val="5"/>
    </w:pPr>
    <w:rPr>
      <w:b/>
      <w:sz w:val="20"/>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Hyperlink"/>
    <w:basedOn w:val="8"/>
    <w:qFormat/>
    <w:uiPriority w:val="0"/>
    <w:rPr>
      <w:color w:val="0000FF"/>
      <w:u w:val="single"/>
    </w:rPr>
  </w:style>
  <w:style w:type="paragraph" w:styleId="11">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paragraph" w:styleId="12">
    <w:name w:val="Subtitle"/>
    <w:basedOn w:val="1"/>
    <w:next w:val="1"/>
    <w:qFormat/>
    <w:uiPriority w:val="0"/>
    <w:pPr>
      <w:keepNext/>
      <w:keepLines/>
      <w:spacing w:before="360" w:after="80"/>
    </w:pPr>
    <w:rPr>
      <w:rFonts w:ascii="Georgia" w:hAnsi="Georgia" w:eastAsia="Georgia" w:cs="Georgia"/>
      <w:i/>
      <w:color w:val="666666"/>
      <w:sz w:val="48"/>
      <w:szCs w:val="48"/>
    </w:rPr>
  </w:style>
  <w:style w:type="paragraph" w:styleId="13">
    <w:name w:val="Title"/>
    <w:basedOn w:val="1"/>
    <w:next w:val="1"/>
    <w:qFormat/>
    <w:uiPriority w:val="0"/>
    <w:pPr>
      <w:keepNext/>
      <w:keepLines/>
      <w:spacing w:before="480" w:after="120"/>
    </w:pPr>
    <w:rPr>
      <w:b/>
      <w:sz w:val="72"/>
      <w:szCs w:val="72"/>
    </w:rPr>
  </w:style>
  <w:style w:type="table" w:customStyle="1" w:styleId="14">
    <w:name w:val="Table Normal1"/>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oIZYxSuKrtehzEOvxTFkCbnmZQ==">CgMxLjAyCGguZ2pkZ3hzOAByITFBSVRaZml0ZmVUODJNTG95YmVFSzYtTEpObDZGODlTWg==</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4</Pages>
  <Words>230</Words>
  <Characters>1421</Characters>
  <Lines>23</Lines>
  <Paragraphs>6</Paragraphs>
  <TotalTime>0</TotalTime>
  <ScaleCrop>false</ScaleCrop>
  <LinksUpToDate>false</LinksUpToDate>
  <CharactersWithSpaces>1643</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2025-11-03T13:03:00Z</dcterms:created>
  <dc:creator>yoseph tajul arifin</dc:creator>
  <cp:lastModifiedBy>Faizah Aziz</cp:lastModifiedBy>
  <dcterms:modified xsi:type="dcterms:W3CDTF">2026-06-18T02:48:05Z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1033-12.1.0.26880</vt:lpwstr>
  </property>
  <property fmtid="{D5CDD505-2E9C-101B-9397-08002B2CF9AE}" pid="3" name="ICV">
    <vt:lpwstr>215D53D1FC254D3C9A7BADF581D6165A_12</vt:lpwstr>
  </property>
  <property fmtid="{D5CDD505-2E9C-101B-9397-08002B2CF9AE}" pid="4" name="KSOTemplateDocerSaveRecord">
    <vt:lpwstr>eyJoZGlkIjoiY2M0ZTU3OWI2YjA0NzE2ZmY3OWRiNTYwODgwNWJhNjQiLCJ1c2VySWQiOiI5Nzk3NTQxMTQ1ODYifQ==</vt:lpwstr>
  </property>
</Properties>
</file>