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06B5" w14:textId="70A59CB9" w:rsidR="00170273" w:rsidRPr="00EF0A71" w:rsidRDefault="00EF0A71" w:rsidP="00170273">
      <w:pPr>
        <w:keepNext/>
        <w:spacing w:after="0" w:line="240" w:lineRule="auto"/>
        <w:jc w:val="center"/>
        <w:rPr>
          <w:rFonts w:ascii="Times New Roman" w:hAnsi="Times New Roman" w:cs="Times New Roman"/>
          <w:b/>
          <w:sz w:val="32"/>
          <w:szCs w:val="32"/>
          <w:lang w:val="sv-SE"/>
        </w:rPr>
      </w:pPr>
      <w:r w:rsidRPr="00EF0A71">
        <w:rPr>
          <w:rFonts w:ascii="Times New Roman" w:hAnsi="Times New Roman" w:cs="Times New Roman"/>
          <w:b/>
          <w:sz w:val="32"/>
          <w:szCs w:val="32"/>
          <w:lang w:val="sv-SE"/>
        </w:rPr>
        <w:t xml:space="preserve">Transformasi Data Mutu Melalui Visual Analytics FMEA sebagai Strategi </w:t>
      </w:r>
      <w:r>
        <w:rPr>
          <w:rFonts w:ascii="Times New Roman" w:hAnsi="Times New Roman" w:cs="Times New Roman"/>
          <w:b/>
          <w:sz w:val="32"/>
          <w:szCs w:val="32"/>
          <w:lang w:val="sv-SE"/>
        </w:rPr>
        <w:t xml:space="preserve">Bisnis Reduksi Cacat </w:t>
      </w:r>
      <w:r w:rsidR="001B50E5">
        <w:rPr>
          <w:rFonts w:ascii="Times New Roman" w:hAnsi="Times New Roman" w:cs="Times New Roman"/>
          <w:b/>
          <w:sz w:val="32"/>
          <w:szCs w:val="32"/>
          <w:lang w:val="sv-SE"/>
        </w:rPr>
        <w:t xml:space="preserve">pada </w:t>
      </w:r>
      <w:r>
        <w:rPr>
          <w:rFonts w:ascii="Times New Roman" w:hAnsi="Times New Roman" w:cs="Times New Roman"/>
          <w:b/>
          <w:sz w:val="32"/>
          <w:szCs w:val="32"/>
          <w:lang w:val="sv-SE"/>
        </w:rPr>
        <w:t>UMKM</w:t>
      </w:r>
      <w:r w:rsidR="001A4799">
        <w:rPr>
          <w:rFonts w:ascii="Times New Roman" w:hAnsi="Times New Roman" w:cs="Times New Roman"/>
          <w:b/>
          <w:sz w:val="32"/>
          <w:szCs w:val="32"/>
          <w:lang w:val="sv-SE"/>
        </w:rPr>
        <w:t xml:space="preserve"> Kerajinan Aksesoris</w:t>
      </w:r>
    </w:p>
    <w:p w14:paraId="665836E0" w14:textId="77777777" w:rsidR="00170273" w:rsidRPr="00EF0A71" w:rsidRDefault="00170273" w:rsidP="00170273">
      <w:pPr>
        <w:widowControl w:val="0"/>
        <w:spacing w:after="0" w:line="240" w:lineRule="auto"/>
        <w:ind w:right="-28"/>
        <w:jc w:val="center"/>
        <w:rPr>
          <w:rFonts w:ascii="Times New Roman" w:hAnsi="Times New Roman" w:cs="Times New Roman"/>
          <w:b/>
          <w:sz w:val="20"/>
          <w:szCs w:val="20"/>
          <w:lang w:val="sv-SE"/>
        </w:rPr>
      </w:pPr>
    </w:p>
    <w:p w14:paraId="65757B72" w14:textId="1E53C160" w:rsidR="00445ABE" w:rsidRDefault="00445ABE" w:rsidP="00445ABE">
      <w:pPr>
        <w:widowControl w:val="0"/>
        <w:spacing w:after="0" w:line="240" w:lineRule="auto"/>
        <w:jc w:val="center"/>
        <w:rPr>
          <w:rFonts w:ascii="Times New Roman" w:hAnsi="Times New Roman" w:cs="Times New Roman"/>
          <w:b/>
          <w:sz w:val="20"/>
          <w:szCs w:val="20"/>
          <w:vertAlign w:val="superscript"/>
          <w:lang w:val="sv-SE"/>
        </w:rPr>
      </w:pPr>
      <w:bookmarkStart w:id="0" w:name="_heading=h.gjdgxs" w:colFirst="0" w:colLast="0"/>
      <w:bookmarkEnd w:id="0"/>
      <w:r w:rsidRPr="00445ABE">
        <w:rPr>
          <w:rFonts w:ascii="Times New Roman" w:hAnsi="Times New Roman" w:cs="Times New Roman"/>
          <w:b/>
          <w:sz w:val="20"/>
          <w:szCs w:val="20"/>
          <w:lang w:val="sv-SE"/>
        </w:rPr>
        <w:t xml:space="preserve">Fathul Mubaricky </w:t>
      </w:r>
      <w:r w:rsidR="00170273" w:rsidRPr="00390A0F">
        <w:rPr>
          <w:rFonts w:ascii="Times New Roman" w:hAnsi="Times New Roman" w:cs="Times New Roman"/>
          <w:b/>
          <w:sz w:val="20"/>
          <w:szCs w:val="20"/>
          <w:vertAlign w:val="superscript"/>
          <w:lang w:val="sv-SE"/>
        </w:rPr>
        <w:t>1</w:t>
      </w:r>
      <w:r w:rsidR="00170273" w:rsidRPr="00390A0F">
        <w:rPr>
          <w:rFonts w:ascii="Times New Roman" w:hAnsi="Times New Roman" w:cs="Times New Roman"/>
          <w:b/>
          <w:sz w:val="20"/>
          <w:szCs w:val="20"/>
          <w:lang w:val="sv-SE"/>
        </w:rPr>
        <w:t xml:space="preserve">, </w:t>
      </w:r>
      <w:r>
        <w:rPr>
          <w:rFonts w:ascii="Times New Roman" w:hAnsi="Times New Roman" w:cs="Times New Roman"/>
          <w:b/>
          <w:sz w:val="20"/>
          <w:szCs w:val="20"/>
          <w:lang w:val="sv-SE"/>
        </w:rPr>
        <w:t>Sigit Adi Pratama</w:t>
      </w:r>
      <w:r w:rsidR="00170273" w:rsidRPr="00390A0F">
        <w:rPr>
          <w:rFonts w:ascii="Times New Roman" w:hAnsi="Times New Roman" w:cs="Times New Roman"/>
          <w:b/>
          <w:sz w:val="20"/>
          <w:szCs w:val="20"/>
          <w:vertAlign w:val="superscript"/>
          <w:lang w:val="sv-SE"/>
        </w:rPr>
        <w:t>2*</w:t>
      </w:r>
      <w:r w:rsidR="00170273" w:rsidRPr="00390A0F">
        <w:rPr>
          <w:rFonts w:ascii="Times New Roman" w:hAnsi="Times New Roman" w:cs="Times New Roman"/>
          <w:b/>
          <w:sz w:val="20"/>
          <w:szCs w:val="20"/>
          <w:lang w:val="sv-SE"/>
        </w:rPr>
        <w:t xml:space="preserve">, </w:t>
      </w:r>
      <w:r w:rsidR="00825C72" w:rsidRPr="00825C72">
        <w:rPr>
          <w:rFonts w:ascii="Times New Roman" w:hAnsi="Times New Roman" w:cs="Times New Roman"/>
          <w:b/>
          <w:sz w:val="20"/>
          <w:szCs w:val="20"/>
          <w:lang w:val="sv-SE"/>
        </w:rPr>
        <w:t>Miwan Kurniawan Hidayat</w:t>
      </w:r>
      <w:r w:rsidR="00825C72">
        <w:rPr>
          <w:rFonts w:ascii="Times New Roman" w:hAnsi="Times New Roman" w:cs="Times New Roman"/>
          <w:b/>
          <w:sz w:val="20"/>
          <w:szCs w:val="20"/>
          <w:vertAlign w:val="superscript"/>
          <w:lang w:val="sv-SE"/>
        </w:rPr>
        <w:t>3</w:t>
      </w:r>
      <w:r>
        <w:rPr>
          <w:rFonts w:ascii="Times New Roman" w:hAnsi="Times New Roman" w:cs="Times New Roman"/>
          <w:b/>
          <w:sz w:val="20"/>
          <w:szCs w:val="20"/>
          <w:lang w:val="sv-SE"/>
        </w:rPr>
        <w:t xml:space="preserve">, </w:t>
      </w:r>
      <w:r w:rsidR="00825C72" w:rsidRPr="00825C72">
        <w:rPr>
          <w:rFonts w:ascii="Times New Roman" w:hAnsi="Times New Roman" w:cs="Times New Roman"/>
          <w:b/>
          <w:sz w:val="20"/>
          <w:szCs w:val="20"/>
          <w:lang w:val="sv-SE"/>
        </w:rPr>
        <w:t>Eni Irfiani</w:t>
      </w:r>
      <w:r>
        <w:rPr>
          <w:rFonts w:ascii="Times New Roman" w:hAnsi="Times New Roman" w:cs="Times New Roman"/>
          <w:b/>
          <w:sz w:val="20"/>
          <w:szCs w:val="20"/>
          <w:vertAlign w:val="superscript"/>
          <w:lang w:val="sv-SE"/>
        </w:rPr>
        <w:t xml:space="preserve">4 </w:t>
      </w:r>
      <w:r>
        <w:rPr>
          <w:rFonts w:ascii="Times New Roman" w:hAnsi="Times New Roman" w:cs="Times New Roman"/>
          <w:b/>
          <w:sz w:val="20"/>
          <w:szCs w:val="20"/>
          <w:lang w:val="sv-SE"/>
        </w:rPr>
        <w:t xml:space="preserve">, </w:t>
      </w:r>
      <w:r w:rsidR="00825C72" w:rsidRPr="00825C72">
        <w:rPr>
          <w:rFonts w:ascii="Times New Roman" w:hAnsi="Times New Roman" w:cs="Times New Roman"/>
          <w:b/>
          <w:sz w:val="20"/>
          <w:szCs w:val="20"/>
          <w:lang w:val="sv-SE"/>
        </w:rPr>
        <w:t>Siti Nur Hamidah</w:t>
      </w:r>
      <w:r>
        <w:rPr>
          <w:rFonts w:ascii="Times New Roman" w:hAnsi="Times New Roman" w:cs="Times New Roman"/>
          <w:b/>
          <w:sz w:val="20"/>
          <w:szCs w:val="20"/>
          <w:vertAlign w:val="superscript"/>
          <w:lang w:val="sv-SE"/>
        </w:rPr>
        <w:t>5</w:t>
      </w:r>
    </w:p>
    <w:p w14:paraId="6CC1B244" w14:textId="77777777" w:rsidR="00445ABE" w:rsidRPr="00445ABE" w:rsidRDefault="00445ABE" w:rsidP="00445ABE">
      <w:pPr>
        <w:widowControl w:val="0"/>
        <w:spacing w:after="0" w:line="240" w:lineRule="auto"/>
        <w:jc w:val="center"/>
        <w:rPr>
          <w:rFonts w:ascii="Times New Roman" w:hAnsi="Times New Roman" w:cs="Times New Roman"/>
          <w:b/>
          <w:sz w:val="20"/>
          <w:szCs w:val="20"/>
          <w:vertAlign w:val="superscript"/>
          <w:lang w:val="sv-SE"/>
        </w:rPr>
      </w:pPr>
    </w:p>
    <w:p w14:paraId="063314D4" w14:textId="652E236F" w:rsidR="00170273" w:rsidRPr="00390A0F" w:rsidRDefault="00170273" w:rsidP="00170273">
      <w:pPr>
        <w:widowControl w:val="0"/>
        <w:spacing w:after="0" w:line="240" w:lineRule="auto"/>
        <w:jc w:val="center"/>
        <w:rPr>
          <w:rFonts w:ascii="Times New Roman" w:hAnsi="Times New Roman" w:cs="Times New Roman"/>
          <w:sz w:val="20"/>
          <w:szCs w:val="20"/>
          <w:lang w:val="sv-SE"/>
        </w:rPr>
      </w:pPr>
      <w:r w:rsidRPr="00390A0F">
        <w:rPr>
          <w:rFonts w:ascii="Times New Roman" w:hAnsi="Times New Roman" w:cs="Times New Roman"/>
          <w:sz w:val="20"/>
          <w:szCs w:val="20"/>
          <w:vertAlign w:val="superscript"/>
          <w:lang w:val="sv-SE"/>
        </w:rPr>
        <w:t>1,2</w:t>
      </w:r>
      <w:r w:rsidR="00445ABE">
        <w:rPr>
          <w:rFonts w:ascii="Times New Roman" w:hAnsi="Times New Roman" w:cs="Times New Roman"/>
          <w:sz w:val="20"/>
          <w:szCs w:val="20"/>
          <w:vertAlign w:val="superscript"/>
          <w:lang w:val="sv-SE"/>
        </w:rPr>
        <w:t>,3,4,5</w:t>
      </w:r>
      <w:r w:rsidR="00445ABE" w:rsidRPr="00445ABE">
        <w:rPr>
          <w:lang w:val="sv-SE"/>
        </w:rPr>
        <w:t xml:space="preserve"> </w:t>
      </w:r>
      <w:r w:rsidR="00445ABE" w:rsidRPr="00445ABE">
        <w:rPr>
          <w:rFonts w:ascii="Times New Roman" w:hAnsi="Times New Roman" w:cs="Times New Roman"/>
          <w:sz w:val="20"/>
          <w:szCs w:val="20"/>
          <w:lang w:val="sv-SE"/>
        </w:rPr>
        <w:t>Program Studi Teknik Industri, Fakultas Teknik dan Informatika, Universitas Bina Sarana Informatika</w:t>
      </w:r>
    </w:p>
    <w:p w14:paraId="70B2B944" w14:textId="132B5229" w:rsidR="00170273" w:rsidRPr="00390A0F" w:rsidRDefault="00445ABE" w:rsidP="00170273">
      <w:pPr>
        <w:widowControl w:val="0"/>
        <w:spacing w:after="0" w:line="240" w:lineRule="auto"/>
        <w:jc w:val="center"/>
        <w:rPr>
          <w:rFonts w:ascii="Times New Roman" w:hAnsi="Times New Roman" w:cs="Times New Roman"/>
          <w:sz w:val="20"/>
          <w:szCs w:val="20"/>
          <w:lang w:val="sv-SE"/>
        </w:rPr>
      </w:pPr>
      <w:r w:rsidRPr="00445ABE">
        <w:rPr>
          <w:rFonts w:ascii="Times New Roman" w:hAnsi="Times New Roman" w:cs="Times New Roman"/>
          <w:sz w:val="20"/>
          <w:szCs w:val="20"/>
          <w:lang w:val="sv-SE"/>
        </w:rPr>
        <w:t>Kwitang, Kec. Senen, Kota Jakarta Pusat, Daerah Khusus Ibukota Jakarta</w:t>
      </w:r>
      <w:r w:rsidR="00170273" w:rsidRPr="00390A0F">
        <w:rPr>
          <w:rFonts w:ascii="Times New Roman" w:hAnsi="Times New Roman" w:cs="Times New Roman"/>
          <w:sz w:val="20"/>
          <w:szCs w:val="20"/>
          <w:lang w:val="sv-SE"/>
        </w:rPr>
        <w:t xml:space="preserve">, </w:t>
      </w:r>
      <w:r>
        <w:rPr>
          <w:rFonts w:ascii="Times New Roman" w:hAnsi="Times New Roman" w:cs="Times New Roman"/>
          <w:sz w:val="20"/>
          <w:szCs w:val="20"/>
          <w:lang w:val="sv-SE"/>
        </w:rPr>
        <w:t>Indonesia</w:t>
      </w:r>
    </w:p>
    <w:p w14:paraId="137A6502" w14:textId="77777777" w:rsidR="00170273" w:rsidRPr="00390A0F" w:rsidRDefault="00170273" w:rsidP="00170273">
      <w:pPr>
        <w:widowControl w:val="0"/>
        <w:spacing w:after="0" w:line="240" w:lineRule="auto"/>
        <w:jc w:val="center"/>
        <w:rPr>
          <w:rFonts w:ascii="Times New Roman" w:hAnsi="Times New Roman" w:cs="Times New Roman"/>
          <w:sz w:val="20"/>
          <w:szCs w:val="20"/>
          <w:lang w:val="sv-SE"/>
        </w:rPr>
      </w:pPr>
    </w:p>
    <w:p w14:paraId="6B0410E0" w14:textId="17955F3B" w:rsidR="00170273" w:rsidRPr="00A03BC6" w:rsidRDefault="00170273" w:rsidP="00170273">
      <w:pPr>
        <w:widowControl w:val="0"/>
        <w:spacing w:after="0" w:line="240" w:lineRule="auto"/>
        <w:jc w:val="center"/>
        <w:rPr>
          <w:rFonts w:ascii="Times New Roman" w:hAnsi="Times New Roman" w:cs="Times New Roman"/>
          <w:sz w:val="20"/>
          <w:szCs w:val="20"/>
        </w:rPr>
      </w:pPr>
      <w:bookmarkStart w:id="1" w:name="_heading=h.1fob9te" w:colFirst="0" w:colLast="0"/>
      <w:bookmarkEnd w:id="1"/>
      <w:r w:rsidRPr="00A03BC6">
        <w:rPr>
          <w:rFonts w:ascii="Times New Roman" w:hAnsi="Times New Roman" w:cs="Times New Roman"/>
          <w:sz w:val="20"/>
          <w:szCs w:val="20"/>
        </w:rPr>
        <w:t xml:space="preserve">email korespondensi: </w:t>
      </w:r>
      <w:r w:rsidR="00445ABE" w:rsidRPr="00A03BC6">
        <w:rPr>
          <w:rFonts w:ascii="Times New Roman" w:hAnsi="Times New Roman" w:cs="Times New Roman"/>
          <w:sz w:val="20"/>
          <w:szCs w:val="20"/>
        </w:rPr>
        <w:t>sigit.sgp@bsi.ac.id</w:t>
      </w:r>
    </w:p>
    <w:p w14:paraId="16086148" w14:textId="77777777" w:rsidR="00170273" w:rsidRPr="00A03BC6" w:rsidRDefault="00170273" w:rsidP="00170273">
      <w:pPr>
        <w:spacing w:after="0" w:line="240" w:lineRule="auto"/>
        <w:jc w:val="center"/>
        <w:rPr>
          <w:rFonts w:ascii="Times New Roman" w:hAnsi="Times New Roman" w:cs="Times New Roman"/>
          <w:sz w:val="20"/>
          <w:szCs w:val="20"/>
        </w:rPr>
      </w:pPr>
    </w:p>
    <w:p w14:paraId="5A88BD07" w14:textId="77777777" w:rsidR="00170273" w:rsidRPr="00445ABE" w:rsidRDefault="00170273" w:rsidP="00170273">
      <w:pPr>
        <w:spacing w:after="0" w:line="240" w:lineRule="auto"/>
        <w:rPr>
          <w:rFonts w:ascii="Times New Roman" w:hAnsi="Times New Roman" w:cs="Times New Roman"/>
          <w:sz w:val="20"/>
          <w:szCs w:val="20"/>
          <w:lang w:val="sv-SE"/>
        </w:rPr>
      </w:pPr>
      <w:r w:rsidRPr="00445ABE">
        <w:rPr>
          <w:rFonts w:ascii="Times New Roman" w:hAnsi="Times New Roman" w:cs="Times New Roman"/>
          <w:b/>
          <w:sz w:val="20"/>
          <w:szCs w:val="20"/>
          <w:lang w:val="sv-SE"/>
        </w:rPr>
        <w:t>Abstrak</w:t>
      </w:r>
    </w:p>
    <w:p w14:paraId="20E40E50" w14:textId="6DBBFB6D" w:rsidR="000576B0" w:rsidRDefault="000576B0" w:rsidP="000576B0">
      <w:pPr>
        <w:spacing w:after="0" w:line="240" w:lineRule="auto"/>
        <w:jc w:val="both"/>
        <w:rPr>
          <w:rFonts w:ascii="Times New Roman" w:hAnsi="Times New Roman" w:cs="Times New Roman"/>
          <w:sz w:val="20"/>
          <w:szCs w:val="20"/>
          <w:lang w:val="sv-SE"/>
        </w:rPr>
      </w:pPr>
      <w:r w:rsidRPr="000576B0">
        <w:rPr>
          <w:rFonts w:ascii="Times New Roman" w:hAnsi="Times New Roman" w:cs="Times New Roman"/>
          <w:sz w:val="20"/>
          <w:szCs w:val="20"/>
          <w:lang w:val="sv-SE"/>
        </w:rPr>
        <w:t xml:space="preserve">Industri kerajinan UMKM menghadapi masalah besar di era Society 5.0. Mereka sulit melihat data kualitas untuk membuat keputusan penting. Penelitian ini mencoba menyelesaikan itu. Data cacat produk akan diubah jadi informasi berguna untuk bisnis. </w:t>
      </w:r>
      <w:r w:rsidRPr="000576B0">
        <w:rPr>
          <w:rFonts w:ascii="Times New Roman" w:hAnsi="Times New Roman" w:cs="Times New Roman"/>
          <w:sz w:val="20"/>
          <w:szCs w:val="20"/>
        </w:rPr>
        <w:t>Caranya pakai Visual Analytics. Metode ini memakai</w:t>
      </w:r>
      <w:r w:rsidR="0045442E">
        <w:rPr>
          <w:rFonts w:ascii="Times New Roman" w:hAnsi="Times New Roman" w:cs="Times New Roman"/>
          <w:sz w:val="20"/>
          <w:szCs w:val="20"/>
        </w:rPr>
        <w:t xml:space="preserve"> </w:t>
      </w:r>
      <w:r w:rsidRPr="000576B0">
        <w:rPr>
          <w:rFonts w:ascii="Times New Roman" w:hAnsi="Times New Roman" w:cs="Times New Roman"/>
          <w:sz w:val="20"/>
          <w:szCs w:val="20"/>
        </w:rPr>
        <w:t>FMEA dan</w:t>
      </w:r>
      <w:r w:rsidR="0045442E">
        <w:rPr>
          <w:rFonts w:ascii="Times New Roman" w:hAnsi="Times New Roman" w:cs="Times New Roman"/>
          <w:sz w:val="20"/>
          <w:szCs w:val="20"/>
        </w:rPr>
        <w:t xml:space="preserve"> </w:t>
      </w:r>
      <w:r w:rsidRPr="000576B0">
        <w:rPr>
          <w:rFonts w:ascii="Times New Roman" w:hAnsi="Times New Roman" w:cs="Times New Roman"/>
          <w:sz w:val="20"/>
          <w:szCs w:val="20"/>
        </w:rPr>
        <w:t>RCA.</w:t>
      </w:r>
      <w:r>
        <w:rPr>
          <w:rFonts w:ascii="Times New Roman" w:hAnsi="Times New Roman" w:cs="Times New Roman"/>
          <w:sz w:val="20"/>
          <w:szCs w:val="20"/>
        </w:rPr>
        <w:t xml:space="preserve"> </w:t>
      </w:r>
      <w:r w:rsidRPr="00885095">
        <w:rPr>
          <w:rFonts w:ascii="Times New Roman" w:hAnsi="Times New Roman" w:cs="Times New Roman"/>
          <w:sz w:val="20"/>
          <w:szCs w:val="20"/>
          <w:lang w:val="sv-SE"/>
        </w:rPr>
        <w:t xml:space="preserve">Kami meneliti UMKM Kerajinan Aksesoris. Data cacat dari Januari sampai Maret 2025 jadi studi kasus. </w:t>
      </w:r>
      <w:r w:rsidRPr="000576B0">
        <w:rPr>
          <w:rFonts w:ascii="Times New Roman" w:hAnsi="Times New Roman" w:cs="Times New Roman"/>
          <w:sz w:val="20"/>
          <w:szCs w:val="20"/>
          <w:lang w:val="sv-SE"/>
        </w:rPr>
        <w:t>Analisis visualisasi pakai Bubble Risk Matrix dilakukan. Hasilnya, "Instabilitas Tegangan Ikatan" atau ikatan longgar jadi risiko paling penting. Skor RPN-nya 448, sangat tinggi.</w:t>
      </w:r>
      <w:r>
        <w:rPr>
          <w:rFonts w:ascii="Times New Roman" w:hAnsi="Times New Roman" w:cs="Times New Roman"/>
          <w:sz w:val="20"/>
          <w:szCs w:val="20"/>
          <w:lang w:val="sv-SE"/>
        </w:rPr>
        <w:t xml:space="preserve"> </w:t>
      </w:r>
      <w:r w:rsidRPr="000576B0">
        <w:rPr>
          <w:rFonts w:ascii="Times New Roman" w:hAnsi="Times New Roman" w:cs="Times New Roman"/>
          <w:sz w:val="20"/>
          <w:szCs w:val="20"/>
          <w:lang w:val="sv-SE"/>
        </w:rPr>
        <w:t>Penyebab utama risiko ini ditemukan. Tidak ada standar teknis yang jelas. Pelatihan formal minim sekali. Orientasi bisnis juga belum terstruktur.</w:t>
      </w:r>
      <w:r>
        <w:rPr>
          <w:rFonts w:ascii="Times New Roman" w:hAnsi="Times New Roman" w:cs="Times New Roman"/>
          <w:sz w:val="20"/>
          <w:szCs w:val="20"/>
          <w:lang w:val="sv-SE"/>
        </w:rPr>
        <w:t xml:space="preserve"> </w:t>
      </w:r>
      <w:r w:rsidRPr="000576B0">
        <w:rPr>
          <w:rFonts w:ascii="Times New Roman" w:hAnsi="Times New Roman" w:cs="Times New Roman"/>
          <w:sz w:val="20"/>
          <w:szCs w:val="20"/>
          <w:lang w:val="sv-SE"/>
        </w:rPr>
        <w:t>Untuk perbaiki ini, kami usulkan perbaikan pakai siklus PDCA. Pertama, buat SOP Visual untuk cara mengikat. Kedua, tingkatkan kemampuan lewat pelatihan rutin. Ketiga, pakai uji tarik manual untuk kontrol kualitas data.</w:t>
      </w:r>
      <w:r>
        <w:rPr>
          <w:rFonts w:ascii="Times New Roman" w:hAnsi="Times New Roman" w:cs="Times New Roman"/>
          <w:sz w:val="20"/>
          <w:szCs w:val="20"/>
          <w:lang w:val="sv-SE"/>
        </w:rPr>
        <w:t xml:space="preserve"> </w:t>
      </w:r>
      <w:r w:rsidRPr="000576B0">
        <w:rPr>
          <w:rFonts w:ascii="Times New Roman" w:hAnsi="Times New Roman" w:cs="Times New Roman"/>
          <w:sz w:val="20"/>
          <w:szCs w:val="20"/>
          <w:lang w:val="sv-SE"/>
        </w:rPr>
        <w:t>Langkah-langkah ini diharapkan bisa kurangi risiko cacat. Ini juga bisa ciptakan budaya kerja yang rapi. Budaya ini penting untuk perkembangan UMKM. Ini juga penting agar UMKM bisa bertahan lama.</w:t>
      </w:r>
    </w:p>
    <w:p w14:paraId="5474C460" w14:textId="2900068C" w:rsidR="00170273" w:rsidRPr="00390A0F" w:rsidRDefault="00170273" w:rsidP="008E0051">
      <w:pPr>
        <w:spacing w:after="0" w:line="240" w:lineRule="auto"/>
        <w:jc w:val="both"/>
        <w:rPr>
          <w:rFonts w:ascii="Times New Roman" w:hAnsi="Times New Roman" w:cs="Times New Roman"/>
          <w:sz w:val="20"/>
          <w:szCs w:val="20"/>
          <w:lang w:val="sv-SE"/>
        </w:rPr>
      </w:pPr>
      <w:r w:rsidRPr="00390A0F">
        <w:rPr>
          <w:rFonts w:ascii="Times New Roman" w:hAnsi="Times New Roman" w:cs="Times New Roman"/>
          <w:sz w:val="20"/>
          <w:szCs w:val="20"/>
          <w:lang w:val="sv-SE"/>
        </w:rPr>
        <w:t xml:space="preserve">Kata Kunci: </w:t>
      </w:r>
      <w:r w:rsidR="008E0051" w:rsidRPr="008E0051">
        <w:rPr>
          <w:rFonts w:ascii="Times New Roman" w:hAnsi="Times New Roman" w:cs="Times New Roman"/>
          <w:sz w:val="20"/>
          <w:szCs w:val="20"/>
          <w:lang w:val="sv-SE"/>
        </w:rPr>
        <w:t>Analisis Visual, FMEA, Sistem Pendukung Keputusan, SOP Visual, Transformasi Kualitas UMKM</w:t>
      </w:r>
    </w:p>
    <w:p w14:paraId="1E9E7E5A" w14:textId="77777777" w:rsidR="00170273" w:rsidRPr="00390A0F" w:rsidRDefault="00170273" w:rsidP="00170273">
      <w:pPr>
        <w:spacing w:after="0" w:line="240" w:lineRule="auto"/>
        <w:jc w:val="both"/>
        <w:rPr>
          <w:rFonts w:ascii="Times New Roman" w:hAnsi="Times New Roman" w:cs="Times New Roman"/>
          <w:sz w:val="20"/>
          <w:szCs w:val="20"/>
          <w:lang w:val="sv-SE"/>
        </w:rPr>
      </w:pPr>
    </w:p>
    <w:p w14:paraId="4162169E" w14:textId="77777777" w:rsidR="00170273" w:rsidRPr="000576B0" w:rsidRDefault="00170273" w:rsidP="00170273">
      <w:pPr>
        <w:spacing w:after="0" w:line="240" w:lineRule="auto"/>
        <w:jc w:val="both"/>
        <w:rPr>
          <w:rFonts w:ascii="Times New Roman" w:hAnsi="Times New Roman" w:cs="Times New Roman"/>
          <w:sz w:val="20"/>
          <w:szCs w:val="20"/>
        </w:rPr>
      </w:pPr>
      <w:r w:rsidRPr="000576B0">
        <w:rPr>
          <w:rFonts w:ascii="Times New Roman" w:hAnsi="Times New Roman" w:cs="Times New Roman"/>
          <w:sz w:val="20"/>
          <w:szCs w:val="20"/>
        </w:rPr>
        <w:t>Abstract</w:t>
      </w:r>
    </w:p>
    <w:p w14:paraId="66BF445B" w14:textId="4BD701DF" w:rsidR="00E86BB4" w:rsidRDefault="00E86BB4" w:rsidP="00170273">
      <w:pPr>
        <w:spacing w:after="0" w:line="240" w:lineRule="auto"/>
        <w:jc w:val="both"/>
        <w:rPr>
          <w:rFonts w:ascii="Times New Roman" w:hAnsi="Times New Roman" w:cs="Times New Roman"/>
          <w:sz w:val="20"/>
          <w:szCs w:val="20"/>
        </w:rPr>
      </w:pPr>
      <w:r w:rsidRPr="00E86BB4">
        <w:rPr>
          <w:rFonts w:ascii="Times New Roman" w:hAnsi="Times New Roman" w:cs="Times New Roman"/>
          <w:sz w:val="20"/>
          <w:szCs w:val="20"/>
        </w:rPr>
        <w:t>The MSME handicraft industry faces major problems in the era of Society 5.0. They find it difficult to see quality data to make important decisions. This study attempts to solve that. Product defect data will be converted into useful information for businesses. The method used is Visual Analytics. This method uses FMEA and RCA. We studied MSME Handicraft Accessories. Defect data from January</w:t>
      </w:r>
      <w:r>
        <w:rPr>
          <w:rFonts w:ascii="Times New Roman" w:hAnsi="Times New Roman" w:cs="Times New Roman"/>
          <w:sz w:val="20"/>
          <w:szCs w:val="20"/>
        </w:rPr>
        <w:t>-</w:t>
      </w:r>
      <w:r w:rsidRPr="00E86BB4">
        <w:rPr>
          <w:rFonts w:ascii="Times New Roman" w:hAnsi="Times New Roman" w:cs="Times New Roman"/>
          <w:sz w:val="20"/>
          <w:szCs w:val="20"/>
        </w:rPr>
        <w:t>March 2025 was used as a case study. Visualization analysis using the Bubble Risk Matrix was performed. The results showed that “Bond Tension Instability” or loose bonds was the most significant risk. The RPN score was 448, which is very high. The main cause of this risk was identified. There were no clear technical standards. Formal training was minimal. Business orientation was also unstructured. To improve this, we propose improvements using the PDCA cycle. First, create a Visual SOP for how to tie. Second, improve capabilities through regular training. Third, use manual tensile testing for data quality control. These steps are expected to reduce the risk of defects. This can also create a neat work culture. This culture is important for the development of MSMEs. It is also important for MSMEs to survive in the long term.</w:t>
      </w:r>
    </w:p>
    <w:p w14:paraId="72255B65" w14:textId="2D77C4A2" w:rsidR="00170273" w:rsidRDefault="00170273" w:rsidP="00170273">
      <w:pPr>
        <w:spacing w:after="0" w:line="240" w:lineRule="auto"/>
        <w:jc w:val="both"/>
        <w:rPr>
          <w:rFonts w:ascii="Times New Roman" w:hAnsi="Times New Roman" w:cs="Times New Roman"/>
          <w:sz w:val="20"/>
          <w:szCs w:val="20"/>
        </w:rPr>
      </w:pPr>
      <w:r w:rsidRPr="00170273">
        <w:rPr>
          <w:rFonts w:ascii="Times New Roman" w:hAnsi="Times New Roman" w:cs="Times New Roman"/>
          <w:sz w:val="20"/>
          <w:szCs w:val="20"/>
        </w:rPr>
        <w:t xml:space="preserve">Keywords: </w:t>
      </w:r>
      <w:r w:rsidR="001B7E25" w:rsidRPr="001B7E25">
        <w:rPr>
          <w:rFonts w:ascii="Times New Roman" w:hAnsi="Times New Roman" w:cs="Times New Roman"/>
          <w:sz w:val="20"/>
          <w:szCs w:val="20"/>
        </w:rPr>
        <w:t>Visual Analytics, FMEA, Decision Support System, Visual SOP, UMKM Quality Transformation</w:t>
      </w:r>
      <w:r w:rsidR="001B7E25">
        <w:rPr>
          <w:rFonts w:ascii="Times New Roman" w:hAnsi="Times New Roman" w:cs="Times New Roman"/>
          <w:sz w:val="20"/>
          <w:szCs w:val="20"/>
        </w:rPr>
        <w:t>.</w:t>
      </w:r>
    </w:p>
    <w:p w14:paraId="36C694AB" w14:textId="77777777" w:rsidR="00170273" w:rsidRPr="00170273" w:rsidRDefault="00170273" w:rsidP="00170273">
      <w:pPr>
        <w:spacing w:after="0" w:line="240" w:lineRule="auto"/>
        <w:jc w:val="both"/>
        <w:rPr>
          <w:rFonts w:ascii="Times New Roman" w:hAnsi="Times New Roman" w:cs="Times New Roman"/>
          <w:sz w:val="20"/>
          <w:szCs w:val="20"/>
        </w:rPr>
      </w:pPr>
    </w:p>
    <w:p w14:paraId="63918836" w14:textId="77777777" w:rsidR="00170273" w:rsidRPr="00170273" w:rsidRDefault="00170273" w:rsidP="00170273">
      <w:pPr>
        <w:widowControl w:val="0"/>
        <w:spacing w:after="0" w:line="240" w:lineRule="auto"/>
        <w:jc w:val="both"/>
        <w:rPr>
          <w:rFonts w:ascii="Times New Roman" w:hAnsi="Times New Roman" w:cs="Times New Roman"/>
          <w:b/>
          <w:sz w:val="20"/>
          <w:szCs w:val="20"/>
        </w:rPr>
      </w:pPr>
      <w:r w:rsidRPr="00170273">
        <w:rPr>
          <w:rFonts w:ascii="Times New Roman" w:hAnsi="Times New Roman" w:cs="Times New Roman"/>
          <w:b/>
          <w:sz w:val="20"/>
          <w:szCs w:val="20"/>
        </w:rPr>
        <w:t>1. Pendahuluan</w:t>
      </w:r>
    </w:p>
    <w:p w14:paraId="6431315D" w14:textId="672DCF75" w:rsidR="001B7E25" w:rsidRDefault="001B7E25" w:rsidP="00170273">
      <w:pPr>
        <w:spacing w:after="0" w:line="240" w:lineRule="auto"/>
        <w:ind w:firstLine="567"/>
        <w:jc w:val="both"/>
        <w:rPr>
          <w:rFonts w:ascii="Times New Roman" w:hAnsi="Times New Roman" w:cs="Times New Roman"/>
          <w:sz w:val="20"/>
          <w:szCs w:val="20"/>
          <w:lang w:val="sv-SE"/>
        </w:rPr>
      </w:pPr>
      <w:r w:rsidRPr="001B7E25">
        <w:rPr>
          <w:rFonts w:ascii="Times New Roman" w:hAnsi="Times New Roman" w:cs="Times New Roman"/>
          <w:sz w:val="20"/>
          <w:szCs w:val="20"/>
        </w:rPr>
        <w:t xml:space="preserve">Usaha Mikro, Kecil, dan Menengah (UMKM) memiliki peran strategis dalam perekonomian Indonesia, baik dalam menciptakan lapangan kerja maupun kontribusinya terhadap Produk Domestik Bruto (PDB). </w:t>
      </w:r>
      <w:r w:rsidRPr="001B7E25">
        <w:rPr>
          <w:rFonts w:ascii="Times New Roman" w:hAnsi="Times New Roman" w:cs="Times New Roman"/>
          <w:sz w:val="20"/>
          <w:szCs w:val="20"/>
          <w:lang w:val="sv-SE"/>
        </w:rPr>
        <w:t xml:space="preserve">Meski demikian, tantangan utama yang sering dihadapi oleh sektor UMKM adalah menjaga kualitas produk secara konsisten </w:t>
      </w:r>
      <w:r w:rsidR="00B828B8">
        <w:rPr>
          <w:rFonts w:ascii="Times New Roman" w:hAnsi="Times New Roman" w:cs="Times New Roman"/>
          <w:sz w:val="20"/>
          <w:szCs w:val="20"/>
          <w:lang w:val="sv-SE"/>
        </w:rPr>
        <w:fldChar w:fldCharType="begin" w:fldLock="1"/>
      </w:r>
      <w:r w:rsidR="00D009B5">
        <w:rPr>
          <w:rFonts w:ascii="Times New Roman" w:hAnsi="Times New Roman" w:cs="Times New Roman"/>
          <w:sz w:val="20"/>
          <w:szCs w:val="20"/>
          <w:lang w:val="sv-SE"/>
        </w:rPr>
        <w:instrText>ADDIN CSL_CITATION {"citationItems":[{"id":"ITEM-1","itemData":{"author":[{"dropping-particle":"","family":"Firmansyah","given":"Achmad Rizal","non-dropping-particle":"","parse-names":false,"suffix":""},{"dropping-particle":"","family":"Andesta","given":"Deny","non-dropping-particle":"","parse-names":false,"suffix":""}],"container-title":"Serambi Engineering","id":"ITEM-1","issue":"2","issued":{"date-parts":[["2022"]]},"page":"3135-3143","title":"Analisis Penyebab Kecacatan dan Usulan Perbaikan Produk Tepung Crispy dengan Metode Failure Mode Effect Analysis","type":"article-journal","volume":"VII"},"uris":["http://www.mendeley.com/documents/?uuid=7f47eab7-48a2-481d-bc48-68899648bbf6"]}],"mendeley":{"formattedCitation":"(Firmansyah &amp; Andesta, 2022)","plainTextFormattedCitation":"(Firmansyah &amp; Andesta, 2022)","previouslyFormattedCitation":"(Firmansyah &amp; Andesta, 2022)"},"properties":{"noteIndex":0},"schema":"https://github.com/citation-style-language/schema/raw/master/csl-citation.json"}</w:instrText>
      </w:r>
      <w:r w:rsidR="00B828B8">
        <w:rPr>
          <w:rFonts w:ascii="Times New Roman" w:hAnsi="Times New Roman" w:cs="Times New Roman"/>
          <w:sz w:val="20"/>
          <w:szCs w:val="20"/>
          <w:lang w:val="sv-SE"/>
        </w:rPr>
        <w:fldChar w:fldCharType="separate"/>
      </w:r>
      <w:r w:rsidR="00B828B8" w:rsidRPr="00B828B8">
        <w:rPr>
          <w:rFonts w:ascii="Times New Roman" w:hAnsi="Times New Roman" w:cs="Times New Roman"/>
          <w:noProof/>
          <w:sz w:val="20"/>
          <w:szCs w:val="20"/>
          <w:lang w:val="sv-SE"/>
        </w:rPr>
        <w:t>(Firmansyah &amp; Andesta, 2022)</w:t>
      </w:r>
      <w:r w:rsidR="00B828B8">
        <w:rPr>
          <w:rFonts w:ascii="Times New Roman" w:hAnsi="Times New Roman" w:cs="Times New Roman"/>
          <w:sz w:val="20"/>
          <w:szCs w:val="20"/>
          <w:lang w:val="sv-SE"/>
        </w:rPr>
        <w:fldChar w:fldCharType="end"/>
      </w:r>
      <w:r w:rsidRPr="001B7E25">
        <w:rPr>
          <w:rFonts w:ascii="Times New Roman" w:hAnsi="Times New Roman" w:cs="Times New Roman"/>
          <w:sz w:val="20"/>
          <w:szCs w:val="20"/>
          <w:lang w:val="sv-SE"/>
        </w:rPr>
        <w:t xml:space="preserve">. Produk berkualitas tidak hanya mampu memenuhi harapan konsumen, tetapi juga menjadi penentu daya saing di pasar yang semakin kompetitif. </w:t>
      </w:r>
      <w:r w:rsidR="00B828B8" w:rsidRPr="00B828B8">
        <w:rPr>
          <w:rFonts w:ascii="Times New Roman" w:hAnsi="Times New Roman" w:cs="Times New Roman"/>
          <w:sz w:val="20"/>
          <w:szCs w:val="20"/>
          <w:lang w:val="sv-SE"/>
        </w:rPr>
        <w:t>Dalam konteks modern, kemampuan manajemen mutu untuk beradaptasi dengan teknologi data (Quality 4.0) menjadi faktor fundamental bagi organisasi untuk bertahan dalam persaingan global</w:t>
      </w:r>
      <w:r w:rsidR="00B828B8">
        <w:rPr>
          <w:rFonts w:ascii="Times New Roman" w:hAnsi="Times New Roman" w:cs="Times New Roman"/>
          <w:sz w:val="20"/>
          <w:szCs w:val="20"/>
          <w:lang w:val="sv-SE"/>
        </w:rPr>
        <w:t xml:space="preserve"> </w:t>
      </w:r>
      <w:r w:rsidR="00B828B8">
        <w:rPr>
          <w:rFonts w:ascii="Times New Roman" w:hAnsi="Times New Roman" w:cs="Times New Roman"/>
          <w:sz w:val="20"/>
          <w:szCs w:val="20"/>
          <w:lang w:val="sv-SE"/>
        </w:rPr>
        <w:fldChar w:fldCharType="begin" w:fldLock="1"/>
      </w:r>
      <w:r w:rsidR="00B828B8">
        <w:rPr>
          <w:rFonts w:ascii="Times New Roman" w:hAnsi="Times New Roman" w:cs="Times New Roman"/>
          <w:sz w:val="20"/>
          <w:szCs w:val="20"/>
          <w:lang w:val="sv-SE"/>
        </w:rPr>
        <w:instrText>ADDIN CSL_CITATION {"citationItems":[{"id":"ITEM-1","itemData":{"DOI":"10.1080/10686967.2024.2317478","author":[{"dropping-particle":"","family":"Carvalho","given":"André M","non-dropping-particle":"","parse-names":false,"suffix":""},{"dropping-particle":"","family":"Dias","given":"Ana Rita","non-dropping-particle":"","parse-names":false,"suffix":""},{"dropping-particle":"","family":"Dias","given":"Ana Margarida","non-dropping-particle":"","parse-names":false,"suffix":""},{"dropping-particle":"","family":"Sampaio","given":"Paulo","non-dropping-particle":"","parse-names":false,"suffix":""},{"dropping-particle":"","family":"Carvalho","given":"André M","non-dropping-particle":"","parse-names":false,"suffix":""},{"dropping-particle":"","family":"Dias","given":"Ana Rita","non-dropping-particle":"","parse-names":false,"suffix":""},{"dropping-particle":"","family":"Dias","given":"Ana Margarida","non-dropping-particle":"","parse-names":false,"suffix":""}],"container-title":"Quality Management Journal","id":"ITEM-1","issue":"2","issued":{"date-parts":[["2024"]]},"page":"117-137","publisher":"Taylor &amp; Francis","title":"The Quality 4 . 0 Roadmap : Designing a capability roadmap toward quality management in Industry","type":"article-journal","volume":"31"},"uris":["http://www.mendeley.com/documents/?uuid=96b193d8-c76e-4fc4-9e86-e95e592fba41"]}],"mendeley":{"formattedCitation":"(Carvalho et al., 2024)","plainTextFormattedCitation":"(Carvalho et al., 2024)","previouslyFormattedCitation":"(Carvalho et al., 2024)"},"properties":{"noteIndex":0},"schema":"https://github.com/citation-style-language/schema/raw/master/csl-citation.json"}</w:instrText>
      </w:r>
      <w:r w:rsidR="00B828B8">
        <w:rPr>
          <w:rFonts w:ascii="Times New Roman" w:hAnsi="Times New Roman" w:cs="Times New Roman"/>
          <w:sz w:val="20"/>
          <w:szCs w:val="20"/>
          <w:lang w:val="sv-SE"/>
        </w:rPr>
        <w:fldChar w:fldCharType="separate"/>
      </w:r>
      <w:r w:rsidR="00B828B8" w:rsidRPr="00B828B8">
        <w:rPr>
          <w:rFonts w:ascii="Times New Roman" w:hAnsi="Times New Roman" w:cs="Times New Roman"/>
          <w:noProof/>
          <w:sz w:val="20"/>
          <w:szCs w:val="20"/>
          <w:lang w:val="sv-SE"/>
        </w:rPr>
        <w:t>(Carvalho et al., 2024)</w:t>
      </w:r>
      <w:r w:rsidR="00B828B8">
        <w:rPr>
          <w:rFonts w:ascii="Times New Roman" w:hAnsi="Times New Roman" w:cs="Times New Roman"/>
          <w:sz w:val="20"/>
          <w:szCs w:val="20"/>
          <w:lang w:val="sv-SE"/>
        </w:rPr>
        <w:fldChar w:fldCharType="end"/>
      </w:r>
      <w:r w:rsidR="00B828B8">
        <w:rPr>
          <w:rFonts w:ascii="Times New Roman" w:hAnsi="Times New Roman" w:cs="Times New Roman"/>
          <w:sz w:val="20"/>
          <w:szCs w:val="20"/>
          <w:lang w:val="sv-SE"/>
        </w:rPr>
        <w:t xml:space="preserve">. </w:t>
      </w:r>
      <w:r w:rsidRPr="001B7E25">
        <w:rPr>
          <w:rFonts w:ascii="Times New Roman" w:hAnsi="Times New Roman" w:cs="Times New Roman"/>
          <w:sz w:val="20"/>
          <w:szCs w:val="20"/>
          <w:lang w:val="sv-SE"/>
        </w:rPr>
        <w:t xml:space="preserve">Sayangnya, tidak sedikit UMKM yang mengalami kendala dalam pengendalian kualitas, salah satunya ditunjukkan oleh tingginya tingkat cacat produk yang menyebabkan biaya produksi meningkat, waktu pengerjaan bertambah, dan kepuasan pelanggan menurun </w:t>
      </w:r>
      <w:r w:rsidR="00B828B8">
        <w:rPr>
          <w:rFonts w:ascii="Times New Roman" w:hAnsi="Times New Roman" w:cs="Times New Roman"/>
          <w:sz w:val="20"/>
          <w:szCs w:val="20"/>
          <w:lang w:val="sv-SE"/>
        </w:rPr>
        <w:fldChar w:fldCharType="begin" w:fldLock="1"/>
      </w:r>
      <w:r w:rsidR="00D009B5">
        <w:rPr>
          <w:rFonts w:ascii="Times New Roman" w:hAnsi="Times New Roman" w:cs="Times New Roman"/>
          <w:sz w:val="20"/>
          <w:szCs w:val="20"/>
          <w:lang w:val="sv-SE"/>
        </w:rPr>
        <w:instrText>ADDIN CSL_CITATION {"citationItems":[{"id":"ITEM-1","itemData":{"DOI":"10.35194/jmtsi.v8i1.4064","author":[{"dropping-particle":"","family":"Hayuni","given":"Anggita","non-dropping-particle":"","parse-names":false,"suffix":""},{"dropping-particle":"","family":"Ilmaniati","given":"Anita","non-dropping-particle":"","parse-names":false,"suffix":""},{"dropping-particle":"","family":"Masrofah","given":"Isma","non-dropping-particle":"","parse-names":false,"suffix":""}],"container-title":"Jurnal Media Teknik &amp; Sistem Industri","id":"ITEM-1","issue":"1","issued":{"date-parts":[["2024"]]},"page":"27-37","title":"Analisis Pengendalian Kualitas Produk Ayam Marinasi dengan Menggunakan Metode Failure Mode Effect Analysis ( FMEA ) dan 5W + 1H ( Studi Kasus : PT . QL Trimitra ) Analysis of Marinated Chicken Products Quality Control using The Failure Mode Effect Analysi","type":"article-journal","volume":"8"},"uris":["http://www.mendeley.com/documents/?uuid=b2c3f7c0-1628-46c6-a40d-c3caa6b00755"]}],"mendeley":{"formattedCitation":"(Hayuni et al., 2024)","plainTextFormattedCitation":"(Hayuni et al., 2024)","previouslyFormattedCitation":"(Hayuni et al., 2024)"},"properties":{"noteIndex":0},"schema":"https://github.com/citation-style-language/schema/raw/master/csl-citation.json"}</w:instrText>
      </w:r>
      <w:r w:rsidR="00B828B8">
        <w:rPr>
          <w:rFonts w:ascii="Times New Roman" w:hAnsi="Times New Roman" w:cs="Times New Roman"/>
          <w:sz w:val="20"/>
          <w:szCs w:val="20"/>
          <w:lang w:val="sv-SE"/>
        </w:rPr>
        <w:fldChar w:fldCharType="separate"/>
      </w:r>
      <w:r w:rsidR="00B828B8" w:rsidRPr="00B828B8">
        <w:rPr>
          <w:rFonts w:ascii="Times New Roman" w:hAnsi="Times New Roman" w:cs="Times New Roman"/>
          <w:noProof/>
          <w:sz w:val="20"/>
          <w:szCs w:val="20"/>
          <w:lang w:val="sv-SE"/>
        </w:rPr>
        <w:t>(Hayuni et al., 2024)</w:t>
      </w:r>
      <w:r w:rsidR="00B828B8">
        <w:rPr>
          <w:rFonts w:ascii="Times New Roman" w:hAnsi="Times New Roman" w:cs="Times New Roman"/>
          <w:sz w:val="20"/>
          <w:szCs w:val="20"/>
          <w:lang w:val="sv-SE"/>
        </w:rPr>
        <w:fldChar w:fldCharType="end"/>
      </w:r>
      <w:r w:rsidRPr="001B7E25">
        <w:rPr>
          <w:rFonts w:ascii="Times New Roman" w:hAnsi="Times New Roman" w:cs="Times New Roman"/>
          <w:sz w:val="20"/>
          <w:szCs w:val="20"/>
          <w:lang w:val="sv-SE"/>
        </w:rPr>
        <w:t>.</w:t>
      </w:r>
    </w:p>
    <w:p w14:paraId="05B54036" w14:textId="1FD6646B" w:rsidR="008F41EF" w:rsidRDefault="008F41EF" w:rsidP="00170273">
      <w:pPr>
        <w:spacing w:after="0" w:line="240" w:lineRule="auto"/>
        <w:ind w:firstLine="567"/>
        <w:jc w:val="both"/>
        <w:rPr>
          <w:rFonts w:ascii="Times New Roman" w:hAnsi="Times New Roman" w:cs="Times New Roman"/>
          <w:sz w:val="20"/>
          <w:szCs w:val="20"/>
          <w:lang w:val="sv-SE"/>
        </w:rPr>
      </w:pPr>
      <w:r>
        <w:rPr>
          <w:rFonts w:ascii="Times New Roman" w:hAnsi="Times New Roman" w:cs="Times New Roman"/>
          <w:sz w:val="20"/>
          <w:szCs w:val="20"/>
          <w:lang w:val="sv-SE"/>
        </w:rPr>
        <w:t>Namun bukan hanya hal tersebut yang dapat menghambat untuk lebih kompetitif, tantangan mendasar yang menghambat ada pada proses digitalisasi UMKM. Hal ini bukan hanya disebabkan oleh ketiadaan teknologi canggih, yaitu terdapat kelemahan pada manajemen mutu yang berbasiskan data (data-driven quality management)</w:t>
      </w:r>
      <w:r w:rsidR="00C325CF">
        <w:rPr>
          <w:rFonts w:ascii="Times New Roman" w:hAnsi="Times New Roman" w:cs="Times New Roman"/>
          <w:sz w:val="20"/>
          <w:szCs w:val="20"/>
          <w:lang w:val="sv-SE"/>
        </w:rPr>
        <w:t xml:space="preserve"> </w:t>
      </w:r>
      <w:r w:rsidR="00C325CF">
        <w:rPr>
          <w:rFonts w:ascii="Times New Roman" w:hAnsi="Times New Roman" w:cs="Times New Roman"/>
          <w:sz w:val="20"/>
          <w:szCs w:val="20"/>
          <w:lang w:val="sv-SE"/>
        </w:rPr>
        <w:fldChar w:fldCharType="begin" w:fldLock="1"/>
      </w:r>
      <w:r w:rsidR="00D009B5">
        <w:rPr>
          <w:rFonts w:ascii="Times New Roman" w:hAnsi="Times New Roman" w:cs="Times New Roman"/>
          <w:sz w:val="20"/>
          <w:szCs w:val="20"/>
          <w:lang w:val="sv-SE"/>
        </w:rPr>
        <w:instrText>ADDIN CSL_CITATION {"citationItems":[{"id":"ITEM-1","itemData":{"author":[{"dropping-particle":"","family":"Omowole","given":"Bamidele Micheal","non-dropping-particle":"","parse-names":false,"suffix":""},{"dropping-particle":"","family":"Olufemi-phillips","given":"Amarachi Queen","non-dropping-particle":"","parse-names":false,"suffix":""},{"dropping-particle":"","family":"Ofodile","given":"Onyeka Chrisanctus","non-dropping-particle":"","parse-names":false,"suffix":""},{"dropping-particle":"","family":"Eyo-udo","given":"Louis","non-dropping-particle":"","parse-names":false,"suffix":""},{"dropping-particle":"","family":"Ewim","given":"Somto Emmanuel","non-dropping-particle":"","parse-names":false,"suffix":""}],"container-title":"International Journal of Scholarly Research in Science and Technology","id":"ITEM-1","issued":{"date-parts":[["2024"]]},"title":"Barriers and drivers of digital transformation in SMEs : A conceptual analysis","type":"article-journal"},"uris":["http://www.mendeley.com/documents/?uuid=b91b5f61-7c8e-4c71-9263-7bf41fa9481d"]}],"mendeley":{"formattedCitation":"(Omowole et al., 2024)","plainTextFormattedCitation":"(Omowole et al., 2024)","previouslyFormattedCitation":"(Omowole et al., 2024)"},"properties":{"noteIndex":0},"schema":"https://github.com/citation-style-language/schema/raw/master/csl-citation.json"}</w:instrText>
      </w:r>
      <w:r w:rsidR="00C325CF">
        <w:rPr>
          <w:rFonts w:ascii="Times New Roman" w:hAnsi="Times New Roman" w:cs="Times New Roman"/>
          <w:sz w:val="20"/>
          <w:szCs w:val="20"/>
          <w:lang w:val="sv-SE"/>
        </w:rPr>
        <w:fldChar w:fldCharType="separate"/>
      </w:r>
      <w:r w:rsidR="00C325CF" w:rsidRPr="00C325CF">
        <w:rPr>
          <w:rFonts w:ascii="Times New Roman" w:hAnsi="Times New Roman" w:cs="Times New Roman"/>
          <w:noProof/>
          <w:sz w:val="20"/>
          <w:szCs w:val="20"/>
          <w:lang w:val="sv-SE"/>
        </w:rPr>
        <w:t>(Omowole et al., 2024)</w:t>
      </w:r>
      <w:r w:rsidR="00C325CF">
        <w:rPr>
          <w:rFonts w:ascii="Times New Roman" w:hAnsi="Times New Roman" w:cs="Times New Roman"/>
          <w:sz w:val="20"/>
          <w:szCs w:val="20"/>
          <w:lang w:val="sv-SE"/>
        </w:rPr>
        <w:fldChar w:fldCharType="end"/>
      </w:r>
      <w:r w:rsidR="00C325CF">
        <w:rPr>
          <w:rFonts w:ascii="Times New Roman" w:hAnsi="Times New Roman" w:cs="Times New Roman"/>
          <w:sz w:val="20"/>
          <w:szCs w:val="20"/>
          <w:lang w:val="sv-SE"/>
        </w:rPr>
        <w:t xml:space="preserve">. </w:t>
      </w:r>
      <w:r w:rsidR="00C325CF" w:rsidRPr="00C325CF">
        <w:rPr>
          <w:rFonts w:ascii="Times New Roman" w:hAnsi="Times New Roman" w:cs="Times New Roman"/>
          <w:sz w:val="20"/>
          <w:szCs w:val="20"/>
          <w:lang w:val="sv-SE"/>
        </w:rPr>
        <w:t xml:space="preserve">Terbatasnya keahlian dalam manajemen dan belum berkembangnya literasi digital menjadi penghalang utama bagi kelancaran proses transformasi. Kondisi ini mendorong banyak pelaku usaha untuk tetap mempertahankan praktik operasional yang bersifat konvensional. Oleh karena itu, pola-pola </w:t>
      </w:r>
      <w:r w:rsidR="00C325CF" w:rsidRPr="00C325CF">
        <w:rPr>
          <w:rFonts w:ascii="Times New Roman" w:hAnsi="Times New Roman" w:cs="Times New Roman"/>
          <w:sz w:val="20"/>
          <w:szCs w:val="20"/>
          <w:lang w:val="sv-SE"/>
        </w:rPr>
        <w:lastRenderedPageBreak/>
        <w:t>cacat produk (defect patterns) kerap kali tidak terdeteksi, karena belum diadopsinya kerangka Quality 4.0</w:t>
      </w:r>
      <w:r w:rsidR="00C325CF">
        <w:rPr>
          <w:rFonts w:ascii="Times New Roman" w:hAnsi="Times New Roman" w:cs="Times New Roman"/>
          <w:sz w:val="20"/>
          <w:szCs w:val="20"/>
          <w:lang w:val="sv-SE"/>
        </w:rPr>
        <w:t xml:space="preserve"> </w:t>
      </w:r>
      <w:r w:rsidR="00C325CF">
        <w:rPr>
          <w:rFonts w:ascii="Times New Roman" w:hAnsi="Times New Roman" w:cs="Times New Roman"/>
          <w:sz w:val="20"/>
          <w:szCs w:val="20"/>
          <w:lang w:val="sv-SE"/>
        </w:rPr>
        <w:fldChar w:fldCharType="begin" w:fldLock="1"/>
      </w:r>
      <w:r w:rsidR="00C325CF">
        <w:rPr>
          <w:rFonts w:ascii="Times New Roman" w:hAnsi="Times New Roman" w:cs="Times New Roman"/>
          <w:sz w:val="20"/>
          <w:szCs w:val="20"/>
          <w:lang w:val="sv-SE"/>
        </w:rPr>
        <w:instrText>ADDIN CSL_CITATION {"citationItems":[{"id":"ITEM-1","itemData":{"DOI":"10.1080/10686967.2024.2317478","author":[{"dropping-particle":"","family":"Carvalho","given":"André M","non-dropping-particle":"","parse-names":false,"suffix":""},{"dropping-particle":"","family":"Dias","given":"Ana Rita","non-dropping-particle":"","parse-names":false,"suffix":""},{"dropping-particle":"","family":"Dias","given":"Ana Margarida","non-dropping-particle":"","parse-names":false,"suffix":""},{"dropping-particle":"","family":"Sampaio","given":"Paulo","non-dropping-particle":"","parse-names":false,"suffix":""},{"dropping-particle":"","family":"Carvalho","given":"André M","non-dropping-particle":"","parse-names":false,"suffix":""},{"dropping-particle":"","family":"Dias","given":"Ana Rita","non-dropping-particle":"","parse-names":false,"suffix":""},{"dropping-particle":"","family":"Dias","given":"Ana Margarida","non-dropping-particle":"","parse-names":false,"suffix":""}],"container-title":"Quality Management Journal","id":"ITEM-1","issue":"2","issued":{"date-parts":[["2024"]]},"page":"117-137","publisher":"Taylor &amp; Francis","title":"The Quality 4 . 0 Roadmap : Designing a capability roadmap toward quality management in Industry","type":"article-journal","volume":"31"},"uris":["http://www.mendeley.com/documents/?uuid=96b193d8-c76e-4fc4-9e86-e95e592fba41"]}],"mendeley":{"formattedCitation":"(Carvalho et al., 2024)","plainTextFormattedCitation":"(Carvalho et al., 2024)","previouslyFormattedCitation":"(Carvalho et al., 2024)"},"properties":{"noteIndex":0},"schema":"https://github.com/citation-style-language/schema/raw/master/csl-citation.json"}</w:instrText>
      </w:r>
      <w:r w:rsidR="00C325CF">
        <w:rPr>
          <w:rFonts w:ascii="Times New Roman" w:hAnsi="Times New Roman" w:cs="Times New Roman"/>
          <w:sz w:val="20"/>
          <w:szCs w:val="20"/>
          <w:lang w:val="sv-SE"/>
        </w:rPr>
        <w:fldChar w:fldCharType="separate"/>
      </w:r>
      <w:r w:rsidR="00C325CF" w:rsidRPr="00C325CF">
        <w:rPr>
          <w:rFonts w:ascii="Times New Roman" w:hAnsi="Times New Roman" w:cs="Times New Roman"/>
          <w:noProof/>
          <w:sz w:val="20"/>
          <w:szCs w:val="20"/>
          <w:lang w:val="sv-SE"/>
        </w:rPr>
        <w:t>(Carvalho et al., 2024)</w:t>
      </w:r>
      <w:r w:rsidR="00C325CF">
        <w:rPr>
          <w:rFonts w:ascii="Times New Roman" w:hAnsi="Times New Roman" w:cs="Times New Roman"/>
          <w:sz w:val="20"/>
          <w:szCs w:val="20"/>
          <w:lang w:val="sv-SE"/>
        </w:rPr>
        <w:fldChar w:fldCharType="end"/>
      </w:r>
      <w:r w:rsidR="00C325CF" w:rsidRPr="00C325CF">
        <w:rPr>
          <w:rFonts w:ascii="Times New Roman" w:hAnsi="Times New Roman" w:cs="Times New Roman"/>
          <w:sz w:val="20"/>
          <w:szCs w:val="20"/>
          <w:lang w:val="sv-SE"/>
        </w:rPr>
        <w:t>. Kerangka tersebut secara fundamental mensyaratkan penerapan analitik data yang mumpuni dan interkonektivitas yang cerdas guna mendeteksi kejanggalan secara akurat dan secara efektif mencegah terjadinya kerugian material berulang</w:t>
      </w:r>
      <w:r w:rsidR="00C325CF">
        <w:rPr>
          <w:rFonts w:ascii="Times New Roman" w:hAnsi="Times New Roman" w:cs="Times New Roman"/>
          <w:sz w:val="20"/>
          <w:szCs w:val="20"/>
          <w:lang w:val="sv-SE"/>
        </w:rPr>
        <w:t xml:space="preserve"> </w:t>
      </w:r>
      <w:r w:rsidR="00C325CF">
        <w:rPr>
          <w:rFonts w:ascii="Times New Roman" w:hAnsi="Times New Roman" w:cs="Times New Roman"/>
          <w:sz w:val="20"/>
          <w:szCs w:val="20"/>
          <w:lang w:val="sv-SE"/>
        </w:rPr>
        <w:fldChar w:fldCharType="begin" w:fldLock="1"/>
      </w:r>
      <w:r w:rsidR="00D009B5">
        <w:rPr>
          <w:rFonts w:ascii="Times New Roman" w:hAnsi="Times New Roman" w:cs="Times New Roman"/>
          <w:sz w:val="20"/>
          <w:szCs w:val="20"/>
          <w:lang w:val="sv-SE"/>
        </w:rPr>
        <w:instrText>ADDIN CSL_CITATION {"citationItems":[{"id":"ITEM-1","itemData":{"DOI":"10.1016/j.procs.2021.12.086","ISSN":"1877-0509","author":[{"dropping-particle":"","family":"Magdy","given":"Hussein","non-dropping-particle":"","parse-names":false,"suffix":""}],"container-title":"Procedia Computer Science","id":"ITEM-1","issued":{"date-parts":[["2022"]]},"page":"864-871","publisher":"Elsevier B.V.","title":"ScienceDirect ScienceDirect SMEs , Barriers Barriers and and Opportunities Opportunities on on adopting adopting Industry","type":"article-journal","volume":"196"},"uris":["http://www.mendeley.com/documents/?uuid=773e7624-a54f-44c8-bbbc-2e336945e535"]},{"id":"ITEM-2","itemData":{"author":[{"dropping-particle":"","family":"Cotrino","given":"Alberto","non-dropping-particle":"","parse-names":false,"suffix":""},{"dropping-particle":"","family":"Sebasti","given":"Miguel A","non-dropping-particle":"","parse-names":false,"suffix":""},{"dropping-particle":"","family":"Gonz","given":"Cristina","non-dropping-particle":"","parse-names":false,"suffix":""}],"container-title":"MDPI","id":"ITEM-2","issued":{"date-parts":[["2020"]]},"title":"applied sciences Industry 4 . 0 Roadmap : Implementation for Small and Medium-Sized Enterprises","type":"article-journal"},"uris":["http://www.mendeley.com/documents/?uuid=397d5f80-8f6b-4200-a281-faa80a6d765c"]},{"id":"ITEM-3","itemData":{"author":[{"dropping-particle":"","family":"Agustin","given":"Desy","non-dropping-particle":"","parse-names":false,"suffix":""},{"dropping-particle":"","family":"Nurhadi","given":"Fadhil Fadhlurrohman","non-dropping-particle":"","parse-names":false,"suffix":""},{"dropping-particle":"","family":"Qurrata","given":"Hikari","non-dropping-particle":"","parse-names":false,"suffix":""},{"dropping-particle":"","family":"Faiz Aditya Achmad","given":"","non-dropping-particle":"","parse-names":false,"suffix":""}],"container-title":"Journal of Community Services in Sustainability","id":"ITEM-3","issued":{"date-parts":[["2025"]]},"page":"19-27","title":"Penerapan Instrumen Industri 4.0: Analisis SWOT Sebagai Strategi Transformasi Industri 4.0 di CV Muda Teknindo","type":"article-journal","volume":"1"},"uris":["http://www.mendeley.com/documents/?uuid=5544fa07-6835-442f-9159-570918d11558"]}],"mendeley":{"formattedCitation":"(Agustin et al., 2025; Cotrino et al., 2020; Magdy, 2022)","manualFormatting":"(Agustin et al., 2025; Magdy, 2022)","plainTextFormattedCitation":"(Agustin et al., 2025; Cotrino et al., 2020; Magdy, 2022)","previouslyFormattedCitation":"(Agustin et al., 2025; Cotrino et al., 2020; Magdy, 2022)"},"properties":{"noteIndex":0},"schema":"https://github.com/citation-style-language/schema/raw/master/csl-citation.json"}</w:instrText>
      </w:r>
      <w:r w:rsidR="00C325CF">
        <w:rPr>
          <w:rFonts w:ascii="Times New Roman" w:hAnsi="Times New Roman" w:cs="Times New Roman"/>
          <w:sz w:val="20"/>
          <w:szCs w:val="20"/>
          <w:lang w:val="sv-SE"/>
        </w:rPr>
        <w:fldChar w:fldCharType="separate"/>
      </w:r>
      <w:r w:rsidR="00057EBA" w:rsidRPr="00057EBA">
        <w:rPr>
          <w:rFonts w:ascii="Times New Roman" w:hAnsi="Times New Roman" w:cs="Times New Roman"/>
          <w:noProof/>
          <w:sz w:val="20"/>
          <w:szCs w:val="20"/>
          <w:lang w:val="sv-SE"/>
        </w:rPr>
        <w:t>(Agustin et al., 2025; Magdy, 2022)</w:t>
      </w:r>
      <w:r w:rsidR="00C325CF">
        <w:rPr>
          <w:rFonts w:ascii="Times New Roman" w:hAnsi="Times New Roman" w:cs="Times New Roman"/>
          <w:sz w:val="20"/>
          <w:szCs w:val="20"/>
          <w:lang w:val="sv-SE"/>
        </w:rPr>
        <w:fldChar w:fldCharType="end"/>
      </w:r>
      <w:r w:rsidR="00C325CF" w:rsidRPr="00C325CF">
        <w:rPr>
          <w:rFonts w:ascii="Times New Roman" w:hAnsi="Times New Roman" w:cs="Times New Roman"/>
          <w:sz w:val="20"/>
          <w:szCs w:val="20"/>
          <w:lang w:val="sv-SE"/>
        </w:rPr>
        <w:t>.</w:t>
      </w:r>
    </w:p>
    <w:p w14:paraId="55F86B39" w14:textId="3ED16C07" w:rsidR="00057EBA" w:rsidRDefault="00057EBA" w:rsidP="00170273">
      <w:pPr>
        <w:spacing w:after="0" w:line="240" w:lineRule="auto"/>
        <w:ind w:firstLine="567"/>
        <w:jc w:val="both"/>
        <w:rPr>
          <w:rFonts w:ascii="Times New Roman" w:hAnsi="Times New Roman" w:cs="Times New Roman"/>
          <w:sz w:val="20"/>
          <w:szCs w:val="20"/>
          <w:lang w:val="sv-SE"/>
        </w:rPr>
      </w:pPr>
      <w:r w:rsidRPr="00057EBA">
        <w:rPr>
          <w:rFonts w:ascii="Times New Roman" w:hAnsi="Times New Roman" w:cs="Times New Roman"/>
          <w:sz w:val="20"/>
          <w:szCs w:val="20"/>
          <w:lang w:val="sv-SE"/>
        </w:rPr>
        <w:t xml:space="preserve">Permasalahan serupa juga terjadi pada UMKM </w:t>
      </w:r>
      <w:r>
        <w:rPr>
          <w:rFonts w:ascii="Times New Roman" w:hAnsi="Times New Roman" w:cs="Times New Roman"/>
          <w:sz w:val="20"/>
          <w:szCs w:val="20"/>
          <w:lang w:val="sv-SE"/>
        </w:rPr>
        <w:t>Kerajinan Aksesoris</w:t>
      </w:r>
      <w:r w:rsidRPr="00057EBA">
        <w:rPr>
          <w:rFonts w:ascii="Times New Roman" w:hAnsi="Times New Roman" w:cs="Times New Roman"/>
          <w:sz w:val="20"/>
          <w:szCs w:val="20"/>
          <w:lang w:val="sv-SE"/>
        </w:rPr>
        <w:t xml:space="preserve"> yang memproduksi produk aksesoris baju salah satunya yaitu ikat pinggang mutiara rantai. Produk ini terbuat dari kombinasi mutiara dan rantai yang umumnya berbahan dasar logam seperti besi atau paduan logam lainnya, serta dilengkapi dengan pengait, spacer dan ring sebagai komponen penyusunnya. Jenis-jenis kecacatan produk yang ditemukan berupa tali yang lepas dari ring, pengait yang lepas dari ring, hingga pembatas mutiara yang pecah. Masalah ini menunjukkan perlunya penerapan metode pengendalian kualitas yang lebih sistematis dan berbasis risiko, agar potensi kerugian dapat diminimalisir sejak dini. Salah satu pendekatan yang terbukti efektif dalam mengendalikan potensi kegagalan adalah metode Failure Mode and Effect Analysis (FMEA), adalah sebuah langkah untuk mengidentifikasi dan mencegah suatu mode kegagalan secara sistematis </w:t>
      </w:r>
      <w:r w:rsidR="002305B7">
        <w:rPr>
          <w:rFonts w:ascii="Times New Roman" w:hAnsi="Times New Roman" w:cs="Times New Roman"/>
          <w:sz w:val="20"/>
          <w:szCs w:val="20"/>
          <w:lang w:val="sv-SE"/>
        </w:rPr>
        <w:fldChar w:fldCharType="begin" w:fldLock="1"/>
      </w:r>
      <w:r w:rsidR="00D009B5">
        <w:rPr>
          <w:rFonts w:ascii="Times New Roman" w:hAnsi="Times New Roman" w:cs="Times New Roman"/>
          <w:sz w:val="20"/>
          <w:szCs w:val="20"/>
          <w:lang w:val="sv-SE"/>
        </w:rPr>
        <w:instrText>ADDIN CSL_CITATION {"citationItems":[{"id":"ITEM-1","itemData":{"author":[{"dropping-particle":"","family":"Suparno","given":"","non-dropping-particle":"","parse-names":false,"suffix":""},{"dropping-particle":"","family":"Ni’mah","given":"Fauziyatun","non-dropping-particle":"","parse-names":false,"suffix":""}],"container-title":"Jurnal Optimalisasi Teknik Industri","id":"ITEM-1","issue":"02","issued":{"date-parts":[["2023"]]},"title":"Analisis Kualitas Produk Songkok Menggunakan Pendekatan Ishikawa Diagram dan Failure Mode and Effect Analysis","type":"article-journal","volume":"09"},"uris":["http://www.mendeley.com/documents/?uuid=e0f1fbe9-bbc3-448c-ab55-a79cf68dc232"]}],"mendeley":{"formattedCitation":"(Suparno &amp; Ni’mah, 2023)","plainTextFormattedCitation":"(Suparno &amp; Ni’mah, 2023)","previouslyFormattedCitation":"(Suparno &amp; Ni’mah, 2023)"},"properties":{"noteIndex":0},"schema":"https://github.com/citation-style-language/schema/raw/master/csl-citation.json"}</w:instrText>
      </w:r>
      <w:r w:rsidR="002305B7">
        <w:rPr>
          <w:rFonts w:ascii="Times New Roman" w:hAnsi="Times New Roman" w:cs="Times New Roman"/>
          <w:sz w:val="20"/>
          <w:szCs w:val="20"/>
          <w:lang w:val="sv-SE"/>
        </w:rPr>
        <w:fldChar w:fldCharType="separate"/>
      </w:r>
      <w:r w:rsidR="002305B7" w:rsidRPr="002305B7">
        <w:rPr>
          <w:rFonts w:ascii="Times New Roman" w:hAnsi="Times New Roman" w:cs="Times New Roman"/>
          <w:noProof/>
          <w:sz w:val="20"/>
          <w:szCs w:val="20"/>
          <w:lang w:val="sv-SE"/>
        </w:rPr>
        <w:t>(Suparno &amp; Ni’mah, 2023)</w:t>
      </w:r>
      <w:r w:rsidR="002305B7">
        <w:rPr>
          <w:rFonts w:ascii="Times New Roman" w:hAnsi="Times New Roman" w:cs="Times New Roman"/>
          <w:sz w:val="20"/>
          <w:szCs w:val="20"/>
          <w:lang w:val="sv-SE"/>
        </w:rPr>
        <w:fldChar w:fldCharType="end"/>
      </w:r>
      <w:r w:rsidR="002305B7">
        <w:rPr>
          <w:rFonts w:ascii="Times New Roman" w:hAnsi="Times New Roman" w:cs="Times New Roman"/>
          <w:sz w:val="20"/>
          <w:szCs w:val="20"/>
          <w:lang w:val="sv-SE"/>
        </w:rPr>
        <w:t xml:space="preserve"> </w:t>
      </w:r>
      <w:r w:rsidRPr="00057EBA">
        <w:rPr>
          <w:rFonts w:ascii="Times New Roman" w:hAnsi="Times New Roman" w:cs="Times New Roman"/>
          <w:sz w:val="20"/>
          <w:szCs w:val="20"/>
          <w:lang w:val="sv-SE"/>
        </w:rPr>
        <w:t>di mana output yang dihasilkan berupa angka risiko prioritas atau sering disebut RPN (Risk Priority Number)</w:t>
      </w:r>
      <w:r w:rsidR="002305B7">
        <w:rPr>
          <w:rFonts w:ascii="Times New Roman" w:hAnsi="Times New Roman" w:cs="Times New Roman"/>
          <w:sz w:val="20"/>
          <w:szCs w:val="20"/>
          <w:lang w:val="sv-SE"/>
        </w:rPr>
        <w:t xml:space="preserve"> </w:t>
      </w:r>
      <w:r w:rsidR="002305B7">
        <w:rPr>
          <w:rFonts w:ascii="Times New Roman" w:hAnsi="Times New Roman" w:cs="Times New Roman"/>
          <w:sz w:val="20"/>
          <w:szCs w:val="20"/>
          <w:lang w:val="sv-SE"/>
        </w:rPr>
        <w:fldChar w:fldCharType="begin" w:fldLock="1"/>
      </w:r>
      <w:r w:rsidR="002305B7">
        <w:rPr>
          <w:rFonts w:ascii="Times New Roman" w:hAnsi="Times New Roman" w:cs="Times New Roman"/>
          <w:sz w:val="20"/>
          <w:szCs w:val="20"/>
          <w:lang w:val="sv-SE"/>
        </w:rPr>
        <w:instrText>ADDIN CSL_CITATION {"citationItems":[{"id":"ITEM-1","itemData":{"author":[{"dropping-particle":"","family":"Tejaningrum","given":"Ayi","non-dropping-particle":"","parse-names":false,"suffix":""},{"dropping-particle":"","family":"Rustyani","given":"Indri","non-dropping-particle":"","parse-names":false,"suffix":""}],"container-title":"Journal of Entrepreneurship, Management, and Industry","id":"ITEM-1","issue":"3","issued":{"date-parts":[["2019"]]},"page":"128-137","title":"Analisis Kualitas Produk Menggunakan Metode Failure Mode Effect Analysis ( Fmea ) Untuk Mengidentifikasi Faktor Penyebab Dominan","type":"article-journal","volume":"2"},"uris":["http://www.mendeley.com/documents/?uuid=a430d7d3-6953-4ae8-86c3-bc6454b2a0d2"]}],"mendeley":{"formattedCitation":"(Tejaningrum &amp; Rustyani, 2019)","plainTextFormattedCitation":"(Tejaningrum &amp; Rustyani, 2019)","previouslyFormattedCitation":"(Tejaningrum &amp; Rustyani, 2019)"},"properties":{"noteIndex":0},"schema":"https://github.com/citation-style-language/schema/raw/master/csl-citation.json"}</w:instrText>
      </w:r>
      <w:r w:rsidR="002305B7">
        <w:rPr>
          <w:rFonts w:ascii="Times New Roman" w:hAnsi="Times New Roman" w:cs="Times New Roman"/>
          <w:sz w:val="20"/>
          <w:szCs w:val="20"/>
          <w:lang w:val="sv-SE"/>
        </w:rPr>
        <w:fldChar w:fldCharType="separate"/>
      </w:r>
      <w:r w:rsidR="002305B7" w:rsidRPr="002305B7">
        <w:rPr>
          <w:rFonts w:ascii="Times New Roman" w:hAnsi="Times New Roman" w:cs="Times New Roman"/>
          <w:noProof/>
          <w:sz w:val="20"/>
          <w:szCs w:val="20"/>
          <w:lang w:val="sv-SE"/>
        </w:rPr>
        <w:t>(Tejaningrum &amp; Rustyani, 2019)</w:t>
      </w:r>
      <w:r w:rsidR="002305B7">
        <w:rPr>
          <w:rFonts w:ascii="Times New Roman" w:hAnsi="Times New Roman" w:cs="Times New Roman"/>
          <w:sz w:val="20"/>
          <w:szCs w:val="20"/>
          <w:lang w:val="sv-SE"/>
        </w:rPr>
        <w:fldChar w:fldCharType="end"/>
      </w:r>
      <w:r w:rsidRPr="00057EBA">
        <w:rPr>
          <w:rFonts w:ascii="Times New Roman" w:hAnsi="Times New Roman" w:cs="Times New Roman"/>
          <w:sz w:val="20"/>
          <w:szCs w:val="20"/>
          <w:lang w:val="sv-SE"/>
        </w:rPr>
        <w:t>.</w:t>
      </w:r>
    </w:p>
    <w:p w14:paraId="5FC80871" w14:textId="338C6084" w:rsidR="002305B7" w:rsidRDefault="002305B7" w:rsidP="00170273">
      <w:pPr>
        <w:spacing w:after="0" w:line="240" w:lineRule="auto"/>
        <w:ind w:firstLine="567"/>
        <w:jc w:val="both"/>
        <w:rPr>
          <w:rFonts w:ascii="Times New Roman" w:hAnsi="Times New Roman" w:cs="Times New Roman"/>
          <w:sz w:val="20"/>
          <w:szCs w:val="20"/>
          <w:lang w:val="sv-SE"/>
        </w:rPr>
      </w:pPr>
      <w:r w:rsidRPr="002305B7">
        <w:rPr>
          <w:rFonts w:ascii="Times New Roman" w:hAnsi="Times New Roman" w:cs="Times New Roman"/>
          <w:sz w:val="20"/>
          <w:szCs w:val="20"/>
          <w:lang w:val="sv-SE"/>
        </w:rPr>
        <w:t>FMEA telah digunakan secara luas dalam berbagai industri</w:t>
      </w:r>
      <w:r w:rsidR="00180CC0">
        <w:rPr>
          <w:rFonts w:ascii="Times New Roman" w:hAnsi="Times New Roman" w:cs="Times New Roman"/>
          <w:sz w:val="20"/>
          <w:szCs w:val="20"/>
          <w:lang w:val="sv-SE"/>
        </w:rPr>
        <w:t xml:space="preserve"> </w:t>
      </w:r>
      <w:r w:rsidRPr="002305B7">
        <w:rPr>
          <w:rFonts w:ascii="Times New Roman" w:hAnsi="Times New Roman" w:cs="Times New Roman"/>
          <w:sz w:val="20"/>
          <w:szCs w:val="20"/>
          <w:lang w:val="sv-SE"/>
        </w:rPr>
        <w:t>manufaktur untuk menurunkan tingkat produk cacat secara sistematis. Studi oleh</w:t>
      </w:r>
      <w:r>
        <w:rPr>
          <w:rFonts w:ascii="Times New Roman" w:hAnsi="Times New Roman" w:cs="Times New Roman"/>
          <w:sz w:val="20"/>
          <w:szCs w:val="20"/>
          <w:lang w:val="sv-SE"/>
        </w:rPr>
        <w:t xml:space="preserve"> </w:t>
      </w:r>
      <w:r>
        <w:rPr>
          <w:rFonts w:ascii="Times New Roman" w:hAnsi="Times New Roman" w:cs="Times New Roman"/>
          <w:sz w:val="20"/>
          <w:szCs w:val="20"/>
          <w:lang w:val="sv-SE"/>
        </w:rPr>
        <w:fldChar w:fldCharType="begin" w:fldLock="1"/>
      </w:r>
      <w:r w:rsidR="00180CC0">
        <w:rPr>
          <w:rFonts w:ascii="Times New Roman" w:hAnsi="Times New Roman" w:cs="Times New Roman"/>
          <w:sz w:val="20"/>
          <w:szCs w:val="20"/>
          <w:lang w:val="sv-SE"/>
        </w:rPr>
        <w:instrText>ADDIN CSL_CITATION {"citationItems":[{"id":"ITEM-1","itemData":{"author":[{"dropping-particle":"","family":"Awalia","given":"Risma Maulidina","non-dropping-particle":"","parse-names":false,"suffix":""},{"dropping-particle":"","family":"Syakhroni","given":"Akhmad","non-dropping-particle":"","parse-names":false,"suffix":""},{"dropping-particle":"","family":"Sukendar","given":"Irwan","non-dropping-particle":"","parse-names":false,"suffix":""}],"container-title":"Jurnal Logistica","id":"ITEM-1","issue":"1","issued":{"date-parts":[["2024"]]},"page":"26-36","title":"Upayapeningkatankualitas Produk Tas Anyam Menggunakan Metode Plan, Do, Check, Action(Pdca) Dan Failure Mode And Effect Analysis (Fmea), Dan 5w+ 1h(Studi Kasus: Cv. Syam’s Indonesian Handicraft)","type":"article-journal","volume":"3"},"uris":["http://www.mendeley.com/documents/?uuid=c08d55a8-e20e-42ff-b754-e162b1111803"]}],"mendeley":{"formattedCitation":"(Awalia et al., 2024)","plainTextFormattedCitation":"(Awalia et al., 2024)","previouslyFormattedCitation":"(Awalia et al., 2024)"},"properties":{"noteIndex":0},"schema":"https://github.com/citation-style-language/schema/raw/master/csl-citation.json"}</w:instrText>
      </w:r>
      <w:r>
        <w:rPr>
          <w:rFonts w:ascii="Times New Roman" w:hAnsi="Times New Roman" w:cs="Times New Roman"/>
          <w:sz w:val="20"/>
          <w:szCs w:val="20"/>
          <w:lang w:val="sv-SE"/>
        </w:rPr>
        <w:fldChar w:fldCharType="separate"/>
      </w:r>
      <w:r w:rsidRPr="002305B7">
        <w:rPr>
          <w:rFonts w:ascii="Times New Roman" w:hAnsi="Times New Roman" w:cs="Times New Roman"/>
          <w:noProof/>
          <w:sz w:val="20"/>
          <w:szCs w:val="20"/>
          <w:lang w:val="sv-SE"/>
        </w:rPr>
        <w:t>(Awalia et al., 2024)</w:t>
      </w:r>
      <w:r>
        <w:rPr>
          <w:rFonts w:ascii="Times New Roman" w:hAnsi="Times New Roman" w:cs="Times New Roman"/>
          <w:sz w:val="20"/>
          <w:szCs w:val="20"/>
          <w:lang w:val="sv-SE"/>
        </w:rPr>
        <w:fldChar w:fldCharType="end"/>
      </w:r>
      <w:r w:rsidRPr="002305B7">
        <w:rPr>
          <w:rFonts w:ascii="Times New Roman" w:hAnsi="Times New Roman" w:cs="Times New Roman"/>
          <w:sz w:val="20"/>
          <w:szCs w:val="20"/>
          <w:lang w:val="sv-SE"/>
        </w:rPr>
        <w:t xml:space="preserve"> pada produk tas anyam, serta oleh</w:t>
      </w:r>
      <w:r w:rsidR="00180CC0">
        <w:rPr>
          <w:rFonts w:ascii="Times New Roman" w:hAnsi="Times New Roman" w:cs="Times New Roman"/>
          <w:sz w:val="20"/>
          <w:szCs w:val="20"/>
          <w:lang w:val="sv-SE"/>
        </w:rPr>
        <w:t xml:space="preserve"> </w:t>
      </w:r>
      <w:r w:rsidR="00180CC0">
        <w:rPr>
          <w:rFonts w:ascii="Times New Roman" w:hAnsi="Times New Roman" w:cs="Times New Roman"/>
          <w:sz w:val="20"/>
          <w:szCs w:val="20"/>
          <w:lang w:val="sv-SE"/>
        </w:rPr>
        <w:fldChar w:fldCharType="begin" w:fldLock="1"/>
      </w:r>
      <w:r w:rsidR="00180CC0">
        <w:rPr>
          <w:rFonts w:ascii="Times New Roman" w:hAnsi="Times New Roman" w:cs="Times New Roman"/>
          <w:sz w:val="20"/>
          <w:szCs w:val="20"/>
          <w:lang w:val="sv-SE"/>
        </w:rPr>
        <w:instrText>ADDIN CSL_CITATION {"citationItems":[{"id":"ITEM-1","itemData":{"author":[{"dropping-particle":"","family":"Utomo","given":"Eko Budi","non-dropping-particle":"","parse-names":false,"suffix":""}],"container-title":"TECNOSCIENZA","id":"ITEM-1","issue":"1","issued":{"date-parts":[["2022"]]},"title":"Peningkatan Kualitas Produk Genteng Beton dengan Metode Failure Mode and Effect Analysis (FMEA) pada PT X","type":"article-journal","volume":"7"},"uris":["http://www.mendeley.com/documents/?uuid=97c375d1-ba03-4a39-877e-f19d917cc8ad"]}],"mendeley":{"formattedCitation":"(Utomo, 2022)","plainTextFormattedCitation":"(Utomo, 2022)","previouslyFormattedCitation":"(Utomo, 2022)"},"properties":{"noteIndex":0},"schema":"https://github.com/citation-style-language/schema/raw/master/csl-citation.json"}</w:instrText>
      </w:r>
      <w:r w:rsidR="00180CC0">
        <w:rPr>
          <w:rFonts w:ascii="Times New Roman" w:hAnsi="Times New Roman" w:cs="Times New Roman"/>
          <w:sz w:val="20"/>
          <w:szCs w:val="20"/>
          <w:lang w:val="sv-SE"/>
        </w:rPr>
        <w:fldChar w:fldCharType="separate"/>
      </w:r>
      <w:r w:rsidR="00180CC0" w:rsidRPr="00180CC0">
        <w:rPr>
          <w:rFonts w:ascii="Times New Roman" w:hAnsi="Times New Roman" w:cs="Times New Roman"/>
          <w:noProof/>
          <w:sz w:val="20"/>
          <w:szCs w:val="20"/>
          <w:lang w:val="sv-SE"/>
        </w:rPr>
        <w:t>(Utomo, 2022)</w:t>
      </w:r>
      <w:r w:rsidR="00180CC0">
        <w:rPr>
          <w:rFonts w:ascii="Times New Roman" w:hAnsi="Times New Roman" w:cs="Times New Roman"/>
          <w:sz w:val="20"/>
          <w:szCs w:val="20"/>
          <w:lang w:val="sv-SE"/>
        </w:rPr>
        <w:fldChar w:fldCharType="end"/>
      </w:r>
      <w:r w:rsidRPr="002305B7">
        <w:rPr>
          <w:rFonts w:ascii="Times New Roman" w:hAnsi="Times New Roman" w:cs="Times New Roman"/>
          <w:sz w:val="20"/>
          <w:szCs w:val="20"/>
          <w:lang w:val="sv-SE"/>
        </w:rPr>
        <w:t xml:space="preserve"> pada industri genteng beton, membuktikan bahwa FMEA mampu memberikan kontribusi signifikan dalam meningkatkan efisiensi proses sekaligus memperbaiki kualitas produk. Penelitian </w:t>
      </w:r>
      <w:r w:rsidR="00180CC0">
        <w:rPr>
          <w:rFonts w:ascii="Times New Roman" w:hAnsi="Times New Roman" w:cs="Times New Roman"/>
          <w:sz w:val="20"/>
          <w:szCs w:val="20"/>
          <w:lang w:val="sv-SE"/>
        </w:rPr>
        <w:fldChar w:fldCharType="begin" w:fldLock="1"/>
      </w:r>
      <w:r w:rsidR="00E641D8">
        <w:rPr>
          <w:rFonts w:ascii="Times New Roman" w:hAnsi="Times New Roman" w:cs="Times New Roman"/>
          <w:sz w:val="20"/>
          <w:szCs w:val="20"/>
          <w:lang w:val="sv-SE"/>
        </w:rPr>
        <w:instrText>ADDIN CSL_CITATION {"citationItems":[{"id":"ITEM-1","itemData":{"author":[{"dropping-particle":"","family":"Hidayatullah","given":"Muhammad Syarief","non-dropping-particle":"","parse-names":false,"suffix":""},{"dropping-particle":"","family":"Widyaningrum","given":"Dzakiyah","non-dropping-particle":"","parse-names":false,"suffix":""},{"dropping-particle":"","family":"Rizqi","given":"Akhmad Wasiur","non-dropping-particle":"","parse-names":false,"suffix":""}],"container-title":"JUSTI ( Jurnal Sistem Dan Teknik Industri )","id":"ITEM-1","issue":"4","issued":{"date-parts":[["2021"]]},"page":"519-530","title":"PENERAPAN STATISTICAL QUALITY CONTROL DAN FAILURE MODE AND EFFECT ANALYSIS GUNA MENGURANGI KECACATAN PRODUK ( Studi Kasus : UMKM Queen Pie ) E -ISSN : 2746-0835 Volume","type":"article-journal","volume":"2"},"uris":["http://www.mendeley.com/documents/?uuid=0d21cb90-b793-40df-8502-248bdded777f"]}],"mendeley":{"formattedCitation":"(Hidayatullah et al., 2021)","plainTextFormattedCitation":"(Hidayatullah et al., 2021)","previouslyFormattedCitation":"(Hidayatullah et al., 2021)"},"properties":{"noteIndex":0},"schema":"https://github.com/citation-style-language/schema/raw/master/csl-citation.json"}</w:instrText>
      </w:r>
      <w:r w:rsidR="00180CC0">
        <w:rPr>
          <w:rFonts w:ascii="Times New Roman" w:hAnsi="Times New Roman" w:cs="Times New Roman"/>
          <w:sz w:val="20"/>
          <w:szCs w:val="20"/>
          <w:lang w:val="sv-SE"/>
        </w:rPr>
        <w:fldChar w:fldCharType="separate"/>
      </w:r>
      <w:r w:rsidR="00180CC0" w:rsidRPr="00180CC0">
        <w:rPr>
          <w:rFonts w:ascii="Times New Roman" w:hAnsi="Times New Roman" w:cs="Times New Roman"/>
          <w:noProof/>
          <w:sz w:val="20"/>
          <w:szCs w:val="20"/>
          <w:lang w:val="sv-SE"/>
        </w:rPr>
        <w:t>(Hidayatullah et al., 2021)</w:t>
      </w:r>
      <w:r w:rsidR="00180CC0">
        <w:rPr>
          <w:rFonts w:ascii="Times New Roman" w:hAnsi="Times New Roman" w:cs="Times New Roman"/>
          <w:sz w:val="20"/>
          <w:szCs w:val="20"/>
          <w:lang w:val="sv-SE"/>
        </w:rPr>
        <w:fldChar w:fldCharType="end"/>
      </w:r>
      <w:r w:rsidRPr="002305B7">
        <w:rPr>
          <w:rFonts w:ascii="Times New Roman" w:hAnsi="Times New Roman" w:cs="Times New Roman"/>
          <w:sz w:val="20"/>
          <w:szCs w:val="20"/>
          <w:lang w:val="sv-SE"/>
        </w:rPr>
        <w:t xml:space="preserve"> juga menunjukkan bahwa penerapan FMEA pada UMKM makanan mampu menurunkan angka kecacatan produk secara signifikan. Peneliti</w:t>
      </w:r>
      <w:r w:rsidRPr="00E641D8">
        <w:rPr>
          <w:rFonts w:ascii="Times New Roman" w:hAnsi="Times New Roman" w:cs="Times New Roman"/>
          <w:sz w:val="20"/>
          <w:szCs w:val="20"/>
          <w:lang w:val="sv-SE"/>
        </w:rPr>
        <w:t xml:space="preserve">an lain oleh </w:t>
      </w:r>
      <w:r w:rsidR="00E641D8" w:rsidRPr="00E641D8">
        <w:rPr>
          <w:rFonts w:ascii="Times New Roman" w:hAnsi="Times New Roman" w:cs="Times New Roman"/>
          <w:sz w:val="20"/>
          <w:szCs w:val="20"/>
          <w:lang w:val="sv-SE"/>
        </w:rPr>
        <w:fldChar w:fldCharType="begin" w:fldLock="1"/>
      </w:r>
      <w:r w:rsidR="00E641D8" w:rsidRPr="00E641D8">
        <w:rPr>
          <w:rFonts w:ascii="Times New Roman" w:hAnsi="Times New Roman" w:cs="Times New Roman"/>
          <w:sz w:val="20"/>
          <w:szCs w:val="20"/>
          <w:lang w:val="sv-SE"/>
        </w:rPr>
        <w:instrText>ADDIN CSL_CITATION {"citationItems":[{"id":"ITEM-1","itemData":{"author":[{"dropping-particle":"","family":"Oktavialli","given":"Ikania","non-dropping-particle":"","parse-names":false,"suffix":""},{"dropping-particle":"","family":"Rukmana","given":"Asep Nana","non-dropping-particle":"","parse-names":false,"suffix":""},{"dropping-particle":"","family":"Bachtiar","given":"Iyan","non-dropping-particle":"","parse-names":false,"suffix":""}],"container-title":"Bandung Conference Series: Industrial Engineering Science","id":"ITEM-1","issued":{"date-parts":[["2023"]]},"page":"214-223","title":"Usulan Perbaikan Kualitas Kualitas terhadap Produk Cacat dengan Menggunakan Metode Fault Tree Analysis ( FTA ) dan Failure Mode And Effect Analysis ( FMEA ) di CV . X","type":"article-journal","volume":"3"},"uris":["http://www.mendeley.com/documents/?uuid=e28ed35a-cf17-4b1b-92e4-64c00df2830c"]}],"mendeley":{"formattedCitation":"(Oktavialli et al., 2023)","plainTextFormattedCitation":"(Oktavialli et al., 2023)","previouslyFormattedCitation":"(Oktavialli et al., 2023)"},"properties":{"noteIndex":0},"schema":"https://github.com/citation-style-language/schema/raw/master/csl-citation.json"}</w:instrText>
      </w:r>
      <w:r w:rsidR="00E641D8" w:rsidRPr="00E641D8">
        <w:rPr>
          <w:rFonts w:ascii="Times New Roman" w:hAnsi="Times New Roman" w:cs="Times New Roman"/>
          <w:sz w:val="20"/>
          <w:szCs w:val="20"/>
          <w:lang w:val="sv-SE"/>
        </w:rPr>
        <w:fldChar w:fldCharType="separate"/>
      </w:r>
      <w:r w:rsidR="00E641D8" w:rsidRPr="00E641D8">
        <w:rPr>
          <w:rFonts w:ascii="Times New Roman" w:hAnsi="Times New Roman" w:cs="Times New Roman"/>
          <w:noProof/>
          <w:sz w:val="20"/>
          <w:szCs w:val="20"/>
          <w:lang w:val="sv-SE"/>
        </w:rPr>
        <w:t>(Oktavialli et al., 2023)</w:t>
      </w:r>
      <w:r w:rsidR="00E641D8" w:rsidRPr="00E641D8">
        <w:rPr>
          <w:rFonts w:ascii="Times New Roman" w:hAnsi="Times New Roman" w:cs="Times New Roman"/>
          <w:sz w:val="20"/>
          <w:szCs w:val="20"/>
          <w:lang w:val="sv-SE"/>
        </w:rPr>
        <w:fldChar w:fldCharType="end"/>
      </w:r>
      <w:r w:rsidRPr="00E641D8">
        <w:rPr>
          <w:rFonts w:ascii="Times New Roman" w:hAnsi="Times New Roman" w:cs="Times New Roman"/>
          <w:sz w:val="20"/>
          <w:szCs w:val="20"/>
          <w:lang w:val="sv-SE"/>
        </w:rPr>
        <w:t xml:space="preserve"> yang menggabungkan metode FMEA dengan Fault Tree Analysis (FTA) pada industri alas kaki juga mendukung efektivitas pendekatan ini. Selain itu, penelitian oleh </w:t>
      </w:r>
      <w:r w:rsidR="00E641D8" w:rsidRPr="0072012A">
        <w:rPr>
          <w:rFonts w:ascii="Times New Roman" w:hAnsi="Times New Roman" w:cs="Times New Roman"/>
          <w:sz w:val="20"/>
          <w:szCs w:val="20"/>
          <w:lang w:val="sv-SE"/>
        </w:rPr>
        <w:fldChar w:fldCharType="begin" w:fldLock="1"/>
      </w:r>
      <w:r w:rsidR="00E641D8" w:rsidRPr="0072012A">
        <w:rPr>
          <w:rFonts w:ascii="Times New Roman" w:hAnsi="Times New Roman" w:cs="Times New Roman"/>
          <w:sz w:val="20"/>
          <w:szCs w:val="20"/>
          <w:lang w:val="sv-SE"/>
        </w:rPr>
        <w:instrText>ADDIN CSL_CITATION {"citationItems":[{"id":"ITEM-1","itemData":{"author":[{"dropping-particle":"","family":"Alifka","given":"Khairunniza Putri","non-dropping-particle":"","parse-names":false,"suffix":""},{"dropping-particle":"","family":"Apriliani","given":"Fany","non-dropping-particle":"","parse-names":false,"suffix":""}],"container-title":"Factory Jurnal Industri, Manajemen dan Rekayasa Sistem Industri","id":"ITEM-1","issued":{"date-parts":[["2024"]]},"title":"Analisis Pengendalian Kualitas Produk Menggunakan Metode Statistical Process Control ( SPC ) dan Failure Mode and Effect Analysis ( FMEA )","type":"article-journal","volume":"2"},"uris":["http://www.mendeley.com/documents/?uuid=631baa52-e57f-4860-9e2a-3441f87948b3"]}],"mendeley":{"formattedCitation":"(Alifka &amp; Apriliani, 2024)","plainTextFormattedCitation":"(Alifka &amp; Apriliani, 2024)","previouslyFormattedCitation":"(Alifka &amp; Apriliani, 2024)"},"properties":{"noteIndex":0},"schema":"https://github.com/citation-style-language/schema/raw/master/csl-citation.json"}</w:instrText>
      </w:r>
      <w:r w:rsidR="00E641D8" w:rsidRPr="0072012A">
        <w:rPr>
          <w:rFonts w:ascii="Times New Roman" w:hAnsi="Times New Roman" w:cs="Times New Roman"/>
          <w:sz w:val="20"/>
          <w:szCs w:val="20"/>
          <w:lang w:val="sv-SE"/>
        </w:rPr>
        <w:fldChar w:fldCharType="separate"/>
      </w:r>
      <w:r w:rsidR="00E641D8" w:rsidRPr="0072012A">
        <w:rPr>
          <w:rFonts w:ascii="Times New Roman" w:hAnsi="Times New Roman" w:cs="Times New Roman"/>
          <w:noProof/>
          <w:sz w:val="20"/>
          <w:szCs w:val="20"/>
          <w:lang w:val="sv-SE"/>
        </w:rPr>
        <w:t>(Alifka &amp; Apriliani, 2024)</w:t>
      </w:r>
      <w:r w:rsidR="00E641D8" w:rsidRPr="0072012A">
        <w:rPr>
          <w:rFonts w:ascii="Times New Roman" w:hAnsi="Times New Roman" w:cs="Times New Roman"/>
          <w:sz w:val="20"/>
          <w:szCs w:val="20"/>
          <w:lang w:val="sv-SE"/>
        </w:rPr>
        <w:fldChar w:fldCharType="end"/>
      </w:r>
      <w:r w:rsidRPr="0072012A">
        <w:rPr>
          <w:rFonts w:ascii="Times New Roman" w:hAnsi="Times New Roman" w:cs="Times New Roman"/>
          <w:sz w:val="20"/>
          <w:szCs w:val="20"/>
          <w:lang w:val="sv-SE"/>
        </w:rPr>
        <w:t xml:space="preserve"> dan </w:t>
      </w:r>
      <w:r w:rsidR="0072012A" w:rsidRPr="0072012A">
        <w:rPr>
          <w:rFonts w:ascii="Times New Roman" w:hAnsi="Times New Roman" w:cs="Times New Roman"/>
          <w:sz w:val="20"/>
          <w:szCs w:val="20"/>
          <w:lang w:val="sv-SE"/>
        </w:rPr>
        <w:fldChar w:fldCharType="begin" w:fldLock="1"/>
      </w:r>
      <w:r w:rsidR="008E2F55">
        <w:rPr>
          <w:rFonts w:ascii="Times New Roman" w:hAnsi="Times New Roman" w:cs="Times New Roman"/>
          <w:sz w:val="20"/>
          <w:szCs w:val="20"/>
          <w:lang w:val="sv-SE"/>
        </w:rPr>
        <w:instrText>ADDIN CSL_CITATION {"citationItems":[{"id":"ITEM-1","itemData":{"abstract":"UMKM Makur Santosa beralamat di Kelat, Jelok, Cepogo, Boyolali adalah sebuah UMKM yang memproduksi gagang sapu, didalam produksi gagang sapu UMKM Makmur Santosa sangat memperhatikan kualitas dari bahan-bahan yang digunakan agar mendapatkan hasil produk yang baik dan berkualitas dipasaran. dari data 1 Maret sampai dengan 30 Maret 2022 untuk cacat bengkok sebesar 26%, cacat berserabut sebanyak 35% dan cacat patah sebanyak 39%, sehingga mengakibatkan terjadi proses produksi ulang, mengakibatkan penambahan biaya produksi dan penambahan dalam waktu produksi. Dari permasalahan ini penelitian ini menggunakan metode six sigma. Six sigma berfokus untuk mengurangi cacat dengan menekankan pemahaman, pengukuran, dan perbaikan proses. Dalam six sigma terdapat 5 fase yaitu define, measure, analyze, improve, dan control. Berdasarkan hasil pengolahan data diketahui beberapa faktor yang menjadi penyebab diantaranya: faktor manusia, metode, material, mesin dan lingkungan. Faktor operator (manusia) dimana pekerja kurang fokus dalam proses dowel yang menyebabkan kayu/gagang sapu patah. Faktor mesin pada pisau mesin dowel yang tidak tajam mengakibatkan kayu atau gagang sapu menjadi berserabut tidak halus. Upaya yang dilakukan saat ini untuk mengurangi tingkat kecacatan produk gagang sapu di UMKM Makmur Santosa, Melakukan penjadwalan kegiatan harian pada proses dowel dan menentukan pioritas produksi secara efektif dan efesien, Pergantian komponen yang sudah rusak pada mesin, mesin haru dicek sebelum melakukan proses produksi.","author":[{"dropping-particle":"","family":"Juwito","given":"Adi","non-dropping-particle":"","parse-names":false,"suffix":""},{"dropping-particle":"","family":"Ari Zaqi Al-Faritsy","given":"","non-dropping-particle":"","parse-names":false,"suffix":""}],"container-title":"Jurnal Cakrawala Ilmiah","id":"ITEM-1","issue":"12","issued":{"date-parts":[["2022"]]},"page":"3295-3315","title":"Analisis Pengendalian Kualitas Untuk Mengurangi Cacat Produk Dengan Metode Six Sigma Di Umkm Makmur Santosa","type":"article-journal","volume":"1"},"uris":["http://www.mendeley.com/documents/?uuid=f4ad83f2-be7c-4a74-9883-e48390332569"]}],"mendeley":{"formattedCitation":"(Juwito &amp; Ari Zaqi Al-Faritsy, 2022)","plainTextFormattedCitation":"(Juwito &amp; Ari Zaqi Al-Faritsy, 2022)","previouslyFormattedCitation":"(Juwito &amp; Ari Zaqi Al-Faritsy, 2022)"},"properties":{"noteIndex":0},"schema":"https://github.com/citation-style-language/schema/raw/master/csl-citation.json"}</w:instrText>
      </w:r>
      <w:r w:rsidR="0072012A" w:rsidRPr="0072012A">
        <w:rPr>
          <w:rFonts w:ascii="Times New Roman" w:hAnsi="Times New Roman" w:cs="Times New Roman"/>
          <w:sz w:val="20"/>
          <w:szCs w:val="20"/>
          <w:lang w:val="sv-SE"/>
        </w:rPr>
        <w:fldChar w:fldCharType="separate"/>
      </w:r>
      <w:r w:rsidR="0072012A" w:rsidRPr="0072012A">
        <w:rPr>
          <w:rFonts w:ascii="Times New Roman" w:hAnsi="Times New Roman" w:cs="Times New Roman"/>
          <w:noProof/>
          <w:sz w:val="20"/>
          <w:szCs w:val="20"/>
          <w:lang w:val="sv-SE"/>
        </w:rPr>
        <w:t>(Juwito &amp; Ari Zaqi Al-Faritsy, 2022)</w:t>
      </w:r>
      <w:r w:rsidR="0072012A" w:rsidRPr="0072012A">
        <w:rPr>
          <w:rFonts w:ascii="Times New Roman" w:hAnsi="Times New Roman" w:cs="Times New Roman"/>
          <w:sz w:val="20"/>
          <w:szCs w:val="20"/>
          <w:lang w:val="sv-SE"/>
        </w:rPr>
        <w:fldChar w:fldCharType="end"/>
      </w:r>
      <w:r w:rsidR="0072012A" w:rsidRPr="0072012A">
        <w:rPr>
          <w:rFonts w:ascii="Times New Roman" w:hAnsi="Times New Roman" w:cs="Times New Roman"/>
          <w:sz w:val="20"/>
          <w:szCs w:val="20"/>
          <w:lang w:val="sv-SE"/>
        </w:rPr>
        <w:t xml:space="preserve"> </w:t>
      </w:r>
      <w:r w:rsidRPr="0072012A">
        <w:rPr>
          <w:rFonts w:ascii="Times New Roman" w:hAnsi="Times New Roman" w:cs="Times New Roman"/>
          <w:sz w:val="20"/>
          <w:szCs w:val="20"/>
          <w:lang w:val="sv-SE"/>
        </w:rPr>
        <w:t>turut memperkuat bukti bahwa penerapan FMEA mampu mengurangi pemborosan akibat produk gagal dan meningkatkan kualitas proses produksi di berbagai sektor industri.</w:t>
      </w:r>
    </w:p>
    <w:p w14:paraId="4A2D9710" w14:textId="5234EE1B" w:rsidR="006326F2" w:rsidRDefault="006326F2" w:rsidP="00170273">
      <w:pPr>
        <w:spacing w:after="0" w:line="240" w:lineRule="auto"/>
        <w:ind w:firstLine="567"/>
        <w:jc w:val="both"/>
        <w:rPr>
          <w:rFonts w:ascii="Times New Roman" w:hAnsi="Times New Roman" w:cs="Times New Roman"/>
          <w:sz w:val="20"/>
          <w:szCs w:val="20"/>
          <w:lang w:val="sv-SE"/>
        </w:rPr>
      </w:pPr>
      <w:r w:rsidRPr="006326F2">
        <w:rPr>
          <w:rFonts w:ascii="Times New Roman" w:hAnsi="Times New Roman" w:cs="Times New Roman"/>
          <w:sz w:val="20"/>
          <w:szCs w:val="20"/>
          <w:lang w:val="sv-SE"/>
        </w:rPr>
        <w:t> </w:t>
      </w:r>
      <w:r w:rsidR="008E2F55">
        <w:rPr>
          <w:rFonts w:ascii="Times New Roman" w:hAnsi="Times New Roman" w:cs="Times New Roman"/>
          <w:sz w:val="20"/>
          <w:szCs w:val="20"/>
          <w:lang w:val="sv-SE"/>
        </w:rPr>
        <w:t>Proses hasil melakukan analisis kemudian disajikan dalam bentuk analisis visual dengan maksud mendapatkan f</w:t>
      </w:r>
      <w:r w:rsidRPr="006326F2">
        <w:rPr>
          <w:rFonts w:ascii="Times New Roman" w:hAnsi="Times New Roman" w:cs="Times New Roman"/>
          <w:sz w:val="20"/>
          <w:szCs w:val="20"/>
          <w:lang w:val="sv-SE"/>
        </w:rPr>
        <w:t xml:space="preserve">leksibilitas dan kemampuan sistem untuk diperluas </w:t>
      </w:r>
      <w:r w:rsidR="008E2F55">
        <w:rPr>
          <w:rFonts w:ascii="Times New Roman" w:hAnsi="Times New Roman" w:cs="Times New Roman"/>
          <w:sz w:val="20"/>
          <w:szCs w:val="20"/>
          <w:lang w:val="sv-SE"/>
        </w:rPr>
        <w:t xml:space="preserve">sehingga hasilnya </w:t>
      </w:r>
      <w:r w:rsidRPr="006326F2">
        <w:rPr>
          <w:rFonts w:ascii="Times New Roman" w:hAnsi="Times New Roman" w:cs="Times New Roman"/>
          <w:sz w:val="20"/>
          <w:szCs w:val="20"/>
          <w:lang w:val="sv-SE"/>
        </w:rPr>
        <w:t xml:space="preserve">cocok untuk </w:t>
      </w:r>
      <w:r w:rsidR="008E2F55">
        <w:rPr>
          <w:rFonts w:ascii="Times New Roman" w:hAnsi="Times New Roman" w:cs="Times New Roman"/>
          <w:sz w:val="20"/>
          <w:szCs w:val="20"/>
          <w:lang w:val="sv-SE"/>
        </w:rPr>
        <w:t xml:space="preserve">melakukan </w:t>
      </w:r>
      <w:r w:rsidRPr="006326F2">
        <w:rPr>
          <w:rFonts w:ascii="Times New Roman" w:hAnsi="Times New Roman" w:cs="Times New Roman"/>
          <w:sz w:val="20"/>
          <w:szCs w:val="20"/>
          <w:lang w:val="sv-SE"/>
        </w:rPr>
        <w:t>analisis mendalam dan dapat disesuaikan dengan berbagai kebutuhan analisis</w:t>
      </w:r>
      <w:r w:rsidR="008E2F55">
        <w:rPr>
          <w:rFonts w:ascii="Times New Roman" w:hAnsi="Times New Roman" w:cs="Times New Roman"/>
          <w:sz w:val="20"/>
          <w:szCs w:val="20"/>
          <w:lang w:val="sv-SE"/>
        </w:rPr>
        <w:t xml:space="preserve"> </w:t>
      </w:r>
      <w:r w:rsidR="008E2F55">
        <w:rPr>
          <w:rFonts w:ascii="Times New Roman" w:hAnsi="Times New Roman" w:cs="Times New Roman"/>
          <w:sz w:val="20"/>
          <w:szCs w:val="20"/>
          <w:lang w:val="sv-SE"/>
        </w:rPr>
        <w:fldChar w:fldCharType="begin" w:fldLock="1"/>
      </w:r>
      <w:r w:rsidR="008E2F55">
        <w:rPr>
          <w:rFonts w:ascii="Times New Roman" w:hAnsi="Times New Roman" w:cs="Times New Roman"/>
          <w:sz w:val="20"/>
          <w:szCs w:val="20"/>
          <w:lang w:val="sv-SE"/>
        </w:rPr>
        <w:instrText>ADDIN CSL_CITATION {"citationItems":[{"id":"ITEM-1","itemData":{"DOI":"https://doi.org/10.1016/j.cag.2022.05.023","ISSN":"0097-8493","abstract":"Visual analysis of unknown data requires the combined use of various functions that are often part of standalone visual analytics (VA) tools. Performing cross-tool visual analysis with standalone VA tools, however, is a challenging and cumbersome endeavor. Some dedicated frameworks address this issue, yet in order to utilize any of them, a visual analytics tool needs to support their required API or architecture. Contrary to most existing frameworks, we present an approach that does not rely on a single predefined interchange mechanism for the entire ensemble of VA tools. Instead, we propose using any available channel for data exchange between two consecutive VA tools. This allows mixing and matching of different data exchange strategies over the course of a cross-tool analysis. In this paper, we identify the challenges associated with establishing such tool chaining platform for data-driven coordination. We further describe the structure and capabilities of data exchange and explain various functionalities of our platform in detail. Based on a demonstrating example, we discuss the limitations of our approach and elaborate new insight for the coordination of the visual output of multiple VA tools.","author":[{"dropping-particle":"","family":"Nonnemann","given":"Lars","non-dropping-particle":"","parse-names":false,"suffix":""},{"dropping-particle":"","family":"Hogräfer","given":"Marius","non-dropping-particle":"","parse-names":false,"suffix":""},{"dropping-particle":"","family":"Röhlig","given":"Martin","non-dropping-particle":"","parse-names":false,"suffix":""},{"dropping-particle":"","family":"Schumann","given":"Heidrun","non-dropping-particle":"","parse-names":false,"suffix":""},{"dropping-particle":"","family":"Urban","given":"Bodo","non-dropping-particle":"","parse-names":false,"suffix":""},{"dropping-particle":"","family":"Schulz","given":"Hans-Jörg","non-dropping-particle":"","parse-names":false,"suffix":""}],"container-title":"Computers &amp; Graphics","id":"ITEM-1","issued":{"date-parts":[["2022"]]},"page":"152-160","title":"A Data-Driven Platform for the Coordination of Independent Visual Analytics Tools","type":"article-journal","volume":"106"},"uris":["http://www.mendeley.com/documents/?uuid=128658de-842d-47cc-be89-b1f33e88068b"]},{"id":"ITEM-2","itemData":{"DOI":"10.1109/VAST.2014.7042477","ISBN":" VO  -","author":[{"dropping-particle":"","family":"Janetzko","given":"H","non-dropping-particle":"","parse-names":false,"suffix":""},{"dropping-particle":"","family":"Sacha","given":"D","non-dropping-particle":"","parse-names":false,"suffix":""},{"dropping-particle":"","family":"Stein","given":"M","non-dropping-particle":"","parse-names":false,"suffix":""},{"dropping-particle":"","family":"Schreck","given":"T","non-dropping-particle":"","parse-names":false,"suffix":""},{"dropping-particle":"","family":"Keim","given":"D A","non-dropping-particle":"","parse-names":false,"suffix":""},{"dropping-particle":"","family":"Deussen","given":"O","non-dropping-particle":"","parse-names":false,"suffix":""}],"container-title":"2014 IEEE Conference on Visual Analytics Science and Technology (VAST)","id":"ITEM-2","issued":{"date-parts":[["2014"]]},"page":"13-22","title":"Feature-driven visual analytics of soccer data","type":"paper-conference"},"uris":["http://www.mendeley.com/documents/?uuid=bba97ec7-92da-412f-9c5c-b47160282a55"]}],"mendeley":{"formattedCitation":"(Janetzko et al., 2014; Nonnemann et al., 2022)","plainTextFormattedCitation":"(Janetzko et al., 2014; Nonnemann et al., 2022)","previouslyFormattedCitation":"(Janetzko et al., 2014; Nonnemann et al., 2022)"},"properties":{"noteIndex":0},"schema":"https://github.com/citation-style-language/schema/raw/master/csl-citation.json"}</w:instrText>
      </w:r>
      <w:r w:rsidR="008E2F55">
        <w:rPr>
          <w:rFonts w:ascii="Times New Roman" w:hAnsi="Times New Roman" w:cs="Times New Roman"/>
          <w:sz w:val="20"/>
          <w:szCs w:val="20"/>
          <w:lang w:val="sv-SE"/>
        </w:rPr>
        <w:fldChar w:fldCharType="separate"/>
      </w:r>
      <w:r w:rsidR="008E2F55" w:rsidRPr="008E2F55">
        <w:rPr>
          <w:rFonts w:ascii="Times New Roman" w:hAnsi="Times New Roman" w:cs="Times New Roman"/>
          <w:noProof/>
          <w:sz w:val="20"/>
          <w:szCs w:val="20"/>
          <w:lang w:val="sv-SE"/>
        </w:rPr>
        <w:t>(Janetzko et al., 2014; Nonnemann et al., 2022)</w:t>
      </w:r>
      <w:r w:rsidR="008E2F55">
        <w:rPr>
          <w:rFonts w:ascii="Times New Roman" w:hAnsi="Times New Roman" w:cs="Times New Roman"/>
          <w:sz w:val="20"/>
          <w:szCs w:val="20"/>
          <w:lang w:val="sv-SE"/>
        </w:rPr>
        <w:fldChar w:fldCharType="end"/>
      </w:r>
      <w:r w:rsidR="008E2F55">
        <w:rPr>
          <w:rFonts w:ascii="Times New Roman" w:hAnsi="Times New Roman" w:cs="Times New Roman"/>
          <w:sz w:val="20"/>
          <w:szCs w:val="20"/>
          <w:lang w:val="sv-SE"/>
        </w:rPr>
        <w:t>. M</w:t>
      </w:r>
      <w:r w:rsidR="008E2F55" w:rsidRPr="008E2F55">
        <w:rPr>
          <w:rFonts w:ascii="Times New Roman" w:hAnsi="Times New Roman" w:cs="Times New Roman"/>
          <w:sz w:val="20"/>
          <w:szCs w:val="20"/>
          <w:lang w:val="sv-SE"/>
        </w:rPr>
        <w:t xml:space="preserve">enyoroti </w:t>
      </w:r>
      <w:r w:rsidR="008E2F55">
        <w:rPr>
          <w:rFonts w:ascii="Times New Roman" w:hAnsi="Times New Roman" w:cs="Times New Roman"/>
          <w:sz w:val="20"/>
          <w:szCs w:val="20"/>
          <w:lang w:val="sv-SE"/>
        </w:rPr>
        <w:t xml:space="preserve">dari </w:t>
      </w:r>
      <w:r w:rsidR="008E2F55" w:rsidRPr="008E2F55">
        <w:rPr>
          <w:rFonts w:ascii="Times New Roman" w:hAnsi="Times New Roman" w:cs="Times New Roman"/>
          <w:sz w:val="20"/>
          <w:szCs w:val="20"/>
          <w:lang w:val="sv-SE"/>
        </w:rPr>
        <w:t>penggunaan visual analytics, yang mencakup berbagai teknik untuk menganalisis data dan memberikan wawasan yang dapat ditindaklanjuti.</w:t>
      </w:r>
      <w:r w:rsidR="008E2F55">
        <w:rPr>
          <w:rFonts w:ascii="Times New Roman" w:hAnsi="Times New Roman" w:cs="Times New Roman"/>
          <w:sz w:val="20"/>
          <w:szCs w:val="20"/>
          <w:lang w:val="sv-SE"/>
        </w:rPr>
        <w:t xml:space="preserve"> Artinya dapat mempermudah dalam setiap fokus pemilik UMKM dalam memecahkan permasalahan yang diprioritaskan </w:t>
      </w:r>
      <w:r w:rsidR="008E2F55">
        <w:rPr>
          <w:rFonts w:ascii="Times New Roman" w:hAnsi="Times New Roman" w:cs="Times New Roman"/>
          <w:sz w:val="20"/>
          <w:szCs w:val="20"/>
          <w:lang w:val="sv-SE"/>
        </w:rPr>
        <w:fldChar w:fldCharType="begin" w:fldLock="1"/>
      </w:r>
      <w:r w:rsidR="008E2F55">
        <w:rPr>
          <w:rFonts w:ascii="Times New Roman" w:hAnsi="Times New Roman" w:cs="Times New Roman"/>
          <w:sz w:val="20"/>
          <w:szCs w:val="20"/>
          <w:lang w:val="sv-SE"/>
        </w:rPr>
        <w:instrText>ADDIN CSL_CITATION {"citationItems":[{"id":"ITEM-1","itemData":{"author":[{"dropping-particle":"","family":"Cheng","given":"Xiang","non-dropping-particle":"","parse-names":false,"suffix":""},{"dropping-particle":"","family":"Chaw","given":"Jun Kit","non-dropping-particle":"","parse-names":false,"suffix":""},{"dropping-particle":"","family":"Goh","given":"Kam Meng","non-dropping-particle":"","parse-names":false,"suffix":""},{"dropping-particle":"","family":"Ting","given":"Tin Tin","non-dropping-particle":"","parse-names":false,"suffix":""},{"dropping-particle":"","family":"Sahrani","given":"Shafrida","non-dropping-particle":"","parse-names":false,"suffix":""},{"dropping-particle":"","family":"Nazir Ahmad","given":"Mohammad","non-dropping-particle":"","parse-names":false,"suffix":""},{"dropping-particle":"","family":"Rabiah Abdul Kadir","given":"","non-dropping-particle":"","parse-names":false,"suffix":""},{"dropping-particle":"","family":"Mei Choo Ang","given":"","non-dropping-particle":"","parse-names":false,"suffix":""}],"container-title":"Sensor MDPI","id":"ITEM-1","issued":{"date-parts":[["2022"]]},"page":"1-16","title":"Systematic Literature Review on Visual Analytics of Predictive","type":"article-journal"},"uris":["http://www.mendeley.com/documents/?uuid=b1f356ae-b717-43f3-8587-767d5447b958"]}],"mendeley":{"formattedCitation":"(Cheng et al., 2022)","plainTextFormattedCitation":"(Cheng et al., 2022)","previouslyFormattedCitation":"(Cheng et al., 2022)"},"properties":{"noteIndex":0},"schema":"https://github.com/citation-style-language/schema/raw/master/csl-citation.json"}</w:instrText>
      </w:r>
      <w:r w:rsidR="008E2F55">
        <w:rPr>
          <w:rFonts w:ascii="Times New Roman" w:hAnsi="Times New Roman" w:cs="Times New Roman"/>
          <w:sz w:val="20"/>
          <w:szCs w:val="20"/>
          <w:lang w:val="sv-SE"/>
        </w:rPr>
        <w:fldChar w:fldCharType="separate"/>
      </w:r>
      <w:r w:rsidR="008E2F55" w:rsidRPr="008E2F55">
        <w:rPr>
          <w:rFonts w:ascii="Times New Roman" w:hAnsi="Times New Roman" w:cs="Times New Roman"/>
          <w:noProof/>
          <w:sz w:val="20"/>
          <w:szCs w:val="20"/>
          <w:lang w:val="sv-SE"/>
        </w:rPr>
        <w:t>(Cheng et al., 2022)</w:t>
      </w:r>
      <w:r w:rsidR="008E2F55">
        <w:rPr>
          <w:rFonts w:ascii="Times New Roman" w:hAnsi="Times New Roman" w:cs="Times New Roman"/>
          <w:sz w:val="20"/>
          <w:szCs w:val="20"/>
          <w:lang w:val="sv-SE"/>
        </w:rPr>
        <w:fldChar w:fldCharType="end"/>
      </w:r>
      <w:r w:rsidR="008E2F55">
        <w:rPr>
          <w:rFonts w:ascii="Times New Roman" w:hAnsi="Times New Roman" w:cs="Times New Roman"/>
          <w:sz w:val="20"/>
          <w:szCs w:val="20"/>
          <w:lang w:val="sv-SE"/>
        </w:rPr>
        <w:t xml:space="preserve">. Memanfaatkan visualisasi analisis hasilnya dapat memberikan wawasan tentang sebuah area yang sebelumnya telah diteliti dan dieksplorasi serta dapat memberikan perhatian terhadap sebuah area yang kurang mendapatkan perhatian </w:t>
      </w:r>
      <w:r w:rsidR="008E2F55">
        <w:rPr>
          <w:rFonts w:ascii="Times New Roman" w:hAnsi="Times New Roman" w:cs="Times New Roman"/>
          <w:sz w:val="20"/>
          <w:szCs w:val="20"/>
          <w:lang w:val="sv-SE"/>
        </w:rPr>
        <w:fldChar w:fldCharType="begin" w:fldLock="1"/>
      </w:r>
      <w:r w:rsidR="00C073B3">
        <w:rPr>
          <w:rFonts w:ascii="Times New Roman" w:hAnsi="Times New Roman" w:cs="Times New Roman"/>
          <w:sz w:val="20"/>
          <w:szCs w:val="20"/>
          <w:lang w:val="sv-SE"/>
        </w:rPr>
        <w:instrText>ADDIN CSL_CITATION {"citationItems":[{"id":"ITEM-1","itemData":{"DOI":"10.1109/TVCG.2024.3357065","ISSN":"1941-0506 VO  - 30","author":[{"dropping-particle":"","family":"Wang","given":"J","non-dropping-particle":"","parse-names":false,"suffix":""},{"dropping-particle":"","family":"Liu","given":"S","non-dropping-particle":"","parse-names":false,"suffix":""},{"dropping-particle":"","family":"Zhang","given":"W","non-dropping-particle":"","parse-names":false,"suffix":""}],"container-title":"IEEE Transactions on Visualization and Computer Graphics","id":"ITEM-1","issue":"12","issued":{"date-parts":[["2024"]]},"page":"7637-7656","title":"Visual Analytics for Machine Learning: A Data Perspective Survey","type":"article-journal","volume":"30"},"uris":["http://www.mendeley.com/documents/?uuid=a7b72717-b961-4d1e-b2d1-ac03f5052147"]}],"mendeley":{"formattedCitation":"(Wang et al., 2024)","plainTextFormattedCitation":"(Wang et al., 2024)","previouslyFormattedCitation":"(Wang et al., 2024)"},"properties":{"noteIndex":0},"schema":"https://github.com/citation-style-language/schema/raw/master/csl-citation.json"}</w:instrText>
      </w:r>
      <w:r w:rsidR="008E2F55">
        <w:rPr>
          <w:rFonts w:ascii="Times New Roman" w:hAnsi="Times New Roman" w:cs="Times New Roman"/>
          <w:sz w:val="20"/>
          <w:szCs w:val="20"/>
          <w:lang w:val="sv-SE"/>
        </w:rPr>
        <w:fldChar w:fldCharType="separate"/>
      </w:r>
      <w:r w:rsidR="008E2F55" w:rsidRPr="008E2F55">
        <w:rPr>
          <w:rFonts w:ascii="Times New Roman" w:hAnsi="Times New Roman" w:cs="Times New Roman"/>
          <w:noProof/>
          <w:sz w:val="20"/>
          <w:szCs w:val="20"/>
          <w:lang w:val="sv-SE"/>
        </w:rPr>
        <w:t>(Wang et al., 2024)</w:t>
      </w:r>
      <w:r w:rsidR="008E2F55">
        <w:rPr>
          <w:rFonts w:ascii="Times New Roman" w:hAnsi="Times New Roman" w:cs="Times New Roman"/>
          <w:sz w:val="20"/>
          <w:szCs w:val="20"/>
          <w:lang w:val="sv-SE"/>
        </w:rPr>
        <w:fldChar w:fldCharType="end"/>
      </w:r>
      <w:r w:rsidR="008E2F55">
        <w:rPr>
          <w:rFonts w:ascii="Times New Roman" w:hAnsi="Times New Roman" w:cs="Times New Roman"/>
          <w:sz w:val="20"/>
          <w:szCs w:val="20"/>
          <w:lang w:val="sv-SE"/>
        </w:rPr>
        <w:t xml:space="preserve">. </w:t>
      </w:r>
    </w:p>
    <w:p w14:paraId="6D396866" w14:textId="57CC4DC5" w:rsidR="008E2F55" w:rsidRDefault="008E2F55" w:rsidP="00170273">
      <w:pPr>
        <w:spacing w:after="0" w:line="240" w:lineRule="auto"/>
        <w:ind w:firstLine="567"/>
        <w:jc w:val="both"/>
        <w:rPr>
          <w:rFonts w:ascii="Times New Roman" w:hAnsi="Times New Roman" w:cs="Times New Roman"/>
          <w:sz w:val="20"/>
          <w:szCs w:val="20"/>
          <w:lang w:val="sv-SE"/>
        </w:rPr>
      </w:pPr>
      <w:r w:rsidRPr="008E2F55">
        <w:rPr>
          <w:rFonts w:ascii="Times New Roman" w:hAnsi="Times New Roman" w:cs="Times New Roman"/>
          <w:sz w:val="20"/>
          <w:szCs w:val="20"/>
          <w:lang w:val="sv-SE"/>
        </w:rPr>
        <w:t xml:space="preserve">Permasalahan yang ingin dibahas dalam penelitian ini adalah bagaimana </w:t>
      </w:r>
      <w:r>
        <w:rPr>
          <w:rFonts w:ascii="Times New Roman" w:hAnsi="Times New Roman" w:cs="Times New Roman"/>
          <w:sz w:val="20"/>
          <w:szCs w:val="20"/>
          <w:lang w:val="sv-SE"/>
        </w:rPr>
        <w:t xml:space="preserve">sebuah transformasi data mutu yang didapatkan dapat dituangkan dalam bentuk visual analisis, sehingga dapat </w:t>
      </w:r>
      <w:r w:rsidRPr="008E2F55">
        <w:rPr>
          <w:rFonts w:ascii="Times New Roman" w:hAnsi="Times New Roman" w:cs="Times New Roman"/>
          <w:sz w:val="20"/>
          <w:szCs w:val="20"/>
          <w:lang w:val="sv-SE"/>
        </w:rPr>
        <w:t xml:space="preserve">mengidentifikasi potensi kegagalan dalam proses produksi ikat pinggang mutiara rantai menggunakan metode FMEA, serta bagaimana menentukan prioritas tindakan perbaikan menggunakan metode </w:t>
      </w:r>
      <w:r w:rsidRPr="008E2F55">
        <w:rPr>
          <w:rFonts w:ascii="Times New Roman" w:hAnsi="Times New Roman" w:cs="Times New Roman"/>
          <w:i/>
          <w:iCs/>
          <w:sz w:val="20"/>
          <w:szCs w:val="20"/>
          <w:lang w:val="sv-SE"/>
        </w:rPr>
        <w:t>Root Cause Analysis</w:t>
      </w:r>
      <w:r w:rsidRPr="008E2F55">
        <w:rPr>
          <w:rFonts w:ascii="Times New Roman" w:hAnsi="Times New Roman" w:cs="Times New Roman"/>
          <w:sz w:val="20"/>
          <w:szCs w:val="20"/>
          <w:lang w:val="sv-SE"/>
        </w:rPr>
        <w:t xml:space="preserve"> untuk meningkatkan kualitas produk di UMKM</w:t>
      </w:r>
      <w:r w:rsidR="001A4799">
        <w:rPr>
          <w:rFonts w:ascii="Times New Roman" w:hAnsi="Times New Roman" w:cs="Times New Roman"/>
          <w:sz w:val="20"/>
          <w:szCs w:val="20"/>
          <w:lang w:val="sv-SE"/>
        </w:rPr>
        <w:t xml:space="preserve"> Kerajinan Aksesoris</w:t>
      </w:r>
      <w:r w:rsidRPr="008E2F55">
        <w:rPr>
          <w:rFonts w:ascii="Times New Roman" w:hAnsi="Times New Roman" w:cs="Times New Roman"/>
          <w:sz w:val="20"/>
          <w:szCs w:val="20"/>
          <w:lang w:val="sv-SE"/>
        </w:rPr>
        <w:t>.</w:t>
      </w:r>
      <w:r w:rsidR="001A4799">
        <w:rPr>
          <w:rFonts w:ascii="Times New Roman" w:hAnsi="Times New Roman" w:cs="Times New Roman"/>
          <w:sz w:val="20"/>
          <w:szCs w:val="20"/>
          <w:lang w:val="sv-SE"/>
        </w:rPr>
        <w:t xml:space="preserve"> </w:t>
      </w:r>
      <w:r>
        <w:rPr>
          <w:rFonts w:ascii="Times New Roman" w:hAnsi="Times New Roman" w:cs="Times New Roman"/>
          <w:sz w:val="20"/>
          <w:szCs w:val="20"/>
          <w:lang w:val="sv-SE"/>
        </w:rPr>
        <w:t xml:space="preserve"> </w:t>
      </w:r>
      <w:r w:rsidR="001A4799" w:rsidRPr="001A4799">
        <w:rPr>
          <w:rFonts w:ascii="Times New Roman" w:hAnsi="Times New Roman" w:cs="Times New Roman"/>
          <w:sz w:val="20"/>
          <w:szCs w:val="20"/>
          <w:lang w:val="sv-SE"/>
        </w:rPr>
        <w:t>Namun, dalam konteks UMKM yang bergerak di bidang aksesoris baju dengan karakteristik material khusus seperti mutiara dan rantai, penelitian serupa masih sangat terbatas. Oleh karena itu, penting untuk mengkaji efektivitas penerapan FMEA dalam lingkungan UMKM yang memiliki keterbatasan sumber daya namun tetap dituntut untuk menghasilkan produk yang berkualitas tinggi.</w:t>
      </w:r>
    </w:p>
    <w:p w14:paraId="68131BD3" w14:textId="3131F1D9" w:rsidR="001A4799" w:rsidRDefault="001A4799" w:rsidP="00170273">
      <w:pPr>
        <w:spacing w:after="0" w:line="240" w:lineRule="auto"/>
        <w:ind w:firstLine="567"/>
        <w:jc w:val="both"/>
        <w:rPr>
          <w:rFonts w:ascii="Times New Roman" w:hAnsi="Times New Roman" w:cs="Times New Roman"/>
          <w:sz w:val="20"/>
          <w:szCs w:val="20"/>
          <w:lang w:val="sv-SE"/>
        </w:rPr>
      </w:pPr>
      <w:r w:rsidRPr="001A4799">
        <w:rPr>
          <w:rFonts w:ascii="Times New Roman" w:hAnsi="Times New Roman" w:cs="Times New Roman"/>
          <w:sz w:val="20"/>
          <w:szCs w:val="20"/>
          <w:lang w:val="sv-SE"/>
        </w:rPr>
        <w:t>Penelitian ini difokuskan pada proses produksi produk aksesoris berbahan dasar mutiara dan rantai yang diproduksi oleh UMKM</w:t>
      </w:r>
      <w:r>
        <w:rPr>
          <w:rFonts w:ascii="Times New Roman" w:hAnsi="Times New Roman" w:cs="Times New Roman"/>
          <w:sz w:val="20"/>
          <w:szCs w:val="20"/>
          <w:lang w:val="sv-SE"/>
        </w:rPr>
        <w:t xml:space="preserve"> Kerajinan Aksesoris yang asalnya dari dasar analisis mutu menggunakan FMEA menjadi transformasi berupa visual analisis</w:t>
      </w:r>
      <w:r w:rsidRPr="001A4799">
        <w:rPr>
          <w:rFonts w:ascii="Times New Roman" w:hAnsi="Times New Roman" w:cs="Times New Roman"/>
          <w:sz w:val="20"/>
          <w:szCs w:val="20"/>
          <w:lang w:val="sv-SE"/>
        </w:rPr>
        <w:t xml:space="preserve">. Penelitian ini tidak mencakup aspek pemasaran, distribusi, maupun keuangan usaha. Tujuan dari penelitian ini adalah untuk menerapkan metode FMEA guna mengidentifikasi potensi kegagalan dalam proses produksi, menghitung nilai </w:t>
      </w:r>
      <w:r w:rsidRPr="00AB34E9">
        <w:rPr>
          <w:rFonts w:ascii="Times New Roman" w:hAnsi="Times New Roman" w:cs="Times New Roman"/>
          <w:i/>
          <w:iCs/>
          <w:sz w:val="20"/>
          <w:szCs w:val="20"/>
          <w:lang w:val="sv-SE"/>
        </w:rPr>
        <w:t>Risk Priority Number</w:t>
      </w:r>
      <w:r w:rsidRPr="001A4799">
        <w:rPr>
          <w:rFonts w:ascii="Times New Roman" w:hAnsi="Times New Roman" w:cs="Times New Roman"/>
          <w:sz w:val="20"/>
          <w:szCs w:val="20"/>
          <w:lang w:val="sv-SE"/>
        </w:rPr>
        <w:t xml:space="preserve"> (RPN) dari setiap mode kegagalan, dan menyusun usulan perbaikan untuk meminimalkan risiko kegagalan sehingga dapat meningkatkan kualitas produk secara menyeluruh</w:t>
      </w:r>
      <w:r>
        <w:rPr>
          <w:rFonts w:ascii="Times New Roman" w:hAnsi="Times New Roman" w:cs="Times New Roman"/>
          <w:sz w:val="20"/>
          <w:szCs w:val="20"/>
          <w:lang w:val="sv-SE"/>
        </w:rPr>
        <w:t xml:space="preserve"> melalui bentuk </w:t>
      </w:r>
      <w:r w:rsidRPr="001A4799">
        <w:rPr>
          <w:rFonts w:ascii="Times New Roman" w:hAnsi="Times New Roman" w:cs="Times New Roman"/>
          <w:sz w:val="20"/>
          <w:szCs w:val="20"/>
          <w:lang w:val="sv-SE"/>
        </w:rPr>
        <w:t xml:space="preserve">transformasi data mutu melalui </w:t>
      </w:r>
      <w:r w:rsidRPr="001A4799">
        <w:rPr>
          <w:rFonts w:ascii="Times New Roman" w:hAnsi="Times New Roman" w:cs="Times New Roman"/>
          <w:i/>
          <w:iCs/>
          <w:sz w:val="20"/>
          <w:szCs w:val="20"/>
          <w:lang w:val="sv-SE"/>
        </w:rPr>
        <w:t xml:space="preserve">Visual Analytics </w:t>
      </w:r>
      <w:r w:rsidRPr="001A4799">
        <w:rPr>
          <w:rFonts w:ascii="Times New Roman" w:hAnsi="Times New Roman" w:cs="Times New Roman"/>
          <w:sz w:val="20"/>
          <w:szCs w:val="20"/>
          <w:lang w:val="sv-SE"/>
        </w:rPr>
        <w:t>FMEA.</w:t>
      </w:r>
    </w:p>
    <w:p w14:paraId="374A8572" w14:textId="53D482B4" w:rsidR="00AB34E9" w:rsidRDefault="00AB34E9" w:rsidP="00AB34E9">
      <w:pPr>
        <w:spacing w:after="0" w:line="240" w:lineRule="auto"/>
        <w:ind w:firstLine="567"/>
        <w:jc w:val="both"/>
        <w:rPr>
          <w:rFonts w:ascii="Times New Roman" w:hAnsi="Times New Roman" w:cs="Times New Roman"/>
          <w:sz w:val="20"/>
          <w:szCs w:val="20"/>
          <w:lang w:val="sv-SE"/>
        </w:rPr>
      </w:pPr>
      <w:r w:rsidRPr="00AB34E9">
        <w:rPr>
          <w:rFonts w:ascii="Times New Roman" w:hAnsi="Times New Roman" w:cs="Times New Roman"/>
          <w:sz w:val="20"/>
          <w:szCs w:val="20"/>
          <w:lang w:val="sv-SE"/>
        </w:rPr>
        <w:t xml:space="preserve">Meskipun FMEA telah diaplikasikan secara luas, pemahaman yang komprehensif mengenai implementasinya pada UMKM Kerajinan </w:t>
      </w:r>
      <w:r>
        <w:rPr>
          <w:rFonts w:ascii="Times New Roman" w:hAnsi="Times New Roman" w:cs="Times New Roman"/>
          <w:sz w:val="20"/>
          <w:szCs w:val="20"/>
          <w:lang w:val="sv-SE"/>
        </w:rPr>
        <w:t xml:space="preserve">Aksesoris </w:t>
      </w:r>
      <w:r w:rsidRPr="00AB34E9">
        <w:rPr>
          <w:rFonts w:ascii="Times New Roman" w:hAnsi="Times New Roman" w:cs="Times New Roman"/>
          <w:sz w:val="20"/>
          <w:szCs w:val="20"/>
          <w:lang w:val="sv-SE"/>
        </w:rPr>
        <w:t>masih terbatas. Sebagian besar penelitian sebelumnya cenderung menyajikan keluaran FMEA dalam format tabel statis yang padat informasi. Struktur penyajian semacam ini kerap menjadi hambatan bagi UMKM dalam melakukan interpretasi cepat dan mengintegrasikan informasi risiko tersebut ke dalam proses pengambilan keputusan strategis yang dinamis</w:t>
      </w:r>
      <w:r>
        <w:rPr>
          <w:rFonts w:ascii="Times New Roman" w:hAnsi="Times New Roman" w:cs="Times New Roman"/>
          <w:sz w:val="20"/>
          <w:szCs w:val="20"/>
          <w:lang w:val="sv-SE"/>
        </w:rPr>
        <w:t>.</w:t>
      </w:r>
      <w:r w:rsidRPr="00AB34E9">
        <w:rPr>
          <w:rFonts w:ascii="Times New Roman" w:hAnsi="Times New Roman" w:cs="Times New Roman"/>
          <w:sz w:val="20"/>
          <w:szCs w:val="20"/>
          <w:lang w:val="sv-SE"/>
        </w:rPr>
        <w:t xml:space="preserve"> Oleh karena itu, penelitian ini mengambil inisiatif untuk mengeksplorasi secara mendalam peran </w:t>
      </w:r>
      <w:r w:rsidRPr="00AB34E9">
        <w:rPr>
          <w:rFonts w:ascii="Times New Roman" w:hAnsi="Times New Roman" w:cs="Times New Roman"/>
          <w:i/>
          <w:iCs/>
          <w:sz w:val="20"/>
          <w:szCs w:val="20"/>
          <w:lang w:val="sv-SE"/>
        </w:rPr>
        <w:t>visual analytics</w:t>
      </w:r>
      <w:r w:rsidRPr="00AB34E9">
        <w:rPr>
          <w:rFonts w:ascii="Times New Roman" w:hAnsi="Times New Roman" w:cs="Times New Roman"/>
          <w:sz w:val="20"/>
          <w:szCs w:val="20"/>
          <w:lang w:val="sv-SE"/>
        </w:rPr>
        <w:t xml:space="preserve"> sebagai jembatan krusial yang akan memandu UMKM dari pola manajemen bersifat intuitif menuju pendekatan yang lebih terstruktur dan berbasis data.</w:t>
      </w:r>
      <w:r>
        <w:rPr>
          <w:rFonts w:ascii="Times New Roman" w:hAnsi="Times New Roman" w:cs="Times New Roman"/>
          <w:sz w:val="20"/>
          <w:szCs w:val="20"/>
          <w:lang w:val="sv-SE"/>
        </w:rPr>
        <w:t xml:space="preserve"> </w:t>
      </w:r>
      <w:r w:rsidRPr="00AB34E9">
        <w:rPr>
          <w:rFonts w:ascii="Times New Roman" w:hAnsi="Times New Roman" w:cs="Times New Roman"/>
          <w:sz w:val="20"/>
          <w:szCs w:val="20"/>
          <w:lang w:val="sv-SE"/>
        </w:rPr>
        <w:t xml:space="preserve">Penelitian ini mengusulkan model </w:t>
      </w:r>
      <w:r w:rsidRPr="00AB34E9">
        <w:rPr>
          <w:rFonts w:ascii="Times New Roman" w:hAnsi="Times New Roman" w:cs="Times New Roman"/>
          <w:i/>
          <w:iCs/>
          <w:sz w:val="20"/>
          <w:szCs w:val="20"/>
          <w:lang w:val="sv-SE"/>
        </w:rPr>
        <w:t>Visual Analytics</w:t>
      </w:r>
      <w:r w:rsidRPr="00AB34E9">
        <w:rPr>
          <w:rFonts w:ascii="Times New Roman" w:hAnsi="Times New Roman" w:cs="Times New Roman"/>
          <w:sz w:val="20"/>
          <w:szCs w:val="20"/>
          <w:lang w:val="sv-SE"/>
        </w:rPr>
        <w:t xml:space="preserve"> FMEA inovatif melalui </w:t>
      </w:r>
      <w:r w:rsidRPr="00AB34E9">
        <w:rPr>
          <w:rFonts w:ascii="Times New Roman" w:hAnsi="Times New Roman" w:cs="Times New Roman"/>
          <w:i/>
          <w:iCs/>
          <w:sz w:val="20"/>
          <w:szCs w:val="20"/>
          <w:lang w:val="sv-SE"/>
        </w:rPr>
        <w:t>Bubble Risk Matrix</w:t>
      </w:r>
      <w:r w:rsidRPr="00AB34E9">
        <w:rPr>
          <w:rFonts w:ascii="Times New Roman" w:hAnsi="Times New Roman" w:cs="Times New Roman"/>
          <w:sz w:val="20"/>
          <w:szCs w:val="20"/>
          <w:lang w:val="sv-SE"/>
        </w:rPr>
        <w:t xml:space="preserve"> 4-Dimensi.</w:t>
      </w:r>
    </w:p>
    <w:p w14:paraId="16990E6D" w14:textId="05F1022B" w:rsidR="00AB34E9" w:rsidRDefault="00AB34E9" w:rsidP="00AB34E9">
      <w:pPr>
        <w:spacing w:after="0" w:line="240" w:lineRule="auto"/>
        <w:ind w:firstLine="567"/>
        <w:jc w:val="both"/>
        <w:rPr>
          <w:rFonts w:ascii="Times New Roman" w:hAnsi="Times New Roman" w:cs="Times New Roman"/>
          <w:sz w:val="20"/>
          <w:szCs w:val="20"/>
          <w:lang w:val="sv-SE"/>
        </w:rPr>
      </w:pPr>
      <w:r w:rsidRPr="00AB34E9">
        <w:rPr>
          <w:rFonts w:ascii="Times New Roman" w:hAnsi="Times New Roman" w:cs="Times New Roman"/>
          <w:sz w:val="20"/>
          <w:szCs w:val="20"/>
          <w:lang w:val="sv-SE"/>
        </w:rPr>
        <w:lastRenderedPageBreak/>
        <w:t xml:space="preserve">Berlawanan dengan praktik FMEA konvensional yang seringkali mengutamakan </w:t>
      </w:r>
      <w:r w:rsidRPr="00AB34E9">
        <w:rPr>
          <w:rFonts w:ascii="Times New Roman" w:hAnsi="Times New Roman" w:cs="Times New Roman"/>
          <w:i/>
          <w:iCs/>
          <w:sz w:val="20"/>
          <w:szCs w:val="20"/>
          <w:lang w:val="sv-SE"/>
        </w:rPr>
        <w:t>Risk Priority Number</w:t>
      </w:r>
      <w:r w:rsidRPr="00AB34E9">
        <w:rPr>
          <w:rFonts w:ascii="Times New Roman" w:hAnsi="Times New Roman" w:cs="Times New Roman"/>
          <w:sz w:val="20"/>
          <w:szCs w:val="20"/>
          <w:lang w:val="sv-SE"/>
        </w:rPr>
        <w:t xml:space="preserve"> (RPN) sebagai metrik tunggal, model yang diusulkan ini memperkaya analisis dengan menampilkan empat dimensi risiko</w:t>
      </w:r>
      <w:r>
        <w:rPr>
          <w:rFonts w:ascii="Times New Roman" w:hAnsi="Times New Roman" w:cs="Times New Roman"/>
          <w:sz w:val="20"/>
          <w:szCs w:val="20"/>
          <w:lang w:val="sv-SE"/>
        </w:rPr>
        <w:t xml:space="preserve"> </w:t>
      </w:r>
      <w:r w:rsidRPr="00AB34E9">
        <w:rPr>
          <w:rFonts w:ascii="Times New Roman" w:hAnsi="Times New Roman" w:cs="Times New Roman"/>
          <w:sz w:val="20"/>
          <w:szCs w:val="20"/>
          <w:lang w:val="sv-SE"/>
        </w:rPr>
        <w:t>yaitu tingkat keparahan (</w:t>
      </w:r>
      <w:r w:rsidRPr="00AB34E9">
        <w:rPr>
          <w:rFonts w:ascii="Times New Roman" w:hAnsi="Times New Roman" w:cs="Times New Roman"/>
          <w:i/>
          <w:iCs/>
          <w:sz w:val="20"/>
          <w:szCs w:val="20"/>
          <w:lang w:val="sv-SE"/>
        </w:rPr>
        <w:t>severity</w:t>
      </w:r>
      <w:r w:rsidRPr="00AB34E9">
        <w:rPr>
          <w:rFonts w:ascii="Times New Roman" w:hAnsi="Times New Roman" w:cs="Times New Roman"/>
          <w:sz w:val="20"/>
          <w:szCs w:val="20"/>
          <w:lang w:val="sv-SE"/>
        </w:rPr>
        <w:t>), probabilitas kejadian (</w:t>
      </w:r>
      <w:r w:rsidRPr="00AB34E9">
        <w:rPr>
          <w:rFonts w:ascii="Times New Roman" w:hAnsi="Times New Roman" w:cs="Times New Roman"/>
          <w:i/>
          <w:iCs/>
          <w:sz w:val="20"/>
          <w:szCs w:val="20"/>
          <w:lang w:val="sv-SE"/>
        </w:rPr>
        <w:t>occurrence</w:t>
      </w:r>
      <w:r w:rsidRPr="00AB34E9">
        <w:rPr>
          <w:rFonts w:ascii="Times New Roman" w:hAnsi="Times New Roman" w:cs="Times New Roman"/>
          <w:sz w:val="20"/>
          <w:szCs w:val="20"/>
          <w:lang w:val="sv-SE"/>
        </w:rPr>
        <w:t xml:space="preserve">), nilai </w:t>
      </w:r>
      <w:r>
        <w:rPr>
          <w:rFonts w:ascii="Times New Roman" w:hAnsi="Times New Roman" w:cs="Times New Roman"/>
          <w:sz w:val="20"/>
          <w:szCs w:val="20"/>
          <w:lang w:val="sv-SE"/>
        </w:rPr>
        <w:t>RPN</w:t>
      </w:r>
      <w:r w:rsidRPr="00AB34E9">
        <w:rPr>
          <w:rFonts w:ascii="Times New Roman" w:hAnsi="Times New Roman" w:cs="Times New Roman"/>
          <w:sz w:val="20"/>
          <w:szCs w:val="20"/>
          <w:lang w:val="sv-SE"/>
        </w:rPr>
        <w:t>, dan tingkat deteksi (</w:t>
      </w:r>
      <w:r w:rsidRPr="00AB34E9">
        <w:rPr>
          <w:rFonts w:ascii="Times New Roman" w:hAnsi="Times New Roman" w:cs="Times New Roman"/>
          <w:i/>
          <w:iCs/>
          <w:sz w:val="20"/>
          <w:szCs w:val="20"/>
          <w:lang w:val="sv-SE"/>
        </w:rPr>
        <w:t>detection</w:t>
      </w:r>
      <w:r w:rsidRPr="00AB34E9">
        <w:rPr>
          <w:rFonts w:ascii="Times New Roman" w:hAnsi="Times New Roman" w:cs="Times New Roman"/>
          <w:sz w:val="20"/>
          <w:szCs w:val="20"/>
          <w:lang w:val="sv-SE"/>
        </w:rPr>
        <w:t>)</w:t>
      </w:r>
      <w:r>
        <w:rPr>
          <w:rFonts w:ascii="Times New Roman" w:hAnsi="Times New Roman" w:cs="Times New Roman"/>
          <w:sz w:val="20"/>
          <w:szCs w:val="20"/>
          <w:lang w:val="sv-SE"/>
        </w:rPr>
        <w:t xml:space="preserve"> </w:t>
      </w:r>
      <w:r w:rsidRPr="00AB34E9">
        <w:rPr>
          <w:rFonts w:ascii="Times New Roman" w:hAnsi="Times New Roman" w:cs="Times New Roman"/>
          <w:sz w:val="20"/>
          <w:szCs w:val="20"/>
          <w:lang w:val="sv-SE"/>
        </w:rPr>
        <w:t>secara holistik dan terintegrasi dalam satu dasbor interaktif. Pendekatan ini memberikan kontribusi berupa purwarupa Sistem Pendukung Keputusan yang ekonomis, dirancang spesifik untuk UMKM, yang memprioritaskan masalah tidak hanya berdasarkan keparahan tetapi juga deteksi visual, sekaligus mendukung transformasi digital dalam manajemen mutu UMKM.</w:t>
      </w:r>
    </w:p>
    <w:p w14:paraId="032F6A8E" w14:textId="2E1770D8" w:rsidR="001A4799" w:rsidRPr="006326F2" w:rsidRDefault="0019284B" w:rsidP="00170273">
      <w:pPr>
        <w:spacing w:after="0" w:line="240" w:lineRule="auto"/>
        <w:ind w:firstLine="567"/>
        <w:jc w:val="both"/>
        <w:rPr>
          <w:rFonts w:ascii="Times New Roman" w:hAnsi="Times New Roman" w:cs="Times New Roman"/>
          <w:sz w:val="20"/>
          <w:szCs w:val="20"/>
          <w:lang w:val="sv-SE"/>
        </w:rPr>
      </w:pPr>
      <w:r>
        <w:rPr>
          <w:rFonts w:ascii="Times New Roman" w:hAnsi="Times New Roman" w:cs="Times New Roman"/>
          <w:sz w:val="20"/>
          <w:szCs w:val="20"/>
          <w:lang w:val="sv-SE"/>
        </w:rPr>
        <w:t>Penelitian</w:t>
      </w:r>
      <w:r w:rsidRPr="00D0263F">
        <w:rPr>
          <w:rFonts w:ascii="Times New Roman" w:hAnsi="Times New Roman" w:cs="Times New Roman"/>
          <w:sz w:val="20"/>
          <w:szCs w:val="20"/>
          <w:lang w:val="sv-SE"/>
        </w:rPr>
        <w:t xml:space="preserve"> ini bertujuan mengubah cara UMKM mengelola mutu.</w:t>
      </w:r>
      <w:r>
        <w:rPr>
          <w:rFonts w:ascii="Times New Roman" w:hAnsi="Times New Roman" w:cs="Times New Roman"/>
          <w:sz w:val="20"/>
          <w:szCs w:val="20"/>
          <w:lang w:val="sv-SE"/>
        </w:rPr>
        <w:t xml:space="preserve"> B</w:t>
      </w:r>
      <w:r w:rsidRPr="00D0263F">
        <w:rPr>
          <w:rFonts w:ascii="Times New Roman" w:hAnsi="Times New Roman" w:cs="Times New Roman"/>
          <w:sz w:val="20"/>
          <w:szCs w:val="20"/>
          <w:lang w:val="sv-SE"/>
        </w:rPr>
        <w:t xml:space="preserve">eralih dari cara lama ke manajemen berbasis data. Untuk itu, </w:t>
      </w:r>
      <w:r>
        <w:rPr>
          <w:rFonts w:ascii="Times New Roman" w:hAnsi="Times New Roman" w:cs="Times New Roman"/>
          <w:sz w:val="20"/>
          <w:szCs w:val="20"/>
          <w:lang w:val="sv-SE"/>
        </w:rPr>
        <w:t xml:space="preserve">dalam penelitian ini </w:t>
      </w:r>
      <w:r w:rsidRPr="00D0263F">
        <w:rPr>
          <w:rFonts w:ascii="Times New Roman" w:hAnsi="Times New Roman" w:cs="Times New Roman"/>
          <w:sz w:val="20"/>
          <w:szCs w:val="20"/>
          <w:lang w:val="sv-SE"/>
        </w:rPr>
        <w:t xml:space="preserve">menggunakan FMEA dan </w:t>
      </w:r>
      <w:r w:rsidRPr="00D0263F">
        <w:rPr>
          <w:rFonts w:ascii="Times New Roman" w:hAnsi="Times New Roman" w:cs="Times New Roman"/>
          <w:i/>
          <w:iCs/>
          <w:sz w:val="20"/>
          <w:szCs w:val="20"/>
          <w:lang w:val="sv-SE"/>
        </w:rPr>
        <w:t>Visual Analytics</w:t>
      </w:r>
      <w:r w:rsidRPr="00D0263F">
        <w:rPr>
          <w:rFonts w:ascii="Times New Roman" w:hAnsi="Times New Roman" w:cs="Times New Roman"/>
          <w:sz w:val="20"/>
          <w:szCs w:val="20"/>
          <w:lang w:val="sv-SE"/>
        </w:rPr>
        <w:t>. Penelitian ini akan mencari pola kesalahan produksi aksesoris</w:t>
      </w:r>
      <w:r>
        <w:rPr>
          <w:rFonts w:ascii="Times New Roman" w:hAnsi="Times New Roman" w:cs="Times New Roman"/>
          <w:sz w:val="20"/>
          <w:szCs w:val="20"/>
          <w:lang w:val="sv-SE"/>
        </w:rPr>
        <w:t xml:space="preserve"> dengan </w:t>
      </w:r>
      <w:r w:rsidRPr="00D0263F">
        <w:rPr>
          <w:rFonts w:ascii="Times New Roman" w:hAnsi="Times New Roman" w:cs="Times New Roman"/>
          <w:sz w:val="20"/>
          <w:szCs w:val="20"/>
          <w:lang w:val="sv-SE"/>
        </w:rPr>
        <w:t>memakai Diagram Pareto dan Bubble Risk Matrix untuk ini. Kemudian</w:t>
      </w:r>
      <w:r>
        <w:rPr>
          <w:lang w:val="sv-SE"/>
        </w:rPr>
        <w:t xml:space="preserve"> </w:t>
      </w:r>
      <w:r w:rsidRPr="00D0263F">
        <w:rPr>
          <w:rFonts w:ascii="Times New Roman" w:hAnsi="Times New Roman" w:cs="Times New Roman"/>
          <w:sz w:val="20"/>
          <w:szCs w:val="20"/>
          <w:lang w:val="sv-SE"/>
        </w:rPr>
        <w:t>membuat sistem pendukung keputusan yang mudah. Sistem ini akan tampil visual</w:t>
      </w:r>
      <w:r>
        <w:rPr>
          <w:rFonts w:ascii="Times New Roman" w:hAnsi="Times New Roman" w:cs="Times New Roman"/>
          <w:sz w:val="20"/>
          <w:szCs w:val="20"/>
          <w:lang w:val="sv-SE"/>
        </w:rPr>
        <w:t xml:space="preserve"> sehingga s</w:t>
      </w:r>
      <w:r w:rsidRPr="00D0263F">
        <w:rPr>
          <w:rFonts w:ascii="Times New Roman" w:hAnsi="Times New Roman" w:cs="Times New Roman"/>
          <w:sz w:val="20"/>
          <w:szCs w:val="20"/>
          <w:lang w:val="sv-SE"/>
        </w:rPr>
        <w:t xml:space="preserve">istem ini membantu UMKM menentukan prioritas perbaikan risiko. Penentuan itu berdasarkan tingkat keparahan, kemungkinan terjadi, dan cara deteksi. Terakhir, </w:t>
      </w:r>
      <w:r>
        <w:rPr>
          <w:rFonts w:ascii="Times New Roman" w:hAnsi="Times New Roman" w:cs="Times New Roman"/>
          <w:sz w:val="20"/>
          <w:szCs w:val="20"/>
          <w:lang w:val="sv-SE"/>
        </w:rPr>
        <w:t xml:space="preserve">setelah semuannya maka </w:t>
      </w:r>
      <w:r w:rsidRPr="00D0263F">
        <w:rPr>
          <w:rFonts w:ascii="Times New Roman" w:hAnsi="Times New Roman" w:cs="Times New Roman"/>
          <w:sz w:val="20"/>
          <w:szCs w:val="20"/>
          <w:lang w:val="sv-SE"/>
        </w:rPr>
        <w:t xml:space="preserve">merancang cara memperbaiki proses. </w:t>
      </w:r>
      <w:r>
        <w:rPr>
          <w:rFonts w:ascii="Times New Roman" w:hAnsi="Times New Roman" w:cs="Times New Roman"/>
          <w:sz w:val="20"/>
          <w:szCs w:val="20"/>
          <w:lang w:val="sv-SE"/>
        </w:rPr>
        <w:t>Sehingga fokusnya t</w:t>
      </w:r>
      <w:r w:rsidRPr="00D0263F">
        <w:rPr>
          <w:rFonts w:ascii="Times New Roman" w:hAnsi="Times New Roman" w:cs="Times New Roman"/>
          <w:sz w:val="20"/>
          <w:szCs w:val="20"/>
          <w:lang w:val="sv-SE"/>
        </w:rPr>
        <w:t>ujuannya untuk mengurangi produk cacat</w:t>
      </w:r>
      <w:r>
        <w:rPr>
          <w:rFonts w:ascii="Times New Roman" w:hAnsi="Times New Roman" w:cs="Times New Roman"/>
          <w:sz w:val="20"/>
          <w:szCs w:val="20"/>
          <w:lang w:val="sv-SE"/>
        </w:rPr>
        <w:t xml:space="preserve"> dapat </w:t>
      </w:r>
      <w:r w:rsidRPr="00D0263F">
        <w:rPr>
          <w:rFonts w:ascii="Times New Roman" w:hAnsi="Times New Roman" w:cs="Times New Roman"/>
          <w:sz w:val="20"/>
          <w:szCs w:val="20"/>
          <w:lang w:val="sv-SE"/>
        </w:rPr>
        <w:t>juga untuk membangun budaya mutu digital. Langkah ini adalah awal untuk Industri 4.0 di UMKM</w:t>
      </w:r>
      <w:r>
        <w:rPr>
          <w:rFonts w:ascii="Times New Roman" w:hAnsi="Times New Roman" w:cs="Times New Roman"/>
          <w:sz w:val="20"/>
          <w:szCs w:val="20"/>
          <w:lang w:val="sv-SE"/>
        </w:rPr>
        <w:t xml:space="preserve"> Kerajinan Aksesoris.Sehingga dengan latar belakang t</w:t>
      </w:r>
      <w:r w:rsidR="001A4799" w:rsidRPr="001A4799">
        <w:rPr>
          <w:rFonts w:ascii="Times New Roman" w:hAnsi="Times New Roman" w:cs="Times New Roman"/>
          <w:sz w:val="20"/>
          <w:szCs w:val="20"/>
          <w:lang w:val="sv-SE"/>
        </w:rPr>
        <w:t xml:space="preserve">ingginya tingkat cacat pada produk UMKM </w:t>
      </w:r>
      <w:r w:rsidR="001A4799">
        <w:rPr>
          <w:rFonts w:ascii="Times New Roman" w:hAnsi="Times New Roman" w:cs="Times New Roman"/>
          <w:sz w:val="20"/>
          <w:szCs w:val="20"/>
          <w:lang w:val="sv-SE"/>
        </w:rPr>
        <w:t>Kerajinan Aksesoris</w:t>
      </w:r>
      <w:r w:rsidR="001A4799" w:rsidRPr="001A4799">
        <w:rPr>
          <w:rFonts w:ascii="Times New Roman" w:hAnsi="Times New Roman" w:cs="Times New Roman"/>
          <w:sz w:val="20"/>
          <w:szCs w:val="20"/>
          <w:lang w:val="sv-SE"/>
        </w:rPr>
        <w:t xml:space="preserve"> mendorong dilakukannya penelitian berjudul "</w:t>
      </w:r>
      <w:r w:rsidR="001B50E5" w:rsidRPr="001B50E5">
        <w:rPr>
          <w:lang w:val="sv-SE"/>
        </w:rPr>
        <w:t xml:space="preserve"> </w:t>
      </w:r>
      <w:r w:rsidR="001B50E5" w:rsidRPr="001B50E5">
        <w:rPr>
          <w:rFonts w:ascii="Times New Roman" w:hAnsi="Times New Roman" w:cs="Times New Roman"/>
          <w:sz w:val="20"/>
          <w:szCs w:val="20"/>
          <w:lang w:val="sv-SE"/>
        </w:rPr>
        <w:t>Transformasi Data Mutu Melalui Visual Analytics FMEA sebagai Strategi Bisnis Reduksi Cacat pada UMKM Kerajinan Aksesoris</w:t>
      </w:r>
      <w:r w:rsidR="001A4799" w:rsidRPr="001A4799">
        <w:rPr>
          <w:rFonts w:ascii="Times New Roman" w:hAnsi="Times New Roman" w:cs="Times New Roman"/>
          <w:sz w:val="20"/>
          <w:szCs w:val="20"/>
          <w:lang w:val="sv-SE"/>
        </w:rPr>
        <w:t xml:space="preserve">", </w:t>
      </w:r>
    </w:p>
    <w:p w14:paraId="0A3CE870" w14:textId="77777777" w:rsidR="00170273" w:rsidRPr="00390A0F" w:rsidRDefault="00170273" w:rsidP="00170273">
      <w:pPr>
        <w:widowControl w:val="0"/>
        <w:spacing w:after="0" w:line="240" w:lineRule="auto"/>
        <w:jc w:val="both"/>
        <w:rPr>
          <w:rFonts w:ascii="Times New Roman" w:hAnsi="Times New Roman" w:cs="Times New Roman"/>
          <w:sz w:val="20"/>
          <w:szCs w:val="20"/>
          <w:lang w:val="sv-SE"/>
        </w:rPr>
      </w:pPr>
    </w:p>
    <w:p w14:paraId="5DADCD27" w14:textId="77777777" w:rsidR="00170273" w:rsidRPr="00390A0F" w:rsidRDefault="00170273" w:rsidP="00170273">
      <w:pPr>
        <w:widowControl w:val="0"/>
        <w:spacing w:after="0" w:line="240" w:lineRule="auto"/>
        <w:jc w:val="both"/>
        <w:rPr>
          <w:rFonts w:ascii="Times New Roman" w:hAnsi="Times New Roman" w:cs="Times New Roman"/>
          <w:b/>
          <w:sz w:val="20"/>
          <w:szCs w:val="20"/>
          <w:lang w:val="sv-SE"/>
        </w:rPr>
      </w:pPr>
      <w:r w:rsidRPr="00390A0F">
        <w:rPr>
          <w:rFonts w:ascii="Times New Roman" w:hAnsi="Times New Roman" w:cs="Times New Roman"/>
          <w:b/>
          <w:sz w:val="20"/>
          <w:szCs w:val="20"/>
          <w:lang w:val="sv-SE"/>
        </w:rPr>
        <w:t xml:space="preserve">2. Metode </w:t>
      </w:r>
    </w:p>
    <w:p w14:paraId="4F09C8FA" w14:textId="40713537" w:rsidR="00C073B3" w:rsidRDefault="00C073B3" w:rsidP="00170273">
      <w:pPr>
        <w:widowControl w:val="0"/>
        <w:spacing w:after="0" w:line="240" w:lineRule="auto"/>
        <w:ind w:firstLine="567"/>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Pelaksanaan penelitian ini terinspirasi dari tahapan sistematis dengan melakukan adopsi kerangka kerja dari pada </w:t>
      </w:r>
      <w:r w:rsidRPr="00C073B3">
        <w:rPr>
          <w:rFonts w:ascii="Times New Roman" w:hAnsi="Times New Roman" w:cs="Times New Roman"/>
          <w:i/>
          <w:iCs/>
          <w:sz w:val="20"/>
          <w:szCs w:val="20"/>
          <w:lang w:val="sv-SE"/>
        </w:rPr>
        <w:t>Continuous Improvement</w:t>
      </w:r>
      <w:r w:rsidRPr="00C073B3">
        <w:rPr>
          <w:rFonts w:ascii="Times New Roman" w:hAnsi="Times New Roman" w:cs="Times New Roman"/>
          <w:sz w:val="20"/>
          <w:szCs w:val="20"/>
          <w:lang w:val="sv-SE"/>
        </w:rPr>
        <w:t xml:space="preserve"> (PDCA)</w:t>
      </w:r>
      <w:r>
        <w:rPr>
          <w:rFonts w:ascii="Times New Roman" w:hAnsi="Times New Roman" w:cs="Times New Roman"/>
          <w:sz w:val="20"/>
          <w:szCs w:val="20"/>
          <w:lang w:val="sv-SE"/>
        </w:rPr>
        <w:t xml:space="preserve"> </w:t>
      </w:r>
      <w:r>
        <w:rPr>
          <w:rFonts w:ascii="Times New Roman" w:hAnsi="Times New Roman" w:cs="Times New Roman"/>
          <w:sz w:val="20"/>
          <w:szCs w:val="20"/>
          <w:lang w:val="sv-SE"/>
        </w:rPr>
        <w:fldChar w:fldCharType="begin" w:fldLock="1"/>
      </w:r>
      <w:r>
        <w:rPr>
          <w:rFonts w:ascii="Times New Roman" w:hAnsi="Times New Roman" w:cs="Times New Roman"/>
          <w:sz w:val="20"/>
          <w:szCs w:val="20"/>
          <w:lang w:val="sv-SE"/>
        </w:rPr>
        <w:instrText>ADDIN CSL_CITATION {"citationItems":[{"id":"ITEM-1","itemData":{"author":[{"dropping-particle":"","family":"Peças","given":"Paulo","non-dropping-particle":"","parse-names":false,"suffix":""},{"dropping-particle":"","family":"Gamb","given":"Manuel","non-dropping-particle":"","parse-names":false,"suffix":""},{"dropping-particle":"","family":"Sampayo","given":"Manuel","non-dropping-particle":"","parse-names":false,"suffix":""},{"dropping-particle":"","family":"Jorge","given":"Diogo","non-dropping-particle":"","parse-names":false,"suffix":""}],"container-title":"MDPI","id":"ITEM-1","issued":{"date-parts":[["2021"]]},"title":"PDCA 4 . 0 : A New Conceptual Approach for Continuous Improvement in the Industry 4 . 0 Paradigm","type":"article-journal"},"uris":["http://www.mendeley.com/documents/?uuid=aed3a770-0983-42bc-a653-8f3626655c1f"]}],"mendeley":{"formattedCitation":"(Peças et al., 2021)","plainTextFormattedCitation":"(Peças et al., 2021)","previouslyFormattedCitation":"(Peças et al., 2021)"},"properties":{"noteIndex":0},"schema":"https://github.com/citation-style-language/schema/raw/master/csl-citation.json"}</w:instrText>
      </w:r>
      <w:r>
        <w:rPr>
          <w:rFonts w:ascii="Times New Roman" w:hAnsi="Times New Roman" w:cs="Times New Roman"/>
          <w:sz w:val="20"/>
          <w:szCs w:val="20"/>
          <w:lang w:val="sv-SE"/>
        </w:rPr>
        <w:fldChar w:fldCharType="separate"/>
      </w:r>
      <w:r w:rsidRPr="00C073B3">
        <w:rPr>
          <w:rFonts w:ascii="Times New Roman" w:hAnsi="Times New Roman" w:cs="Times New Roman"/>
          <w:noProof/>
          <w:sz w:val="20"/>
          <w:szCs w:val="20"/>
          <w:lang w:val="sv-SE"/>
        </w:rPr>
        <w:t>(Peças et al., 2021)</w:t>
      </w:r>
      <w:r>
        <w:rPr>
          <w:rFonts w:ascii="Times New Roman" w:hAnsi="Times New Roman" w:cs="Times New Roman"/>
          <w:sz w:val="20"/>
          <w:szCs w:val="20"/>
          <w:lang w:val="sv-SE"/>
        </w:rPr>
        <w:fldChar w:fldCharType="end"/>
      </w:r>
      <w:r w:rsidRPr="00C073B3">
        <w:rPr>
          <w:rFonts w:ascii="Times New Roman" w:hAnsi="Times New Roman" w:cs="Times New Roman"/>
          <w:sz w:val="20"/>
          <w:szCs w:val="20"/>
          <w:lang w:val="sv-SE"/>
        </w:rPr>
        <w:t xml:space="preserve">, yang </w:t>
      </w:r>
      <w:r>
        <w:rPr>
          <w:rFonts w:ascii="Times New Roman" w:hAnsi="Times New Roman" w:cs="Times New Roman"/>
          <w:sz w:val="20"/>
          <w:szCs w:val="20"/>
          <w:lang w:val="sv-SE"/>
        </w:rPr>
        <w:t xml:space="preserve">dalam prosesnya dikembangkan dengan menggunakan pendekatan data analisis agar dapat memastikan setiap perbaikan berlandaskan dengan adanya bukti yang objektif </w:t>
      </w:r>
      <w:r>
        <w:rPr>
          <w:rFonts w:ascii="Times New Roman" w:hAnsi="Times New Roman" w:cs="Times New Roman"/>
          <w:sz w:val="20"/>
          <w:szCs w:val="20"/>
          <w:lang w:val="sv-SE"/>
        </w:rPr>
        <w:fldChar w:fldCharType="begin" w:fldLock="1"/>
      </w:r>
      <w:r w:rsidR="005C4212">
        <w:rPr>
          <w:rFonts w:ascii="Times New Roman" w:hAnsi="Times New Roman" w:cs="Times New Roman"/>
          <w:sz w:val="20"/>
          <w:szCs w:val="20"/>
          <w:lang w:val="sv-SE"/>
        </w:rPr>
        <w:instrText>ADDIN CSL_CITATION {"citationItems":[{"id":"ITEM-1","itemData":{"DOI":"10.1108/JMD-03-2022-0070","author":[{"dropping-particle":"","family":"Khaw","given":"Tze Yin","non-dropping-particle":"","parse-names":false,"suffix":""},{"dropping-particle":"","family":"Ping","given":"Teoh","non-dropping-particle":"","parse-names":false,"suffix":""},{"dropping-particle":"","family":"Siti-Nabiha","given":"A K","non-dropping-particle":"","parse-names":false,"suffix":""},{"dropping-particle":"","family":"Letchmunan","given":"Sukumar","non-dropping-particle":"","parse-names":false,"suffix":""}],"container-title":"Journal of Management Development","id":"ITEM-1","issued":{"date-parts":[["2022","10","17"]]},"title":"The impact of digital leadership on sustainable performance: a systematic literature review","type":"article-journal","volume":"41"},"uris":["http://www.mendeley.com/documents/?uuid=eb64b806-0cd0-4020-b513-2757c9d6df28"]}],"mendeley":{"formattedCitation":"(Khaw et al., 2022)","plainTextFormattedCitation":"(Khaw et al., 2022)","previouslyFormattedCitation":"(Khaw et al., 2022)"},"properties":{"noteIndex":0},"schema":"https://github.com/citation-style-language/schema/raw/master/csl-citation.json"}</w:instrText>
      </w:r>
      <w:r>
        <w:rPr>
          <w:rFonts w:ascii="Times New Roman" w:hAnsi="Times New Roman" w:cs="Times New Roman"/>
          <w:sz w:val="20"/>
          <w:szCs w:val="20"/>
          <w:lang w:val="sv-SE"/>
        </w:rPr>
        <w:fldChar w:fldCharType="separate"/>
      </w:r>
      <w:r w:rsidRPr="00C073B3">
        <w:rPr>
          <w:rFonts w:ascii="Times New Roman" w:hAnsi="Times New Roman" w:cs="Times New Roman"/>
          <w:noProof/>
          <w:sz w:val="20"/>
          <w:szCs w:val="20"/>
          <w:lang w:val="sv-SE"/>
        </w:rPr>
        <w:t>(Khaw et al., 2022)</w:t>
      </w:r>
      <w:r>
        <w:rPr>
          <w:rFonts w:ascii="Times New Roman" w:hAnsi="Times New Roman" w:cs="Times New Roman"/>
          <w:sz w:val="20"/>
          <w:szCs w:val="20"/>
          <w:lang w:val="sv-SE"/>
        </w:rPr>
        <w:fldChar w:fldCharType="end"/>
      </w:r>
      <w:r w:rsidRPr="00C073B3">
        <w:rPr>
          <w:rFonts w:ascii="Times New Roman" w:hAnsi="Times New Roman" w:cs="Times New Roman"/>
          <w:sz w:val="20"/>
          <w:szCs w:val="20"/>
          <w:lang w:val="sv-SE"/>
        </w:rPr>
        <w:t>.</w:t>
      </w:r>
    </w:p>
    <w:p w14:paraId="54F15DAA" w14:textId="77777777" w:rsidR="0047721F" w:rsidRDefault="0047721F" w:rsidP="00170273">
      <w:pPr>
        <w:widowControl w:val="0"/>
        <w:spacing w:after="0" w:line="240" w:lineRule="auto"/>
        <w:ind w:firstLine="567"/>
        <w:jc w:val="both"/>
        <w:rPr>
          <w:rFonts w:ascii="Times New Roman" w:hAnsi="Times New Roman" w:cs="Times New Roman"/>
          <w:sz w:val="20"/>
          <w:szCs w:val="20"/>
          <w:lang w:val="sv-SE"/>
        </w:rPr>
      </w:pPr>
    </w:p>
    <w:p w14:paraId="45E2ED19" w14:textId="77777777" w:rsidR="0047721F" w:rsidRDefault="00AF5573" w:rsidP="0047721F">
      <w:pPr>
        <w:keepNext/>
        <w:widowControl w:val="0"/>
        <w:spacing w:after="0" w:line="240" w:lineRule="auto"/>
        <w:ind w:firstLine="567"/>
        <w:jc w:val="center"/>
      </w:pPr>
      <w:r>
        <w:rPr>
          <w:rFonts w:ascii="Times New Roman" w:hAnsi="Times New Roman" w:cs="Times New Roman"/>
          <w:noProof/>
          <w:sz w:val="20"/>
          <w:szCs w:val="20"/>
          <w:lang w:val="sv-SE"/>
        </w:rPr>
        <w:drawing>
          <wp:inline distT="0" distB="0" distL="0" distR="0" wp14:anchorId="6520FF3B" wp14:editId="0A06AAA5">
            <wp:extent cx="3008863" cy="3209454"/>
            <wp:effectExtent l="0" t="0" r="1270" b="0"/>
            <wp:docPr id="365562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62874" name="Picture 365562874"/>
                    <pic:cNvPicPr/>
                  </pic:nvPicPr>
                  <pic:blipFill>
                    <a:blip r:embed="rId8">
                      <a:extLst>
                        <a:ext uri="{28A0092B-C50C-407E-A947-70E740481C1C}">
                          <a14:useLocalDpi xmlns:a14="http://schemas.microsoft.com/office/drawing/2010/main" val="0"/>
                        </a:ext>
                      </a:extLst>
                    </a:blip>
                    <a:stretch>
                      <a:fillRect/>
                    </a:stretch>
                  </pic:blipFill>
                  <pic:spPr>
                    <a:xfrm>
                      <a:off x="0" y="0"/>
                      <a:ext cx="3067530" cy="3272032"/>
                    </a:xfrm>
                    <a:prstGeom prst="rect">
                      <a:avLst/>
                    </a:prstGeom>
                  </pic:spPr>
                </pic:pic>
              </a:graphicData>
            </a:graphic>
          </wp:inline>
        </w:drawing>
      </w:r>
    </w:p>
    <w:p w14:paraId="0A3CC1C6" w14:textId="7AD894DF" w:rsidR="0047721F" w:rsidRPr="00885095" w:rsidRDefault="0047721F" w:rsidP="00E86BB4">
      <w:pPr>
        <w:pStyle w:val="Caption"/>
        <w:spacing w:after="0"/>
        <w:ind w:left="2160"/>
        <w:rPr>
          <w:rFonts w:ascii="Times New Roman" w:hAnsi="Times New Roman" w:cs="Times New Roman"/>
          <w:i w:val="0"/>
          <w:iCs w:val="0"/>
          <w:color w:val="auto"/>
          <w:sz w:val="20"/>
          <w:szCs w:val="20"/>
          <w:lang w:val="sv-SE"/>
        </w:rPr>
      </w:pPr>
      <w:r w:rsidRPr="00885095">
        <w:rPr>
          <w:rFonts w:ascii="Times New Roman" w:hAnsi="Times New Roman" w:cs="Times New Roman"/>
          <w:i w:val="0"/>
          <w:iCs w:val="0"/>
          <w:color w:val="auto"/>
          <w:sz w:val="20"/>
          <w:szCs w:val="20"/>
          <w:lang w:val="sv-SE"/>
        </w:rPr>
        <w:t>Sumber: Olah Data</w:t>
      </w:r>
    </w:p>
    <w:p w14:paraId="6E28AAC3" w14:textId="3AEC4FBF" w:rsidR="00AF5573" w:rsidRPr="00885095" w:rsidRDefault="0047721F" w:rsidP="00E86BB4">
      <w:pPr>
        <w:pStyle w:val="Caption"/>
        <w:spacing w:after="0"/>
        <w:jc w:val="center"/>
        <w:rPr>
          <w:rFonts w:ascii="Times New Roman" w:hAnsi="Times New Roman" w:cs="Times New Roman"/>
          <w:i w:val="0"/>
          <w:iCs w:val="0"/>
          <w:color w:val="auto"/>
          <w:sz w:val="20"/>
          <w:szCs w:val="20"/>
          <w:lang w:val="sv-SE"/>
        </w:rPr>
      </w:pPr>
      <w:r w:rsidRPr="00885095">
        <w:rPr>
          <w:rFonts w:ascii="Times New Roman" w:hAnsi="Times New Roman" w:cs="Times New Roman"/>
          <w:i w:val="0"/>
          <w:iCs w:val="0"/>
          <w:color w:val="auto"/>
          <w:sz w:val="20"/>
          <w:szCs w:val="20"/>
          <w:lang w:val="sv-SE"/>
        </w:rPr>
        <w:t xml:space="preserve">Gambar </w:t>
      </w:r>
      <w:r w:rsidRPr="0047721F">
        <w:rPr>
          <w:rFonts w:ascii="Times New Roman" w:hAnsi="Times New Roman" w:cs="Times New Roman"/>
          <w:i w:val="0"/>
          <w:iCs w:val="0"/>
          <w:color w:val="auto"/>
          <w:sz w:val="20"/>
          <w:szCs w:val="20"/>
        </w:rPr>
        <w:fldChar w:fldCharType="begin"/>
      </w:r>
      <w:r w:rsidRPr="00885095">
        <w:rPr>
          <w:rFonts w:ascii="Times New Roman" w:hAnsi="Times New Roman" w:cs="Times New Roman"/>
          <w:i w:val="0"/>
          <w:iCs w:val="0"/>
          <w:color w:val="auto"/>
          <w:sz w:val="20"/>
          <w:szCs w:val="20"/>
          <w:lang w:val="sv-SE"/>
        </w:rPr>
        <w:instrText xml:space="preserve"> SEQ Gambar \* ARABIC </w:instrText>
      </w:r>
      <w:r w:rsidRPr="0047721F">
        <w:rPr>
          <w:rFonts w:ascii="Times New Roman" w:hAnsi="Times New Roman" w:cs="Times New Roman"/>
          <w:i w:val="0"/>
          <w:iCs w:val="0"/>
          <w:color w:val="auto"/>
          <w:sz w:val="20"/>
          <w:szCs w:val="20"/>
        </w:rPr>
        <w:fldChar w:fldCharType="separate"/>
      </w:r>
      <w:r w:rsidR="00FE0AD2" w:rsidRPr="00885095">
        <w:rPr>
          <w:rFonts w:ascii="Times New Roman" w:hAnsi="Times New Roman" w:cs="Times New Roman"/>
          <w:i w:val="0"/>
          <w:iCs w:val="0"/>
          <w:noProof/>
          <w:color w:val="auto"/>
          <w:sz w:val="20"/>
          <w:szCs w:val="20"/>
          <w:lang w:val="sv-SE"/>
        </w:rPr>
        <w:t>1</w:t>
      </w:r>
      <w:r w:rsidRPr="0047721F">
        <w:rPr>
          <w:rFonts w:ascii="Times New Roman" w:hAnsi="Times New Roman" w:cs="Times New Roman"/>
          <w:i w:val="0"/>
          <w:iCs w:val="0"/>
          <w:color w:val="auto"/>
          <w:sz w:val="20"/>
          <w:szCs w:val="20"/>
        </w:rPr>
        <w:fldChar w:fldCharType="end"/>
      </w:r>
      <w:r w:rsidRPr="00885095">
        <w:rPr>
          <w:rFonts w:ascii="Times New Roman" w:hAnsi="Times New Roman" w:cs="Times New Roman"/>
          <w:i w:val="0"/>
          <w:iCs w:val="0"/>
          <w:color w:val="auto"/>
          <w:sz w:val="20"/>
          <w:szCs w:val="20"/>
          <w:lang w:val="sv-SE"/>
        </w:rPr>
        <w:t xml:space="preserve"> Metodologi Penelitian</w:t>
      </w:r>
    </w:p>
    <w:p w14:paraId="0B6CBA37" w14:textId="31ADDB5C" w:rsidR="0047721F" w:rsidRPr="00AC6314" w:rsidRDefault="00AC6314" w:rsidP="00AC6314">
      <w:pPr>
        <w:widowControl w:val="0"/>
        <w:spacing w:after="0" w:line="240" w:lineRule="auto"/>
        <w:ind w:firstLine="567"/>
        <w:jc w:val="both"/>
        <w:rPr>
          <w:rFonts w:ascii="Times New Roman" w:hAnsi="Times New Roman" w:cs="Times New Roman"/>
          <w:sz w:val="20"/>
          <w:szCs w:val="20"/>
        </w:rPr>
      </w:pPr>
      <w:r w:rsidRPr="00885095">
        <w:rPr>
          <w:rFonts w:ascii="Times New Roman" w:hAnsi="Times New Roman" w:cs="Times New Roman"/>
          <w:sz w:val="20"/>
          <w:szCs w:val="20"/>
          <w:lang w:val="sv-SE"/>
        </w:rPr>
        <w:t xml:space="preserve">Gambar 1 menunjukkan mengenai metodologi penelitian yang menjadi dasar dalam setiap prosesnya. </w:t>
      </w:r>
      <w:r w:rsidRPr="00AC6314">
        <w:rPr>
          <w:rFonts w:ascii="Times New Roman" w:hAnsi="Times New Roman" w:cs="Times New Roman"/>
          <w:sz w:val="20"/>
          <w:szCs w:val="20"/>
        </w:rPr>
        <w:t>Tahapan penelitian dibagi menjadi beberapa segmentasi diantaranya yaitu:</w:t>
      </w:r>
    </w:p>
    <w:p w14:paraId="26B64214" w14:textId="119C45D2" w:rsidR="00AC6314" w:rsidRDefault="00AC6314" w:rsidP="00AC6314">
      <w:pPr>
        <w:pStyle w:val="ListParagraph"/>
        <w:widowControl w:val="0"/>
        <w:numPr>
          <w:ilvl w:val="0"/>
          <w:numId w:val="3"/>
        </w:numPr>
        <w:spacing w:after="0" w:line="240" w:lineRule="auto"/>
        <w:ind w:left="426"/>
        <w:jc w:val="both"/>
        <w:rPr>
          <w:rFonts w:ascii="Times New Roman" w:hAnsi="Times New Roman" w:cs="Times New Roman"/>
          <w:sz w:val="20"/>
          <w:szCs w:val="20"/>
        </w:rPr>
      </w:pPr>
      <w:r w:rsidRPr="00AC6314">
        <w:rPr>
          <w:rFonts w:ascii="Times New Roman" w:hAnsi="Times New Roman" w:cs="Times New Roman"/>
          <w:sz w:val="20"/>
          <w:szCs w:val="20"/>
        </w:rPr>
        <w:t>Tahapan Pendahuluan dan Identifikasi Masalah</w:t>
      </w:r>
    </w:p>
    <w:p w14:paraId="4110B23E" w14:textId="77777777" w:rsidR="005C4212" w:rsidRDefault="00905497" w:rsidP="005C4212">
      <w:pPr>
        <w:pStyle w:val="ListParagraph"/>
        <w:widowControl w:val="0"/>
        <w:spacing w:after="0" w:line="240" w:lineRule="auto"/>
        <w:ind w:left="426" w:firstLine="294"/>
        <w:jc w:val="both"/>
        <w:rPr>
          <w:rFonts w:ascii="Times New Roman" w:hAnsi="Times New Roman" w:cs="Times New Roman"/>
          <w:sz w:val="20"/>
          <w:szCs w:val="20"/>
          <w:lang w:val="sv-SE"/>
        </w:rPr>
      </w:pPr>
      <w:r w:rsidRPr="00905497">
        <w:rPr>
          <w:rFonts w:ascii="Times New Roman" w:hAnsi="Times New Roman" w:cs="Times New Roman"/>
          <w:sz w:val="20"/>
          <w:szCs w:val="20"/>
          <w:lang w:val="sv-SE"/>
        </w:rPr>
        <w:t xml:space="preserve">Inisiasi dari </w:t>
      </w:r>
      <w:r>
        <w:rPr>
          <w:rFonts w:ascii="Times New Roman" w:hAnsi="Times New Roman" w:cs="Times New Roman"/>
          <w:sz w:val="20"/>
          <w:szCs w:val="20"/>
          <w:lang w:val="sv-SE"/>
        </w:rPr>
        <w:t>p</w:t>
      </w:r>
      <w:r w:rsidRPr="00905497">
        <w:rPr>
          <w:rFonts w:ascii="Times New Roman" w:hAnsi="Times New Roman" w:cs="Times New Roman"/>
          <w:sz w:val="20"/>
          <w:szCs w:val="20"/>
          <w:lang w:val="sv-SE"/>
        </w:rPr>
        <w:t xml:space="preserve">roses awal ini dimulai dengan serangkaian kajian literatur yang mendalam serta kegiatan observasi langsung di lapangan, dengan tujuan utama untuk memetakan adanya kesenjangan atau gap yang signifikan antara praktik manajemen mutu yang lazim diterapkan di Usaha Mikro, Kecil, dan Menengah (UMKM) dengan standar industri yang berlaku saat ini dan bersifat modern. Fokus utama yang ditekankan pada fase ini adalah upaya untuk secara spesifik mengidentifikasi berbagai tantangan yang bersifat kultural </w:t>
      </w:r>
      <w:r w:rsidRPr="00905497">
        <w:rPr>
          <w:rFonts w:ascii="Times New Roman" w:hAnsi="Times New Roman" w:cs="Times New Roman"/>
          <w:sz w:val="20"/>
          <w:szCs w:val="20"/>
          <w:lang w:val="sv-SE"/>
        </w:rPr>
        <w:lastRenderedPageBreak/>
        <w:t>maupun manajerial, yang diyakini menjadi penyebab utama rendahnya tingkat adopsi teknologi</w:t>
      </w:r>
      <w:r w:rsidR="005C4212">
        <w:rPr>
          <w:rFonts w:ascii="Times New Roman" w:hAnsi="Times New Roman" w:cs="Times New Roman"/>
          <w:sz w:val="20"/>
          <w:szCs w:val="20"/>
          <w:lang w:val="sv-SE"/>
        </w:rPr>
        <w:t xml:space="preserve"> </w:t>
      </w:r>
      <w:r w:rsidR="005C4212">
        <w:rPr>
          <w:rFonts w:ascii="Times New Roman" w:hAnsi="Times New Roman" w:cs="Times New Roman"/>
          <w:sz w:val="20"/>
          <w:szCs w:val="20"/>
          <w:lang w:val="sv-SE"/>
        </w:rPr>
        <w:fldChar w:fldCharType="begin" w:fldLock="1"/>
      </w:r>
      <w:r w:rsidR="005C4212">
        <w:rPr>
          <w:rFonts w:ascii="Times New Roman" w:hAnsi="Times New Roman" w:cs="Times New Roman"/>
          <w:sz w:val="20"/>
          <w:szCs w:val="20"/>
          <w:lang w:val="sv-SE"/>
        </w:rPr>
        <w:instrText>ADDIN CSL_CITATION {"citationItems":[{"id":"ITEM-1","itemData":{"DOI":"10.1109/TEM.2024.3365771","author":[{"dropping-particle":"","family":"M. Müller","given":"Julian","non-dropping-particle":"","parse-names":false,"suffix":""},{"dropping-particle":"","family":"Islam","given":"Nazrul","non-dropping-particle":"","parse-names":false,"suffix":""},{"dropping-particle":"","family":"Kazantsev","given":"Nikolai","non-dropping-particle":"","parse-names":false,"suffix":""},{"dropping-particle":"","family":"Romanello","given":"Rubina","non-dropping-particle":"","parse-names":false,"suffix":""},{"dropping-particle":"","family":"Olivera","given":"Gilson","non-dropping-particle":"","parse-names":false,"suffix":""},{"dropping-particle":"","family":"Das","given":"Debabrata","non-dropping-particle":"","parse-names":false,"suffix":""},{"dropping-particle":"","family":"Hamzeh","given":"Reza","non-dropping-particle":"","parse-names":false,"suffix":""}],"container-title":"IEEE Transactions on Engineering Management","id":"ITEM-1","issued":{"date-parts":[["2024"]]},"page":"1 - 13","title":"Barriers and Enablers for Industry 4.0 in SMEs: A Combined Integration Framework","type":"article-journal"},"uris":["http://www.mendeley.com/documents/?uuid=a3bee82c-5f6d-43aa-bfa8-8197d120fcd0"]}],"mendeley":{"formattedCitation":"(M. Müller et al., 2024)","plainTextFormattedCitation":"(M. Müller et al., 2024)","previouslyFormattedCitation":"(M. Müller et al., 2024)"},"properties":{"noteIndex":0},"schema":"https://github.com/citation-style-language/schema/raw/master/csl-citation.json"}</w:instrText>
      </w:r>
      <w:r w:rsidR="005C4212">
        <w:rPr>
          <w:rFonts w:ascii="Times New Roman" w:hAnsi="Times New Roman" w:cs="Times New Roman"/>
          <w:sz w:val="20"/>
          <w:szCs w:val="20"/>
          <w:lang w:val="sv-SE"/>
        </w:rPr>
        <w:fldChar w:fldCharType="separate"/>
      </w:r>
      <w:r w:rsidR="005C4212" w:rsidRPr="005C4212">
        <w:rPr>
          <w:rFonts w:ascii="Times New Roman" w:hAnsi="Times New Roman" w:cs="Times New Roman"/>
          <w:noProof/>
          <w:sz w:val="20"/>
          <w:szCs w:val="20"/>
          <w:lang w:val="sv-SE"/>
        </w:rPr>
        <w:t>(M. Müller et al., 2024)</w:t>
      </w:r>
      <w:r w:rsidR="005C4212">
        <w:rPr>
          <w:rFonts w:ascii="Times New Roman" w:hAnsi="Times New Roman" w:cs="Times New Roman"/>
          <w:sz w:val="20"/>
          <w:szCs w:val="20"/>
          <w:lang w:val="sv-SE"/>
        </w:rPr>
        <w:fldChar w:fldCharType="end"/>
      </w:r>
      <w:r w:rsidRPr="00905497">
        <w:rPr>
          <w:rFonts w:ascii="Times New Roman" w:hAnsi="Times New Roman" w:cs="Times New Roman"/>
          <w:sz w:val="20"/>
          <w:szCs w:val="20"/>
          <w:lang w:val="sv-SE"/>
        </w:rPr>
        <w:t>.</w:t>
      </w:r>
    </w:p>
    <w:p w14:paraId="5EB3F573" w14:textId="10249A7B" w:rsidR="00905497" w:rsidRDefault="00905497" w:rsidP="005C4212">
      <w:pPr>
        <w:pStyle w:val="ListParagraph"/>
        <w:widowControl w:val="0"/>
        <w:spacing w:after="0" w:line="240" w:lineRule="auto"/>
        <w:ind w:left="426" w:firstLine="294"/>
        <w:jc w:val="both"/>
        <w:rPr>
          <w:rFonts w:ascii="Times New Roman" w:hAnsi="Times New Roman" w:cs="Times New Roman"/>
          <w:sz w:val="20"/>
          <w:szCs w:val="20"/>
          <w:lang w:val="sv-SE"/>
        </w:rPr>
      </w:pPr>
      <w:r w:rsidRPr="00905497">
        <w:rPr>
          <w:rFonts w:ascii="Times New Roman" w:hAnsi="Times New Roman" w:cs="Times New Roman"/>
          <w:sz w:val="20"/>
          <w:szCs w:val="20"/>
          <w:lang w:val="sv-SE"/>
        </w:rPr>
        <w:t>Hal ini sejalan dengan temuan literatur yang mengindikasikan bahwa keterbatasan dalam keterampilan manajerial serta belum matangnya budaya digital kerap kali menjadi faktor penghambat krusial dalam proses transformasi</w:t>
      </w:r>
      <w:r w:rsidR="005C4212">
        <w:rPr>
          <w:rFonts w:ascii="Times New Roman" w:hAnsi="Times New Roman" w:cs="Times New Roman"/>
          <w:sz w:val="20"/>
          <w:szCs w:val="20"/>
          <w:lang w:val="sv-SE"/>
        </w:rPr>
        <w:t xml:space="preserve"> </w:t>
      </w:r>
      <w:r w:rsidR="005C4212">
        <w:rPr>
          <w:rFonts w:ascii="Times New Roman" w:hAnsi="Times New Roman" w:cs="Times New Roman"/>
          <w:sz w:val="20"/>
          <w:szCs w:val="20"/>
          <w:lang w:val="sv-SE"/>
        </w:rPr>
        <w:fldChar w:fldCharType="begin" w:fldLock="1"/>
      </w:r>
      <w:r w:rsidR="00D009B5">
        <w:rPr>
          <w:rFonts w:ascii="Times New Roman" w:hAnsi="Times New Roman" w:cs="Times New Roman"/>
          <w:sz w:val="20"/>
          <w:szCs w:val="20"/>
          <w:lang w:val="sv-SE"/>
        </w:rPr>
        <w:instrText>ADDIN CSL_CITATION {"citationItems":[{"id":"ITEM-1","itemData":{"author":[{"dropping-particle":"","family":"Omowole","given":"Bamidele Micheal","non-dropping-particle":"","parse-names":false,"suffix":""},{"dropping-particle":"","family":"Olufemi-phillips","given":"Amarachi Queen","non-dropping-particle":"","parse-names":false,"suffix":""},{"dropping-particle":"","family":"Ofodile","given":"Onyeka Chrisanctus","non-dropping-particle":"","parse-names":false,"suffix":""},{"dropping-particle":"","family":"Eyo-udo","given":"Louis","non-dropping-particle":"","parse-names":false,"suffix":""},{"dropping-particle":"","family":"Ewim","given":"Somto Emmanuel","non-dropping-particle":"","parse-names":false,"suffix":""}],"container-title":"International Journal of Scholarly Research in Science and Technology","id":"ITEM-1","issued":{"date-parts":[["2024"]]},"title":"Barriers and drivers of digital transformation in SMEs : A conceptual analysis","type":"article-journal"},"uris":["http://www.mendeley.com/documents/?uuid=b91b5f61-7c8e-4c71-9263-7bf41fa9481d"]}],"mendeley":{"formattedCitation":"(Omowole et al., 2024)","plainTextFormattedCitation":"(Omowole et al., 2024)","previouslyFormattedCitation":"(Omowole et al., 2024)"},"properties":{"noteIndex":0},"schema":"https://github.com/citation-style-language/schema/raw/master/csl-citation.json"}</w:instrText>
      </w:r>
      <w:r w:rsidR="005C4212">
        <w:rPr>
          <w:rFonts w:ascii="Times New Roman" w:hAnsi="Times New Roman" w:cs="Times New Roman"/>
          <w:sz w:val="20"/>
          <w:szCs w:val="20"/>
          <w:lang w:val="sv-SE"/>
        </w:rPr>
        <w:fldChar w:fldCharType="separate"/>
      </w:r>
      <w:r w:rsidR="005C4212" w:rsidRPr="005C4212">
        <w:rPr>
          <w:rFonts w:ascii="Times New Roman" w:hAnsi="Times New Roman" w:cs="Times New Roman"/>
          <w:noProof/>
          <w:sz w:val="20"/>
          <w:szCs w:val="20"/>
          <w:lang w:val="sv-SE"/>
        </w:rPr>
        <w:t>(Omowole et al., 2024)</w:t>
      </w:r>
      <w:r w:rsidR="005C4212">
        <w:rPr>
          <w:rFonts w:ascii="Times New Roman" w:hAnsi="Times New Roman" w:cs="Times New Roman"/>
          <w:sz w:val="20"/>
          <w:szCs w:val="20"/>
          <w:lang w:val="sv-SE"/>
        </w:rPr>
        <w:fldChar w:fldCharType="end"/>
      </w:r>
      <w:r w:rsidRPr="00905497">
        <w:rPr>
          <w:rFonts w:ascii="Times New Roman" w:hAnsi="Times New Roman" w:cs="Times New Roman"/>
          <w:sz w:val="20"/>
          <w:szCs w:val="20"/>
          <w:lang w:val="sv-SE"/>
        </w:rPr>
        <w:t>. Di samping itu, dilakukan pula peninjauan literatur yang komprehensif mengenai berbagai implementasi dari konsep Quality 4.0 guna memperoleh pemahaman yang lebih baik mengenai bagaimana integrasi data yang efektif dapat berkontribusi pada peningkatan kapabilitas dalam mendeteksi cacat produksi</w:t>
      </w:r>
      <w:r w:rsidR="005C4212">
        <w:rPr>
          <w:rFonts w:ascii="Times New Roman" w:hAnsi="Times New Roman" w:cs="Times New Roman"/>
          <w:sz w:val="20"/>
          <w:szCs w:val="20"/>
          <w:lang w:val="sv-SE"/>
        </w:rPr>
        <w:t xml:space="preserve"> </w:t>
      </w:r>
      <w:r w:rsidR="005C4212">
        <w:rPr>
          <w:rFonts w:ascii="Times New Roman" w:hAnsi="Times New Roman" w:cs="Times New Roman"/>
          <w:sz w:val="20"/>
          <w:szCs w:val="20"/>
          <w:lang w:val="sv-SE"/>
        </w:rPr>
        <w:fldChar w:fldCharType="begin" w:fldLock="1"/>
      </w:r>
      <w:r w:rsidR="00D009B5">
        <w:rPr>
          <w:rFonts w:ascii="Times New Roman" w:hAnsi="Times New Roman" w:cs="Times New Roman"/>
          <w:sz w:val="20"/>
          <w:szCs w:val="20"/>
          <w:lang w:val="sv-SE"/>
        </w:rPr>
        <w:instrText>ADDIN CSL_CITATION {"citationItems":[{"id":"ITEM-1","itemData":{"DOI":"10.1108/TQM-12-2019-0275","author":[{"dropping-particle":"","family":"Antony","given":"Jiju","non-dropping-particle":"","parse-names":false,"suffix":""},{"dropping-particle":"","family":"Douglas","given":"Jacqueline Ann","non-dropping-particle":"","parse-names":false,"suffix":""}],"container-title":"Emerald","id":"ITEM-1","issue":"4","issued":{"date-parts":[["2026"]]},"page":"779-793","title":"Essential ingredients for the implementation of Quality 4 . 0","type":"article-journal","volume":"32"},"uris":["http://www.mendeley.com/documents/?uuid=20179ab0-e96f-4365-8c2e-741343d6aedf"]}],"mendeley":{"formattedCitation":"(Antony &amp; Douglas, 2026)","plainTextFormattedCitation":"(Antony &amp; Douglas, 2026)","previouslyFormattedCitation":"(Antony &amp; Douglas, 2026)"},"properties":{"noteIndex":0},"schema":"https://github.com/citation-style-language/schema/raw/master/csl-citation.json"}</w:instrText>
      </w:r>
      <w:r w:rsidR="005C4212">
        <w:rPr>
          <w:rFonts w:ascii="Times New Roman" w:hAnsi="Times New Roman" w:cs="Times New Roman"/>
          <w:sz w:val="20"/>
          <w:szCs w:val="20"/>
          <w:lang w:val="sv-SE"/>
        </w:rPr>
        <w:fldChar w:fldCharType="separate"/>
      </w:r>
      <w:r w:rsidR="005C4212" w:rsidRPr="005C4212">
        <w:rPr>
          <w:rFonts w:ascii="Times New Roman" w:hAnsi="Times New Roman" w:cs="Times New Roman"/>
          <w:noProof/>
          <w:sz w:val="20"/>
          <w:szCs w:val="20"/>
          <w:lang w:val="sv-SE"/>
        </w:rPr>
        <w:t>(Antony &amp; Douglas, 2026)</w:t>
      </w:r>
      <w:r w:rsidR="005C4212">
        <w:rPr>
          <w:rFonts w:ascii="Times New Roman" w:hAnsi="Times New Roman" w:cs="Times New Roman"/>
          <w:sz w:val="20"/>
          <w:szCs w:val="20"/>
          <w:lang w:val="sv-SE"/>
        </w:rPr>
        <w:fldChar w:fldCharType="end"/>
      </w:r>
      <w:r w:rsidRPr="00905497">
        <w:rPr>
          <w:rFonts w:ascii="Times New Roman" w:hAnsi="Times New Roman" w:cs="Times New Roman"/>
          <w:sz w:val="20"/>
          <w:szCs w:val="20"/>
          <w:lang w:val="sv-SE"/>
        </w:rPr>
        <w:t>.</w:t>
      </w:r>
    </w:p>
    <w:p w14:paraId="37EFE938" w14:textId="025259ED" w:rsidR="00AC6314" w:rsidRDefault="00AC6314" w:rsidP="00AC6314">
      <w:pPr>
        <w:pStyle w:val="ListParagraph"/>
        <w:widowControl w:val="0"/>
        <w:numPr>
          <w:ilvl w:val="0"/>
          <w:numId w:val="3"/>
        </w:numPr>
        <w:spacing w:after="0" w:line="240" w:lineRule="auto"/>
        <w:ind w:left="426"/>
        <w:jc w:val="both"/>
        <w:rPr>
          <w:rFonts w:ascii="Times New Roman" w:hAnsi="Times New Roman" w:cs="Times New Roman"/>
          <w:sz w:val="20"/>
          <w:szCs w:val="20"/>
        </w:rPr>
      </w:pPr>
      <w:r w:rsidRPr="00AC6314">
        <w:rPr>
          <w:rFonts w:ascii="Times New Roman" w:hAnsi="Times New Roman" w:cs="Times New Roman"/>
          <w:sz w:val="20"/>
          <w:szCs w:val="20"/>
        </w:rPr>
        <w:t>Tahapan Akuisisi dan Pra-pemrosesan Data</w:t>
      </w:r>
    </w:p>
    <w:p w14:paraId="7314D6AE" w14:textId="2DA0A220" w:rsidR="005C4212" w:rsidRDefault="005C4212" w:rsidP="00E86BB4">
      <w:pPr>
        <w:pStyle w:val="ListParagraph"/>
        <w:widowControl w:val="0"/>
        <w:spacing w:after="0" w:line="240" w:lineRule="auto"/>
        <w:ind w:left="426" w:firstLine="294"/>
        <w:jc w:val="both"/>
        <w:rPr>
          <w:rFonts w:ascii="Times New Roman" w:hAnsi="Times New Roman" w:cs="Times New Roman"/>
          <w:sz w:val="20"/>
          <w:szCs w:val="20"/>
          <w:lang w:val="sv-SE"/>
        </w:rPr>
      </w:pPr>
      <w:r w:rsidRPr="005C4212">
        <w:rPr>
          <w:rFonts w:ascii="Times New Roman" w:hAnsi="Times New Roman" w:cs="Times New Roman"/>
          <w:sz w:val="20"/>
          <w:szCs w:val="20"/>
          <w:lang w:val="sv-SE"/>
        </w:rPr>
        <w:t>Data empiris yang menjadi dasar kajian ini bersumber dari laporan produksi dan catatan mengenai masalah kualitas barang selama kuartal pertama tahun 2025, yaitu dari Januari sampai Maret. Menyadari bahwa UMKM seringkali terkendala dalam menerapkan standar yang seragam pada data mereka</w:t>
      </w:r>
      <w:r w:rsidR="00697A0B">
        <w:rPr>
          <w:rFonts w:ascii="Times New Roman" w:hAnsi="Times New Roman" w:cs="Times New Roman"/>
          <w:sz w:val="20"/>
          <w:szCs w:val="20"/>
          <w:lang w:val="sv-SE"/>
        </w:rPr>
        <w:t xml:space="preserve"> </w:t>
      </w:r>
      <w:r w:rsidR="00697A0B">
        <w:rPr>
          <w:rFonts w:ascii="Times New Roman" w:hAnsi="Times New Roman" w:cs="Times New Roman"/>
          <w:sz w:val="20"/>
          <w:szCs w:val="20"/>
          <w:lang w:val="sv-SE"/>
        </w:rPr>
        <w:fldChar w:fldCharType="begin" w:fldLock="1"/>
      </w:r>
      <w:r w:rsidR="00D009B5">
        <w:rPr>
          <w:rFonts w:ascii="Times New Roman" w:hAnsi="Times New Roman" w:cs="Times New Roman"/>
          <w:sz w:val="20"/>
          <w:szCs w:val="20"/>
          <w:lang w:val="sv-SE"/>
        </w:rPr>
        <w:instrText>ADDIN CSL_CITATION {"citationItems":[{"id":"ITEM-1","itemData":{"DOI":"10.1080/00207543.2017.1372647","author":[{"dropping-particle":"","family":"Moeuf","given":"Alexandre","non-dropping-particle":"","parse-names":false,"suffix":""},{"dropping-particle":"","family":"Pellerin","given":"Robert","non-dropping-particle":"","parse-names":false,"suffix":""},{"dropping-particle":"","family":"Lamouri","given":"Samir","non-dropping-particle":"","parse-names":false,"suffix":""},{"dropping-particle":"","family":"Tamayo-giraldo","given":"Simon","non-dropping-particle":"","parse-names":false,"suffix":""}],"container-title":"International Journal of Production Research","id":"ITEM-1","issue":"September","issued":{"date-parts":[["2017"]]},"title":"The industrial management of SMEs in the era of Industry 4 . 0","type":"article-journal","volume":"7543"},"uris":["http://www.mendeley.com/documents/?uuid=182a6d20-a48c-439d-8a08-187c425bba11"]}],"mendeley":{"formattedCitation":"(Moeuf et al., 2017)","plainTextFormattedCitation":"(Moeuf et al., 2017)","previouslyFormattedCitation":"(Moeuf et al., 2017)"},"properties":{"noteIndex":0},"schema":"https://github.com/citation-style-language/schema/raw/master/csl-citation.json"}</w:instrText>
      </w:r>
      <w:r w:rsidR="00697A0B">
        <w:rPr>
          <w:rFonts w:ascii="Times New Roman" w:hAnsi="Times New Roman" w:cs="Times New Roman"/>
          <w:sz w:val="20"/>
          <w:szCs w:val="20"/>
          <w:lang w:val="sv-SE"/>
        </w:rPr>
        <w:fldChar w:fldCharType="separate"/>
      </w:r>
      <w:r w:rsidR="00697A0B" w:rsidRPr="00697A0B">
        <w:rPr>
          <w:rFonts w:ascii="Times New Roman" w:hAnsi="Times New Roman" w:cs="Times New Roman"/>
          <w:noProof/>
          <w:sz w:val="20"/>
          <w:szCs w:val="20"/>
          <w:lang w:val="sv-SE"/>
        </w:rPr>
        <w:t>(Moeuf et al., 2017)</w:t>
      </w:r>
      <w:r w:rsidR="00697A0B">
        <w:rPr>
          <w:rFonts w:ascii="Times New Roman" w:hAnsi="Times New Roman" w:cs="Times New Roman"/>
          <w:sz w:val="20"/>
          <w:szCs w:val="20"/>
          <w:lang w:val="sv-SE"/>
        </w:rPr>
        <w:fldChar w:fldCharType="end"/>
      </w:r>
      <w:r w:rsidRPr="005C4212">
        <w:rPr>
          <w:rFonts w:ascii="Times New Roman" w:hAnsi="Times New Roman" w:cs="Times New Roman"/>
          <w:sz w:val="20"/>
          <w:szCs w:val="20"/>
          <w:lang w:val="sv-SE"/>
        </w:rPr>
        <w:t xml:space="preserve">, penelitian ini secara proaktif melakukan pembersihan data serta menyusun ulang kategori mode kegagalan agar konsisten dengan kaidah-kaidah terminologi teknis. Langkah ini dirancang untuk mengokohkan integritas data sebelum dilanjutkan ke fase pemodelan risiko, dengan maksud utama untuk menekan sekecil mungkin </w:t>
      </w:r>
      <w:r w:rsidR="00697A0B">
        <w:rPr>
          <w:rFonts w:ascii="Times New Roman" w:hAnsi="Times New Roman" w:cs="Times New Roman"/>
          <w:sz w:val="20"/>
          <w:szCs w:val="20"/>
          <w:lang w:val="sv-SE"/>
        </w:rPr>
        <w:t>kerancuan</w:t>
      </w:r>
      <w:r w:rsidRPr="005C4212">
        <w:rPr>
          <w:rFonts w:ascii="Times New Roman" w:hAnsi="Times New Roman" w:cs="Times New Roman"/>
          <w:sz w:val="20"/>
          <w:szCs w:val="20"/>
          <w:lang w:val="sv-SE"/>
        </w:rPr>
        <w:t xml:space="preserve"> yang mungkin muncul akibat cara pencatatan yang masih bersifat manual</w:t>
      </w:r>
      <w:r w:rsidR="00D009B5">
        <w:rPr>
          <w:rFonts w:ascii="Times New Roman" w:hAnsi="Times New Roman" w:cs="Times New Roman"/>
          <w:sz w:val="20"/>
          <w:szCs w:val="20"/>
          <w:lang w:val="sv-SE"/>
        </w:rPr>
        <w:t xml:space="preserve"> </w:t>
      </w:r>
      <w:r w:rsidR="00D009B5">
        <w:rPr>
          <w:rFonts w:ascii="Times New Roman" w:hAnsi="Times New Roman" w:cs="Times New Roman"/>
          <w:sz w:val="20"/>
          <w:szCs w:val="20"/>
          <w:lang w:val="sv-SE"/>
        </w:rPr>
        <w:fldChar w:fldCharType="begin" w:fldLock="1"/>
      </w:r>
      <w:r w:rsidR="00C67B46">
        <w:rPr>
          <w:rFonts w:ascii="Times New Roman" w:hAnsi="Times New Roman" w:cs="Times New Roman"/>
          <w:sz w:val="20"/>
          <w:szCs w:val="20"/>
          <w:lang w:val="sv-SE"/>
        </w:rPr>
        <w:instrText>ADDIN CSL_CITATION {"citationItems":[{"id":"ITEM-1","itemData":{"DOI":"10.1080/21693277.2016.1192517","author":[{"dropping-particle":"","family":"Wuest","given":"Thorsten","non-dropping-particle":"","parse-names":false,"suffix":""},{"dropping-particle":"","family":"Weimer","given":"Daniel","non-dropping-particle":"","parse-names":false,"suffix":""},{"dropping-particle":"","family":"Irgens","given":"Christopher","non-dropping-particle":"","parse-names":false,"suffix":""},{"dropping-particle":"","family":"Thoben","given":"Klaus-dieter","non-dropping-particle":"","parse-names":false,"suffix":""},{"dropping-particle":"","family":"Wuest","given":"Thorsten","non-dropping-particle":"","parse-names":false,"suffix":""},{"dropping-particle":"","family":"Weimer","given":"Daniel","non-dropping-particle":"","parse-names":false,"suffix":""},{"dropping-particle":"","family":"Irgens","given":"Christopher","non-dropping-particle":"","parse-names":false,"suffix":""}],"container-title":"Production &amp; Manufacturing Research","id":"ITEM-1","issued":{"date-parts":[["2016"]]},"page":"1-23","publisher":"Taylor &amp; Francis","title":"Machine learning in manufacturing : advantages , challenges , and applications","type":"article-journal","volume":"3277"},"uris":["http://www.mendeley.com/documents/?uuid=e6b1c5db-11e4-4867-b11a-e0139b729ec3"]},{"id":"ITEM-2","itemData":{"DOI":"https://doi.org/10.1016/j.jmsy.2018.01.006","ISSN":"0278-6125","abstract":"The advances in the internet technology, internet of things, cloud computing, big data, and artificial intelligence have profoundly impacted manufacturing. The volume of data collected in manufacturing is growing. Big data offers a tremendous opportunity in the transformation of today’s manufacturing paradigm to smart manufacturing. Big data empowers companies to adopt data-driven strategies to become more competitive. In this paper, the role of big data in supporting smart manufacturing is discussed. A historical perspective to data lifecycle in manufacturing is overviewed. The big data perspective is supported by a conceptual framework proposed in the paper. Typical application scenarios of the proposed framework are outlined.","author":[{"dropping-particle":"","family":"Tao","given":"Fei","non-dropping-particle":"","parse-names":false,"suffix":""},{"dropping-particle":"","family":"Qi","given":"Qinglin","non-dropping-particle":"","parse-names":false,"suffix":""},{"dropping-particle":"","family":"Liu","given":"Ang","non-dropping-particle":"","parse-names":false,"suffix":""},{"dropping-particle":"","family":"Kusiak","given":"Andrew","non-dropping-particle":"","parse-names":false,"suffix":""}],"container-title":"Journal of Manufacturing Systems","id":"ITEM-2","issued":{"date-parts":[["2018"]]},"page":"157-169","title":"Data-driven smart manufacturing","type":"article-journal","volume":"48"},"uris":["http://www.mendeley.com/documents/?uuid=867dce3d-6d8a-49ae-8c11-7cc90fca683c"]}],"mendeley":{"formattedCitation":"(Tao et al., 2018; Wuest et al., 2016)","plainTextFormattedCitation":"(Tao et al., 2018; Wuest et al., 2016)","previouslyFormattedCitation":"(Tao et al., 2018; Wuest et al., 2016)"},"properties":{"noteIndex":0},"schema":"https://github.com/citation-style-language/schema/raw/master/csl-citation.json"}</w:instrText>
      </w:r>
      <w:r w:rsidR="00D009B5">
        <w:rPr>
          <w:rFonts w:ascii="Times New Roman" w:hAnsi="Times New Roman" w:cs="Times New Roman"/>
          <w:sz w:val="20"/>
          <w:szCs w:val="20"/>
          <w:lang w:val="sv-SE"/>
        </w:rPr>
        <w:fldChar w:fldCharType="separate"/>
      </w:r>
      <w:r w:rsidR="00D009B5" w:rsidRPr="00D009B5">
        <w:rPr>
          <w:rFonts w:ascii="Times New Roman" w:hAnsi="Times New Roman" w:cs="Times New Roman"/>
          <w:noProof/>
          <w:sz w:val="20"/>
          <w:szCs w:val="20"/>
          <w:lang w:val="sv-SE"/>
        </w:rPr>
        <w:t>(Tao et al., 2018; Wuest et al., 2016)</w:t>
      </w:r>
      <w:r w:rsidR="00D009B5">
        <w:rPr>
          <w:rFonts w:ascii="Times New Roman" w:hAnsi="Times New Roman" w:cs="Times New Roman"/>
          <w:sz w:val="20"/>
          <w:szCs w:val="20"/>
          <w:lang w:val="sv-SE"/>
        </w:rPr>
        <w:fldChar w:fldCharType="end"/>
      </w:r>
      <w:r w:rsidRPr="005C4212">
        <w:rPr>
          <w:rFonts w:ascii="Times New Roman" w:hAnsi="Times New Roman" w:cs="Times New Roman"/>
          <w:sz w:val="20"/>
          <w:szCs w:val="20"/>
          <w:lang w:val="sv-SE"/>
        </w:rPr>
        <w:t>.</w:t>
      </w:r>
    </w:p>
    <w:p w14:paraId="28AC6665" w14:textId="36879E4D" w:rsidR="00AC6314" w:rsidRDefault="00AC6314" w:rsidP="00E86BB4">
      <w:pPr>
        <w:pStyle w:val="ListParagraph"/>
        <w:widowControl w:val="0"/>
        <w:numPr>
          <w:ilvl w:val="0"/>
          <w:numId w:val="3"/>
        </w:numPr>
        <w:spacing w:after="0" w:line="240" w:lineRule="auto"/>
        <w:ind w:left="426"/>
        <w:jc w:val="both"/>
        <w:rPr>
          <w:rFonts w:ascii="Times New Roman" w:hAnsi="Times New Roman" w:cs="Times New Roman"/>
          <w:sz w:val="20"/>
          <w:szCs w:val="20"/>
        </w:rPr>
      </w:pPr>
      <w:r w:rsidRPr="00AC6314">
        <w:rPr>
          <w:rFonts w:ascii="Times New Roman" w:hAnsi="Times New Roman" w:cs="Times New Roman"/>
          <w:sz w:val="20"/>
          <w:szCs w:val="20"/>
        </w:rPr>
        <w:t>Tahapan Analisis Risiko dan Visualisasi</w:t>
      </w:r>
    </w:p>
    <w:p w14:paraId="6807F482" w14:textId="65D940DD" w:rsidR="00E8071D" w:rsidRDefault="00E8071D" w:rsidP="00E8071D">
      <w:pPr>
        <w:pStyle w:val="ListParagraph"/>
        <w:widowControl w:val="0"/>
        <w:spacing w:after="0" w:line="240" w:lineRule="auto"/>
        <w:ind w:left="426" w:firstLine="294"/>
        <w:jc w:val="both"/>
        <w:rPr>
          <w:rFonts w:ascii="Times New Roman" w:hAnsi="Times New Roman" w:cs="Times New Roman"/>
          <w:sz w:val="20"/>
          <w:szCs w:val="20"/>
          <w:lang w:val="sv-SE"/>
        </w:rPr>
      </w:pPr>
      <w:r w:rsidRPr="00E8071D">
        <w:rPr>
          <w:rFonts w:ascii="Times New Roman" w:hAnsi="Times New Roman" w:cs="Times New Roman"/>
          <w:sz w:val="20"/>
          <w:szCs w:val="20"/>
          <w:lang w:val="sv-SE"/>
        </w:rPr>
        <w:t>Inti dari proses ini adalah transformasi data mentah menjadi wawasan visual yang dapat diakses. Metodologi yang diterapkan adalah Analisis Mode Kegagalan dan Efek (FMEA), di mana nilai Nomor Prioritas Risiko (RPN) dihitung</w:t>
      </w:r>
      <w:r w:rsidR="00C67B46">
        <w:rPr>
          <w:rFonts w:ascii="Times New Roman" w:hAnsi="Times New Roman" w:cs="Times New Roman"/>
          <w:sz w:val="20"/>
          <w:szCs w:val="20"/>
          <w:lang w:val="sv-SE"/>
        </w:rPr>
        <w:t xml:space="preserve"> </w:t>
      </w:r>
      <w:r w:rsidR="00C67B46">
        <w:rPr>
          <w:rFonts w:ascii="Times New Roman" w:hAnsi="Times New Roman" w:cs="Times New Roman"/>
          <w:sz w:val="20"/>
          <w:szCs w:val="20"/>
          <w:lang w:val="sv-SE"/>
        </w:rPr>
        <w:fldChar w:fldCharType="begin" w:fldLock="1"/>
      </w:r>
      <w:r w:rsidR="00C67B46">
        <w:rPr>
          <w:rFonts w:ascii="Times New Roman" w:hAnsi="Times New Roman" w:cs="Times New Roman"/>
          <w:sz w:val="20"/>
          <w:szCs w:val="20"/>
          <w:lang w:val="sv-SE"/>
        </w:rPr>
        <w:instrText>ADDIN CSL_CITATION {"citationItems":[{"id":"ITEM-1","itemData":{"author":[{"dropping-particle":"","family":"Manikandaprabu","given":"S","non-dropping-particle":"","parse-names":false,"suffix":""},{"dropping-particle":"","family":"Anbuudayasankar","given":"S P","non-dropping-particle":"","parse-names":false,"suffix":""}],"container-title":"International Journal of Engineering and Advanced Technology (IJEAT)","id":"ITEM-1","issue":"5","issued":{"date-parts":[["2019"]]},"page":"2657-2660","title":"Productivity Improvement through Lean Manufacturing","type":"article-journal","volume":"8958"},"uris":["http://www.mendeley.com/documents/?uuid=db17f462-a4ec-4805-99ff-26fc85e8e9ee"]}],"mendeley":{"formattedCitation":"(Manikandaprabu &amp; Anbuudayasankar, 2019)","plainTextFormattedCitation":"(Manikandaprabu &amp; Anbuudayasankar, 2019)","previouslyFormattedCitation":"(Manikandaprabu &amp; Anbuudayasankar, 2019)"},"properties":{"noteIndex":0},"schema":"https://github.com/citation-style-language/schema/raw/master/csl-citation.json"}</w:instrText>
      </w:r>
      <w:r w:rsidR="00C67B46">
        <w:rPr>
          <w:rFonts w:ascii="Times New Roman" w:hAnsi="Times New Roman" w:cs="Times New Roman"/>
          <w:sz w:val="20"/>
          <w:szCs w:val="20"/>
          <w:lang w:val="sv-SE"/>
        </w:rPr>
        <w:fldChar w:fldCharType="separate"/>
      </w:r>
      <w:r w:rsidR="00C67B46" w:rsidRPr="00C67B46">
        <w:rPr>
          <w:rFonts w:ascii="Times New Roman" w:hAnsi="Times New Roman" w:cs="Times New Roman"/>
          <w:noProof/>
          <w:sz w:val="20"/>
          <w:szCs w:val="20"/>
          <w:lang w:val="sv-SE"/>
        </w:rPr>
        <w:t>(Manikandaprabu &amp; Anbuudayasankar, 2019)</w:t>
      </w:r>
      <w:r w:rsidR="00C67B46">
        <w:rPr>
          <w:rFonts w:ascii="Times New Roman" w:hAnsi="Times New Roman" w:cs="Times New Roman"/>
          <w:sz w:val="20"/>
          <w:szCs w:val="20"/>
          <w:lang w:val="sv-SE"/>
        </w:rPr>
        <w:fldChar w:fldCharType="end"/>
      </w:r>
      <w:r w:rsidRPr="00E8071D">
        <w:rPr>
          <w:rFonts w:ascii="Times New Roman" w:hAnsi="Times New Roman" w:cs="Times New Roman"/>
          <w:sz w:val="20"/>
          <w:szCs w:val="20"/>
          <w:lang w:val="sv-SE"/>
        </w:rPr>
        <w:t>. Nilai RPN ini merupakan hasil perkalian dari tiga komponen: tingkat keparahan potensi kegagalan (Severity), kemungkinan terjadinya kegagalan (Occurrence), dan efektivitas sistem deteksi saat ini (Detection). Berbeda dengan cara lama yang mengandalkan tabel semata, hasil perhitungan RPN di sini divisualisasikan lebih lanjut menggunakan Diagram Pareto dan Peta Risiko Multidimensi (Bubble Risk Matrix)</w:t>
      </w:r>
      <w:r w:rsidR="00C67B46">
        <w:rPr>
          <w:rFonts w:ascii="Times New Roman" w:hAnsi="Times New Roman" w:cs="Times New Roman"/>
          <w:sz w:val="20"/>
          <w:szCs w:val="20"/>
          <w:lang w:val="sv-SE"/>
        </w:rPr>
        <w:t xml:space="preserve"> </w:t>
      </w:r>
      <w:r w:rsidR="00C67B46">
        <w:rPr>
          <w:rFonts w:ascii="Times New Roman" w:hAnsi="Times New Roman" w:cs="Times New Roman"/>
          <w:sz w:val="20"/>
          <w:szCs w:val="20"/>
          <w:lang w:val="sv-SE"/>
        </w:rPr>
        <w:fldChar w:fldCharType="begin" w:fldLock="1"/>
      </w:r>
      <w:r w:rsidR="00771A8F">
        <w:rPr>
          <w:rFonts w:ascii="Times New Roman" w:hAnsi="Times New Roman" w:cs="Times New Roman"/>
          <w:sz w:val="20"/>
          <w:szCs w:val="20"/>
          <w:lang w:val="sv-SE"/>
        </w:rPr>
        <w:instrText>ADDIN CSL_CITATION {"citationItems":[{"id":"ITEM-1","itemData":{"author":[{"dropping-particle":"","family":"Yazdi","given":"Mohammad","non-dropping-particle":"","parse-names":false,"suffix":""},{"dropping-particle":"","family":"Zarei","given":"Esmaeil","non-dropping-particle":"","parse-names":false,"suffix":""},{"dropping-particle":"","family":"Adumene","given":"Sidum","non-dropping-particle":"","parse-names":false,"suffix":""}],"container-title":"MDPI","id":"ITEM-1","issued":{"date-parts":[["2024"]]},"page":"1-48","title":"Navigating the Power of Artificial Intelligence in Risk Management : A Comparative Analysis","type":"article-journal"},"uris":["http://www.mendeley.com/documents/?uuid=bacb1116-4717-4f65-a3d6-54eca8ce7c7c"]}],"mendeley":{"formattedCitation":"(Yazdi et al., 2024)","plainTextFormattedCitation":"(Yazdi et al., 2024)","previouslyFormattedCitation":"(Yazdi et al., 2024)"},"properties":{"noteIndex":0},"schema":"https://github.com/citation-style-language/schema/raw/master/csl-citation.json"}</w:instrText>
      </w:r>
      <w:r w:rsidR="00C67B46">
        <w:rPr>
          <w:rFonts w:ascii="Times New Roman" w:hAnsi="Times New Roman" w:cs="Times New Roman"/>
          <w:sz w:val="20"/>
          <w:szCs w:val="20"/>
          <w:lang w:val="sv-SE"/>
        </w:rPr>
        <w:fldChar w:fldCharType="separate"/>
      </w:r>
      <w:r w:rsidR="00C67B46" w:rsidRPr="00C67B46">
        <w:rPr>
          <w:rFonts w:ascii="Times New Roman" w:hAnsi="Times New Roman" w:cs="Times New Roman"/>
          <w:noProof/>
          <w:sz w:val="20"/>
          <w:szCs w:val="20"/>
          <w:lang w:val="sv-SE"/>
        </w:rPr>
        <w:t>(Yazdi et al., 2024)</w:t>
      </w:r>
      <w:r w:rsidR="00C67B46">
        <w:rPr>
          <w:rFonts w:ascii="Times New Roman" w:hAnsi="Times New Roman" w:cs="Times New Roman"/>
          <w:sz w:val="20"/>
          <w:szCs w:val="20"/>
          <w:lang w:val="sv-SE"/>
        </w:rPr>
        <w:fldChar w:fldCharType="end"/>
      </w:r>
      <w:r w:rsidRPr="00E8071D">
        <w:rPr>
          <w:rFonts w:ascii="Times New Roman" w:hAnsi="Times New Roman" w:cs="Times New Roman"/>
          <w:sz w:val="20"/>
          <w:szCs w:val="20"/>
          <w:lang w:val="sv-SE"/>
        </w:rPr>
        <w:t>. Pendekatan visual ini secara strategis dipilih untuk memfasilitasi pemahaman bagi tenaga kerja di sektor UMKM yang mungkin memiliki keterbatasan pengetahuan teknis, sehingga mereka dapat mengenali pola kegagalan yang kritis secara langsung tanpa bergantung pada interpretasi statistik yang rumit</w:t>
      </w:r>
      <w:r w:rsidR="00C67B46">
        <w:rPr>
          <w:rFonts w:ascii="Times New Roman" w:hAnsi="Times New Roman" w:cs="Times New Roman"/>
          <w:sz w:val="20"/>
          <w:szCs w:val="20"/>
          <w:lang w:val="sv-SE"/>
        </w:rPr>
        <w:t xml:space="preserve"> </w:t>
      </w:r>
      <w:r w:rsidR="00C67B46">
        <w:rPr>
          <w:rFonts w:ascii="Times New Roman" w:hAnsi="Times New Roman" w:cs="Times New Roman"/>
          <w:sz w:val="20"/>
          <w:szCs w:val="20"/>
          <w:lang w:val="sv-SE"/>
        </w:rPr>
        <w:fldChar w:fldCharType="begin" w:fldLock="1"/>
      </w:r>
      <w:r w:rsidR="00C67B46">
        <w:rPr>
          <w:rFonts w:ascii="Times New Roman" w:hAnsi="Times New Roman" w:cs="Times New Roman"/>
          <w:sz w:val="20"/>
          <w:szCs w:val="20"/>
          <w:lang w:val="sv-SE"/>
        </w:rPr>
        <w:instrText>ADDIN CSL_CITATION {"citationItems":[{"id":"ITEM-1","itemData":{"DOI":"10.1080/00207543.2018.1553315","ISSN":"0020-7543","author":[{"dropping-particle":"","family":"Kurpjuweit","given":"Stefan","non-dropping-particle":"","parse-names":false,"suffix":""},{"dropping-particle":"","family":"Reinerth","given":"Dagmar","non-dropping-particle":"","parse-names":false,"suffix":""},{"dropping-particle":"","family":"Schmidt","given":"Christoph G","non-dropping-particle":"","parse-names":false,"suffix":""},{"dropping-particle":"","family":"Wagner","given":"Stephan M","non-dropping-particle":"","parse-names":false,"suffix":""}],"container-title":"International Journal of Production Research","id":"ITEM-1","issue":"17","issued":{"date-parts":[["2019","9","2"]]},"note":"doi: 10.1080/00207543.2018.1553315","page":"5574-5588","publisher":"Taylor &amp; Francis","title":"Implementing visual management for continuous improvement: barriers, success factors and best practices","type":"article-journal","volume":"57"},"uris":["http://www.mendeley.com/documents/?uuid=7a30bd8b-d4f5-48c7-8ead-ade91db8bb05"]}],"mendeley":{"formattedCitation":"(Kurpjuweit et al., 2019)","plainTextFormattedCitation":"(Kurpjuweit et al., 2019)","previouslyFormattedCitation":"(Kurpjuweit et al., 2019)"},"properties":{"noteIndex":0},"schema":"https://github.com/citation-style-language/schema/raw/master/csl-citation.json"}</w:instrText>
      </w:r>
      <w:r w:rsidR="00C67B46">
        <w:rPr>
          <w:rFonts w:ascii="Times New Roman" w:hAnsi="Times New Roman" w:cs="Times New Roman"/>
          <w:sz w:val="20"/>
          <w:szCs w:val="20"/>
          <w:lang w:val="sv-SE"/>
        </w:rPr>
        <w:fldChar w:fldCharType="separate"/>
      </w:r>
      <w:r w:rsidR="00C67B46" w:rsidRPr="00C67B46">
        <w:rPr>
          <w:rFonts w:ascii="Times New Roman" w:hAnsi="Times New Roman" w:cs="Times New Roman"/>
          <w:noProof/>
          <w:sz w:val="20"/>
          <w:szCs w:val="20"/>
          <w:lang w:val="sv-SE"/>
        </w:rPr>
        <w:t>(Kurpjuweit et al., 2019)</w:t>
      </w:r>
      <w:r w:rsidR="00C67B46">
        <w:rPr>
          <w:rFonts w:ascii="Times New Roman" w:hAnsi="Times New Roman" w:cs="Times New Roman"/>
          <w:sz w:val="20"/>
          <w:szCs w:val="20"/>
          <w:lang w:val="sv-SE"/>
        </w:rPr>
        <w:fldChar w:fldCharType="end"/>
      </w:r>
      <w:r w:rsidRPr="00E8071D">
        <w:rPr>
          <w:rFonts w:ascii="Times New Roman" w:hAnsi="Times New Roman" w:cs="Times New Roman"/>
          <w:sz w:val="20"/>
          <w:szCs w:val="20"/>
          <w:lang w:val="sv-SE"/>
        </w:rPr>
        <w:t>.</w:t>
      </w:r>
    </w:p>
    <w:p w14:paraId="38F45CC2" w14:textId="24B95A06" w:rsidR="00C67B46" w:rsidRPr="00B61F7F" w:rsidRDefault="00C67B46" w:rsidP="00E8071D">
      <w:pPr>
        <w:pStyle w:val="ListParagraph"/>
        <w:widowControl w:val="0"/>
        <w:spacing w:after="0" w:line="240" w:lineRule="auto"/>
        <w:ind w:left="426" w:firstLine="294"/>
        <w:jc w:val="both"/>
        <w:rPr>
          <w:rFonts w:ascii="Times New Roman" w:hAnsi="Times New Roman" w:cs="Times New Roman"/>
          <w:sz w:val="20"/>
          <w:szCs w:val="20"/>
          <w:lang w:val="sv-SE"/>
        </w:rPr>
      </w:pPr>
      <w:r w:rsidRPr="00771A8F">
        <w:rPr>
          <w:rFonts w:ascii="Times New Roman" w:hAnsi="Times New Roman" w:cs="Times New Roman"/>
          <w:sz w:val="20"/>
          <w:szCs w:val="20"/>
          <w:lang w:val="sv-SE"/>
        </w:rPr>
        <w:t>Failure  Mode  and  Effect  Analysis (FMEA)  merupakan  metode  yang  dapat  digunakan untuk  mengidentifikasi,  serta  menghilangkan  cacat  atau  kegagalan  pada  produk  selama proses produksi. Dalam  proses  analisis  FMEA,  terdapat  tiga  variabel  yang digunakan  untuk  menentukan  masalah  antara  lain  adalah  tingkat  kerusakan/keparahan  (severity), frekuensi (occurrence), dan tingkat deteksi (detection)</w:t>
      </w:r>
      <w:r w:rsidR="00771A8F" w:rsidRPr="00771A8F">
        <w:rPr>
          <w:rFonts w:ascii="Times New Roman" w:hAnsi="Times New Roman" w:cs="Times New Roman"/>
          <w:sz w:val="20"/>
          <w:szCs w:val="20"/>
          <w:lang w:val="sv-SE"/>
        </w:rPr>
        <w:t xml:space="preserve"> </w:t>
      </w:r>
      <w:r w:rsidR="00771A8F" w:rsidRPr="00D92F25">
        <w:rPr>
          <w:rFonts w:ascii="Times New Roman" w:hAnsi="Times New Roman" w:cs="Times New Roman"/>
          <w:sz w:val="20"/>
          <w:szCs w:val="20"/>
          <w:lang w:val="sv-SE"/>
        </w:rPr>
        <w:fldChar w:fldCharType="begin" w:fldLock="1"/>
      </w:r>
      <w:r w:rsidR="00D92F25" w:rsidRPr="00D92F25">
        <w:rPr>
          <w:rFonts w:ascii="Times New Roman" w:hAnsi="Times New Roman" w:cs="Times New Roman"/>
          <w:sz w:val="20"/>
          <w:szCs w:val="20"/>
          <w:lang w:val="sv-SE"/>
        </w:rPr>
        <w:instrText>ADDIN CSL_CITATION {"citationItems":[{"id":"ITEM-1","itemData":{"author":[{"dropping-particle":"","family":"Suseno","given":"","non-dropping-particle":"","parse-names":false,"suffix":""},{"dropping-particle":"","family":"Ihza Kalid","given":"Syahrial","non-dropping-particle":"","parse-names":false,"suffix":""}],"container-title":"Jurnal Cakrawala Ilmiah","id":"ITEM-1","issue":"6","issued":{"date-parts":[["2022"]]},"page":"1307-1320","title":"Pengendalian Kualitas Cacat Produk Tas Kulit Dengan Metode Failure Mode and Effect Analysis (Fmea) Dan Fault Tree Analysis (Fta) Di PT Mandiri Jogja Internasional","type":"article-journal","volume":"1"},"uris":["http://www.mendeley.com/documents/?uuid=de948195-ffb8-47e8-a6d0-9a903e49a6d4"]}],"mendeley":{"formattedCitation":"(Suseno &amp; Ihza Kalid, 2022)","plainTextFormattedCitation":"(Suseno &amp; Ihza Kalid, 2022)","previouslyFormattedCitation":"(Suseno &amp; Ihza Kalid, 2022)"},"properties":{"noteIndex":0},"schema":"https://github.com/citation-style-language/schema/raw/master/csl-citation.json"}</w:instrText>
      </w:r>
      <w:r w:rsidR="00771A8F" w:rsidRPr="00D92F25">
        <w:rPr>
          <w:rFonts w:ascii="Times New Roman" w:hAnsi="Times New Roman" w:cs="Times New Roman"/>
          <w:sz w:val="20"/>
          <w:szCs w:val="20"/>
          <w:lang w:val="sv-SE"/>
        </w:rPr>
        <w:fldChar w:fldCharType="separate"/>
      </w:r>
      <w:r w:rsidR="00771A8F" w:rsidRPr="00D92F25">
        <w:rPr>
          <w:rFonts w:ascii="Times New Roman" w:hAnsi="Times New Roman" w:cs="Times New Roman"/>
          <w:noProof/>
          <w:sz w:val="20"/>
          <w:szCs w:val="20"/>
          <w:lang w:val="sv-SE"/>
        </w:rPr>
        <w:t>(Suseno &amp; Ihza Kalid, 2022)</w:t>
      </w:r>
      <w:r w:rsidR="00771A8F" w:rsidRPr="00D92F25">
        <w:rPr>
          <w:rFonts w:ascii="Times New Roman" w:hAnsi="Times New Roman" w:cs="Times New Roman"/>
          <w:sz w:val="20"/>
          <w:szCs w:val="20"/>
          <w:lang w:val="sv-SE"/>
        </w:rPr>
        <w:fldChar w:fldCharType="end"/>
      </w:r>
      <w:r w:rsidRPr="00D92F25">
        <w:rPr>
          <w:rFonts w:ascii="Times New Roman" w:hAnsi="Times New Roman" w:cs="Times New Roman"/>
          <w:sz w:val="20"/>
          <w:szCs w:val="20"/>
          <w:lang w:val="sv-SE"/>
        </w:rPr>
        <w:t>. Output dari metode FMEA adalah nilai RPN yang menyatakan tingkat risiko kegagalan proses. Adapun formula untuk menghitung RPN adalah sebagai berikut</w:t>
      </w:r>
      <w:r w:rsidR="00D92F25" w:rsidRPr="00D92F25">
        <w:rPr>
          <w:rFonts w:ascii="Times New Roman" w:hAnsi="Times New Roman" w:cs="Times New Roman"/>
          <w:sz w:val="20"/>
          <w:szCs w:val="20"/>
          <w:lang w:val="sv-SE"/>
        </w:rPr>
        <w:t xml:space="preserve"> </w:t>
      </w:r>
      <w:r w:rsidR="00D92F25" w:rsidRPr="00D92F25">
        <w:rPr>
          <w:rFonts w:ascii="Times New Roman" w:hAnsi="Times New Roman" w:cs="Times New Roman"/>
          <w:sz w:val="20"/>
          <w:szCs w:val="20"/>
          <w:lang w:val="sv-SE"/>
        </w:rPr>
        <w:fldChar w:fldCharType="begin" w:fldLock="1"/>
      </w:r>
      <w:r w:rsidR="00B61F7F">
        <w:rPr>
          <w:rFonts w:ascii="Times New Roman" w:hAnsi="Times New Roman" w:cs="Times New Roman"/>
          <w:sz w:val="20"/>
          <w:szCs w:val="20"/>
          <w:lang w:val="sv-SE"/>
        </w:rPr>
        <w:instrText>ADDIN CSL_CITATION {"citationItems":[{"id":"ITEM-1","itemData":{"author":[{"dropping-particle":"","family":"Hafizul Aiman","given":"Muhammad","non-dropping-particle":"","parse-names":false,"suffix":""},{"dropping-particle":"","family":"Nuruddin","given":"Mochammad","non-dropping-particle":"","parse-names":false,"suffix":""}],"container-title":"Jurnal Teknik Industri","id":"ITEM-1","issue":"2","issued":{"date-parts":[["2023"]]},"title":"Analisis Kecacatan Produk Pada Mesin Pemotongan Dengan Menggunakan Metode FMEA di UD. Abdi Rakyat","type":"article-journal","volume":"9"},"uris":["http://www.mendeley.com/documents/?uuid=a6a91601-31ff-4819-b32b-cf3d2dcd5ada"]}],"mendeley":{"formattedCitation":"(Hafizul Aiman &amp; Nuruddin, 2023)","plainTextFormattedCitation":"(Hafizul Aiman &amp; Nuruddin, 2023)","previouslyFormattedCitation":"(Hafizul Aiman &amp; Nuruddin, 2023)"},"properties":{"noteIndex":0},"schema":"https://github.com/citation-style-language/schema/raw/master/csl-citation.json"}</w:instrText>
      </w:r>
      <w:r w:rsidR="00D92F25" w:rsidRPr="00D92F25">
        <w:rPr>
          <w:rFonts w:ascii="Times New Roman" w:hAnsi="Times New Roman" w:cs="Times New Roman"/>
          <w:sz w:val="20"/>
          <w:szCs w:val="20"/>
          <w:lang w:val="sv-SE"/>
        </w:rPr>
        <w:fldChar w:fldCharType="separate"/>
      </w:r>
      <w:r w:rsidR="00D92F25" w:rsidRPr="00D92F25">
        <w:rPr>
          <w:rFonts w:ascii="Times New Roman" w:hAnsi="Times New Roman" w:cs="Times New Roman"/>
          <w:noProof/>
          <w:sz w:val="20"/>
          <w:szCs w:val="20"/>
          <w:lang w:val="sv-SE"/>
        </w:rPr>
        <w:t>(Hafizul Aiman &amp; Nuruddin, 2023)</w:t>
      </w:r>
      <w:r w:rsidR="00D92F25" w:rsidRPr="00D92F25">
        <w:rPr>
          <w:rFonts w:ascii="Times New Roman" w:hAnsi="Times New Roman" w:cs="Times New Roman"/>
          <w:sz w:val="20"/>
          <w:szCs w:val="20"/>
          <w:lang w:val="sv-SE"/>
        </w:rPr>
        <w:fldChar w:fldCharType="end"/>
      </w:r>
      <w:r w:rsidRPr="00D92F25">
        <w:rPr>
          <w:rFonts w:ascii="Times New Roman" w:hAnsi="Times New Roman" w:cs="Times New Roman"/>
          <w:sz w:val="20"/>
          <w:szCs w:val="20"/>
          <w:lang w:val="sv-SE"/>
        </w:rPr>
        <w:t>:</w:t>
      </w:r>
    </w:p>
    <w:p w14:paraId="4CD0D2F3" w14:textId="77777777" w:rsidR="00C67B46" w:rsidRPr="00C67B46" w:rsidRDefault="00C67B46" w:rsidP="00C67B46">
      <w:pPr>
        <w:pStyle w:val="ListParagraph"/>
        <w:widowControl w:val="0"/>
        <w:spacing w:after="0" w:line="240" w:lineRule="auto"/>
        <w:ind w:left="426" w:firstLine="294"/>
        <w:jc w:val="center"/>
        <w:rPr>
          <w:rFonts w:ascii="Times New Roman" w:eastAsiaTheme="minorEastAsia" w:hAnsi="Times New Roman" w:cs="Times New Roman"/>
          <w:sz w:val="20"/>
          <w:szCs w:val="20"/>
          <w:lang w:val="sv-SE"/>
        </w:rPr>
      </w:pPr>
      <m:oMath>
        <m:r>
          <w:rPr>
            <w:rFonts w:ascii="Cambria Math" w:hAnsi="Cambria Math" w:cs="Times New Roman"/>
            <w:sz w:val="20"/>
            <w:szCs w:val="20"/>
            <w:lang w:val="sv-SE"/>
          </w:rPr>
          <m:t>RPN=S ×O ×D</m:t>
        </m:r>
      </m:oMath>
      <w:r w:rsidRPr="00C67B46">
        <w:rPr>
          <w:rFonts w:ascii="Times New Roman" w:eastAsiaTheme="minorEastAsia" w:hAnsi="Times New Roman" w:cs="Times New Roman"/>
          <w:sz w:val="20"/>
          <w:szCs w:val="20"/>
          <w:lang w:val="sv-SE"/>
        </w:rPr>
        <w:tab/>
      </w:r>
      <w:r w:rsidRPr="00C67B46">
        <w:rPr>
          <w:rFonts w:ascii="Times New Roman" w:eastAsiaTheme="minorEastAsia" w:hAnsi="Times New Roman" w:cs="Times New Roman"/>
          <w:sz w:val="20"/>
          <w:szCs w:val="20"/>
          <w:lang w:val="sv-SE"/>
        </w:rPr>
        <w:tab/>
        <w:t>(1)</w:t>
      </w:r>
    </w:p>
    <w:p w14:paraId="5BD36086" w14:textId="07837101" w:rsidR="007A5BFA" w:rsidRPr="00885095" w:rsidRDefault="007A5BFA" w:rsidP="00E86BB4">
      <w:pPr>
        <w:spacing w:after="0" w:line="240" w:lineRule="auto"/>
        <w:ind w:left="426"/>
        <w:jc w:val="both"/>
        <w:rPr>
          <w:rFonts w:ascii="Times New Roman" w:hAnsi="Times New Roman" w:cs="Times New Roman"/>
          <w:sz w:val="20"/>
          <w:szCs w:val="20"/>
          <w:lang w:val="sv-SE"/>
        </w:rPr>
      </w:pPr>
      <w:r w:rsidRPr="00885095">
        <w:rPr>
          <w:rFonts w:ascii="Times New Roman" w:hAnsi="Times New Roman" w:cs="Times New Roman"/>
          <w:sz w:val="20"/>
          <w:szCs w:val="20"/>
          <w:lang w:val="sv-SE"/>
        </w:rPr>
        <w:t>Keterangan:</w:t>
      </w:r>
    </w:p>
    <w:p w14:paraId="1B6DB97F" w14:textId="114A5541" w:rsidR="00C67B46" w:rsidRPr="007A5BFA" w:rsidRDefault="00C67B46" w:rsidP="00E86BB4">
      <w:pPr>
        <w:spacing w:after="0" w:line="240" w:lineRule="auto"/>
        <w:ind w:left="426"/>
        <w:jc w:val="both"/>
        <w:rPr>
          <w:rFonts w:ascii="Times New Roman" w:hAnsi="Times New Roman" w:cs="Times New Roman"/>
          <w:sz w:val="20"/>
          <w:szCs w:val="20"/>
        </w:rPr>
      </w:pPr>
      <w:r w:rsidRPr="00B61F7F">
        <w:rPr>
          <w:rFonts w:ascii="Times New Roman" w:hAnsi="Times New Roman" w:cs="Times New Roman"/>
          <w:i/>
          <w:iCs/>
          <w:sz w:val="20"/>
          <w:szCs w:val="20"/>
        </w:rPr>
        <w:t>Severity</w:t>
      </w:r>
      <w:r w:rsidRPr="007A5BFA">
        <w:rPr>
          <w:rFonts w:ascii="Times New Roman" w:hAnsi="Times New Roman" w:cs="Times New Roman"/>
          <w:sz w:val="20"/>
          <w:szCs w:val="20"/>
        </w:rPr>
        <w:t xml:space="preserve"> (S) </w:t>
      </w:r>
      <w:r w:rsidR="007A5BFA" w:rsidRPr="007A5BFA">
        <w:rPr>
          <w:rFonts w:ascii="Times New Roman" w:hAnsi="Times New Roman" w:cs="Times New Roman"/>
          <w:sz w:val="20"/>
          <w:szCs w:val="20"/>
        </w:rPr>
        <w:t xml:space="preserve">= </w:t>
      </w:r>
      <w:r w:rsidRPr="007A5BFA">
        <w:rPr>
          <w:rFonts w:ascii="Times New Roman" w:hAnsi="Times New Roman" w:cs="Times New Roman"/>
          <w:sz w:val="20"/>
          <w:szCs w:val="20"/>
        </w:rPr>
        <w:t>tingkat keparahan efek kegagalan.</w:t>
      </w:r>
    </w:p>
    <w:p w14:paraId="0922EBA7" w14:textId="286573A6" w:rsidR="007A5BFA" w:rsidRPr="00885095" w:rsidRDefault="00C67B46" w:rsidP="00E86BB4">
      <w:pPr>
        <w:spacing w:after="0" w:line="240" w:lineRule="auto"/>
        <w:ind w:left="426"/>
        <w:jc w:val="both"/>
        <w:rPr>
          <w:rFonts w:ascii="Times New Roman" w:hAnsi="Times New Roman" w:cs="Times New Roman"/>
          <w:sz w:val="20"/>
          <w:szCs w:val="20"/>
          <w:lang w:val="sv-SE"/>
        </w:rPr>
      </w:pPr>
      <w:r w:rsidRPr="00885095">
        <w:rPr>
          <w:rFonts w:ascii="Times New Roman" w:hAnsi="Times New Roman" w:cs="Times New Roman"/>
          <w:i/>
          <w:iCs/>
          <w:sz w:val="20"/>
          <w:szCs w:val="20"/>
          <w:lang w:val="sv-SE"/>
        </w:rPr>
        <w:t>Occurrance</w:t>
      </w:r>
      <w:r w:rsidRPr="00885095">
        <w:rPr>
          <w:rFonts w:ascii="Times New Roman" w:hAnsi="Times New Roman" w:cs="Times New Roman"/>
          <w:sz w:val="20"/>
          <w:szCs w:val="20"/>
          <w:lang w:val="sv-SE"/>
        </w:rPr>
        <w:t xml:space="preserve"> (O) </w:t>
      </w:r>
      <w:r w:rsidR="007A5BFA" w:rsidRPr="00885095">
        <w:rPr>
          <w:rFonts w:ascii="Times New Roman" w:hAnsi="Times New Roman" w:cs="Times New Roman"/>
          <w:sz w:val="20"/>
          <w:szCs w:val="20"/>
          <w:lang w:val="sv-SE"/>
        </w:rPr>
        <w:t xml:space="preserve">= </w:t>
      </w:r>
      <w:r w:rsidRPr="00885095">
        <w:rPr>
          <w:rFonts w:ascii="Times New Roman" w:hAnsi="Times New Roman" w:cs="Times New Roman"/>
          <w:sz w:val="20"/>
          <w:szCs w:val="20"/>
          <w:lang w:val="sv-SE"/>
        </w:rPr>
        <w:t>kemungkinan terjadinya suatu kegagalan.</w:t>
      </w:r>
    </w:p>
    <w:p w14:paraId="14269745" w14:textId="6CF43689" w:rsidR="00C67B46" w:rsidRDefault="00C67B46" w:rsidP="00E86BB4">
      <w:pPr>
        <w:spacing w:after="0" w:line="240" w:lineRule="auto"/>
        <w:ind w:left="426"/>
        <w:jc w:val="both"/>
        <w:rPr>
          <w:rFonts w:ascii="Times New Roman" w:hAnsi="Times New Roman" w:cs="Times New Roman"/>
          <w:sz w:val="20"/>
          <w:szCs w:val="20"/>
          <w:lang w:val="sv-SE"/>
        </w:rPr>
      </w:pPr>
      <w:r w:rsidRPr="00885095">
        <w:rPr>
          <w:rFonts w:ascii="Times New Roman" w:hAnsi="Times New Roman" w:cs="Times New Roman"/>
          <w:i/>
          <w:iCs/>
          <w:sz w:val="20"/>
          <w:szCs w:val="20"/>
          <w:lang w:val="sv-SE"/>
        </w:rPr>
        <w:t>Detection</w:t>
      </w:r>
      <w:r w:rsidRPr="00885095">
        <w:rPr>
          <w:rFonts w:ascii="Times New Roman" w:hAnsi="Times New Roman" w:cs="Times New Roman"/>
          <w:sz w:val="20"/>
          <w:szCs w:val="20"/>
          <w:lang w:val="sv-SE"/>
        </w:rPr>
        <w:t xml:space="preserve"> (D) </w:t>
      </w:r>
      <w:r w:rsidR="007A5BFA" w:rsidRPr="00885095">
        <w:rPr>
          <w:rFonts w:ascii="Times New Roman" w:hAnsi="Times New Roman" w:cs="Times New Roman"/>
          <w:sz w:val="20"/>
          <w:szCs w:val="20"/>
          <w:lang w:val="sv-SE"/>
        </w:rPr>
        <w:t>=</w:t>
      </w:r>
      <w:r w:rsidRPr="00885095">
        <w:rPr>
          <w:rFonts w:ascii="Times New Roman" w:hAnsi="Times New Roman" w:cs="Times New Roman"/>
          <w:sz w:val="20"/>
          <w:szCs w:val="20"/>
          <w:lang w:val="sv-SE"/>
        </w:rPr>
        <w:t xml:space="preserve"> seberapa besar kemungkinan kegagalan tersebut dapat dideteksi</w:t>
      </w:r>
      <w:r w:rsidR="007A5BFA" w:rsidRPr="00885095">
        <w:rPr>
          <w:rFonts w:ascii="Times New Roman" w:hAnsi="Times New Roman" w:cs="Times New Roman"/>
          <w:sz w:val="20"/>
          <w:szCs w:val="20"/>
          <w:lang w:val="sv-SE"/>
        </w:rPr>
        <w:t>.</w:t>
      </w:r>
    </w:p>
    <w:p w14:paraId="34AB6B25" w14:textId="77777777" w:rsidR="00E86BB4" w:rsidRPr="00885095" w:rsidRDefault="00E86BB4" w:rsidP="00E86BB4">
      <w:pPr>
        <w:spacing w:after="0" w:line="240" w:lineRule="auto"/>
        <w:ind w:left="426"/>
        <w:jc w:val="both"/>
        <w:rPr>
          <w:rFonts w:ascii="Times New Roman" w:hAnsi="Times New Roman" w:cs="Times New Roman"/>
          <w:sz w:val="20"/>
          <w:szCs w:val="20"/>
          <w:lang w:val="sv-SE"/>
        </w:rPr>
      </w:pPr>
    </w:p>
    <w:p w14:paraId="5EABAD0D" w14:textId="46160FAB" w:rsidR="00705E79" w:rsidRPr="00705E79" w:rsidRDefault="00705E79" w:rsidP="00705E79">
      <w:pPr>
        <w:pStyle w:val="Caption"/>
        <w:keepNext/>
        <w:jc w:val="center"/>
        <w:rPr>
          <w:rFonts w:ascii="Times New Roman" w:hAnsi="Times New Roman" w:cs="Times New Roman"/>
          <w:i w:val="0"/>
          <w:iCs w:val="0"/>
          <w:color w:val="auto"/>
          <w:sz w:val="20"/>
          <w:szCs w:val="20"/>
        </w:rPr>
      </w:pPr>
      <w:r w:rsidRPr="00705E79">
        <w:rPr>
          <w:rFonts w:ascii="Times New Roman" w:hAnsi="Times New Roman" w:cs="Times New Roman"/>
          <w:i w:val="0"/>
          <w:iCs w:val="0"/>
          <w:color w:val="auto"/>
          <w:sz w:val="20"/>
          <w:szCs w:val="20"/>
        </w:rPr>
        <w:t xml:space="preserve">Tabel </w:t>
      </w:r>
      <w:r w:rsidRPr="00705E79">
        <w:rPr>
          <w:rFonts w:ascii="Times New Roman" w:hAnsi="Times New Roman" w:cs="Times New Roman"/>
          <w:i w:val="0"/>
          <w:iCs w:val="0"/>
          <w:color w:val="auto"/>
          <w:sz w:val="20"/>
          <w:szCs w:val="20"/>
        </w:rPr>
        <w:fldChar w:fldCharType="begin"/>
      </w:r>
      <w:r w:rsidRPr="00705E79">
        <w:rPr>
          <w:rFonts w:ascii="Times New Roman" w:hAnsi="Times New Roman" w:cs="Times New Roman"/>
          <w:i w:val="0"/>
          <w:iCs w:val="0"/>
          <w:color w:val="auto"/>
          <w:sz w:val="20"/>
          <w:szCs w:val="20"/>
        </w:rPr>
        <w:instrText xml:space="preserve"> SEQ Tabel \* ARABIC </w:instrText>
      </w:r>
      <w:r w:rsidRPr="00705E79">
        <w:rPr>
          <w:rFonts w:ascii="Times New Roman" w:hAnsi="Times New Roman" w:cs="Times New Roman"/>
          <w:i w:val="0"/>
          <w:iCs w:val="0"/>
          <w:color w:val="auto"/>
          <w:sz w:val="20"/>
          <w:szCs w:val="20"/>
        </w:rPr>
        <w:fldChar w:fldCharType="separate"/>
      </w:r>
      <w:r w:rsidR="007D3702">
        <w:rPr>
          <w:rFonts w:ascii="Times New Roman" w:hAnsi="Times New Roman" w:cs="Times New Roman"/>
          <w:i w:val="0"/>
          <w:iCs w:val="0"/>
          <w:noProof/>
          <w:color w:val="auto"/>
          <w:sz w:val="20"/>
          <w:szCs w:val="20"/>
        </w:rPr>
        <w:t>1</w:t>
      </w:r>
      <w:r w:rsidRPr="00705E79">
        <w:rPr>
          <w:rFonts w:ascii="Times New Roman" w:hAnsi="Times New Roman" w:cs="Times New Roman"/>
          <w:i w:val="0"/>
          <w:iCs w:val="0"/>
          <w:color w:val="auto"/>
          <w:sz w:val="20"/>
          <w:szCs w:val="20"/>
        </w:rPr>
        <w:fldChar w:fldCharType="end"/>
      </w:r>
      <w:r w:rsidRPr="00705E79">
        <w:rPr>
          <w:rFonts w:ascii="Times New Roman" w:hAnsi="Times New Roman" w:cs="Times New Roman"/>
          <w:i w:val="0"/>
          <w:iCs w:val="0"/>
          <w:color w:val="auto"/>
          <w:sz w:val="20"/>
          <w:szCs w:val="20"/>
        </w:rPr>
        <w:t>. Tabel 1. Nilai Severity, Occurance dan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103"/>
        <w:gridCol w:w="2003"/>
      </w:tblGrid>
      <w:tr w:rsidR="007A5BFA" w:rsidRPr="00B61F7F" w14:paraId="598005A3" w14:textId="77777777" w:rsidTr="007A5BFA">
        <w:trPr>
          <w:trHeight w:val="20"/>
          <w:tblHeader/>
          <w:jc w:val="center"/>
        </w:trPr>
        <w:tc>
          <w:tcPr>
            <w:tcW w:w="0" w:type="auto"/>
            <w:tcBorders>
              <w:left w:val="nil"/>
              <w:bottom w:val="single" w:sz="4" w:space="0" w:color="auto"/>
              <w:right w:val="nil"/>
            </w:tcBorders>
            <w:vAlign w:val="center"/>
          </w:tcPr>
          <w:p w14:paraId="0C15D8DA" w14:textId="77777777" w:rsidR="007A5BFA" w:rsidRPr="00B61F7F" w:rsidRDefault="007A5BFA" w:rsidP="007A5BFA">
            <w:pPr>
              <w:spacing w:line="240" w:lineRule="auto"/>
              <w:ind w:left="426"/>
              <w:jc w:val="both"/>
              <w:rPr>
                <w:rFonts w:ascii="Times New Roman" w:hAnsi="Times New Roman" w:cs="Times New Roman"/>
                <w:i/>
                <w:iCs/>
                <w:sz w:val="20"/>
                <w:szCs w:val="20"/>
              </w:rPr>
            </w:pPr>
            <w:r w:rsidRPr="00B61F7F">
              <w:rPr>
                <w:rFonts w:ascii="Times New Roman" w:hAnsi="Times New Roman" w:cs="Times New Roman"/>
                <w:i/>
                <w:iCs/>
                <w:sz w:val="20"/>
                <w:szCs w:val="20"/>
              </w:rPr>
              <w:t>Severity Rating</w:t>
            </w:r>
          </w:p>
        </w:tc>
        <w:tc>
          <w:tcPr>
            <w:tcW w:w="0" w:type="auto"/>
            <w:tcBorders>
              <w:left w:val="nil"/>
              <w:bottom w:val="single" w:sz="4" w:space="0" w:color="auto"/>
              <w:right w:val="nil"/>
            </w:tcBorders>
            <w:vAlign w:val="center"/>
          </w:tcPr>
          <w:p w14:paraId="3D2CD420" w14:textId="2343B7B1" w:rsidR="007A5BFA" w:rsidRPr="00B61F7F" w:rsidRDefault="007A5BFA" w:rsidP="007A5BFA">
            <w:pPr>
              <w:spacing w:line="240" w:lineRule="auto"/>
              <w:ind w:left="426"/>
              <w:jc w:val="both"/>
              <w:rPr>
                <w:rFonts w:ascii="Times New Roman" w:hAnsi="Times New Roman" w:cs="Times New Roman"/>
                <w:i/>
                <w:iCs/>
                <w:sz w:val="20"/>
                <w:szCs w:val="20"/>
              </w:rPr>
            </w:pPr>
            <w:r w:rsidRPr="00B61F7F">
              <w:rPr>
                <w:rFonts w:ascii="Times New Roman" w:hAnsi="Times New Roman" w:cs="Times New Roman"/>
                <w:i/>
                <w:iCs/>
                <w:sz w:val="20"/>
                <w:szCs w:val="20"/>
              </w:rPr>
              <w:t>Occurance Rating</w:t>
            </w:r>
          </w:p>
        </w:tc>
        <w:tc>
          <w:tcPr>
            <w:tcW w:w="0" w:type="auto"/>
            <w:tcBorders>
              <w:left w:val="nil"/>
              <w:bottom w:val="single" w:sz="4" w:space="0" w:color="auto"/>
              <w:right w:val="nil"/>
            </w:tcBorders>
            <w:vAlign w:val="center"/>
          </w:tcPr>
          <w:p w14:paraId="7BD29A8D" w14:textId="77777777" w:rsidR="007A5BFA" w:rsidRPr="00B61F7F" w:rsidRDefault="007A5BFA" w:rsidP="007A5BFA">
            <w:pPr>
              <w:spacing w:line="240" w:lineRule="auto"/>
              <w:ind w:left="426"/>
              <w:jc w:val="both"/>
              <w:rPr>
                <w:rFonts w:ascii="Times New Roman" w:hAnsi="Times New Roman" w:cs="Times New Roman"/>
                <w:i/>
                <w:iCs/>
                <w:sz w:val="20"/>
                <w:szCs w:val="20"/>
              </w:rPr>
            </w:pPr>
            <w:r w:rsidRPr="00B61F7F">
              <w:rPr>
                <w:rFonts w:ascii="Times New Roman" w:hAnsi="Times New Roman" w:cs="Times New Roman"/>
                <w:i/>
                <w:iCs/>
                <w:sz w:val="20"/>
                <w:szCs w:val="20"/>
              </w:rPr>
              <w:t>Detection Rating</w:t>
            </w:r>
          </w:p>
        </w:tc>
      </w:tr>
      <w:tr w:rsidR="007A5BFA" w:rsidRPr="007A5BFA" w14:paraId="558689FE" w14:textId="77777777" w:rsidTr="007A5BFA">
        <w:trPr>
          <w:trHeight w:val="20"/>
          <w:jc w:val="center"/>
        </w:trPr>
        <w:tc>
          <w:tcPr>
            <w:tcW w:w="0" w:type="auto"/>
            <w:tcBorders>
              <w:top w:val="single" w:sz="4" w:space="0" w:color="auto"/>
              <w:left w:val="nil"/>
              <w:bottom w:val="nil"/>
              <w:right w:val="nil"/>
            </w:tcBorders>
          </w:tcPr>
          <w:p w14:paraId="1F652625"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1            M</w:t>
            </w:r>
          </w:p>
        </w:tc>
        <w:tc>
          <w:tcPr>
            <w:tcW w:w="0" w:type="auto"/>
            <w:tcBorders>
              <w:top w:val="single" w:sz="4" w:space="0" w:color="auto"/>
              <w:left w:val="nil"/>
              <w:bottom w:val="nil"/>
              <w:right w:val="nil"/>
            </w:tcBorders>
          </w:tcPr>
          <w:p w14:paraId="06750A73"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1             U</w:t>
            </w:r>
          </w:p>
        </w:tc>
        <w:tc>
          <w:tcPr>
            <w:tcW w:w="0" w:type="auto"/>
            <w:tcBorders>
              <w:top w:val="single" w:sz="4" w:space="0" w:color="auto"/>
              <w:left w:val="nil"/>
              <w:bottom w:val="nil"/>
              <w:right w:val="nil"/>
            </w:tcBorders>
          </w:tcPr>
          <w:p w14:paraId="531E894F"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1           VH</w:t>
            </w:r>
          </w:p>
        </w:tc>
      </w:tr>
      <w:tr w:rsidR="007A5BFA" w:rsidRPr="007A5BFA" w14:paraId="042A761A" w14:textId="77777777" w:rsidTr="007A5BFA">
        <w:trPr>
          <w:trHeight w:val="20"/>
          <w:jc w:val="center"/>
        </w:trPr>
        <w:tc>
          <w:tcPr>
            <w:tcW w:w="0" w:type="auto"/>
            <w:tcBorders>
              <w:top w:val="nil"/>
              <w:left w:val="nil"/>
              <w:bottom w:val="nil"/>
              <w:right w:val="nil"/>
            </w:tcBorders>
          </w:tcPr>
          <w:p w14:paraId="2568BD80"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2-3        L</w:t>
            </w:r>
          </w:p>
        </w:tc>
        <w:tc>
          <w:tcPr>
            <w:tcW w:w="0" w:type="auto"/>
            <w:tcBorders>
              <w:top w:val="nil"/>
              <w:left w:val="nil"/>
              <w:bottom w:val="nil"/>
              <w:right w:val="nil"/>
            </w:tcBorders>
          </w:tcPr>
          <w:p w14:paraId="3E3AA460"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2            VL</w:t>
            </w:r>
          </w:p>
        </w:tc>
        <w:tc>
          <w:tcPr>
            <w:tcW w:w="0" w:type="auto"/>
            <w:tcBorders>
              <w:top w:val="nil"/>
              <w:left w:val="nil"/>
              <w:bottom w:val="nil"/>
              <w:right w:val="nil"/>
            </w:tcBorders>
          </w:tcPr>
          <w:p w14:paraId="6AC0DEA6"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2-5        H</w:t>
            </w:r>
          </w:p>
        </w:tc>
      </w:tr>
      <w:tr w:rsidR="007A5BFA" w:rsidRPr="007A5BFA" w14:paraId="38D7EEC3" w14:textId="77777777" w:rsidTr="007A5BFA">
        <w:trPr>
          <w:trHeight w:val="20"/>
          <w:jc w:val="center"/>
        </w:trPr>
        <w:tc>
          <w:tcPr>
            <w:tcW w:w="0" w:type="auto"/>
            <w:tcBorders>
              <w:top w:val="nil"/>
              <w:left w:val="nil"/>
              <w:bottom w:val="nil"/>
              <w:right w:val="nil"/>
            </w:tcBorders>
          </w:tcPr>
          <w:p w14:paraId="6C017738"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4-6       MD</w:t>
            </w:r>
          </w:p>
        </w:tc>
        <w:tc>
          <w:tcPr>
            <w:tcW w:w="0" w:type="auto"/>
            <w:tcBorders>
              <w:top w:val="nil"/>
              <w:left w:val="nil"/>
              <w:bottom w:val="nil"/>
              <w:right w:val="nil"/>
            </w:tcBorders>
          </w:tcPr>
          <w:p w14:paraId="0F478CE4"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3-4         L</w:t>
            </w:r>
          </w:p>
        </w:tc>
        <w:tc>
          <w:tcPr>
            <w:tcW w:w="0" w:type="auto"/>
            <w:tcBorders>
              <w:top w:val="nil"/>
              <w:left w:val="nil"/>
              <w:bottom w:val="nil"/>
              <w:right w:val="nil"/>
            </w:tcBorders>
          </w:tcPr>
          <w:p w14:paraId="46F4CFE2"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6-8       MD</w:t>
            </w:r>
          </w:p>
        </w:tc>
      </w:tr>
      <w:tr w:rsidR="007A5BFA" w:rsidRPr="007A5BFA" w14:paraId="28CCFC46" w14:textId="77777777" w:rsidTr="007A5BFA">
        <w:trPr>
          <w:trHeight w:val="20"/>
          <w:jc w:val="center"/>
        </w:trPr>
        <w:tc>
          <w:tcPr>
            <w:tcW w:w="0" w:type="auto"/>
            <w:tcBorders>
              <w:top w:val="nil"/>
              <w:left w:val="nil"/>
              <w:bottom w:val="nil"/>
              <w:right w:val="nil"/>
            </w:tcBorders>
          </w:tcPr>
          <w:p w14:paraId="4EEF8AA0"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7-8         H</w:t>
            </w:r>
          </w:p>
        </w:tc>
        <w:tc>
          <w:tcPr>
            <w:tcW w:w="0" w:type="auto"/>
            <w:tcBorders>
              <w:top w:val="nil"/>
              <w:left w:val="nil"/>
              <w:bottom w:val="nil"/>
              <w:right w:val="nil"/>
            </w:tcBorders>
          </w:tcPr>
          <w:p w14:paraId="56A60985"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4-6       MD</w:t>
            </w:r>
          </w:p>
        </w:tc>
        <w:tc>
          <w:tcPr>
            <w:tcW w:w="0" w:type="auto"/>
            <w:tcBorders>
              <w:top w:val="nil"/>
              <w:left w:val="nil"/>
              <w:bottom w:val="nil"/>
              <w:right w:val="nil"/>
            </w:tcBorders>
          </w:tcPr>
          <w:p w14:paraId="3AC814A6"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9            L</w:t>
            </w:r>
          </w:p>
        </w:tc>
      </w:tr>
      <w:tr w:rsidR="007A5BFA" w:rsidRPr="007A5BFA" w14:paraId="135BA5AF" w14:textId="77777777" w:rsidTr="007A5BFA">
        <w:trPr>
          <w:trHeight w:val="20"/>
          <w:jc w:val="center"/>
        </w:trPr>
        <w:tc>
          <w:tcPr>
            <w:tcW w:w="0" w:type="auto"/>
            <w:tcBorders>
              <w:top w:val="nil"/>
              <w:left w:val="nil"/>
              <w:bottom w:val="nil"/>
              <w:right w:val="nil"/>
            </w:tcBorders>
          </w:tcPr>
          <w:p w14:paraId="5AF6C658"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9-10     VH</w:t>
            </w:r>
          </w:p>
        </w:tc>
        <w:tc>
          <w:tcPr>
            <w:tcW w:w="0" w:type="auto"/>
            <w:tcBorders>
              <w:top w:val="nil"/>
              <w:left w:val="nil"/>
              <w:bottom w:val="nil"/>
              <w:right w:val="nil"/>
            </w:tcBorders>
          </w:tcPr>
          <w:p w14:paraId="482411A8"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7-8         H</w:t>
            </w:r>
          </w:p>
        </w:tc>
        <w:tc>
          <w:tcPr>
            <w:tcW w:w="0" w:type="auto"/>
            <w:tcBorders>
              <w:top w:val="nil"/>
              <w:left w:val="nil"/>
              <w:bottom w:val="nil"/>
              <w:right w:val="nil"/>
            </w:tcBorders>
          </w:tcPr>
          <w:p w14:paraId="2AC64541"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10         VL</w:t>
            </w:r>
          </w:p>
        </w:tc>
      </w:tr>
      <w:tr w:rsidR="007A5BFA" w:rsidRPr="007A5BFA" w14:paraId="023060C1" w14:textId="77777777" w:rsidTr="007A5BFA">
        <w:trPr>
          <w:trHeight w:val="20"/>
          <w:jc w:val="center"/>
        </w:trPr>
        <w:tc>
          <w:tcPr>
            <w:tcW w:w="0" w:type="auto"/>
            <w:tcBorders>
              <w:top w:val="nil"/>
              <w:left w:val="nil"/>
              <w:right w:val="nil"/>
            </w:tcBorders>
          </w:tcPr>
          <w:p w14:paraId="3DEFE099" w14:textId="77777777" w:rsidR="007A5BFA" w:rsidRPr="007A5BFA" w:rsidRDefault="007A5BFA" w:rsidP="007A5BFA">
            <w:pPr>
              <w:spacing w:line="240" w:lineRule="auto"/>
              <w:ind w:left="426"/>
              <w:jc w:val="both"/>
              <w:rPr>
                <w:rFonts w:ascii="Times New Roman" w:hAnsi="Times New Roman" w:cs="Times New Roman"/>
                <w:sz w:val="20"/>
                <w:szCs w:val="20"/>
              </w:rPr>
            </w:pPr>
          </w:p>
        </w:tc>
        <w:tc>
          <w:tcPr>
            <w:tcW w:w="0" w:type="auto"/>
            <w:tcBorders>
              <w:top w:val="nil"/>
              <w:left w:val="nil"/>
              <w:right w:val="nil"/>
            </w:tcBorders>
          </w:tcPr>
          <w:p w14:paraId="36882600" w14:textId="77777777"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9-10      VH</w:t>
            </w:r>
          </w:p>
        </w:tc>
        <w:tc>
          <w:tcPr>
            <w:tcW w:w="0" w:type="auto"/>
            <w:tcBorders>
              <w:top w:val="nil"/>
              <w:left w:val="nil"/>
              <w:right w:val="nil"/>
            </w:tcBorders>
          </w:tcPr>
          <w:p w14:paraId="20268E5E" w14:textId="77777777" w:rsidR="007A5BFA" w:rsidRPr="007A5BFA" w:rsidRDefault="007A5BFA" w:rsidP="007A5BFA">
            <w:pPr>
              <w:spacing w:line="240" w:lineRule="auto"/>
              <w:ind w:left="426"/>
              <w:jc w:val="both"/>
              <w:rPr>
                <w:rFonts w:ascii="Times New Roman" w:hAnsi="Times New Roman" w:cs="Times New Roman"/>
                <w:sz w:val="20"/>
                <w:szCs w:val="20"/>
              </w:rPr>
            </w:pPr>
          </w:p>
        </w:tc>
      </w:tr>
    </w:tbl>
    <w:p w14:paraId="2A7FD8DA" w14:textId="0E704F73" w:rsidR="00EB39DF" w:rsidRDefault="00EB39DF" w:rsidP="007A5BFA">
      <w:pPr>
        <w:spacing w:line="240" w:lineRule="auto"/>
        <w:ind w:left="426"/>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B61F7F">
        <w:rPr>
          <w:rFonts w:ascii="Times New Roman" w:hAnsi="Times New Roman" w:cs="Times New Roman"/>
          <w:sz w:val="20"/>
          <w:szCs w:val="20"/>
        </w:rPr>
        <w:t xml:space="preserve">Sumber: </w:t>
      </w:r>
      <w:r w:rsidR="00B61F7F" w:rsidRPr="00B61F7F">
        <w:rPr>
          <w:rFonts w:ascii="Times New Roman" w:hAnsi="Times New Roman" w:cs="Times New Roman"/>
          <w:sz w:val="20"/>
          <w:szCs w:val="20"/>
        </w:rPr>
        <w:fldChar w:fldCharType="begin" w:fldLock="1"/>
      </w:r>
      <w:r w:rsidR="00B61F7F">
        <w:rPr>
          <w:rFonts w:ascii="Times New Roman" w:hAnsi="Times New Roman" w:cs="Times New Roman"/>
          <w:sz w:val="20"/>
          <w:szCs w:val="20"/>
        </w:rPr>
        <w:instrText>ADDIN CSL_CITATION {"citationItems":[{"id":"ITEM-1","itemData":{"author":[{"dropping-particle":"","family":"Tejaningrum","given":"Ayi","non-dropping-particle":"","parse-names":false,"suffix":""},{"dropping-particle":"","family":"Rustyani","given":"Indri","non-dropping-particle":"","parse-names":false,"suffix":""}],"container-title":"Journal of Entrepreneurship, Management, and Industry","id":"ITEM-1","issue":"3","issued":{"date-parts":[["2019"]]},"page":"128-137","title":"Analisis Kualitas Produk Menggunakan Metode Failure Mode Effect Analysis ( Fmea ) Untuk Mengidentifikasi Faktor Penyebab Dominan","type":"article-journal","volume":"2"},"uris":["http://www.mendeley.com/documents/?uuid=a430d7d3-6953-4ae8-86c3-bc6454b2a0d2"]}],"mendeley":{"formattedCitation":"(Tejaningrum &amp; Rustyani, 2019)","plainTextFormattedCitation":"(Tejaningrum &amp; Rustyani, 2019)","previouslyFormattedCitation":"(Tejaningrum &amp; Rustyani, 2019)"},"properties":{"noteIndex":0},"schema":"https://github.com/citation-style-language/schema/raw/master/csl-citation.json"}</w:instrText>
      </w:r>
      <w:r w:rsidR="00B61F7F" w:rsidRPr="00B61F7F">
        <w:rPr>
          <w:rFonts w:ascii="Times New Roman" w:hAnsi="Times New Roman" w:cs="Times New Roman"/>
          <w:sz w:val="20"/>
          <w:szCs w:val="20"/>
        </w:rPr>
        <w:fldChar w:fldCharType="separate"/>
      </w:r>
      <w:r w:rsidR="00B61F7F" w:rsidRPr="00B61F7F">
        <w:rPr>
          <w:rFonts w:ascii="Times New Roman" w:hAnsi="Times New Roman" w:cs="Times New Roman"/>
          <w:noProof/>
          <w:sz w:val="20"/>
          <w:szCs w:val="20"/>
        </w:rPr>
        <w:t>(Tejaningrum &amp; Rustyani, 2019)</w:t>
      </w:r>
      <w:r w:rsidR="00B61F7F" w:rsidRPr="00B61F7F">
        <w:rPr>
          <w:rFonts w:ascii="Times New Roman" w:hAnsi="Times New Roman" w:cs="Times New Roman"/>
          <w:sz w:val="20"/>
          <w:szCs w:val="20"/>
        </w:rPr>
        <w:fldChar w:fldCharType="end"/>
      </w:r>
    </w:p>
    <w:p w14:paraId="26B8E35C" w14:textId="6638C238" w:rsidR="007A5BFA" w:rsidRPr="007A5BFA" w:rsidRDefault="007A5BFA" w:rsidP="007A5BFA">
      <w:pPr>
        <w:spacing w:line="240" w:lineRule="auto"/>
        <w:ind w:left="426"/>
        <w:jc w:val="both"/>
        <w:rPr>
          <w:rFonts w:ascii="Times New Roman" w:hAnsi="Times New Roman" w:cs="Times New Roman"/>
          <w:sz w:val="20"/>
          <w:szCs w:val="20"/>
        </w:rPr>
      </w:pPr>
      <w:r w:rsidRPr="007A5BFA">
        <w:rPr>
          <w:rFonts w:ascii="Times New Roman" w:hAnsi="Times New Roman" w:cs="Times New Roman"/>
          <w:sz w:val="20"/>
          <w:szCs w:val="20"/>
        </w:rPr>
        <w:t>Ket: M (Minor), L (Low), MD (Moderate), H (High), VH (very High), U (Unliked), VL (Very Low).</w:t>
      </w:r>
    </w:p>
    <w:p w14:paraId="026CCF24" w14:textId="49B4E77B" w:rsidR="007A5BFA" w:rsidRPr="007A5BFA" w:rsidRDefault="00EB39DF" w:rsidP="007A5BFA">
      <w:pPr>
        <w:spacing w:line="240" w:lineRule="auto"/>
        <w:ind w:left="426"/>
        <w:jc w:val="both"/>
        <w:rPr>
          <w:rFonts w:ascii="Times New Roman" w:hAnsi="Times New Roman" w:cs="Times New Roman"/>
          <w:sz w:val="20"/>
          <w:szCs w:val="20"/>
        </w:rPr>
      </w:pPr>
      <w:r w:rsidRPr="00B61F7F">
        <w:rPr>
          <w:rFonts w:ascii="Times New Roman" w:hAnsi="Times New Roman" w:cs="Times New Roman"/>
          <w:sz w:val="20"/>
          <w:szCs w:val="20"/>
        </w:rPr>
        <w:lastRenderedPageBreak/>
        <w:t>Kemudian setelah selesai maka dilanjutkan</w:t>
      </w:r>
      <w:r w:rsidR="00771A8F" w:rsidRPr="00B61F7F">
        <w:rPr>
          <w:rFonts w:ascii="Times New Roman" w:hAnsi="Times New Roman" w:cs="Times New Roman"/>
          <w:sz w:val="20"/>
          <w:szCs w:val="20"/>
        </w:rPr>
        <w:t xml:space="preserve"> dengan</w:t>
      </w:r>
      <w:r w:rsidRPr="00B61F7F">
        <w:rPr>
          <w:rFonts w:ascii="Times New Roman" w:hAnsi="Times New Roman" w:cs="Times New Roman"/>
          <w:sz w:val="20"/>
          <w:szCs w:val="20"/>
        </w:rPr>
        <w:t xml:space="preserve"> s</w:t>
      </w:r>
      <w:r w:rsidR="007A5BFA" w:rsidRPr="00B61F7F">
        <w:rPr>
          <w:rFonts w:ascii="Times New Roman" w:hAnsi="Times New Roman" w:cs="Times New Roman"/>
          <w:sz w:val="20"/>
          <w:szCs w:val="20"/>
        </w:rPr>
        <w:t>ebuah metode yang digunakan sebagai alat identifikasi dan analisis mengenai sebuah kegagalan pada suatu sistem serta memperbaiki kegagalan tersebut</w:t>
      </w:r>
      <w:r w:rsidR="00B61F7F" w:rsidRPr="00B61F7F">
        <w:rPr>
          <w:rFonts w:ascii="Times New Roman" w:hAnsi="Times New Roman" w:cs="Times New Roman"/>
          <w:sz w:val="20"/>
          <w:szCs w:val="20"/>
        </w:rPr>
        <w:t xml:space="preserve"> </w:t>
      </w:r>
      <w:r w:rsidR="00B61F7F" w:rsidRPr="00B61F7F">
        <w:rPr>
          <w:rFonts w:ascii="Times New Roman" w:hAnsi="Times New Roman" w:cs="Times New Roman"/>
          <w:sz w:val="20"/>
          <w:szCs w:val="20"/>
          <w:lang w:val="sv-SE"/>
        </w:rPr>
        <w:fldChar w:fldCharType="begin" w:fldLock="1"/>
      </w:r>
      <w:r w:rsidR="00B61F7F" w:rsidRPr="00B61F7F">
        <w:rPr>
          <w:rFonts w:ascii="Times New Roman" w:hAnsi="Times New Roman" w:cs="Times New Roman"/>
          <w:sz w:val="20"/>
          <w:szCs w:val="20"/>
        </w:rPr>
        <w:instrText>ADDIN CSL_CITATION {"citationItems":[{"id":"ITEM-1","itemData":{"author":[{"dropping-particle":"","family":"Widhianingsih","given":"Wiwik","non-dropping-particle":"","parse-names":false,"suffix":""},{"dropping-particle":"","family":"Wahyuni","given":"Hana Catur","non-dropping-particle":"","parse-names":false,"suffix":""}],"container-title":"Innovative Technologica: Methodical Research Journal","id":"ITEM-1","issue":"3","issued":{"date-parts":[["2024"]]},"page":"1-17","title":"Strategi Peningkatan Kualitas Sepatu dengan Metode Failure Mode and Effect Analysis , Grey Relational Analysis , dan Root Cause Analysis","type":"article-journal","volume":"3"},"uris":["http://www.mendeley.com/documents/?uuid=3dccfc7f-a80f-47f8-a0e6-d57e2e0fed9b"]}],"mendeley":{"formattedCitation":"(Widhianingsih &amp; Wahyuni, 2024)","plainTextFormattedCitation":"(Widhianingsih &amp; Wahyuni, 2024)","previouslyFormattedCitation":"(Widhianingsih &amp; Wahyuni, 2024)"},"properties":{"noteIndex":0},"schema":"https://github.com/citation-style-language/schema/raw/master/csl-citation.json"}</w:instrText>
      </w:r>
      <w:r w:rsidR="00B61F7F" w:rsidRPr="00B61F7F">
        <w:rPr>
          <w:rFonts w:ascii="Times New Roman" w:hAnsi="Times New Roman" w:cs="Times New Roman"/>
          <w:sz w:val="20"/>
          <w:szCs w:val="20"/>
          <w:lang w:val="sv-SE"/>
        </w:rPr>
        <w:fldChar w:fldCharType="separate"/>
      </w:r>
      <w:r w:rsidR="00B61F7F" w:rsidRPr="00B61F7F">
        <w:rPr>
          <w:rFonts w:ascii="Times New Roman" w:hAnsi="Times New Roman" w:cs="Times New Roman"/>
          <w:noProof/>
          <w:sz w:val="20"/>
          <w:szCs w:val="20"/>
        </w:rPr>
        <w:t>(Widhianingsih &amp; Wahyuni, 2024)</w:t>
      </w:r>
      <w:r w:rsidR="00B61F7F" w:rsidRPr="00B61F7F">
        <w:rPr>
          <w:rFonts w:ascii="Times New Roman" w:hAnsi="Times New Roman" w:cs="Times New Roman"/>
          <w:sz w:val="20"/>
          <w:szCs w:val="20"/>
          <w:lang w:val="sv-SE"/>
        </w:rPr>
        <w:fldChar w:fldCharType="end"/>
      </w:r>
      <w:r w:rsidR="007A5BFA" w:rsidRPr="00B61F7F">
        <w:rPr>
          <w:rFonts w:ascii="Times New Roman" w:hAnsi="Times New Roman" w:cs="Times New Roman"/>
          <w:sz w:val="20"/>
          <w:szCs w:val="20"/>
        </w:rPr>
        <w:t>. Metode Root Cause Analysis disebut juga penyelidikan lima whys</w:t>
      </w:r>
      <w:r w:rsidR="00B61F7F" w:rsidRPr="00B61F7F">
        <w:rPr>
          <w:rFonts w:ascii="Times New Roman" w:hAnsi="Times New Roman" w:cs="Times New Roman"/>
          <w:sz w:val="20"/>
          <w:szCs w:val="20"/>
        </w:rPr>
        <w:t xml:space="preserve"> </w:t>
      </w:r>
      <w:r w:rsidR="00B61F7F" w:rsidRPr="00B61F7F">
        <w:rPr>
          <w:rFonts w:ascii="Times New Roman" w:hAnsi="Times New Roman" w:cs="Times New Roman"/>
          <w:sz w:val="20"/>
          <w:szCs w:val="20"/>
        </w:rPr>
        <w:fldChar w:fldCharType="begin" w:fldLock="1"/>
      </w:r>
      <w:r w:rsidR="002473E1">
        <w:rPr>
          <w:rFonts w:ascii="Times New Roman" w:hAnsi="Times New Roman" w:cs="Times New Roman"/>
          <w:sz w:val="20"/>
          <w:szCs w:val="20"/>
        </w:rPr>
        <w:instrText>ADDIN CSL_CITATION {"citationItems":[{"id":"ITEM-1","itemData":{"author":[{"dropping-particle":"","family":"Fandi Rafsyan Zani","given":"","non-dropping-particle":"","parse-names":false,"suffix":""},{"dropping-particle":"","family":"Hari Supriyanto","given":"","non-dropping-particle":"","parse-names":false,"suffix":""}],"container-title":"Seminar Nasional Sains Dan Teknologi Terapan","id":"ITEM-1","issued":{"date-parts":[["2021"]]},"page":"140-146","title":"Analisis Perbaikan Proses Pengemasan Menggunakan Metode Root Cause Analysis Dan Failure Mode And Effect Analysis Dalam Upaya Meningkatkan Kualitas Produk Pada CV. XYZ","type":"article-journal"},"uris":["http://www.mendeley.com/documents/?uuid=f0ff1749-2561-48a4-8399-d90b4d099a8f"]}],"mendeley":{"formattedCitation":"(Fandi Rafsyan Zani &amp; Hari Supriyanto, 2021)","plainTextFormattedCitation":"(Fandi Rafsyan Zani &amp; Hari Supriyanto, 2021)","previouslyFormattedCitation":"(Fandi Rafsyan Zani &amp; Hari Supriyanto, 2021)"},"properties":{"noteIndex":0},"schema":"https://github.com/citation-style-language/schema/raw/master/csl-citation.json"}</w:instrText>
      </w:r>
      <w:r w:rsidR="00B61F7F" w:rsidRPr="00B61F7F">
        <w:rPr>
          <w:rFonts w:ascii="Times New Roman" w:hAnsi="Times New Roman" w:cs="Times New Roman"/>
          <w:sz w:val="20"/>
          <w:szCs w:val="20"/>
        </w:rPr>
        <w:fldChar w:fldCharType="separate"/>
      </w:r>
      <w:r w:rsidR="00B61F7F" w:rsidRPr="00B61F7F">
        <w:rPr>
          <w:rFonts w:ascii="Times New Roman" w:hAnsi="Times New Roman" w:cs="Times New Roman"/>
          <w:noProof/>
          <w:sz w:val="20"/>
          <w:szCs w:val="20"/>
        </w:rPr>
        <w:t>(Fandi Rafsyan Zani &amp; Hari Supriyanto, 2021)</w:t>
      </w:r>
      <w:r w:rsidR="00B61F7F" w:rsidRPr="00B61F7F">
        <w:rPr>
          <w:rFonts w:ascii="Times New Roman" w:hAnsi="Times New Roman" w:cs="Times New Roman"/>
          <w:sz w:val="20"/>
          <w:szCs w:val="20"/>
        </w:rPr>
        <w:fldChar w:fldCharType="end"/>
      </w:r>
      <w:r w:rsidR="007A5BFA" w:rsidRPr="00B61F7F">
        <w:rPr>
          <w:rFonts w:ascii="Times New Roman" w:hAnsi="Times New Roman" w:cs="Times New Roman"/>
          <w:sz w:val="20"/>
          <w:szCs w:val="20"/>
        </w:rPr>
        <w:t>.</w:t>
      </w:r>
    </w:p>
    <w:p w14:paraId="61F817F6" w14:textId="4A5CFA28" w:rsidR="00AC6314" w:rsidRPr="002473E1" w:rsidRDefault="00AC6314" w:rsidP="00AC6314">
      <w:pPr>
        <w:pStyle w:val="ListParagraph"/>
        <w:widowControl w:val="0"/>
        <w:numPr>
          <w:ilvl w:val="0"/>
          <w:numId w:val="3"/>
        </w:numPr>
        <w:spacing w:after="0" w:line="240" w:lineRule="auto"/>
        <w:ind w:left="426"/>
        <w:jc w:val="both"/>
        <w:rPr>
          <w:rFonts w:ascii="Times New Roman" w:hAnsi="Times New Roman" w:cs="Times New Roman"/>
          <w:sz w:val="20"/>
          <w:szCs w:val="20"/>
          <w:lang w:val="sv-SE"/>
        </w:rPr>
      </w:pPr>
      <w:r w:rsidRPr="002473E1">
        <w:rPr>
          <w:rFonts w:ascii="Times New Roman" w:hAnsi="Times New Roman" w:cs="Times New Roman"/>
          <w:sz w:val="20"/>
          <w:szCs w:val="20"/>
          <w:lang w:val="sv-SE"/>
        </w:rPr>
        <w:t>Tahap Perancangan Strategi Mitigasi dan Evaluasi</w:t>
      </w:r>
    </w:p>
    <w:p w14:paraId="0867B7E8" w14:textId="7A505A86" w:rsidR="00CC5D36" w:rsidRPr="00AC6314" w:rsidRDefault="00CC5D36" w:rsidP="00CC5D36">
      <w:pPr>
        <w:pStyle w:val="ListParagraph"/>
        <w:widowControl w:val="0"/>
        <w:spacing w:after="0" w:line="240" w:lineRule="auto"/>
        <w:ind w:left="426" w:firstLine="294"/>
        <w:jc w:val="both"/>
        <w:rPr>
          <w:rFonts w:ascii="Times New Roman" w:hAnsi="Times New Roman" w:cs="Times New Roman"/>
          <w:sz w:val="20"/>
          <w:szCs w:val="20"/>
        </w:rPr>
      </w:pPr>
      <w:r w:rsidRPr="00885095">
        <w:rPr>
          <w:rFonts w:ascii="Times New Roman" w:hAnsi="Times New Roman" w:cs="Times New Roman"/>
          <w:sz w:val="20"/>
          <w:szCs w:val="20"/>
          <w:lang w:val="sv-SE"/>
        </w:rPr>
        <w:t>Sejalan dengan pemetaan risiko yang menunjukkan kuadran kritis dengan nilai RPN tinggi dan deteksi yang sulit, disusunlah suatu pendekatan komprehensif untuk mitigasi, baik dari sisi teknis maupun manajerial. Upaya perbaikan yang diusulkan secara spesifik mencakup penciptaan SOP yang lebih intuitif melalui penggunaan visualisasi (gambar/video) dan pengenalan uji tarik manual yang bertujuan untuk menyelaraskan dan menstandardisasi tahapan pengikatan</w:t>
      </w:r>
      <w:r w:rsidR="002473E1" w:rsidRPr="00885095">
        <w:rPr>
          <w:rFonts w:ascii="Times New Roman" w:hAnsi="Times New Roman" w:cs="Times New Roman"/>
          <w:sz w:val="20"/>
          <w:szCs w:val="20"/>
          <w:lang w:val="sv-SE"/>
        </w:rPr>
        <w:t xml:space="preserve"> </w:t>
      </w:r>
      <w:r w:rsidR="002473E1">
        <w:rPr>
          <w:rFonts w:ascii="Times New Roman" w:hAnsi="Times New Roman" w:cs="Times New Roman"/>
          <w:sz w:val="20"/>
          <w:szCs w:val="20"/>
        </w:rPr>
        <w:fldChar w:fldCharType="begin" w:fldLock="1"/>
      </w:r>
      <w:r w:rsidR="00EA68D7" w:rsidRPr="00885095">
        <w:rPr>
          <w:rFonts w:ascii="Times New Roman" w:hAnsi="Times New Roman" w:cs="Times New Roman"/>
          <w:sz w:val="20"/>
          <w:szCs w:val="20"/>
          <w:lang w:val="sv-SE"/>
        </w:rPr>
        <w:instrText>ADDIN CSL_CITATION {"citationItems":[{"id":"ITEM-1","itemData":{"author":[{"dropping-particle":"","family":"Fässberg","given":"T","non-dropping-particle":"","parse-names":false,"suffix":""},{"dropping-particle":"","family":"Fasth","given":"Å","non-dropping-particle":"","parse-names":false,"suffix":""},{"dropping-particle":"","family":"Mattsson","given":"S","non-dropping-particle":"","parse-names":false,"suffix":""},{"dropping-particle":"","family":"Stahre","given":"J","non-dropping-particle":"","parse-names":false,"suffix":""}],"container-title":"Chalmers University of Technology","id":"ITEM-1","issued":{"date-parts":[["2021"]]},"title":"Cognitive automation in assembly systems for mass customization","type":"article-journal"},"uris":["http://www.mendeley.com/documents/?uuid=cd914388-bbe0-47b2-a0af-b9e39b3b12e6"]}],"mendeley":{"formattedCitation":"(Fässberg et al., 2021)","plainTextFormattedCitation":"(Fässberg et al., 2021)","previouslyFormattedCitation":"(Fässberg et al., 2021)"},"properties":{"noteIndex":0},"schema":"https://github.com/citation-style-language/schema/raw/master/csl-citation.json"}</w:instrText>
      </w:r>
      <w:r w:rsidR="002473E1">
        <w:rPr>
          <w:rFonts w:ascii="Times New Roman" w:hAnsi="Times New Roman" w:cs="Times New Roman"/>
          <w:sz w:val="20"/>
          <w:szCs w:val="20"/>
        </w:rPr>
        <w:fldChar w:fldCharType="separate"/>
      </w:r>
      <w:r w:rsidR="002473E1" w:rsidRPr="00885095">
        <w:rPr>
          <w:rFonts w:ascii="Times New Roman" w:hAnsi="Times New Roman" w:cs="Times New Roman"/>
          <w:noProof/>
          <w:sz w:val="20"/>
          <w:szCs w:val="20"/>
          <w:lang w:val="sv-SE"/>
        </w:rPr>
        <w:t>(Fässberg et al., 2021)</w:t>
      </w:r>
      <w:r w:rsidR="002473E1">
        <w:rPr>
          <w:rFonts w:ascii="Times New Roman" w:hAnsi="Times New Roman" w:cs="Times New Roman"/>
          <w:sz w:val="20"/>
          <w:szCs w:val="20"/>
        </w:rPr>
        <w:fldChar w:fldCharType="end"/>
      </w:r>
      <w:r w:rsidRPr="00885095">
        <w:rPr>
          <w:rFonts w:ascii="Times New Roman" w:hAnsi="Times New Roman" w:cs="Times New Roman"/>
          <w:sz w:val="20"/>
          <w:szCs w:val="20"/>
          <w:lang w:val="sv-SE"/>
        </w:rPr>
        <w:t>. Setelah implementasi ini, langkah selanjutnya adalah melakukan penilaian terhadap efektivitasnya dalam mengurangi risiko dan merumuskan rekomendasi strategis yang lebih luas untuk membangun sebuah budaya kualitas yang bersandar pada data (</w:t>
      </w:r>
      <w:r w:rsidRPr="00885095">
        <w:rPr>
          <w:rFonts w:ascii="Times New Roman" w:hAnsi="Times New Roman" w:cs="Times New Roman"/>
          <w:i/>
          <w:iCs/>
          <w:sz w:val="20"/>
          <w:szCs w:val="20"/>
          <w:lang w:val="sv-SE"/>
        </w:rPr>
        <w:t>data-driven quality culture</w:t>
      </w:r>
      <w:r w:rsidRPr="00885095">
        <w:rPr>
          <w:rFonts w:ascii="Times New Roman" w:hAnsi="Times New Roman" w:cs="Times New Roman"/>
          <w:sz w:val="20"/>
          <w:szCs w:val="20"/>
          <w:lang w:val="sv-SE"/>
        </w:rPr>
        <w:t>)</w:t>
      </w:r>
      <w:r w:rsidR="00EA68D7" w:rsidRPr="00885095">
        <w:rPr>
          <w:rFonts w:ascii="Times New Roman" w:hAnsi="Times New Roman" w:cs="Times New Roman"/>
          <w:sz w:val="20"/>
          <w:szCs w:val="20"/>
          <w:lang w:val="sv-SE"/>
        </w:rPr>
        <w:t xml:space="preserve"> </w:t>
      </w:r>
      <w:r w:rsidR="00EA68D7">
        <w:rPr>
          <w:rFonts w:ascii="Times New Roman" w:hAnsi="Times New Roman" w:cs="Times New Roman"/>
          <w:sz w:val="20"/>
          <w:szCs w:val="20"/>
        </w:rPr>
        <w:fldChar w:fldCharType="begin" w:fldLock="1"/>
      </w:r>
      <w:r w:rsidR="00EA68D7" w:rsidRPr="00885095">
        <w:rPr>
          <w:rFonts w:ascii="Times New Roman" w:hAnsi="Times New Roman" w:cs="Times New Roman"/>
          <w:sz w:val="20"/>
          <w:szCs w:val="20"/>
          <w:lang w:val="sv-SE"/>
        </w:rPr>
        <w:instrText>ADDIN CSL_CITATION {"citationItems":[{"id":"ITEM-1","itemData":{"ISBN":"9233431371","author":[{"dropping-particle":"","family":"Zulqarnain","given":"Ali","non-dropping-particle":"","parse-names":false,"suffix":""},{"dropping-particle":"","family":"Wasif","given":"Muhammad","non-dropping-particle":"","parse-names":false,"suffix":""}],"container-title":"MDPI","id":"ITEM-1","issued":{"date-parts":[["2022"]]},"title":"Developing a Quality 4 . 0 Implementation Framework and Evaluating the Maturity Levels of Industries in Developing Countries","type":"article-journal"},"uris":["http://www.mendeley.com/documents/?uuid=459e4be6-62da-41c5-8187-e378cc53ff25"]}],"mendeley":{"formattedCitation":"(Zulqarnain &amp; Wasif, 2022)","plainTextFormattedCitation":"(Zulqarnain &amp; Wasif, 2022)","previouslyFormattedCitation":"(Zulqarnain &amp; Wasif, 2022)"},"properties":{"noteIndex":0},"schema":"https://github.com/citation-style-language/schema/raw/master/csl-citation.json"}</w:instrText>
      </w:r>
      <w:r w:rsidR="00EA68D7">
        <w:rPr>
          <w:rFonts w:ascii="Times New Roman" w:hAnsi="Times New Roman" w:cs="Times New Roman"/>
          <w:sz w:val="20"/>
          <w:szCs w:val="20"/>
        </w:rPr>
        <w:fldChar w:fldCharType="separate"/>
      </w:r>
      <w:r w:rsidR="00EA68D7" w:rsidRPr="00885095">
        <w:rPr>
          <w:rFonts w:ascii="Times New Roman" w:hAnsi="Times New Roman" w:cs="Times New Roman"/>
          <w:noProof/>
          <w:sz w:val="20"/>
          <w:szCs w:val="20"/>
          <w:lang w:val="sv-SE"/>
        </w:rPr>
        <w:t>(Zulqarnain &amp; Wasif, 2022)</w:t>
      </w:r>
      <w:r w:rsidR="00EA68D7">
        <w:rPr>
          <w:rFonts w:ascii="Times New Roman" w:hAnsi="Times New Roman" w:cs="Times New Roman"/>
          <w:sz w:val="20"/>
          <w:szCs w:val="20"/>
        </w:rPr>
        <w:fldChar w:fldCharType="end"/>
      </w:r>
      <w:r w:rsidRPr="00885095">
        <w:rPr>
          <w:rFonts w:ascii="Times New Roman" w:hAnsi="Times New Roman" w:cs="Times New Roman"/>
          <w:sz w:val="20"/>
          <w:szCs w:val="20"/>
          <w:lang w:val="sv-SE"/>
        </w:rPr>
        <w:t>, yang esensial sebagai penopang utama ketahanan dan pertumbuhan bisnis di tengah transformasi digital</w:t>
      </w:r>
      <w:r w:rsidR="00EA68D7" w:rsidRPr="00885095">
        <w:rPr>
          <w:rFonts w:ascii="Times New Roman" w:hAnsi="Times New Roman" w:cs="Times New Roman"/>
          <w:sz w:val="20"/>
          <w:szCs w:val="20"/>
          <w:lang w:val="sv-SE"/>
        </w:rPr>
        <w:t xml:space="preserve"> </w:t>
      </w:r>
      <w:r w:rsidR="00EA68D7">
        <w:rPr>
          <w:rFonts w:ascii="Times New Roman" w:hAnsi="Times New Roman" w:cs="Times New Roman"/>
          <w:sz w:val="20"/>
          <w:szCs w:val="20"/>
        </w:rPr>
        <w:fldChar w:fldCharType="begin" w:fldLock="1"/>
      </w:r>
      <w:r w:rsidR="009323F5">
        <w:rPr>
          <w:rFonts w:ascii="Times New Roman" w:hAnsi="Times New Roman" w:cs="Times New Roman"/>
          <w:sz w:val="20"/>
          <w:szCs w:val="20"/>
          <w:lang w:val="sv-SE"/>
        </w:rPr>
        <w:instrText>ADDIN CSL_CITATION {"citationItems":[{"id":"ITEM-1","itemData":{"DOI":"10.1080/00207543.2017.1391420","ISSN":"0020-7543","author":[{"dropping-particle":"","family":"Tortorella","given":"Guilherme Luz","non-dropping-particle":"","parse-names":false,"suffix":""},{"dropping-particle":"","family":"Fettermann","given":"Diego","non-dropping-particle":"","parse-names":false,"suffix":""}],"container-title":"International Journal of Production Research","id":"ITEM-1","issue":"8","issued":{"date-parts":[["2018","4","18"]]},"note":"doi: 10.1080/00207543.2017.1391420","page":"2975-2987","publisher":"Taylor &amp; Francis","title":"Implementation of Industry 4.0 and lean production in Brazilian manufacturing companies","type":"article-journal","volume":"56"},"uris":["http://www.mendeley.com/documents/?uuid=e58eb898-787b-42e5-9f96-e76091aab584"]},{"id":"ITEM-2","itemData":{"ISBN":"9233431371","author":[{"dropping-particle":"","family":"Zulqarnain","given":"Ali","non-dropping-particle":"","parse-names":false,"suffix":""},{"dropping-particle":"","family":"Wasif","given":"Muhammad","non-dropping-particle":"","parse-names":false,"suffix":""}],"container-title":"MDPI","id":"ITEM-2","issued":{"date-parts":[["2022"]]},"title":"Developing a Quality 4 . 0 Implementation Framework and Evaluating the Maturity Levels of Industries in Developing Countries","type":"article-journal"},"uris":["http://www.mendeley.com/documents/?uuid=459e4be6-62da-41c5-8187-e378cc53ff25"]}],"mendeley":{"formattedCitation":"(Tortorella &amp; Fettermann, 2018; Zulqarnain &amp; Wasif, 2022)","plainTextFormattedCitation":"(Tortorella &amp; Fettermann, 2018; Zulqarnain &amp; Wasif, 2022)","previouslyFormattedCitation":"(Tortorella &amp; Fettermann, 2018; Zulqarnain &amp; Wasif, 2022)"},"properties":{"noteIndex":0},"schema":"https://github.com/citation-style-language/schema/raw/master/csl-citation.json"}</w:instrText>
      </w:r>
      <w:r w:rsidR="00EA68D7">
        <w:rPr>
          <w:rFonts w:ascii="Times New Roman" w:hAnsi="Times New Roman" w:cs="Times New Roman"/>
          <w:sz w:val="20"/>
          <w:szCs w:val="20"/>
        </w:rPr>
        <w:fldChar w:fldCharType="separate"/>
      </w:r>
      <w:r w:rsidR="00EA68D7" w:rsidRPr="00EA68D7">
        <w:rPr>
          <w:rFonts w:ascii="Times New Roman" w:hAnsi="Times New Roman" w:cs="Times New Roman"/>
          <w:noProof/>
          <w:sz w:val="20"/>
          <w:szCs w:val="20"/>
        </w:rPr>
        <w:t>(Tortorella &amp; Fettermann, 2018; Zulqarnain &amp; Wasif, 2022)</w:t>
      </w:r>
      <w:r w:rsidR="00EA68D7">
        <w:rPr>
          <w:rFonts w:ascii="Times New Roman" w:hAnsi="Times New Roman" w:cs="Times New Roman"/>
          <w:sz w:val="20"/>
          <w:szCs w:val="20"/>
        </w:rPr>
        <w:fldChar w:fldCharType="end"/>
      </w:r>
      <w:r w:rsidRPr="00CC5D36">
        <w:rPr>
          <w:rFonts w:ascii="Times New Roman" w:hAnsi="Times New Roman" w:cs="Times New Roman"/>
          <w:sz w:val="20"/>
          <w:szCs w:val="20"/>
        </w:rPr>
        <w:t>.</w:t>
      </w:r>
    </w:p>
    <w:p w14:paraId="0B6E36BC" w14:textId="77777777" w:rsidR="00170273" w:rsidRPr="00CC5D36" w:rsidRDefault="00170273" w:rsidP="00170273">
      <w:pPr>
        <w:widowControl w:val="0"/>
        <w:spacing w:after="0" w:line="240" w:lineRule="auto"/>
        <w:ind w:firstLine="567"/>
        <w:jc w:val="both"/>
        <w:rPr>
          <w:rFonts w:ascii="Times New Roman" w:hAnsi="Times New Roman" w:cs="Times New Roman"/>
          <w:b/>
          <w:sz w:val="20"/>
          <w:szCs w:val="20"/>
        </w:rPr>
      </w:pPr>
    </w:p>
    <w:p w14:paraId="2AC62F23" w14:textId="3FE0360A" w:rsidR="00170273" w:rsidRPr="000E3040" w:rsidRDefault="00170273" w:rsidP="00170273">
      <w:pPr>
        <w:widowControl w:val="0"/>
        <w:spacing w:after="0" w:line="240" w:lineRule="auto"/>
        <w:jc w:val="both"/>
        <w:rPr>
          <w:rFonts w:ascii="Times New Roman" w:hAnsi="Times New Roman" w:cs="Times New Roman"/>
          <w:b/>
          <w:sz w:val="20"/>
          <w:szCs w:val="20"/>
          <w:lang w:val="sv-SE"/>
        </w:rPr>
      </w:pPr>
      <w:r w:rsidRPr="000E3040">
        <w:rPr>
          <w:rFonts w:ascii="Times New Roman" w:hAnsi="Times New Roman" w:cs="Times New Roman"/>
          <w:b/>
          <w:sz w:val="20"/>
          <w:szCs w:val="20"/>
          <w:lang w:val="sv-SE"/>
        </w:rPr>
        <w:t>3. Hasil dan Pembahasan</w:t>
      </w:r>
    </w:p>
    <w:p w14:paraId="569181E8" w14:textId="77777777" w:rsidR="009A4C00" w:rsidRDefault="009A4C00" w:rsidP="00885095">
      <w:pPr>
        <w:widowControl w:val="0"/>
        <w:spacing w:after="0" w:line="240" w:lineRule="auto"/>
        <w:ind w:firstLine="567"/>
        <w:jc w:val="both"/>
        <w:rPr>
          <w:rFonts w:ascii="Times New Roman" w:hAnsi="Times New Roman" w:cs="Times New Roman"/>
          <w:sz w:val="20"/>
          <w:szCs w:val="20"/>
          <w:lang w:val="sv-SE"/>
        </w:rPr>
      </w:pPr>
      <w:r>
        <w:rPr>
          <w:rFonts w:ascii="Times New Roman" w:hAnsi="Times New Roman" w:cs="Times New Roman"/>
          <w:sz w:val="20"/>
          <w:szCs w:val="20"/>
          <w:lang w:val="sv-SE"/>
        </w:rPr>
        <w:t>Berdasarkan hasil pengamatan di lokasi penelitian UMKM Kerajinan Aksesori  maka detail didapat seperti pada Gambar 2:</w:t>
      </w:r>
    </w:p>
    <w:p w14:paraId="7C444C67" w14:textId="77777777" w:rsidR="00885095" w:rsidRDefault="00885095" w:rsidP="00885095">
      <w:pPr>
        <w:widowControl w:val="0"/>
        <w:spacing w:after="0" w:line="240" w:lineRule="auto"/>
        <w:ind w:firstLine="567"/>
        <w:jc w:val="both"/>
        <w:rPr>
          <w:rFonts w:ascii="Times New Roman" w:hAnsi="Times New Roman" w:cs="Times New Roman"/>
          <w:sz w:val="20"/>
          <w:szCs w:val="20"/>
          <w:lang w:val="sv-SE"/>
        </w:rPr>
      </w:pPr>
    </w:p>
    <w:p w14:paraId="26C4322B" w14:textId="77777777" w:rsidR="009A4C00" w:rsidRDefault="009A4C00" w:rsidP="00E86BB4">
      <w:pPr>
        <w:keepNext/>
        <w:widowControl w:val="0"/>
        <w:spacing w:after="0" w:line="240" w:lineRule="auto"/>
        <w:jc w:val="both"/>
      </w:pPr>
      <w:r>
        <w:rPr>
          <w:noProof/>
        </w:rPr>
        <w:drawing>
          <wp:inline distT="0" distB="0" distL="0" distR="0" wp14:anchorId="1DFD793A" wp14:editId="30D340E5">
            <wp:extent cx="5920966" cy="1353494"/>
            <wp:effectExtent l="0" t="0" r="3810" b="18415"/>
            <wp:docPr id="1537613701" name="Chart 1">
              <a:extLst xmlns:a="http://schemas.openxmlformats.org/drawingml/2006/main">
                <a:ext uri="{FF2B5EF4-FFF2-40B4-BE49-F238E27FC236}">
                  <a16:creationId xmlns:a16="http://schemas.microsoft.com/office/drawing/2014/main" id="{CCAB524D-7C06-6595-B16A-502DBD247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6DAEB3" w14:textId="29EDA73C" w:rsidR="00086766" w:rsidRPr="00086766" w:rsidRDefault="00086766" w:rsidP="00885095">
      <w:pPr>
        <w:keepNext/>
        <w:widowControl w:val="0"/>
        <w:spacing w:after="0" w:line="240" w:lineRule="auto"/>
        <w:ind w:firstLine="567"/>
        <w:jc w:val="both"/>
        <w:rPr>
          <w:rFonts w:ascii="Times New Roman" w:hAnsi="Times New Roman" w:cs="Times New Roman"/>
          <w:sz w:val="20"/>
          <w:szCs w:val="20"/>
          <w:lang w:val="sv-SE"/>
        </w:rPr>
      </w:pPr>
      <w:r w:rsidRPr="00086766">
        <w:rPr>
          <w:rFonts w:ascii="Times New Roman" w:hAnsi="Times New Roman" w:cs="Times New Roman"/>
          <w:sz w:val="20"/>
          <w:szCs w:val="20"/>
          <w:lang w:val="sv-SE"/>
        </w:rPr>
        <w:t>Sumber: Olah Data</w:t>
      </w:r>
    </w:p>
    <w:p w14:paraId="30778EFB" w14:textId="0E8C09F9" w:rsidR="009A4C00" w:rsidRDefault="009A4C00" w:rsidP="009A4C00">
      <w:pPr>
        <w:pStyle w:val="Caption"/>
        <w:jc w:val="center"/>
        <w:rPr>
          <w:rFonts w:ascii="Times New Roman" w:hAnsi="Times New Roman" w:cs="Times New Roman"/>
          <w:i w:val="0"/>
          <w:iCs w:val="0"/>
          <w:color w:val="auto"/>
          <w:sz w:val="20"/>
          <w:szCs w:val="20"/>
          <w:lang w:val="sv-SE"/>
        </w:rPr>
      </w:pPr>
      <w:r w:rsidRPr="009A4C00">
        <w:rPr>
          <w:rFonts w:ascii="Times New Roman" w:hAnsi="Times New Roman" w:cs="Times New Roman"/>
          <w:i w:val="0"/>
          <w:iCs w:val="0"/>
          <w:color w:val="auto"/>
          <w:sz w:val="20"/>
          <w:szCs w:val="20"/>
          <w:lang w:val="sv-SE"/>
        </w:rPr>
        <w:t xml:space="preserve">Gambar </w:t>
      </w:r>
      <w:r w:rsidRPr="009A4C00">
        <w:rPr>
          <w:rFonts w:ascii="Times New Roman" w:hAnsi="Times New Roman" w:cs="Times New Roman"/>
          <w:i w:val="0"/>
          <w:iCs w:val="0"/>
          <w:color w:val="auto"/>
          <w:sz w:val="20"/>
          <w:szCs w:val="20"/>
          <w:lang w:val="sv-SE"/>
        </w:rPr>
        <w:fldChar w:fldCharType="begin"/>
      </w:r>
      <w:r w:rsidRPr="009A4C00">
        <w:rPr>
          <w:rFonts w:ascii="Times New Roman" w:hAnsi="Times New Roman" w:cs="Times New Roman"/>
          <w:i w:val="0"/>
          <w:iCs w:val="0"/>
          <w:color w:val="auto"/>
          <w:sz w:val="20"/>
          <w:szCs w:val="20"/>
          <w:lang w:val="sv-SE"/>
        </w:rPr>
        <w:instrText xml:space="preserve"> SEQ Gambar \* ARABIC </w:instrText>
      </w:r>
      <w:r w:rsidRPr="009A4C00">
        <w:rPr>
          <w:rFonts w:ascii="Times New Roman" w:hAnsi="Times New Roman" w:cs="Times New Roman"/>
          <w:i w:val="0"/>
          <w:iCs w:val="0"/>
          <w:color w:val="auto"/>
          <w:sz w:val="20"/>
          <w:szCs w:val="20"/>
          <w:lang w:val="sv-SE"/>
        </w:rPr>
        <w:fldChar w:fldCharType="separate"/>
      </w:r>
      <w:r w:rsidR="00FE0AD2">
        <w:rPr>
          <w:rFonts w:ascii="Times New Roman" w:hAnsi="Times New Roman" w:cs="Times New Roman"/>
          <w:i w:val="0"/>
          <w:iCs w:val="0"/>
          <w:noProof/>
          <w:color w:val="auto"/>
          <w:sz w:val="20"/>
          <w:szCs w:val="20"/>
          <w:lang w:val="sv-SE"/>
        </w:rPr>
        <w:t>2</w:t>
      </w:r>
      <w:r w:rsidRPr="009A4C00">
        <w:rPr>
          <w:rFonts w:ascii="Times New Roman" w:hAnsi="Times New Roman" w:cs="Times New Roman"/>
          <w:i w:val="0"/>
          <w:iCs w:val="0"/>
          <w:color w:val="auto"/>
          <w:sz w:val="20"/>
          <w:szCs w:val="20"/>
          <w:lang w:val="sv-SE"/>
        </w:rPr>
        <w:fldChar w:fldCharType="end"/>
      </w:r>
      <w:r w:rsidRPr="009A4C00">
        <w:rPr>
          <w:rFonts w:ascii="Times New Roman" w:hAnsi="Times New Roman" w:cs="Times New Roman"/>
          <w:i w:val="0"/>
          <w:iCs w:val="0"/>
          <w:color w:val="auto"/>
          <w:sz w:val="20"/>
          <w:szCs w:val="20"/>
          <w:lang w:val="sv-SE"/>
        </w:rPr>
        <w:t xml:space="preserve"> Peta Kendali Stabilitas Kualitas (</w:t>
      </w:r>
      <w:r w:rsidRPr="00885095">
        <w:rPr>
          <w:rFonts w:ascii="Times New Roman" w:hAnsi="Times New Roman" w:cs="Times New Roman"/>
          <w:color w:val="auto"/>
          <w:sz w:val="20"/>
          <w:szCs w:val="20"/>
          <w:lang w:val="sv-SE"/>
        </w:rPr>
        <w:t>Defect Rate Trend</w:t>
      </w:r>
      <w:r w:rsidRPr="009A4C00">
        <w:rPr>
          <w:rFonts w:ascii="Times New Roman" w:hAnsi="Times New Roman" w:cs="Times New Roman"/>
          <w:i w:val="0"/>
          <w:iCs w:val="0"/>
          <w:color w:val="auto"/>
          <w:sz w:val="20"/>
          <w:szCs w:val="20"/>
          <w:lang w:val="sv-SE"/>
        </w:rPr>
        <w:t>)</w:t>
      </w:r>
    </w:p>
    <w:p w14:paraId="78F624D6" w14:textId="55185AB0" w:rsidR="009A4C00" w:rsidRDefault="009A4C00" w:rsidP="00B33AE1">
      <w:pPr>
        <w:jc w:val="both"/>
        <w:rPr>
          <w:rFonts w:ascii="Times New Roman" w:hAnsi="Times New Roman" w:cs="Times New Roman"/>
          <w:sz w:val="20"/>
          <w:szCs w:val="20"/>
          <w:lang w:val="sv-SE"/>
        </w:rPr>
      </w:pPr>
      <w:r w:rsidRPr="009A4C00">
        <w:rPr>
          <w:rFonts w:ascii="Times New Roman" w:hAnsi="Times New Roman" w:cs="Times New Roman"/>
          <w:sz w:val="20"/>
          <w:szCs w:val="20"/>
          <w:lang w:val="sv-SE"/>
        </w:rPr>
        <w:t xml:space="preserve">Dari data </w:t>
      </w:r>
      <w:r>
        <w:rPr>
          <w:rFonts w:ascii="Times New Roman" w:hAnsi="Times New Roman" w:cs="Times New Roman"/>
          <w:sz w:val="20"/>
          <w:szCs w:val="20"/>
          <w:lang w:val="sv-SE"/>
        </w:rPr>
        <w:t>yang terdapat pada ”</w:t>
      </w:r>
      <w:r w:rsidRPr="009A4C00">
        <w:rPr>
          <w:rFonts w:ascii="Times New Roman" w:hAnsi="Times New Roman" w:cs="Times New Roman"/>
          <w:sz w:val="20"/>
          <w:szCs w:val="20"/>
          <w:lang w:val="sv-SE"/>
        </w:rPr>
        <w:t>Peta Kendali Stabilitas Kualitas (</w:t>
      </w:r>
      <w:r w:rsidRPr="00885095">
        <w:rPr>
          <w:rFonts w:ascii="Times New Roman" w:hAnsi="Times New Roman" w:cs="Times New Roman"/>
          <w:i/>
          <w:iCs/>
          <w:sz w:val="20"/>
          <w:szCs w:val="20"/>
          <w:lang w:val="sv-SE"/>
        </w:rPr>
        <w:t>Defect Rate Trend</w:t>
      </w:r>
      <w:r w:rsidRPr="009A4C00">
        <w:rPr>
          <w:rFonts w:ascii="Times New Roman" w:hAnsi="Times New Roman" w:cs="Times New Roman"/>
          <w:sz w:val="20"/>
          <w:szCs w:val="20"/>
          <w:lang w:val="sv-SE"/>
        </w:rPr>
        <w:t>)</w:t>
      </w:r>
      <w:r>
        <w:rPr>
          <w:rFonts w:ascii="Times New Roman" w:hAnsi="Times New Roman" w:cs="Times New Roman"/>
          <w:sz w:val="20"/>
          <w:szCs w:val="20"/>
          <w:lang w:val="sv-SE"/>
        </w:rPr>
        <w:t xml:space="preserve">” kendali </w:t>
      </w:r>
      <w:r w:rsidRPr="009A4C00">
        <w:rPr>
          <w:rFonts w:ascii="Times New Roman" w:hAnsi="Times New Roman" w:cs="Times New Roman"/>
          <w:sz w:val="20"/>
          <w:szCs w:val="20"/>
          <w:lang w:val="sv-SE"/>
        </w:rPr>
        <w:t>tersebut produk cacat dalam periode Januari-Maret 2025</w:t>
      </w:r>
      <w:r>
        <w:rPr>
          <w:rFonts w:ascii="Times New Roman" w:hAnsi="Times New Roman" w:cs="Times New Roman"/>
          <w:sz w:val="20"/>
          <w:szCs w:val="20"/>
          <w:lang w:val="sv-SE"/>
        </w:rPr>
        <w:t xml:space="preserve">. Pada bulan Januari 2025 memiliki tingkat kecacatan hasil produksi yang paling tinggi </w:t>
      </w:r>
      <w:r w:rsidR="00B33AE1">
        <w:rPr>
          <w:rFonts w:ascii="Times New Roman" w:hAnsi="Times New Roman" w:cs="Times New Roman"/>
          <w:sz w:val="20"/>
          <w:szCs w:val="20"/>
          <w:lang w:val="sv-SE"/>
        </w:rPr>
        <w:t>yang mana sudah melampaui garis rata-rata (baseline) sebesar 4,25%. Hal ini mengindikasikan bahwa pada bulan Januari 2025 terdapat banyak produk yang tidak sesuai dengan standar atau terjadinya ketidakstabilan proses yang cukup signifikan. Angka tersebut ditunjang dengan jumlah produksi dibulan Januari 2025 sebanyak 4.000pcs dengan hasil jumlah produk cacat sebanyak 170pcs.</w:t>
      </w:r>
    </w:p>
    <w:p w14:paraId="651A442B" w14:textId="6333FCC8" w:rsidR="00B33AE1" w:rsidRDefault="00B33AE1" w:rsidP="00086766">
      <w:pPr>
        <w:ind w:firstLine="567"/>
        <w:jc w:val="both"/>
        <w:rPr>
          <w:rFonts w:ascii="Times New Roman" w:hAnsi="Times New Roman" w:cs="Times New Roman"/>
          <w:sz w:val="20"/>
          <w:szCs w:val="20"/>
          <w:lang w:val="sv-SE"/>
        </w:rPr>
      </w:pPr>
      <w:r>
        <w:rPr>
          <w:rFonts w:ascii="Times New Roman" w:hAnsi="Times New Roman" w:cs="Times New Roman"/>
          <w:sz w:val="20"/>
          <w:szCs w:val="20"/>
          <w:lang w:val="sv-SE"/>
        </w:rPr>
        <w:t>Melanjutkan di bulan Februari 2025 telah terjadinya penurunan tingkat kecacatan hasil produksi yang signifikan dibandingkan pada bulan Januari 2025 dengan nilai yaitu 3,33% yang artinya memiliki varian sebesar 0,92%. Penurunan ini bergerak menjauhi garis rata-rata (</w:t>
      </w:r>
      <w:r w:rsidRPr="00086766">
        <w:rPr>
          <w:rFonts w:ascii="Times New Roman" w:hAnsi="Times New Roman" w:cs="Times New Roman"/>
          <w:i/>
          <w:iCs/>
          <w:sz w:val="20"/>
          <w:szCs w:val="20"/>
          <w:lang w:val="sv-SE"/>
        </w:rPr>
        <w:t>baseline</w:t>
      </w:r>
      <w:r>
        <w:rPr>
          <w:rFonts w:ascii="Times New Roman" w:hAnsi="Times New Roman" w:cs="Times New Roman"/>
          <w:sz w:val="20"/>
          <w:szCs w:val="20"/>
          <w:lang w:val="sv-SE"/>
        </w:rPr>
        <w:t>), sehingga dapat menunjukkan adanya perbaikan kualitas atau efektifitas dari tindakan perbaikan. Pada bulan Februari 2025 juga mengalami peningkatan permintaan sebanyak 6.000pcs dengan tingkat kecacatan produksi sebanyak 200pcs. Pergerakan meningkat terjadi kemudian pada bulan Maret</w:t>
      </w:r>
      <w:r w:rsidR="00086766">
        <w:rPr>
          <w:rFonts w:ascii="Times New Roman" w:hAnsi="Times New Roman" w:cs="Times New Roman"/>
          <w:sz w:val="20"/>
          <w:szCs w:val="20"/>
          <w:lang w:val="sv-SE"/>
        </w:rPr>
        <w:t xml:space="preserve"> 2025</w:t>
      </w:r>
      <w:r>
        <w:rPr>
          <w:rFonts w:ascii="Times New Roman" w:hAnsi="Times New Roman" w:cs="Times New Roman"/>
          <w:sz w:val="20"/>
          <w:szCs w:val="20"/>
          <w:lang w:val="sv-SE"/>
        </w:rPr>
        <w:t xml:space="preserve"> untuk tingkat kecacatan menjadi 3,61%. Peningkatan ini berbanding terbalik dengan jumlah permintaan yang justru menurun yaitu ada pada 3.600 pcs dengan kecacatan produksi sebanyak 130 pcs</w:t>
      </w:r>
      <w:r w:rsidR="00086766">
        <w:rPr>
          <w:rFonts w:ascii="Times New Roman" w:hAnsi="Times New Roman" w:cs="Times New Roman"/>
          <w:sz w:val="20"/>
          <w:szCs w:val="20"/>
          <w:lang w:val="sv-SE"/>
        </w:rPr>
        <w:t xml:space="preserve">. Meskipun terjadi peningkatan persentase angka tersebut masih berada dibawah </w:t>
      </w:r>
      <w:r w:rsidR="00086766" w:rsidRPr="00086766">
        <w:rPr>
          <w:rFonts w:ascii="Times New Roman" w:hAnsi="Times New Roman" w:cs="Times New Roman"/>
          <w:i/>
          <w:iCs/>
          <w:sz w:val="20"/>
          <w:szCs w:val="20"/>
          <w:lang w:val="sv-SE"/>
        </w:rPr>
        <w:t>baseline</w:t>
      </w:r>
      <w:r w:rsidR="00086766">
        <w:rPr>
          <w:rFonts w:ascii="Times New Roman" w:hAnsi="Times New Roman" w:cs="Times New Roman"/>
          <w:sz w:val="20"/>
          <w:szCs w:val="20"/>
          <w:lang w:val="sv-SE"/>
        </w:rPr>
        <w:t>.</w:t>
      </w:r>
    </w:p>
    <w:p w14:paraId="10A34A2E" w14:textId="12A7A91E" w:rsidR="00086766" w:rsidRDefault="00086766" w:rsidP="00086766">
      <w:pPr>
        <w:ind w:firstLine="567"/>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Berbicara mengenai </w:t>
      </w:r>
      <w:r>
        <w:rPr>
          <w:rFonts w:ascii="Times New Roman" w:hAnsi="Times New Roman" w:cs="Times New Roman"/>
          <w:i/>
          <w:iCs/>
          <w:sz w:val="20"/>
          <w:szCs w:val="20"/>
          <w:lang w:val="sv-SE"/>
        </w:rPr>
        <w:t>baseline</w:t>
      </w:r>
      <w:r>
        <w:rPr>
          <w:rFonts w:ascii="Times New Roman" w:hAnsi="Times New Roman" w:cs="Times New Roman"/>
          <w:sz w:val="20"/>
          <w:szCs w:val="20"/>
          <w:lang w:val="sv-SE"/>
        </w:rPr>
        <w:t xml:space="preserve"> pada Gambar 2, menunjukkan rata-rata tingkat kecacatan selama periode produksi selama 3 bulan tersebut. Sehingga ini dijadikan sebuah acuan standar kinerja yang ada pada UMKM Kerajinan Aksesoris. Maka pada hal ini dapat terdapat tren perbaikan awal pada kinerja produksinya yang sangat positif dari bulan Januari 2025 ke bulan Maret 2025, dengan varian persentase penurunan sebanyak 0,92%. Meskipun secara keseluruhan untuk periode dari Februari ke Maret 2025 terjadi kenaikan persentase hal ini dapat dinilai sebagai ketidakkonsistenan, sehingga kinerjanya perlu diwaspadai. </w:t>
      </w:r>
      <w:r w:rsidRPr="00086766">
        <w:rPr>
          <w:rFonts w:ascii="Times New Roman" w:hAnsi="Times New Roman" w:cs="Times New Roman"/>
          <w:sz w:val="20"/>
          <w:szCs w:val="20"/>
          <w:lang w:val="sv-SE"/>
        </w:rPr>
        <w:t xml:space="preserve">Dari data tersebut produk cacat dalam </w:t>
      </w:r>
      <w:r w:rsidRPr="00086766">
        <w:rPr>
          <w:rFonts w:ascii="Times New Roman" w:hAnsi="Times New Roman" w:cs="Times New Roman"/>
          <w:sz w:val="20"/>
          <w:szCs w:val="20"/>
          <w:lang w:val="sv-SE"/>
        </w:rPr>
        <w:lastRenderedPageBreak/>
        <w:t xml:space="preserve">periode Januari-Maret 2025 berjumlah 500 pcs dengan jenis kecacacatan yang berbededa-beda. Klasifikasi cacat produk dapat dilihat pada </w:t>
      </w:r>
      <w:r>
        <w:rPr>
          <w:rFonts w:ascii="Times New Roman" w:hAnsi="Times New Roman" w:cs="Times New Roman"/>
          <w:sz w:val="20"/>
          <w:szCs w:val="20"/>
          <w:lang w:val="sv-SE"/>
        </w:rPr>
        <w:t>Gambar 3</w:t>
      </w:r>
      <w:r w:rsidRPr="00086766">
        <w:rPr>
          <w:rFonts w:ascii="Times New Roman" w:hAnsi="Times New Roman" w:cs="Times New Roman"/>
          <w:sz w:val="20"/>
          <w:szCs w:val="20"/>
          <w:lang w:val="sv-SE"/>
        </w:rPr>
        <w:t xml:space="preserve"> berikut</w:t>
      </w:r>
      <w:r>
        <w:rPr>
          <w:rFonts w:ascii="Times New Roman" w:hAnsi="Times New Roman" w:cs="Times New Roman"/>
          <w:sz w:val="20"/>
          <w:szCs w:val="20"/>
          <w:lang w:val="sv-SE"/>
        </w:rPr>
        <w:t>:</w:t>
      </w:r>
    </w:p>
    <w:p w14:paraId="15D5E84B" w14:textId="77777777" w:rsidR="00086766" w:rsidRDefault="00086766" w:rsidP="00E86BB4">
      <w:pPr>
        <w:keepNext/>
        <w:spacing w:after="0"/>
        <w:jc w:val="both"/>
      </w:pPr>
      <w:r>
        <w:rPr>
          <w:noProof/>
        </w:rPr>
        <mc:AlternateContent>
          <mc:Choice Requires="cx1">
            <w:drawing>
              <wp:inline distT="0" distB="0" distL="0" distR="0" wp14:anchorId="7CB0F2B7" wp14:editId="0B107DCA">
                <wp:extent cx="5880226" cy="1434974"/>
                <wp:effectExtent l="0" t="0" r="6350" b="13335"/>
                <wp:docPr id="345833961" name="Chart 1">
                  <a:extLst xmlns:a="http://schemas.openxmlformats.org/drawingml/2006/main">
                    <a:ext uri="{FF2B5EF4-FFF2-40B4-BE49-F238E27FC236}">
                      <a16:creationId xmlns:a16="http://schemas.microsoft.com/office/drawing/2014/main" id="{4B661881-D380-B17C-CF51-E6C60AF571E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7CB0F2B7" wp14:editId="0B107DCA">
                <wp:extent cx="5880226" cy="1434974"/>
                <wp:effectExtent l="0" t="0" r="6350" b="13335"/>
                <wp:docPr id="345833961" name="Chart 1">
                  <a:extLst xmlns:a="http://schemas.openxmlformats.org/drawingml/2006/main">
                    <a:ext uri="{FF2B5EF4-FFF2-40B4-BE49-F238E27FC236}">
                      <a16:creationId xmlns:a16="http://schemas.microsoft.com/office/drawing/2014/main" id="{4B661881-D380-B17C-CF51-E6C60AF571E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45833961" name="Chart 1">
                          <a:extLst>
                            <a:ext uri="{FF2B5EF4-FFF2-40B4-BE49-F238E27FC236}">
                              <a16:creationId xmlns:a16="http://schemas.microsoft.com/office/drawing/2014/main" id="{4B661881-D380-B17C-CF51-E6C60AF571E6}"/>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5880100" cy="1434465"/>
                        </a:xfrm>
                        <a:prstGeom prst="rect">
                          <a:avLst/>
                        </a:prstGeom>
                      </pic:spPr>
                    </pic:pic>
                  </a:graphicData>
                </a:graphic>
              </wp:inline>
            </w:drawing>
          </mc:Fallback>
        </mc:AlternateContent>
      </w:r>
    </w:p>
    <w:p w14:paraId="08AA061E" w14:textId="76A754F9" w:rsidR="00086766" w:rsidRPr="00885095" w:rsidRDefault="00086766" w:rsidP="00086766">
      <w:pPr>
        <w:keepNext/>
        <w:widowControl w:val="0"/>
        <w:spacing w:after="0" w:line="240" w:lineRule="auto"/>
        <w:ind w:firstLine="567"/>
        <w:jc w:val="both"/>
        <w:rPr>
          <w:rFonts w:ascii="Times New Roman" w:hAnsi="Times New Roman" w:cs="Times New Roman"/>
          <w:sz w:val="20"/>
          <w:szCs w:val="20"/>
        </w:rPr>
      </w:pPr>
      <w:r w:rsidRPr="00885095">
        <w:rPr>
          <w:rFonts w:ascii="Times New Roman" w:hAnsi="Times New Roman" w:cs="Times New Roman"/>
          <w:sz w:val="20"/>
          <w:szCs w:val="20"/>
        </w:rPr>
        <w:t>Sumber : Olah Data</w:t>
      </w:r>
    </w:p>
    <w:p w14:paraId="38908623" w14:textId="1C3A1EC8" w:rsidR="00086766" w:rsidRDefault="00086766" w:rsidP="00E86BB4">
      <w:pPr>
        <w:pStyle w:val="Caption"/>
        <w:spacing w:after="0"/>
        <w:jc w:val="center"/>
        <w:rPr>
          <w:rFonts w:ascii="Times New Roman" w:hAnsi="Times New Roman" w:cs="Times New Roman"/>
          <w:i w:val="0"/>
          <w:iCs w:val="0"/>
          <w:color w:val="auto"/>
          <w:sz w:val="20"/>
          <w:szCs w:val="20"/>
        </w:rPr>
      </w:pPr>
      <w:r w:rsidRPr="00086766">
        <w:rPr>
          <w:rFonts w:ascii="Times New Roman" w:hAnsi="Times New Roman" w:cs="Times New Roman"/>
          <w:i w:val="0"/>
          <w:iCs w:val="0"/>
          <w:color w:val="auto"/>
          <w:sz w:val="20"/>
          <w:szCs w:val="20"/>
        </w:rPr>
        <w:t xml:space="preserve">Gambar </w:t>
      </w:r>
      <w:r w:rsidRPr="00086766">
        <w:rPr>
          <w:rFonts w:ascii="Times New Roman" w:hAnsi="Times New Roman" w:cs="Times New Roman"/>
          <w:i w:val="0"/>
          <w:iCs w:val="0"/>
          <w:color w:val="auto"/>
          <w:sz w:val="20"/>
          <w:szCs w:val="20"/>
        </w:rPr>
        <w:fldChar w:fldCharType="begin"/>
      </w:r>
      <w:r w:rsidRPr="00086766">
        <w:rPr>
          <w:rFonts w:ascii="Times New Roman" w:hAnsi="Times New Roman" w:cs="Times New Roman"/>
          <w:i w:val="0"/>
          <w:iCs w:val="0"/>
          <w:color w:val="auto"/>
          <w:sz w:val="20"/>
          <w:szCs w:val="20"/>
        </w:rPr>
        <w:instrText xml:space="preserve"> SEQ Gambar \* ARABIC </w:instrText>
      </w:r>
      <w:r w:rsidRPr="00086766">
        <w:rPr>
          <w:rFonts w:ascii="Times New Roman" w:hAnsi="Times New Roman" w:cs="Times New Roman"/>
          <w:i w:val="0"/>
          <w:iCs w:val="0"/>
          <w:color w:val="auto"/>
          <w:sz w:val="20"/>
          <w:szCs w:val="20"/>
        </w:rPr>
        <w:fldChar w:fldCharType="separate"/>
      </w:r>
      <w:r w:rsidR="00FE0AD2">
        <w:rPr>
          <w:rFonts w:ascii="Times New Roman" w:hAnsi="Times New Roman" w:cs="Times New Roman"/>
          <w:i w:val="0"/>
          <w:iCs w:val="0"/>
          <w:noProof/>
          <w:color w:val="auto"/>
          <w:sz w:val="20"/>
          <w:szCs w:val="20"/>
        </w:rPr>
        <w:t>3</w:t>
      </w:r>
      <w:r w:rsidRPr="00086766">
        <w:rPr>
          <w:rFonts w:ascii="Times New Roman" w:hAnsi="Times New Roman" w:cs="Times New Roman"/>
          <w:i w:val="0"/>
          <w:iCs w:val="0"/>
          <w:color w:val="auto"/>
          <w:sz w:val="20"/>
          <w:szCs w:val="20"/>
        </w:rPr>
        <w:fldChar w:fldCharType="end"/>
      </w:r>
      <w:r w:rsidRPr="00086766">
        <w:rPr>
          <w:rFonts w:ascii="Times New Roman" w:hAnsi="Times New Roman" w:cs="Times New Roman"/>
          <w:i w:val="0"/>
          <w:iCs w:val="0"/>
          <w:color w:val="auto"/>
          <w:sz w:val="20"/>
          <w:szCs w:val="20"/>
        </w:rPr>
        <w:t xml:space="preserve"> Diagram Pareto Defect Priority</w:t>
      </w:r>
    </w:p>
    <w:p w14:paraId="2393A610" w14:textId="558F3D69" w:rsidR="00B121B4" w:rsidRDefault="00B121B4" w:rsidP="00E86BB4">
      <w:pPr>
        <w:spacing w:after="0"/>
        <w:ind w:firstLine="567"/>
        <w:jc w:val="both"/>
        <w:rPr>
          <w:rFonts w:ascii="Times New Roman" w:hAnsi="Times New Roman" w:cs="Times New Roman"/>
          <w:sz w:val="20"/>
          <w:szCs w:val="20"/>
          <w:lang w:val="sv-SE"/>
        </w:rPr>
      </w:pPr>
      <w:r w:rsidRPr="00B121B4">
        <w:rPr>
          <w:rFonts w:ascii="Times New Roman" w:hAnsi="Times New Roman" w:cs="Times New Roman"/>
          <w:sz w:val="20"/>
          <w:szCs w:val="20"/>
        </w:rPr>
        <w:t xml:space="preserve">Temuan dari penerapan prinsip Pareto menunjukkan pola yang signifikan, yaitu 80% dari total masalah yang berkaitan dengan kualitas produk dihasilkan oleh sekitar 20% jenis defek krusial yang teridentifikasi, meliputi lepasnya ikatan dan ketidaksempurnaan pada sambungan. </w:t>
      </w:r>
      <w:r w:rsidRPr="00885095">
        <w:rPr>
          <w:rFonts w:ascii="Times New Roman" w:hAnsi="Times New Roman" w:cs="Times New Roman"/>
          <w:sz w:val="20"/>
          <w:szCs w:val="20"/>
          <w:lang w:val="sv-SE"/>
        </w:rPr>
        <w:t xml:space="preserve">Oleh karena itu, rumusan strategi bisnis mengambil langkah tegas dengan memusatkan sumber daya dan upaya perbaikan pada segmen-segmen kritis yang memicu sebagian besar isu kualitas tersebut. </w:t>
      </w:r>
      <w:r w:rsidRPr="00B121B4">
        <w:rPr>
          <w:rFonts w:ascii="Times New Roman" w:hAnsi="Times New Roman" w:cs="Times New Roman"/>
          <w:sz w:val="20"/>
          <w:szCs w:val="20"/>
          <w:lang w:val="sv-SE"/>
        </w:rPr>
        <w:t>Jenis kecacatan yang paling dominan adalah ikatan yang lepas, ikatan tepat di sambungan ring (buka-tutup) dan ikatan yang longgar.</w:t>
      </w:r>
      <w:r w:rsidR="00E86BB4">
        <w:rPr>
          <w:rFonts w:ascii="Times New Roman" w:hAnsi="Times New Roman" w:cs="Times New Roman"/>
          <w:sz w:val="20"/>
          <w:szCs w:val="20"/>
          <w:lang w:val="sv-SE"/>
        </w:rPr>
        <w:t xml:space="preserve"> Beragamnnya</w:t>
      </w:r>
      <w:r w:rsidR="001D242E">
        <w:rPr>
          <w:rFonts w:ascii="Times New Roman" w:hAnsi="Times New Roman" w:cs="Times New Roman"/>
          <w:sz w:val="20"/>
          <w:szCs w:val="20"/>
          <w:lang w:val="sv-SE"/>
        </w:rPr>
        <w:t xml:space="preserve"> jenis cacat produk kemudian diklasifikasikan dari final temuan yang ada di lantai produksi. Pada Tabel 2 dapat dilihat sebagai hasil gambaran dari temuan jenis cacat produk yang ada di lantai produksi UMKM Kerajinan Aksesori yang mana dimulai dari jenis</w:t>
      </w:r>
      <w:r w:rsidR="00777194">
        <w:rPr>
          <w:rFonts w:ascii="Times New Roman" w:hAnsi="Times New Roman" w:cs="Times New Roman"/>
          <w:sz w:val="20"/>
          <w:szCs w:val="20"/>
          <w:lang w:val="sv-SE"/>
        </w:rPr>
        <w:t>-jenisnya kemudian diberikan penjelasan mengenai jenis kecacatannya dan selanjutnya contoh gambaran kecacatan produknya.</w:t>
      </w:r>
    </w:p>
    <w:p w14:paraId="476D6BA3" w14:textId="324D382B" w:rsidR="001D242E" w:rsidRPr="001D242E" w:rsidRDefault="001D242E" w:rsidP="001D242E">
      <w:pPr>
        <w:pStyle w:val="Caption"/>
        <w:keepNext/>
        <w:spacing w:after="0"/>
        <w:jc w:val="center"/>
        <w:rPr>
          <w:rFonts w:ascii="Times New Roman" w:hAnsi="Times New Roman" w:cs="Times New Roman"/>
          <w:i w:val="0"/>
          <w:iCs w:val="0"/>
          <w:color w:val="auto"/>
          <w:sz w:val="20"/>
          <w:szCs w:val="20"/>
          <w:lang w:val="sv-SE"/>
        </w:rPr>
      </w:pPr>
      <w:r w:rsidRPr="001D242E">
        <w:rPr>
          <w:rFonts w:ascii="Times New Roman" w:hAnsi="Times New Roman" w:cs="Times New Roman"/>
          <w:i w:val="0"/>
          <w:iCs w:val="0"/>
          <w:color w:val="auto"/>
          <w:sz w:val="20"/>
          <w:szCs w:val="20"/>
          <w:lang w:val="sv-SE"/>
        </w:rPr>
        <w:t xml:space="preserve">Tabel </w:t>
      </w:r>
      <w:r w:rsidRPr="001D242E">
        <w:rPr>
          <w:rFonts w:ascii="Times New Roman" w:hAnsi="Times New Roman" w:cs="Times New Roman"/>
          <w:i w:val="0"/>
          <w:iCs w:val="0"/>
          <w:color w:val="auto"/>
          <w:sz w:val="20"/>
          <w:szCs w:val="20"/>
        </w:rPr>
        <w:fldChar w:fldCharType="begin"/>
      </w:r>
      <w:r w:rsidRPr="001D242E">
        <w:rPr>
          <w:rFonts w:ascii="Times New Roman" w:hAnsi="Times New Roman" w:cs="Times New Roman"/>
          <w:i w:val="0"/>
          <w:iCs w:val="0"/>
          <w:color w:val="auto"/>
          <w:sz w:val="20"/>
          <w:szCs w:val="20"/>
          <w:lang w:val="sv-SE"/>
        </w:rPr>
        <w:instrText xml:space="preserve"> SEQ Tabel \* ARABIC </w:instrText>
      </w:r>
      <w:r w:rsidRPr="001D242E">
        <w:rPr>
          <w:rFonts w:ascii="Times New Roman" w:hAnsi="Times New Roman" w:cs="Times New Roman"/>
          <w:i w:val="0"/>
          <w:iCs w:val="0"/>
          <w:color w:val="auto"/>
          <w:sz w:val="20"/>
          <w:szCs w:val="20"/>
        </w:rPr>
        <w:fldChar w:fldCharType="separate"/>
      </w:r>
      <w:r w:rsidR="007D3702">
        <w:rPr>
          <w:rFonts w:ascii="Times New Roman" w:hAnsi="Times New Roman" w:cs="Times New Roman"/>
          <w:i w:val="0"/>
          <w:iCs w:val="0"/>
          <w:noProof/>
          <w:color w:val="auto"/>
          <w:sz w:val="20"/>
          <w:szCs w:val="20"/>
          <w:lang w:val="sv-SE"/>
        </w:rPr>
        <w:t>2</w:t>
      </w:r>
      <w:r w:rsidRPr="001D242E">
        <w:rPr>
          <w:rFonts w:ascii="Times New Roman" w:hAnsi="Times New Roman" w:cs="Times New Roman"/>
          <w:i w:val="0"/>
          <w:iCs w:val="0"/>
          <w:color w:val="auto"/>
          <w:sz w:val="20"/>
          <w:szCs w:val="20"/>
        </w:rPr>
        <w:fldChar w:fldCharType="end"/>
      </w:r>
      <w:r w:rsidRPr="001D242E">
        <w:rPr>
          <w:rFonts w:ascii="Times New Roman" w:hAnsi="Times New Roman" w:cs="Times New Roman"/>
          <w:i w:val="0"/>
          <w:iCs w:val="0"/>
          <w:color w:val="auto"/>
          <w:sz w:val="20"/>
          <w:szCs w:val="20"/>
          <w:lang w:val="sv-SE"/>
        </w:rPr>
        <w:t xml:space="preserve"> Cacat Produk Berdasarkan Jenisnya</w:t>
      </w:r>
    </w:p>
    <w:tbl>
      <w:tblPr>
        <w:tblStyle w:val="TableGrid"/>
        <w:tblW w:w="0" w:type="auto"/>
        <w:tblLook w:val="04A0" w:firstRow="1" w:lastRow="0" w:firstColumn="1" w:lastColumn="0" w:noHBand="0" w:noVBand="1"/>
      </w:tblPr>
      <w:tblGrid>
        <w:gridCol w:w="2485"/>
        <w:gridCol w:w="5185"/>
        <w:gridCol w:w="1356"/>
      </w:tblGrid>
      <w:tr w:rsidR="00777194" w:rsidRPr="001D242E" w14:paraId="1C2E2048" w14:textId="77777777" w:rsidTr="00DB2AD1">
        <w:trPr>
          <w:trHeight w:val="516"/>
          <w:tblHeader/>
        </w:trPr>
        <w:tc>
          <w:tcPr>
            <w:tcW w:w="0" w:type="auto"/>
            <w:tcBorders>
              <w:left w:val="nil"/>
              <w:bottom w:val="single" w:sz="4" w:space="0" w:color="auto"/>
              <w:right w:val="nil"/>
            </w:tcBorders>
            <w:vAlign w:val="center"/>
          </w:tcPr>
          <w:p w14:paraId="3C2E796C" w14:textId="6D295105" w:rsidR="00777194" w:rsidRPr="00DB2AD1" w:rsidRDefault="00777194" w:rsidP="00DB2AD1">
            <w:pPr>
              <w:jc w:val="center"/>
              <w:rPr>
                <w:rFonts w:ascii="Times New Roman" w:hAnsi="Times New Roman" w:cs="Times New Roman"/>
                <w:b/>
                <w:bCs/>
                <w:sz w:val="20"/>
                <w:szCs w:val="20"/>
                <w:lang w:val="sv-SE"/>
              </w:rPr>
            </w:pPr>
            <w:r w:rsidRPr="00DB2AD1">
              <w:rPr>
                <w:rFonts w:ascii="Times New Roman" w:hAnsi="Times New Roman" w:cs="Times New Roman"/>
                <w:b/>
                <w:bCs/>
                <w:sz w:val="20"/>
                <w:szCs w:val="20"/>
              </w:rPr>
              <w:t>Jenis Cacat</w:t>
            </w:r>
          </w:p>
        </w:tc>
        <w:tc>
          <w:tcPr>
            <w:tcW w:w="0" w:type="auto"/>
            <w:tcBorders>
              <w:left w:val="nil"/>
              <w:bottom w:val="single" w:sz="4" w:space="0" w:color="auto"/>
              <w:right w:val="nil"/>
            </w:tcBorders>
            <w:vAlign w:val="center"/>
          </w:tcPr>
          <w:p w14:paraId="3D29EA19" w14:textId="4C258ABF" w:rsidR="00777194" w:rsidRPr="00DB2AD1" w:rsidRDefault="00777194" w:rsidP="00DB2AD1">
            <w:pPr>
              <w:jc w:val="center"/>
              <w:rPr>
                <w:rFonts w:ascii="Times New Roman" w:hAnsi="Times New Roman" w:cs="Times New Roman"/>
                <w:b/>
                <w:bCs/>
                <w:sz w:val="20"/>
                <w:szCs w:val="20"/>
              </w:rPr>
            </w:pPr>
            <w:r w:rsidRPr="00DB2AD1">
              <w:rPr>
                <w:rFonts w:ascii="Times New Roman" w:hAnsi="Times New Roman" w:cs="Times New Roman"/>
                <w:b/>
                <w:bCs/>
                <w:sz w:val="20"/>
                <w:szCs w:val="20"/>
              </w:rPr>
              <w:t>Penjelasan Singkat</w:t>
            </w:r>
          </w:p>
        </w:tc>
        <w:tc>
          <w:tcPr>
            <w:tcW w:w="0" w:type="auto"/>
            <w:tcBorders>
              <w:left w:val="nil"/>
              <w:bottom w:val="single" w:sz="4" w:space="0" w:color="auto"/>
              <w:right w:val="nil"/>
            </w:tcBorders>
            <w:vAlign w:val="center"/>
          </w:tcPr>
          <w:p w14:paraId="5DF50783" w14:textId="0079010C" w:rsidR="00777194" w:rsidRPr="00DB2AD1" w:rsidRDefault="00777194" w:rsidP="00DB2AD1">
            <w:pPr>
              <w:jc w:val="center"/>
              <w:rPr>
                <w:rFonts w:ascii="Times New Roman" w:hAnsi="Times New Roman" w:cs="Times New Roman"/>
                <w:b/>
                <w:bCs/>
                <w:sz w:val="20"/>
                <w:szCs w:val="20"/>
                <w:lang w:val="sv-SE"/>
              </w:rPr>
            </w:pPr>
            <w:r w:rsidRPr="00DB2AD1">
              <w:rPr>
                <w:rFonts w:ascii="Times New Roman" w:hAnsi="Times New Roman" w:cs="Times New Roman"/>
                <w:b/>
                <w:bCs/>
                <w:sz w:val="20"/>
                <w:szCs w:val="20"/>
              </w:rPr>
              <w:t>Jumlah (pcs)</w:t>
            </w:r>
          </w:p>
        </w:tc>
      </w:tr>
      <w:tr w:rsidR="00777194" w:rsidRPr="001D242E" w14:paraId="3E9B61B4" w14:textId="77777777" w:rsidTr="00DB2AD1">
        <w:tc>
          <w:tcPr>
            <w:tcW w:w="0" w:type="auto"/>
            <w:tcBorders>
              <w:left w:val="nil"/>
              <w:bottom w:val="nil"/>
              <w:right w:val="nil"/>
            </w:tcBorders>
            <w:vAlign w:val="center"/>
          </w:tcPr>
          <w:p w14:paraId="30992F04" w14:textId="521264DB"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sz w:val="20"/>
                <w:szCs w:val="20"/>
              </w:rPr>
              <w:t>Kegagalan Sambungan Pengait</w:t>
            </w:r>
          </w:p>
        </w:tc>
        <w:tc>
          <w:tcPr>
            <w:tcW w:w="0" w:type="auto"/>
            <w:tcBorders>
              <w:left w:val="nil"/>
              <w:bottom w:val="nil"/>
              <w:right w:val="nil"/>
            </w:tcBorders>
            <w:vAlign w:val="center"/>
          </w:tcPr>
          <w:p w14:paraId="74163101" w14:textId="048A7D6A" w:rsidR="00777194" w:rsidRPr="00DB2AD1" w:rsidRDefault="00777194" w:rsidP="00DB2AD1">
            <w:pPr>
              <w:jc w:val="center"/>
              <w:rPr>
                <w:rFonts w:ascii="Times New Roman" w:hAnsi="Times New Roman" w:cs="Times New Roman"/>
                <w:noProof/>
                <w:sz w:val="20"/>
                <w:szCs w:val="20"/>
                <w:lang w:val="sv-SE"/>
              </w:rPr>
            </w:pPr>
            <w:r w:rsidRPr="00DB2AD1">
              <w:rPr>
                <w:rFonts w:ascii="Times New Roman" w:hAnsi="Times New Roman" w:cs="Times New Roman"/>
                <w:noProof/>
                <w:sz w:val="20"/>
                <w:szCs w:val="20"/>
                <w:lang w:val="sv-SE"/>
              </w:rPr>
              <w:t>Fokus pada fungsi komponen pengait yang gagal.</w:t>
            </w:r>
          </w:p>
        </w:tc>
        <w:tc>
          <w:tcPr>
            <w:tcW w:w="0" w:type="auto"/>
            <w:tcBorders>
              <w:left w:val="nil"/>
              <w:bottom w:val="nil"/>
              <w:right w:val="nil"/>
            </w:tcBorders>
            <w:vAlign w:val="center"/>
          </w:tcPr>
          <w:p w14:paraId="22BB1C7B" w14:textId="0C069887"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noProof/>
                <w:sz w:val="20"/>
                <w:szCs w:val="20"/>
              </w:rPr>
              <w:drawing>
                <wp:inline distT="0" distB="0" distL="0" distR="0" wp14:anchorId="3617D708" wp14:editId="5FA979EF">
                  <wp:extent cx="720000" cy="612000"/>
                  <wp:effectExtent l="0" t="0" r="4445" b="0"/>
                  <wp:docPr id="13621237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612000"/>
                          </a:xfrm>
                          <a:prstGeom prst="rect">
                            <a:avLst/>
                          </a:prstGeom>
                          <a:noFill/>
                          <a:ln>
                            <a:noFill/>
                          </a:ln>
                        </pic:spPr>
                      </pic:pic>
                    </a:graphicData>
                  </a:graphic>
                </wp:inline>
              </w:drawing>
            </w:r>
          </w:p>
          <w:p w14:paraId="7FAD8384" w14:textId="65C0AEF5" w:rsidR="00777194" w:rsidRPr="00DB2AD1" w:rsidRDefault="00777194" w:rsidP="00DB2AD1">
            <w:pPr>
              <w:jc w:val="center"/>
              <w:rPr>
                <w:rFonts w:ascii="Times New Roman" w:hAnsi="Times New Roman" w:cs="Times New Roman"/>
                <w:sz w:val="20"/>
                <w:szCs w:val="20"/>
                <w:lang w:val="sv-SE"/>
              </w:rPr>
            </w:pPr>
          </w:p>
        </w:tc>
      </w:tr>
      <w:tr w:rsidR="00777194" w:rsidRPr="001D242E" w14:paraId="1DEE682B" w14:textId="77777777" w:rsidTr="00DB2AD1">
        <w:tc>
          <w:tcPr>
            <w:tcW w:w="0" w:type="auto"/>
            <w:tcBorders>
              <w:top w:val="nil"/>
              <w:left w:val="nil"/>
              <w:bottom w:val="nil"/>
              <w:right w:val="nil"/>
            </w:tcBorders>
            <w:vAlign w:val="center"/>
          </w:tcPr>
          <w:p w14:paraId="6A000EE1" w14:textId="0D980A40"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sz w:val="20"/>
                <w:szCs w:val="20"/>
              </w:rPr>
              <w:t>Fraktur Pembatas Mutiara</w:t>
            </w:r>
          </w:p>
        </w:tc>
        <w:tc>
          <w:tcPr>
            <w:tcW w:w="0" w:type="auto"/>
            <w:tcBorders>
              <w:top w:val="nil"/>
              <w:left w:val="nil"/>
              <w:bottom w:val="nil"/>
              <w:right w:val="nil"/>
            </w:tcBorders>
            <w:vAlign w:val="center"/>
          </w:tcPr>
          <w:p w14:paraId="7A65E524" w14:textId="44D025B2" w:rsidR="00777194" w:rsidRPr="00DB2AD1" w:rsidRDefault="00777194" w:rsidP="00DB2AD1">
            <w:pPr>
              <w:jc w:val="center"/>
              <w:rPr>
                <w:rFonts w:ascii="Times New Roman" w:hAnsi="Times New Roman" w:cs="Times New Roman"/>
                <w:noProof/>
                <w:sz w:val="20"/>
                <w:szCs w:val="20"/>
                <w:lang w:val="sv-SE"/>
              </w:rPr>
            </w:pPr>
            <w:r w:rsidRPr="00DB2AD1">
              <w:rPr>
                <w:rFonts w:ascii="Times New Roman" w:hAnsi="Times New Roman" w:cs="Times New Roman"/>
                <w:noProof/>
                <w:sz w:val="20"/>
                <w:szCs w:val="20"/>
                <w:lang w:val="sv-SE"/>
              </w:rPr>
              <w:t>Menggunakan istilah teknis "fraktur" untuk pecah/retak.</w:t>
            </w:r>
          </w:p>
        </w:tc>
        <w:tc>
          <w:tcPr>
            <w:tcW w:w="0" w:type="auto"/>
            <w:tcBorders>
              <w:top w:val="nil"/>
              <w:left w:val="nil"/>
              <w:bottom w:val="nil"/>
              <w:right w:val="nil"/>
            </w:tcBorders>
            <w:vAlign w:val="center"/>
          </w:tcPr>
          <w:p w14:paraId="74C4F85E" w14:textId="1262FBE3"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noProof/>
                <w:sz w:val="20"/>
                <w:szCs w:val="20"/>
              </w:rPr>
              <w:drawing>
                <wp:inline distT="0" distB="0" distL="0" distR="0" wp14:anchorId="76C6146B" wp14:editId="4E170AB5">
                  <wp:extent cx="720000" cy="554400"/>
                  <wp:effectExtent l="0" t="0" r="4445" b="0"/>
                  <wp:docPr id="63203490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554400"/>
                          </a:xfrm>
                          <a:prstGeom prst="rect">
                            <a:avLst/>
                          </a:prstGeom>
                          <a:noFill/>
                          <a:ln>
                            <a:noFill/>
                          </a:ln>
                        </pic:spPr>
                      </pic:pic>
                    </a:graphicData>
                  </a:graphic>
                </wp:inline>
              </w:drawing>
            </w:r>
          </w:p>
          <w:p w14:paraId="1F47BB70" w14:textId="146E58CC" w:rsidR="00777194" w:rsidRPr="00DB2AD1" w:rsidRDefault="00777194" w:rsidP="00DB2AD1">
            <w:pPr>
              <w:jc w:val="center"/>
              <w:rPr>
                <w:rFonts w:ascii="Times New Roman" w:hAnsi="Times New Roman" w:cs="Times New Roman"/>
                <w:sz w:val="20"/>
                <w:szCs w:val="20"/>
                <w:lang w:val="sv-SE"/>
              </w:rPr>
            </w:pPr>
          </w:p>
        </w:tc>
      </w:tr>
      <w:tr w:rsidR="00777194" w:rsidRPr="001D242E" w14:paraId="773F9B4F" w14:textId="77777777" w:rsidTr="00DB2AD1">
        <w:tc>
          <w:tcPr>
            <w:tcW w:w="0" w:type="auto"/>
            <w:tcBorders>
              <w:top w:val="nil"/>
              <w:left w:val="nil"/>
              <w:bottom w:val="nil"/>
              <w:right w:val="nil"/>
            </w:tcBorders>
            <w:vAlign w:val="center"/>
          </w:tcPr>
          <w:p w14:paraId="5E1F011A" w14:textId="0BCA6C45"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sz w:val="20"/>
                <w:szCs w:val="20"/>
              </w:rPr>
              <w:t>Ikatan Lepas</w:t>
            </w:r>
          </w:p>
        </w:tc>
        <w:tc>
          <w:tcPr>
            <w:tcW w:w="0" w:type="auto"/>
            <w:tcBorders>
              <w:top w:val="nil"/>
              <w:left w:val="nil"/>
              <w:bottom w:val="nil"/>
              <w:right w:val="nil"/>
            </w:tcBorders>
            <w:vAlign w:val="center"/>
          </w:tcPr>
          <w:p w14:paraId="578BDFDF" w14:textId="3F222411" w:rsidR="00777194" w:rsidRPr="00DB2AD1" w:rsidRDefault="00777194" w:rsidP="00DB2AD1">
            <w:pPr>
              <w:jc w:val="center"/>
              <w:rPr>
                <w:rFonts w:ascii="Times New Roman" w:hAnsi="Times New Roman" w:cs="Times New Roman"/>
                <w:noProof/>
                <w:sz w:val="20"/>
                <w:szCs w:val="20"/>
                <w:lang w:val="sv-SE"/>
              </w:rPr>
            </w:pPr>
            <w:r w:rsidRPr="00DB2AD1">
              <w:rPr>
                <w:rFonts w:ascii="Times New Roman" w:hAnsi="Times New Roman" w:cs="Times New Roman"/>
                <w:noProof/>
                <w:sz w:val="20"/>
                <w:szCs w:val="20"/>
                <w:lang w:val="sv-SE"/>
              </w:rPr>
              <w:t>Mengindikasikan kegagalan fungsi pengikat secara total.</w:t>
            </w:r>
          </w:p>
        </w:tc>
        <w:tc>
          <w:tcPr>
            <w:tcW w:w="0" w:type="auto"/>
            <w:tcBorders>
              <w:top w:val="nil"/>
              <w:left w:val="nil"/>
              <w:bottom w:val="nil"/>
              <w:right w:val="nil"/>
            </w:tcBorders>
            <w:vAlign w:val="center"/>
          </w:tcPr>
          <w:p w14:paraId="183F43B0" w14:textId="32148054"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noProof/>
                <w:sz w:val="20"/>
                <w:szCs w:val="20"/>
              </w:rPr>
              <w:drawing>
                <wp:inline distT="0" distB="0" distL="0" distR="0" wp14:anchorId="044DDE9D" wp14:editId="64A28DC3">
                  <wp:extent cx="720000" cy="752400"/>
                  <wp:effectExtent l="0" t="0" r="4445" b="0"/>
                  <wp:docPr id="127451410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52400"/>
                          </a:xfrm>
                          <a:prstGeom prst="rect">
                            <a:avLst/>
                          </a:prstGeom>
                          <a:noFill/>
                          <a:ln>
                            <a:noFill/>
                          </a:ln>
                        </pic:spPr>
                      </pic:pic>
                    </a:graphicData>
                  </a:graphic>
                </wp:inline>
              </w:drawing>
            </w:r>
          </w:p>
          <w:p w14:paraId="667A2739" w14:textId="178812A3" w:rsidR="00777194" w:rsidRPr="00DB2AD1" w:rsidRDefault="00777194" w:rsidP="00DB2AD1">
            <w:pPr>
              <w:jc w:val="center"/>
              <w:rPr>
                <w:rFonts w:ascii="Times New Roman" w:hAnsi="Times New Roman" w:cs="Times New Roman"/>
                <w:sz w:val="20"/>
                <w:szCs w:val="20"/>
                <w:lang w:val="sv-SE"/>
              </w:rPr>
            </w:pPr>
          </w:p>
        </w:tc>
      </w:tr>
      <w:tr w:rsidR="00777194" w:rsidRPr="001D242E" w14:paraId="38C4790A" w14:textId="77777777" w:rsidTr="00DB2AD1">
        <w:tc>
          <w:tcPr>
            <w:tcW w:w="0" w:type="auto"/>
            <w:tcBorders>
              <w:top w:val="nil"/>
              <w:left w:val="nil"/>
              <w:bottom w:val="nil"/>
              <w:right w:val="nil"/>
            </w:tcBorders>
            <w:vAlign w:val="center"/>
          </w:tcPr>
          <w:p w14:paraId="5E360B3A" w14:textId="162D0DAA"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sz w:val="20"/>
                <w:szCs w:val="20"/>
              </w:rPr>
              <w:t>Kesalahan Posisi Simpul</w:t>
            </w:r>
          </w:p>
        </w:tc>
        <w:tc>
          <w:tcPr>
            <w:tcW w:w="0" w:type="auto"/>
            <w:tcBorders>
              <w:top w:val="nil"/>
              <w:left w:val="nil"/>
              <w:bottom w:val="nil"/>
              <w:right w:val="nil"/>
            </w:tcBorders>
            <w:vAlign w:val="center"/>
          </w:tcPr>
          <w:p w14:paraId="39897361" w14:textId="12E31FF8" w:rsidR="00777194" w:rsidRPr="00DB2AD1" w:rsidRDefault="00777194" w:rsidP="00DB2AD1">
            <w:pPr>
              <w:jc w:val="center"/>
              <w:rPr>
                <w:rFonts w:ascii="Times New Roman" w:hAnsi="Times New Roman" w:cs="Times New Roman"/>
                <w:noProof/>
                <w:sz w:val="20"/>
                <w:szCs w:val="20"/>
                <w:lang w:val="sv-SE"/>
              </w:rPr>
            </w:pPr>
            <w:r w:rsidRPr="00DB2AD1">
              <w:rPr>
                <w:rFonts w:ascii="Times New Roman" w:hAnsi="Times New Roman" w:cs="Times New Roman"/>
                <w:noProof/>
                <w:sz w:val="20"/>
                <w:szCs w:val="20"/>
                <w:lang w:val="sv-SE"/>
              </w:rPr>
              <w:t>Menjelaskan letak simpul yang tidak pada tempatnya (berisiko lepas).</w:t>
            </w:r>
          </w:p>
        </w:tc>
        <w:tc>
          <w:tcPr>
            <w:tcW w:w="0" w:type="auto"/>
            <w:tcBorders>
              <w:top w:val="nil"/>
              <w:left w:val="nil"/>
              <w:bottom w:val="nil"/>
              <w:right w:val="nil"/>
            </w:tcBorders>
            <w:vAlign w:val="center"/>
          </w:tcPr>
          <w:p w14:paraId="01A4C647" w14:textId="2C18412F"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noProof/>
                <w:sz w:val="20"/>
                <w:szCs w:val="20"/>
              </w:rPr>
              <w:drawing>
                <wp:inline distT="0" distB="0" distL="0" distR="0" wp14:anchorId="6BF49F52" wp14:editId="20011580">
                  <wp:extent cx="720000" cy="378000"/>
                  <wp:effectExtent l="0" t="0" r="4445" b="3175"/>
                  <wp:docPr id="30493134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378000"/>
                          </a:xfrm>
                          <a:prstGeom prst="rect">
                            <a:avLst/>
                          </a:prstGeom>
                          <a:noFill/>
                          <a:ln>
                            <a:noFill/>
                          </a:ln>
                        </pic:spPr>
                      </pic:pic>
                    </a:graphicData>
                  </a:graphic>
                </wp:inline>
              </w:drawing>
            </w:r>
          </w:p>
          <w:p w14:paraId="5A598EB4" w14:textId="65A85297" w:rsidR="00777194" w:rsidRPr="00DB2AD1" w:rsidRDefault="00777194" w:rsidP="00DB2AD1">
            <w:pPr>
              <w:jc w:val="center"/>
              <w:rPr>
                <w:rFonts w:ascii="Times New Roman" w:hAnsi="Times New Roman" w:cs="Times New Roman"/>
                <w:sz w:val="20"/>
                <w:szCs w:val="20"/>
                <w:lang w:val="sv-SE"/>
              </w:rPr>
            </w:pPr>
          </w:p>
        </w:tc>
      </w:tr>
      <w:tr w:rsidR="00777194" w:rsidRPr="001D242E" w14:paraId="1BC07C8A" w14:textId="77777777" w:rsidTr="00DB2AD1">
        <w:tc>
          <w:tcPr>
            <w:tcW w:w="0" w:type="auto"/>
            <w:tcBorders>
              <w:top w:val="nil"/>
              <w:left w:val="nil"/>
              <w:bottom w:val="nil"/>
              <w:right w:val="nil"/>
            </w:tcBorders>
            <w:vAlign w:val="center"/>
          </w:tcPr>
          <w:p w14:paraId="646452D1" w14:textId="38B14C0C"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sz w:val="20"/>
                <w:szCs w:val="20"/>
              </w:rPr>
              <w:t>Ikatan Kendur</w:t>
            </w:r>
          </w:p>
        </w:tc>
        <w:tc>
          <w:tcPr>
            <w:tcW w:w="0" w:type="auto"/>
            <w:tcBorders>
              <w:top w:val="nil"/>
              <w:left w:val="nil"/>
              <w:bottom w:val="nil"/>
              <w:right w:val="nil"/>
            </w:tcBorders>
            <w:vAlign w:val="center"/>
          </w:tcPr>
          <w:p w14:paraId="75EF10CF" w14:textId="6D282758" w:rsidR="00777194" w:rsidRPr="00DB2AD1" w:rsidRDefault="00777194" w:rsidP="00DB2AD1">
            <w:pPr>
              <w:jc w:val="center"/>
              <w:rPr>
                <w:rFonts w:ascii="Times New Roman" w:hAnsi="Times New Roman" w:cs="Times New Roman"/>
                <w:noProof/>
                <w:sz w:val="20"/>
                <w:szCs w:val="20"/>
                <w:lang w:val="sv-SE"/>
              </w:rPr>
            </w:pPr>
            <w:r w:rsidRPr="00DB2AD1">
              <w:rPr>
                <w:rFonts w:ascii="Times New Roman" w:hAnsi="Times New Roman" w:cs="Times New Roman"/>
                <w:noProof/>
                <w:sz w:val="20"/>
                <w:szCs w:val="20"/>
                <w:lang w:val="sv-SE"/>
              </w:rPr>
              <w:t>Menggambarkan kurangnya ketegangan (tension) pada simpul.</w:t>
            </w:r>
          </w:p>
        </w:tc>
        <w:tc>
          <w:tcPr>
            <w:tcW w:w="0" w:type="auto"/>
            <w:tcBorders>
              <w:top w:val="nil"/>
              <w:left w:val="nil"/>
              <w:bottom w:val="nil"/>
              <w:right w:val="nil"/>
            </w:tcBorders>
            <w:vAlign w:val="center"/>
          </w:tcPr>
          <w:p w14:paraId="12BEA89D" w14:textId="691C18C4"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noProof/>
                <w:sz w:val="20"/>
                <w:szCs w:val="20"/>
              </w:rPr>
              <w:drawing>
                <wp:inline distT="0" distB="0" distL="0" distR="0" wp14:anchorId="1A8679CF" wp14:editId="2596F1F9">
                  <wp:extent cx="720000" cy="658800"/>
                  <wp:effectExtent l="0" t="0" r="4445" b="8255"/>
                  <wp:docPr id="100501677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658800"/>
                          </a:xfrm>
                          <a:prstGeom prst="rect">
                            <a:avLst/>
                          </a:prstGeom>
                          <a:noFill/>
                          <a:ln>
                            <a:noFill/>
                          </a:ln>
                        </pic:spPr>
                      </pic:pic>
                    </a:graphicData>
                  </a:graphic>
                </wp:inline>
              </w:drawing>
            </w:r>
          </w:p>
          <w:p w14:paraId="77CA0220" w14:textId="47BDFC1A" w:rsidR="00777194" w:rsidRPr="00DB2AD1" w:rsidRDefault="00777194" w:rsidP="00DB2AD1">
            <w:pPr>
              <w:jc w:val="center"/>
              <w:rPr>
                <w:rFonts w:ascii="Times New Roman" w:hAnsi="Times New Roman" w:cs="Times New Roman"/>
                <w:sz w:val="20"/>
                <w:szCs w:val="20"/>
                <w:lang w:val="sv-SE"/>
              </w:rPr>
            </w:pPr>
          </w:p>
        </w:tc>
      </w:tr>
      <w:tr w:rsidR="00777194" w:rsidRPr="001D242E" w14:paraId="5C89097D" w14:textId="77777777" w:rsidTr="00DB2AD1">
        <w:tc>
          <w:tcPr>
            <w:tcW w:w="0" w:type="auto"/>
            <w:tcBorders>
              <w:top w:val="nil"/>
              <w:left w:val="nil"/>
              <w:bottom w:val="nil"/>
              <w:right w:val="nil"/>
            </w:tcBorders>
            <w:vAlign w:val="center"/>
          </w:tcPr>
          <w:p w14:paraId="427677CD" w14:textId="6B7E5FEB"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sz w:val="20"/>
                <w:szCs w:val="20"/>
              </w:rPr>
              <w:lastRenderedPageBreak/>
              <w:t>Putusnya Rantai</w:t>
            </w:r>
          </w:p>
        </w:tc>
        <w:tc>
          <w:tcPr>
            <w:tcW w:w="0" w:type="auto"/>
            <w:tcBorders>
              <w:top w:val="nil"/>
              <w:left w:val="nil"/>
              <w:bottom w:val="nil"/>
              <w:right w:val="nil"/>
            </w:tcBorders>
            <w:vAlign w:val="center"/>
          </w:tcPr>
          <w:p w14:paraId="09394F4E" w14:textId="4EB37512" w:rsidR="00777194" w:rsidRPr="00DB2AD1" w:rsidRDefault="00777194" w:rsidP="00DB2AD1">
            <w:pPr>
              <w:jc w:val="center"/>
              <w:rPr>
                <w:rFonts w:ascii="Times New Roman" w:hAnsi="Times New Roman" w:cs="Times New Roman"/>
                <w:noProof/>
                <w:sz w:val="20"/>
                <w:szCs w:val="20"/>
                <w:lang w:val="sv-SE"/>
              </w:rPr>
            </w:pPr>
            <w:r w:rsidRPr="00DB2AD1">
              <w:rPr>
                <w:rFonts w:ascii="Times New Roman" w:hAnsi="Times New Roman" w:cs="Times New Roman"/>
                <w:noProof/>
                <w:sz w:val="20"/>
                <w:szCs w:val="20"/>
                <w:lang w:val="sv-SE"/>
              </w:rPr>
              <w:t>Istilah baku untuk kerusakan material rantai.</w:t>
            </w:r>
          </w:p>
        </w:tc>
        <w:tc>
          <w:tcPr>
            <w:tcW w:w="0" w:type="auto"/>
            <w:tcBorders>
              <w:top w:val="nil"/>
              <w:left w:val="nil"/>
              <w:bottom w:val="nil"/>
              <w:right w:val="nil"/>
            </w:tcBorders>
            <w:vAlign w:val="center"/>
          </w:tcPr>
          <w:p w14:paraId="2D4FB2C8" w14:textId="6F64CDD5"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noProof/>
                <w:sz w:val="20"/>
                <w:szCs w:val="20"/>
              </w:rPr>
              <w:drawing>
                <wp:inline distT="0" distB="0" distL="0" distR="0" wp14:anchorId="4300B5D8" wp14:editId="61A44553">
                  <wp:extent cx="720000" cy="637200"/>
                  <wp:effectExtent l="0" t="0" r="4445" b="0"/>
                  <wp:docPr id="1097809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637200"/>
                          </a:xfrm>
                          <a:prstGeom prst="rect">
                            <a:avLst/>
                          </a:prstGeom>
                          <a:noFill/>
                          <a:ln>
                            <a:noFill/>
                          </a:ln>
                        </pic:spPr>
                      </pic:pic>
                    </a:graphicData>
                  </a:graphic>
                </wp:inline>
              </w:drawing>
            </w:r>
          </w:p>
          <w:p w14:paraId="55DEB9C1" w14:textId="690D4DE0" w:rsidR="00777194" w:rsidRPr="00DB2AD1" w:rsidRDefault="00777194" w:rsidP="00DB2AD1">
            <w:pPr>
              <w:jc w:val="center"/>
              <w:rPr>
                <w:rFonts w:ascii="Times New Roman" w:hAnsi="Times New Roman" w:cs="Times New Roman"/>
                <w:sz w:val="20"/>
                <w:szCs w:val="20"/>
                <w:lang w:val="sv-SE"/>
              </w:rPr>
            </w:pPr>
          </w:p>
        </w:tc>
      </w:tr>
      <w:tr w:rsidR="00777194" w:rsidRPr="001D242E" w14:paraId="6FD989B3" w14:textId="77777777" w:rsidTr="00DB2AD1">
        <w:tc>
          <w:tcPr>
            <w:tcW w:w="0" w:type="auto"/>
            <w:tcBorders>
              <w:top w:val="nil"/>
              <w:left w:val="nil"/>
              <w:right w:val="nil"/>
            </w:tcBorders>
            <w:vAlign w:val="center"/>
          </w:tcPr>
          <w:p w14:paraId="103DDB3A" w14:textId="1504EF59"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sz w:val="20"/>
                <w:szCs w:val="20"/>
              </w:rPr>
              <w:t>Ornamen Terlepas</w:t>
            </w:r>
          </w:p>
        </w:tc>
        <w:tc>
          <w:tcPr>
            <w:tcW w:w="0" w:type="auto"/>
            <w:tcBorders>
              <w:top w:val="nil"/>
              <w:left w:val="nil"/>
              <w:right w:val="nil"/>
            </w:tcBorders>
            <w:vAlign w:val="center"/>
          </w:tcPr>
          <w:p w14:paraId="1136EDCA" w14:textId="48EAFFD2" w:rsidR="00777194" w:rsidRPr="00DB2AD1" w:rsidRDefault="00777194" w:rsidP="00DB2AD1">
            <w:pPr>
              <w:jc w:val="center"/>
              <w:rPr>
                <w:rFonts w:ascii="Times New Roman" w:hAnsi="Times New Roman" w:cs="Times New Roman"/>
                <w:noProof/>
                <w:sz w:val="20"/>
                <w:szCs w:val="20"/>
                <w:lang w:val="sv-SE"/>
              </w:rPr>
            </w:pPr>
            <w:r w:rsidRPr="00DB2AD1">
              <w:rPr>
                <w:rFonts w:ascii="Times New Roman" w:hAnsi="Times New Roman" w:cs="Times New Roman"/>
                <w:noProof/>
                <w:sz w:val="20"/>
                <w:szCs w:val="20"/>
                <w:lang w:val="sv-SE"/>
              </w:rPr>
              <w:t>Mengganti "hiasan" dengan "ornamen" agar lebih formal.</w:t>
            </w:r>
          </w:p>
        </w:tc>
        <w:tc>
          <w:tcPr>
            <w:tcW w:w="0" w:type="auto"/>
            <w:tcBorders>
              <w:top w:val="nil"/>
              <w:left w:val="nil"/>
              <w:right w:val="nil"/>
            </w:tcBorders>
            <w:vAlign w:val="center"/>
          </w:tcPr>
          <w:p w14:paraId="083F3AB5" w14:textId="76A41E9A" w:rsidR="00777194" w:rsidRPr="00DB2AD1" w:rsidRDefault="00777194" w:rsidP="00DB2AD1">
            <w:pPr>
              <w:jc w:val="center"/>
              <w:rPr>
                <w:rFonts w:ascii="Times New Roman" w:hAnsi="Times New Roman" w:cs="Times New Roman"/>
                <w:sz w:val="20"/>
                <w:szCs w:val="20"/>
                <w:lang w:val="sv-SE"/>
              </w:rPr>
            </w:pPr>
            <w:r w:rsidRPr="00DB2AD1">
              <w:rPr>
                <w:rFonts w:ascii="Times New Roman" w:hAnsi="Times New Roman" w:cs="Times New Roman"/>
                <w:noProof/>
                <w:sz w:val="20"/>
                <w:szCs w:val="20"/>
              </w:rPr>
              <w:drawing>
                <wp:inline distT="0" distB="0" distL="0" distR="0" wp14:anchorId="65617D96" wp14:editId="61D438E1">
                  <wp:extent cx="720000" cy="464400"/>
                  <wp:effectExtent l="0" t="0" r="4445" b="0"/>
                  <wp:docPr id="5337391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464400"/>
                          </a:xfrm>
                          <a:prstGeom prst="rect">
                            <a:avLst/>
                          </a:prstGeom>
                          <a:noFill/>
                          <a:ln>
                            <a:noFill/>
                          </a:ln>
                        </pic:spPr>
                      </pic:pic>
                    </a:graphicData>
                  </a:graphic>
                </wp:inline>
              </w:drawing>
            </w:r>
          </w:p>
          <w:p w14:paraId="300FF93E" w14:textId="0116EE83" w:rsidR="00777194" w:rsidRPr="00DB2AD1" w:rsidRDefault="00777194" w:rsidP="00DB2AD1">
            <w:pPr>
              <w:jc w:val="center"/>
              <w:rPr>
                <w:rFonts w:ascii="Times New Roman" w:hAnsi="Times New Roman" w:cs="Times New Roman"/>
                <w:sz w:val="20"/>
                <w:szCs w:val="20"/>
                <w:lang w:val="sv-SE"/>
              </w:rPr>
            </w:pPr>
          </w:p>
        </w:tc>
      </w:tr>
    </w:tbl>
    <w:p w14:paraId="1F4D911E" w14:textId="0C2F6B13" w:rsidR="007073E2" w:rsidRDefault="007073E2" w:rsidP="00E86BB4">
      <w:pPr>
        <w:spacing w:after="0"/>
        <w:ind w:firstLine="567"/>
        <w:jc w:val="both"/>
        <w:rPr>
          <w:rFonts w:ascii="Times New Roman" w:hAnsi="Times New Roman" w:cs="Times New Roman"/>
          <w:sz w:val="20"/>
          <w:szCs w:val="20"/>
          <w:lang w:val="sv-SE"/>
        </w:rPr>
      </w:pPr>
      <w:r w:rsidRPr="00E5431B">
        <w:rPr>
          <w:rFonts w:ascii="Times New Roman" w:hAnsi="Times New Roman" w:cs="Times New Roman"/>
          <w:sz w:val="20"/>
          <w:szCs w:val="20"/>
        </w:rPr>
        <w:t xml:space="preserve">Setelah dilakukan pengelompokan hasil jenis cacatnya maka ditahap selanjutnya adalah melakukan identifikasi tahap FMEA. </w:t>
      </w:r>
      <w:r w:rsidRPr="007073E2">
        <w:rPr>
          <w:rFonts w:ascii="Times New Roman" w:hAnsi="Times New Roman" w:cs="Times New Roman"/>
          <w:sz w:val="20"/>
          <w:szCs w:val="20"/>
          <w:lang w:val="sv-SE"/>
        </w:rPr>
        <w:t>Berikut ini merupakan tahapan pengolahan data menggunakan metode Failure Mode and Effect Analysis (FMEA). Dimana pada metode ini dilakukan Identikasi Potensi kegagalan, penyebab dan dampak.</w:t>
      </w:r>
      <w:r>
        <w:rPr>
          <w:rFonts w:ascii="Times New Roman" w:hAnsi="Times New Roman" w:cs="Times New Roman"/>
          <w:sz w:val="20"/>
          <w:szCs w:val="20"/>
          <w:lang w:val="sv-SE"/>
        </w:rPr>
        <w:t xml:space="preserve"> </w:t>
      </w:r>
    </w:p>
    <w:p w14:paraId="007B3F96" w14:textId="3DCFB520" w:rsidR="007073E2" w:rsidRPr="007073E2" w:rsidRDefault="007073E2" w:rsidP="00E86BB4">
      <w:pPr>
        <w:pStyle w:val="Caption"/>
        <w:keepNext/>
        <w:spacing w:after="0"/>
        <w:jc w:val="center"/>
        <w:rPr>
          <w:rFonts w:ascii="Times New Roman" w:hAnsi="Times New Roman" w:cs="Times New Roman"/>
          <w:i w:val="0"/>
          <w:iCs w:val="0"/>
          <w:color w:val="auto"/>
          <w:sz w:val="20"/>
          <w:szCs w:val="20"/>
          <w:lang w:val="sv-SE"/>
        </w:rPr>
      </w:pPr>
      <w:r w:rsidRPr="007073E2">
        <w:rPr>
          <w:rFonts w:ascii="Times New Roman" w:hAnsi="Times New Roman" w:cs="Times New Roman"/>
          <w:i w:val="0"/>
          <w:iCs w:val="0"/>
          <w:color w:val="auto"/>
          <w:sz w:val="20"/>
          <w:szCs w:val="20"/>
          <w:lang w:val="sv-SE"/>
        </w:rPr>
        <w:t xml:space="preserve">Tabel </w:t>
      </w:r>
      <w:r w:rsidRPr="007073E2">
        <w:rPr>
          <w:rFonts w:ascii="Times New Roman" w:hAnsi="Times New Roman" w:cs="Times New Roman"/>
          <w:i w:val="0"/>
          <w:iCs w:val="0"/>
          <w:color w:val="auto"/>
          <w:sz w:val="20"/>
          <w:szCs w:val="20"/>
          <w:lang w:val="sv-SE"/>
        </w:rPr>
        <w:fldChar w:fldCharType="begin"/>
      </w:r>
      <w:r w:rsidRPr="007073E2">
        <w:rPr>
          <w:rFonts w:ascii="Times New Roman" w:hAnsi="Times New Roman" w:cs="Times New Roman"/>
          <w:i w:val="0"/>
          <w:iCs w:val="0"/>
          <w:color w:val="auto"/>
          <w:sz w:val="20"/>
          <w:szCs w:val="20"/>
          <w:lang w:val="sv-SE"/>
        </w:rPr>
        <w:instrText xml:space="preserve"> SEQ Tabel \* ARABIC </w:instrText>
      </w:r>
      <w:r w:rsidRPr="007073E2">
        <w:rPr>
          <w:rFonts w:ascii="Times New Roman" w:hAnsi="Times New Roman" w:cs="Times New Roman"/>
          <w:i w:val="0"/>
          <w:iCs w:val="0"/>
          <w:color w:val="auto"/>
          <w:sz w:val="20"/>
          <w:szCs w:val="20"/>
          <w:lang w:val="sv-SE"/>
        </w:rPr>
        <w:fldChar w:fldCharType="separate"/>
      </w:r>
      <w:r w:rsidR="007D3702">
        <w:rPr>
          <w:rFonts w:ascii="Times New Roman" w:hAnsi="Times New Roman" w:cs="Times New Roman"/>
          <w:i w:val="0"/>
          <w:iCs w:val="0"/>
          <w:noProof/>
          <w:color w:val="auto"/>
          <w:sz w:val="20"/>
          <w:szCs w:val="20"/>
          <w:lang w:val="sv-SE"/>
        </w:rPr>
        <w:t>3</w:t>
      </w:r>
      <w:r w:rsidRPr="007073E2">
        <w:rPr>
          <w:rFonts w:ascii="Times New Roman" w:hAnsi="Times New Roman" w:cs="Times New Roman"/>
          <w:i w:val="0"/>
          <w:iCs w:val="0"/>
          <w:color w:val="auto"/>
          <w:sz w:val="20"/>
          <w:szCs w:val="20"/>
          <w:lang w:val="sv-SE"/>
        </w:rPr>
        <w:fldChar w:fldCharType="end"/>
      </w:r>
      <w:r w:rsidRPr="007073E2">
        <w:rPr>
          <w:rFonts w:ascii="Times New Roman" w:hAnsi="Times New Roman" w:cs="Times New Roman"/>
          <w:i w:val="0"/>
          <w:iCs w:val="0"/>
          <w:color w:val="auto"/>
          <w:sz w:val="20"/>
          <w:szCs w:val="20"/>
          <w:lang w:val="sv-SE"/>
        </w:rPr>
        <w:t xml:space="preserve"> Mode Kegagalan</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434"/>
        <w:gridCol w:w="2977"/>
        <w:gridCol w:w="2124"/>
      </w:tblGrid>
      <w:tr w:rsidR="007073E2" w:rsidRPr="00E5431B" w14:paraId="02E826A9" w14:textId="77777777" w:rsidTr="00E5431B">
        <w:trPr>
          <w:trHeight w:val="375"/>
          <w:tblHeader/>
        </w:trPr>
        <w:tc>
          <w:tcPr>
            <w:tcW w:w="0" w:type="auto"/>
            <w:vAlign w:val="center"/>
          </w:tcPr>
          <w:p w14:paraId="3A7E4685" w14:textId="77777777" w:rsidR="007073E2" w:rsidRPr="00E5431B" w:rsidRDefault="007073E2" w:rsidP="007073E2">
            <w:pPr>
              <w:spacing w:after="0" w:line="240" w:lineRule="auto"/>
              <w:jc w:val="center"/>
              <w:rPr>
                <w:rFonts w:ascii="Times New Roman" w:hAnsi="Times New Roman"/>
                <w:b/>
                <w:bCs/>
                <w:sz w:val="20"/>
                <w:szCs w:val="20"/>
              </w:rPr>
            </w:pPr>
            <w:r w:rsidRPr="00E5431B">
              <w:rPr>
                <w:rFonts w:ascii="Times New Roman" w:hAnsi="Times New Roman"/>
                <w:b/>
                <w:bCs/>
                <w:sz w:val="20"/>
                <w:szCs w:val="20"/>
              </w:rPr>
              <w:t>Proses</w:t>
            </w:r>
          </w:p>
        </w:tc>
        <w:tc>
          <w:tcPr>
            <w:tcW w:w="0" w:type="auto"/>
            <w:vAlign w:val="center"/>
          </w:tcPr>
          <w:p w14:paraId="1964340F" w14:textId="77777777" w:rsidR="007073E2" w:rsidRPr="00E5431B" w:rsidRDefault="007073E2" w:rsidP="007073E2">
            <w:pPr>
              <w:spacing w:after="0" w:line="240" w:lineRule="auto"/>
              <w:jc w:val="center"/>
              <w:rPr>
                <w:rFonts w:ascii="Times New Roman" w:hAnsi="Times New Roman"/>
                <w:b/>
                <w:bCs/>
                <w:i/>
                <w:iCs/>
                <w:sz w:val="20"/>
                <w:szCs w:val="20"/>
              </w:rPr>
            </w:pPr>
            <w:r w:rsidRPr="00E5431B">
              <w:rPr>
                <w:rFonts w:ascii="Times New Roman" w:hAnsi="Times New Roman"/>
                <w:b/>
                <w:bCs/>
                <w:i/>
                <w:iCs/>
                <w:sz w:val="20"/>
                <w:szCs w:val="20"/>
              </w:rPr>
              <w:t>Failure</w:t>
            </w:r>
          </w:p>
          <w:p w14:paraId="342DF1D3" w14:textId="77777777" w:rsidR="007073E2" w:rsidRPr="00E5431B" w:rsidRDefault="007073E2" w:rsidP="007073E2">
            <w:pPr>
              <w:spacing w:after="0" w:line="240" w:lineRule="auto"/>
              <w:jc w:val="center"/>
              <w:rPr>
                <w:rFonts w:ascii="Times New Roman" w:hAnsi="Times New Roman"/>
                <w:b/>
                <w:bCs/>
                <w:sz w:val="20"/>
                <w:szCs w:val="20"/>
              </w:rPr>
            </w:pPr>
            <w:r w:rsidRPr="00E5431B">
              <w:rPr>
                <w:rFonts w:ascii="Times New Roman" w:hAnsi="Times New Roman"/>
                <w:b/>
                <w:bCs/>
                <w:i/>
                <w:iCs/>
                <w:sz w:val="20"/>
                <w:szCs w:val="20"/>
              </w:rPr>
              <w:t>Mode</w:t>
            </w:r>
          </w:p>
        </w:tc>
        <w:tc>
          <w:tcPr>
            <w:tcW w:w="0" w:type="auto"/>
            <w:vAlign w:val="center"/>
          </w:tcPr>
          <w:p w14:paraId="61A30557" w14:textId="77777777" w:rsidR="007073E2" w:rsidRPr="00E5431B" w:rsidRDefault="007073E2" w:rsidP="007073E2">
            <w:pPr>
              <w:spacing w:after="0" w:line="240" w:lineRule="auto"/>
              <w:jc w:val="center"/>
              <w:rPr>
                <w:rFonts w:ascii="Times New Roman" w:hAnsi="Times New Roman"/>
                <w:b/>
                <w:bCs/>
                <w:i/>
                <w:iCs/>
                <w:sz w:val="20"/>
                <w:szCs w:val="20"/>
              </w:rPr>
            </w:pPr>
            <w:r w:rsidRPr="00E5431B">
              <w:rPr>
                <w:rFonts w:ascii="Times New Roman" w:hAnsi="Times New Roman"/>
                <w:b/>
                <w:bCs/>
                <w:i/>
                <w:iCs/>
                <w:sz w:val="20"/>
                <w:szCs w:val="20"/>
              </w:rPr>
              <w:t>Failure</w:t>
            </w:r>
          </w:p>
          <w:p w14:paraId="4610C4B4" w14:textId="77777777" w:rsidR="007073E2" w:rsidRPr="00E5431B" w:rsidRDefault="007073E2" w:rsidP="007073E2">
            <w:pPr>
              <w:spacing w:after="0" w:line="240" w:lineRule="auto"/>
              <w:jc w:val="center"/>
              <w:rPr>
                <w:rFonts w:ascii="Times New Roman" w:hAnsi="Times New Roman"/>
                <w:b/>
                <w:bCs/>
                <w:sz w:val="20"/>
                <w:szCs w:val="20"/>
              </w:rPr>
            </w:pPr>
            <w:r w:rsidRPr="00E5431B">
              <w:rPr>
                <w:rFonts w:ascii="Times New Roman" w:hAnsi="Times New Roman"/>
                <w:b/>
                <w:bCs/>
                <w:i/>
                <w:iCs/>
                <w:sz w:val="20"/>
                <w:szCs w:val="20"/>
              </w:rPr>
              <w:t>Effect</w:t>
            </w:r>
          </w:p>
        </w:tc>
        <w:tc>
          <w:tcPr>
            <w:tcW w:w="0" w:type="auto"/>
            <w:vAlign w:val="center"/>
          </w:tcPr>
          <w:p w14:paraId="0C570F07" w14:textId="77777777" w:rsidR="007073E2" w:rsidRPr="00E5431B" w:rsidRDefault="007073E2" w:rsidP="007073E2">
            <w:pPr>
              <w:spacing w:after="0" w:line="240" w:lineRule="auto"/>
              <w:jc w:val="center"/>
              <w:rPr>
                <w:rFonts w:ascii="Times New Roman" w:hAnsi="Times New Roman"/>
                <w:b/>
                <w:bCs/>
                <w:i/>
                <w:iCs/>
                <w:sz w:val="20"/>
                <w:szCs w:val="20"/>
              </w:rPr>
            </w:pPr>
            <w:r w:rsidRPr="00E5431B">
              <w:rPr>
                <w:rFonts w:ascii="Times New Roman" w:hAnsi="Times New Roman"/>
                <w:b/>
                <w:bCs/>
                <w:i/>
                <w:iCs/>
                <w:sz w:val="20"/>
                <w:szCs w:val="20"/>
              </w:rPr>
              <w:t>Failure Cause</w:t>
            </w:r>
          </w:p>
        </w:tc>
      </w:tr>
      <w:tr w:rsidR="007073E2" w:rsidRPr="00E5431B" w14:paraId="3BB4485E" w14:textId="77777777" w:rsidTr="00E5431B">
        <w:trPr>
          <w:trHeight w:val="381"/>
        </w:trPr>
        <w:tc>
          <w:tcPr>
            <w:tcW w:w="0" w:type="auto"/>
            <w:vAlign w:val="center"/>
          </w:tcPr>
          <w:p w14:paraId="1F1FCDD4"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Pasang pengait</w:t>
            </w:r>
          </w:p>
          <w:p w14:paraId="22280CD8"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ke ring awal</w:t>
            </w:r>
          </w:p>
        </w:tc>
        <w:tc>
          <w:tcPr>
            <w:tcW w:w="0" w:type="auto"/>
            <w:vAlign w:val="center"/>
          </w:tcPr>
          <w:p w14:paraId="7581883E" w14:textId="2943B100" w:rsidR="007073E2" w:rsidRPr="00E5431B" w:rsidRDefault="00FE0AD2" w:rsidP="007073E2">
            <w:pPr>
              <w:spacing w:after="0" w:line="240" w:lineRule="auto"/>
              <w:jc w:val="center"/>
              <w:rPr>
                <w:rFonts w:ascii="Times New Roman" w:hAnsi="Times New Roman"/>
                <w:sz w:val="20"/>
                <w:szCs w:val="20"/>
              </w:rPr>
            </w:pPr>
            <w:r w:rsidRPr="00E5431B">
              <w:rPr>
                <w:rFonts w:ascii="Times New Roman" w:hAnsi="Times New Roman"/>
                <w:sz w:val="20"/>
                <w:szCs w:val="20"/>
              </w:rPr>
              <w:t>Kegagalan Mekanisme Pengait</w:t>
            </w:r>
          </w:p>
        </w:tc>
        <w:tc>
          <w:tcPr>
            <w:tcW w:w="0" w:type="auto"/>
            <w:vAlign w:val="center"/>
          </w:tcPr>
          <w:p w14:paraId="0554A132"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Pemasangan tidak rapat</w:t>
            </w:r>
          </w:p>
        </w:tc>
        <w:tc>
          <w:tcPr>
            <w:tcW w:w="0" w:type="auto"/>
            <w:vAlign w:val="center"/>
          </w:tcPr>
          <w:p w14:paraId="1AB8B995"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Produk tidak bisa digunakan</w:t>
            </w:r>
          </w:p>
        </w:tc>
      </w:tr>
      <w:tr w:rsidR="007073E2" w:rsidRPr="0045442E" w14:paraId="72CAECCF" w14:textId="77777777" w:rsidTr="00E5431B">
        <w:trPr>
          <w:trHeight w:val="563"/>
        </w:trPr>
        <w:tc>
          <w:tcPr>
            <w:tcW w:w="0" w:type="auto"/>
            <w:vAlign w:val="center"/>
          </w:tcPr>
          <w:p w14:paraId="0E4923AE"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Ukur dan potong mutiara panjang 55cm</w:t>
            </w:r>
          </w:p>
        </w:tc>
        <w:tc>
          <w:tcPr>
            <w:tcW w:w="0" w:type="auto"/>
            <w:vAlign w:val="center"/>
          </w:tcPr>
          <w:p w14:paraId="26EA8269" w14:textId="4E4A43EE" w:rsidR="007073E2" w:rsidRPr="00E5431B" w:rsidRDefault="00FE0AD2" w:rsidP="007073E2">
            <w:pPr>
              <w:spacing w:after="0" w:line="240" w:lineRule="auto"/>
              <w:jc w:val="center"/>
              <w:rPr>
                <w:rFonts w:ascii="Times New Roman" w:hAnsi="Times New Roman"/>
                <w:sz w:val="20"/>
                <w:szCs w:val="20"/>
              </w:rPr>
            </w:pPr>
            <w:r w:rsidRPr="00E5431B">
              <w:rPr>
                <w:rFonts w:ascii="Times New Roman" w:hAnsi="Times New Roman"/>
                <w:sz w:val="20"/>
                <w:szCs w:val="20"/>
              </w:rPr>
              <w:t>Deviasi Dimensi Panjang</w:t>
            </w:r>
          </w:p>
        </w:tc>
        <w:tc>
          <w:tcPr>
            <w:tcW w:w="0" w:type="auto"/>
            <w:vAlign w:val="center"/>
          </w:tcPr>
          <w:p w14:paraId="0D99B277"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Kurang teliti, alat ukur tidak standar</w:t>
            </w:r>
          </w:p>
        </w:tc>
        <w:tc>
          <w:tcPr>
            <w:tcW w:w="0" w:type="auto"/>
            <w:vAlign w:val="center"/>
          </w:tcPr>
          <w:p w14:paraId="5C603B2C"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Produk tidak sesuai standar, produk di return</w:t>
            </w:r>
          </w:p>
        </w:tc>
      </w:tr>
      <w:tr w:rsidR="007073E2" w:rsidRPr="00E5431B" w14:paraId="377BE7AC" w14:textId="77777777" w:rsidTr="00E5431B">
        <w:trPr>
          <w:trHeight w:val="381"/>
        </w:trPr>
        <w:tc>
          <w:tcPr>
            <w:tcW w:w="0" w:type="auto"/>
            <w:vAlign w:val="center"/>
          </w:tcPr>
          <w:p w14:paraId="6DEBBBA1" w14:textId="0944443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Pasang  pembatas mutiara</w:t>
            </w:r>
          </w:p>
        </w:tc>
        <w:tc>
          <w:tcPr>
            <w:tcW w:w="0" w:type="auto"/>
            <w:vAlign w:val="center"/>
          </w:tcPr>
          <w:p w14:paraId="078A0834" w14:textId="1045FEEE" w:rsidR="007073E2" w:rsidRPr="00E5431B" w:rsidRDefault="00FE0AD2" w:rsidP="007073E2">
            <w:pPr>
              <w:spacing w:after="0" w:line="240" w:lineRule="auto"/>
              <w:jc w:val="center"/>
              <w:rPr>
                <w:rFonts w:ascii="Times New Roman" w:hAnsi="Times New Roman"/>
                <w:sz w:val="20"/>
                <w:szCs w:val="20"/>
              </w:rPr>
            </w:pPr>
            <w:r w:rsidRPr="00E5431B">
              <w:rPr>
                <w:rFonts w:ascii="Times New Roman" w:hAnsi="Times New Roman"/>
                <w:sz w:val="20"/>
                <w:szCs w:val="20"/>
              </w:rPr>
              <w:t>Fraktur Komponen Pembatas</w:t>
            </w:r>
          </w:p>
        </w:tc>
        <w:tc>
          <w:tcPr>
            <w:tcW w:w="0" w:type="auto"/>
            <w:vAlign w:val="center"/>
          </w:tcPr>
          <w:p w14:paraId="556957FB"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Kualitas kurang bagus</w:t>
            </w:r>
          </w:p>
        </w:tc>
        <w:tc>
          <w:tcPr>
            <w:tcW w:w="0" w:type="auto"/>
            <w:vAlign w:val="center"/>
          </w:tcPr>
          <w:p w14:paraId="45610EA7"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Produk kurang estetik</w:t>
            </w:r>
          </w:p>
        </w:tc>
      </w:tr>
      <w:tr w:rsidR="007073E2" w:rsidRPr="00E5431B" w14:paraId="46B7FC4E" w14:textId="77777777" w:rsidTr="00E5431B">
        <w:trPr>
          <w:trHeight w:val="188"/>
        </w:trPr>
        <w:tc>
          <w:tcPr>
            <w:tcW w:w="0" w:type="auto"/>
            <w:vAlign w:val="center"/>
          </w:tcPr>
          <w:p w14:paraId="27738482"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Ikat  tali ke ring pertama</w:t>
            </w:r>
          </w:p>
        </w:tc>
        <w:tc>
          <w:tcPr>
            <w:tcW w:w="0" w:type="auto"/>
            <w:vAlign w:val="center"/>
          </w:tcPr>
          <w:p w14:paraId="7C4E93FD" w14:textId="6851A3DC" w:rsidR="007073E2" w:rsidRPr="00E5431B" w:rsidRDefault="007073E2" w:rsidP="00FE0AD2">
            <w:pPr>
              <w:spacing w:after="0" w:line="240" w:lineRule="auto"/>
              <w:jc w:val="center"/>
              <w:rPr>
                <w:rFonts w:ascii="Times New Roman" w:hAnsi="Times New Roman"/>
                <w:sz w:val="20"/>
                <w:szCs w:val="20"/>
              </w:rPr>
            </w:pPr>
            <w:r w:rsidRPr="00E5431B">
              <w:rPr>
                <w:rFonts w:ascii="Times New Roman" w:hAnsi="Times New Roman"/>
                <w:sz w:val="20"/>
                <w:szCs w:val="20"/>
              </w:rPr>
              <w:t>Ikatan longgardan lepas</w:t>
            </w:r>
          </w:p>
        </w:tc>
        <w:tc>
          <w:tcPr>
            <w:tcW w:w="0" w:type="auto"/>
            <w:vAlign w:val="center"/>
          </w:tcPr>
          <w:p w14:paraId="6D9049C4"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Teknik ikat yang salah</w:t>
            </w:r>
          </w:p>
        </w:tc>
        <w:tc>
          <w:tcPr>
            <w:tcW w:w="0" w:type="auto"/>
            <w:vAlign w:val="center"/>
          </w:tcPr>
          <w:p w14:paraId="536AE3F4"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Tali lepas saat dipakai</w:t>
            </w:r>
          </w:p>
        </w:tc>
      </w:tr>
      <w:tr w:rsidR="007073E2" w:rsidRPr="00E5431B" w14:paraId="1ACF5820" w14:textId="77777777" w:rsidTr="00E5431B">
        <w:trPr>
          <w:trHeight w:val="193"/>
        </w:trPr>
        <w:tc>
          <w:tcPr>
            <w:tcW w:w="0" w:type="auto"/>
            <w:vAlign w:val="center"/>
          </w:tcPr>
          <w:p w14:paraId="1B570F0F"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Pasang pembatas mutiara</w:t>
            </w:r>
          </w:p>
        </w:tc>
        <w:tc>
          <w:tcPr>
            <w:tcW w:w="0" w:type="auto"/>
            <w:vAlign w:val="center"/>
          </w:tcPr>
          <w:p w14:paraId="75E97A4D" w14:textId="77777777" w:rsidR="007073E2" w:rsidRPr="00E5431B" w:rsidRDefault="007073E2" w:rsidP="007073E2">
            <w:pPr>
              <w:spacing w:after="0" w:line="240" w:lineRule="auto"/>
              <w:jc w:val="center"/>
              <w:rPr>
                <w:rFonts w:ascii="Times New Roman" w:hAnsi="Times New Roman"/>
                <w:b/>
                <w:bCs/>
                <w:sz w:val="20"/>
                <w:szCs w:val="20"/>
              </w:rPr>
            </w:pPr>
            <w:r w:rsidRPr="00E5431B">
              <w:rPr>
                <w:rFonts w:ascii="Times New Roman" w:hAnsi="Times New Roman"/>
                <w:sz w:val="20"/>
                <w:szCs w:val="20"/>
              </w:rPr>
              <w:t>Pembatas Mutiara pecah</w:t>
            </w:r>
          </w:p>
        </w:tc>
        <w:tc>
          <w:tcPr>
            <w:tcW w:w="0" w:type="auto"/>
            <w:vAlign w:val="center"/>
          </w:tcPr>
          <w:p w14:paraId="1905E398" w14:textId="77777777" w:rsidR="007073E2" w:rsidRPr="00E5431B" w:rsidRDefault="007073E2" w:rsidP="007073E2">
            <w:pPr>
              <w:spacing w:after="0" w:line="240" w:lineRule="auto"/>
              <w:jc w:val="center"/>
              <w:rPr>
                <w:rFonts w:ascii="Times New Roman" w:hAnsi="Times New Roman"/>
                <w:b/>
                <w:bCs/>
                <w:sz w:val="20"/>
                <w:szCs w:val="20"/>
              </w:rPr>
            </w:pPr>
            <w:r w:rsidRPr="00E5431B">
              <w:rPr>
                <w:rFonts w:ascii="Times New Roman" w:hAnsi="Times New Roman"/>
                <w:sz w:val="20"/>
                <w:szCs w:val="20"/>
              </w:rPr>
              <w:t>Kualitas kurang bagus</w:t>
            </w:r>
          </w:p>
        </w:tc>
        <w:tc>
          <w:tcPr>
            <w:tcW w:w="0" w:type="auto"/>
            <w:vAlign w:val="center"/>
          </w:tcPr>
          <w:p w14:paraId="11F90F5F" w14:textId="77777777" w:rsidR="007073E2" w:rsidRPr="00E5431B" w:rsidRDefault="007073E2" w:rsidP="007073E2">
            <w:pPr>
              <w:spacing w:after="0" w:line="240" w:lineRule="auto"/>
              <w:jc w:val="center"/>
              <w:rPr>
                <w:rFonts w:ascii="Times New Roman" w:hAnsi="Times New Roman"/>
                <w:b/>
                <w:bCs/>
                <w:sz w:val="20"/>
                <w:szCs w:val="20"/>
              </w:rPr>
            </w:pPr>
            <w:r w:rsidRPr="00E5431B">
              <w:rPr>
                <w:rFonts w:ascii="Times New Roman" w:hAnsi="Times New Roman"/>
                <w:sz w:val="20"/>
                <w:szCs w:val="20"/>
              </w:rPr>
              <w:t>Produk kurang estetik</w:t>
            </w:r>
          </w:p>
        </w:tc>
      </w:tr>
      <w:tr w:rsidR="007073E2" w:rsidRPr="00E5431B" w14:paraId="1D372C4D" w14:textId="77777777" w:rsidTr="00E5431B">
        <w:trPr>
          <w:trHeight w:val="563"/>
        </w:trPr>
        <w:tc>
          <w:tcPr>
            <w:tcW w:w="0" w:type="auto"/>
            <w:vAlign w:val="center"/>
          </w:tcPr>
          <w:p w14:paraId="1F748856"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Ikat tali lainnya ke ring yang kedua</w:t>
            </w:r>
          </w:p>
        </w:tc>
        <w:tc>
          <w:tcPr>
            <w:tcW w:w="0" w:type="auto"/>
            <w:vAlign w:val="center"/>
          </w:tcPr>
          <w:p w14:paraId="549F145F" w14:textId="1AF9AFE0"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Ikatan</w:t>
            </w:r>
          </w:p>
          <w:p w14:paraId="75DD6523"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tepat di sambungan ring, ikatan longgar dan lepas.</w:t>
            </w:r>
          </w:p>
        </w:tc>
        <w:tc>
          <w:tcPr>
            <w:tcW w:w="0" w:type="auto"/>
            <w:vAlign w:val="center"/>
          </w:tcPr>
          <w:p w14:paraId="497DEDBE" w14:textId="77777777" w:rsidR="007073E2" w:rsidRPr="00E5431B" w:rsidRDefault="007073E2" w:rsidP="007073E2">
            <w:pPr>
              <w:spacing w:after="0" w:line="240" w:lineRule="auto"/>
              <w:jc w:val="center"/>
              <w:rPr>
                <w:rFonts w:ascii="Times New Roman" w:hAnsi="Times New Roman"/>
                <w:b/>
                <w:bCs/>
                <w:sz w:val="20"/>
                <w:szCs w:val="20"/>
                <w:lang w:val="sv-SE"/>
              </w:rPr>
            </w:pPr>
            <w:r w:rsidRPr="00E5431B">
              <w:rPr>
                <w:rFonts w:ascii="Times New Roman" w:hAnsi="Times New Roman"/>
                <w:sz w:val="20"/>
                <w:szCs w:val="20"/>
                <w:lang w:val="sv-SE"/>
              </w:rPr>
              <w:t>kurangnya panduan terkait posisi pengikatan dan teknik ikat yg salah</w:t>
            </w:r>
          </w:p>
        </w:tc>
        <w:tc>
          <w:tcPr>
            <w:tcW w:w="0" w:type="auto"/>
            <w:vAlign w:val="center"/>
          </w:tcPr>
          <w:p w14:paraId="7F167FF1" w14:textId="77DCD932" w:rsidR="007073E2" w:rsidRPr="00E5431B" w:rsidRDefault="007073E2" w:rsidP="007073E2">
            <w:pPr>
              <w:spacing w:after="0" w:line="240" w:lineRule="auto"/>
              <w:jc w:val="center"/>
              <w:rPr>
                <w:rFonts w:ascii="Times New Roman" w:hAnsi="Times New Roman"/>
                <w:b/>
                <w:bCs/>
                <w:sz w:val="20"/>
                <w:szCs w:val="20"/>
              </w:rPr>
            </w:pPr>
            <w:r w:rsidRPr="00E5431B">
              <w:rPr>
                <w:rFonts w:ascii="Times New Roman" w:hAnsi="Times New Roman"/>
                <w:sz w:val="20"/>
                <w:szCs w:val="20"/>
              </w:rPr>
              <w:t>Produk  rusak  saat digunakan</w:t>
            </w:r>
          </w:p>
        </w:tc>
      </w:tr>
      <w:tr w:rsidR="007073E2" w:rsidRPr="0045442E" w14:paraId="5972F8F5" w14:textId="77777777" w:rsidTr="00E5431B">
        <w:trPr>
          <w:trHeight w:val="381"/>
        </w:trPr>
        <w:tc>
          <w:tcPr>
            <w:tcW w:w="0" w:type="auto"/>
            <w:vAlign w:val="center"/>
          </w:tcPr>
          <w:p w14:paraId="68AB413D"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Potong rantai panjang 45cm</w:t>
            </w:r>
          </w:p>
        </w:tc>
        <w:tc>
          <w:tcPr>
            <w:tcW w:w="0" w:type="auto"/>
            <w:vAlign w:val="center"/>
          </w:tcPr>
          <w:p w14:paraId="0CF2B501"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Panjang tidak sesuai, rantai putus</w:t>
            </w:r>
          </w:p>
        </w:tc>
        <w:tc>
          <w:tcPr>
            <w:tcW w:w="0" w:type="auto"/>
            <w:vAlign w:val="center"/>
          </w:tcPr>
          <w:p w14:paraId="561693CB"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Alat ukur tidak sesuai, rantai kurang kuat</w:t>
            </w:r>
          </w:p>
        </w:tc>
        <w:tc>
          <w:tcPr>
            <w:tcW w:w="0" w:type="auto"/>
            <w:vAlign w:val="center"/>
          </w:tcPr>
          <w:p w14:paraId="3B30C7EF"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Pajang produk tidak sesuai, di return</w:t>
            </w:r>
          </w:p>
        </w:tc>
      </w:tr>
      <w:tr w:rsidR="007073E2" w:rsidRPr="00E5431B" w14:paraId="2E51C9A9" w14:textId="77777777" w:rsidTr="00E5431B">
        <w:trPr>
          <w:trHeight w:val="375"/>
        </w:trPr>
        <w:tc>
          <w:tcPr>
            <w:tcW w:w="0" w:type="auto"/>
            <w:vAlign w:val="center"/>
          </w:tcPr>
          <w:p w14:paraId="2AC5C6BE" w14:textId="6E855589"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Pasang hiasan pada rantai</w:t>
            </w:r>
          </w:p>
        </w:tc>
        <w:tc>
          <w:tcPr>
            <w:tcW w:w="0" w:type="auto"/>
            <w:vAlign w:val="center"/>
          </w:tcPr>
          <w:p w14:paraId="0066248B"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Hiasan lepas</w:t>
            </w:r>
          </w:p>
        </w:tc>
        <w:tc>
          <w:tcPr>
            <w:tcW w:w="0" w:type="auto"/>
            <w:vAlign w:val="center"/>
          </w:tcPr>
          <w:p w14:paraId="6994A0D7"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Kurang rapat saat di mengunci hiasan</w:t>
            </w:r>
          </w:p>
        </w:tc>
        <w:tc>
          <w:tcPr>
            <w:tcW w:w="0" w:type="auto"/>
            <w:vAlign w:val="center"/>
          </w:tcPr>
          <w:p w14:paraId="05EB48BA"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Produk kurang estettik</w:t>
            </w:r>
          </w:p>
        </w:tc>
      </w:tr>
      <w:tr w:rsidR="007073E2" w:rsidRPr="00E5431B" w14:paraId="186FE5DF" w14:textId="77777777" w:rsidTr="00E5431B">
        <w:trPr>
          <w:trHeight w:val="568"/>
        </w:trPr>
        <w:tc>
          <w:tcPr>
            <w:tcW w:w="0" w:type="auto"/>
            <w:vAlign w:val="center"/>
          </w:tcPr>
          <w:p w14:paraId="12B213D1"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Gabungkan bagian mutiara dan rantai melalui ring kedua</w:t>
            </w:r>
          </w:p>
        </w:tc>
        <w:tc>
          <w:tcPr>
            <w:tcW w:w="0" w:type="auto"/>
            <w:vAlign w:val="center"/>
          </w:tcPr>
          <w:p w14:paraId="54AEEDF9"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Ikatan tepat di Sambungan ring atau ring yang lepas.</w:t>
            </w:r>
          </w:p>
        </w:tc>
        <w:tc>
          <w:tcPr>
            <w:tcW w:w="0" w:type="auto"/>
            <w:vAlign w:val="center"/>
          </w:tcPr>
          <w:p w14:paraId="55EC5A5F" w14:textId="77777777" w:rsidR="007073E2" w:rsidRPr="00E5431B" w:rsidRDefault="007073E2" w:rsidP="007073E2">
            <w:pPr>
              <w:spacing w:after="0" w:line="240" w:lineRule="auto"/>
              <w:jc w:val="center"/>
              <w:rPr>
                <w:rFonts w:ascii="Times New Roman" w:hAnsi="Times New Roman"/>
                <w:sz w:val="20"/>
                <w:szCs w:val="20"/>
                <w:lang w:val="sv-SE"/>
              </w:rPr>
            </w:pPr>
            <w:r w:rsidRPr="00E5431B">
              <w:rPr>
                <w:rFonts w:ascii="Times New Roman" w:hAnsi="Times New Roman"/>
                <w:sz w:val="20"/>
                <w:szCs w:val="20"/>
                <w:lang w:val="sv-SE"/>
              </w:rPr>
              <w:t>kurangnya panduan terkait posisi pengikatan</w:t>
            </w:r>
          </w:p>
        </w:tc>
        <w:tc>
          <w:tcPr>
            <w:tcW w:w="0" w:type="auto"/>
            <w:vAlign w:val="center"/>
          </w:tcPr>
          <w:p w14:paraId="6753E472" w14:textId="77777777" w:rsidR="007073E2" w:rsidRPr="00E5431B" w:rsidRDefault="007073E2" w:rsidP="007073E2">
            <w:pPr>
              <w:spacing w:after="0" w:line="240" w:lineRule="auto"/>
              <w:jc w:val="center"/>
              <w:rPr>
                <w:rFonts w:ascii="Times New Roman" w:hAnsi="Times New Roman"/>
                <w:sz w:val="20"/>
                <w:szCs w:val="20"/>
              </w:rPr>
            </w:pPr>
            <w:r w:rsidRPr="00E5431B">
              <w:rPr>
                <w:rFonts w:ascii="Times New Roman" w:hAnsi="Times New Roman"/>
                <w:sz w:val="20"/>
                <w:szCs w:val="20"/>
              </w:rPr>
              <w:t>Produk rusak</w:t>
            </w:r>
          </w:p>
        </w:tc>
      </w:tr>
    </w:tbl>
    <w:p w14:paraId="15C00A6C" w14:textId="538D21F0" w:rsidR="00FE0AD2" w:rsidRPr="00DB2AD1" w:rsidRDefault="00FE0AD2" w:rsidP="00FE0AD2">
      <w:pPr>
        <w:spacing w:line="240" w:lineRule="auto"/>
        <w:ind w:firstLine="567"/>
        <w:jc w:val="both"/>
        <w:rPr>
          <w:rFonts w:ascii="Times New Roman" w:hAnsi="Times New Roman"/>
          <w:sz w:val="20"/>
          <w:szCs w:val="20"/>
          <w:lang w:val="sv-SE"/>
        </w:rPr>
      </w:pPr>
      <w:r w:rsidRPr="00DB2AD1">
        <w:rPr>
          <w:rFonts w:ascii="Times New Roman" w:hAnsi="Times New Roman"/>
          <w:sz w:val="20"/>
          <w:szCs w:val="20"/>
          <w:lang w:val="sv-SE"/>
        </w:rPr>
        <w:t>Hasil perhitungan RPN masing-masing risiko dan perangkingannya dapat dilihat pada tabel berikut:</w:t>
      </w:r>
    </w:p>
    <w:p w14:paraId="52052F2A" w14:textId="77777777" w:rsidR="00FE0AD2" w:rsidRDefault="00FE0AD2" w:rsidP="00E86BB4">
      <w:pPr>
        <w:keepNext/>
        <w:spacing w:line="240" w:lineRule="auto"/>
        <w:jc w:val="center"/>
      </w:pPr>
      <w:r>
        <w:rPr>
          <w:noProof/>
        </w:rPr>
        <w:drawing>
          <wp:inline distT="0" distB="0" distL="0" distR="0" wp14:anchorId="0101EA41" wp14:editId="5045DCF0">
            <wp:extent cx="5979814" cy="1235798"/>
            <wp:effectExtent l="0" t="0" r="1905" b="2540"/>
            <wp:docPr id="2059802272" name="Chart 1">
              <a:extLst xmlns:a="http://schemas.openxmlformats.org/drawingml/2006/main">
                <a:ext uri="{FF2B5EF4-FFF2-40B4-BE49-F238E27FC236}">
                  <a16:creationId xmlns:a16="http://schemas.microsoft.com/office/drawing/2014/main" id="{B9DBBD4E-CDF7-5736-71B9-0F3AB1C27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23AB48" w14:textId="3C5BB44F" w:rsidR="00FE0AD2" w:rsidRPr="00FE0AD2" w:rsidRDefault="00FE0AD2" w:rsidP="00FE0AD2">
      <w:pPr>
        <w:pStyle w:val="Caption"/>
        <w:jc w:val="center"/>
        <w:rPr>
          <w:rFonts w:ascii="Times New Roman" w:hAnsi="Times New Roman" w:cs="Times New Roman"/>
          <w:i w:val="0"/>
          <w:iCs w:val="0"/>
          <w:color w:val="auto"/>
          <w:sz w:val="20"/>
          <w:szCs w:val="20"/>
          <w:lang w:val="sv-SE"/>
        </w:rPr>
      </w:pPr>
      <w:r w:rsidRPr="00FE0AD2">
        <w:rPr>
          <w:rFonts w:ascii="Times New Roman" w:hAnsi="Times New Roman" w:cs="Times New Roman"/>
          <w:i w:val="0"/>
          <w:iCs w:val="0"/>
          <w:color w:val="auto"/>
          <w:sz w:val="20"/>
          <w:szCs w:val="20"/>
          <w:lang w:val="sv-SE"/>
        </w:rPr>
        <w:t xml:space="preserve">Gambar </w:t>
      </w:r>
      <w:r w:rsidRPr="00FE0AD2">
        <w:rPr>
          <w:rFonts w:ascii="Times New Roman" w:hAnsi="Times New Roman" w:cs="Times New Roman"/>
          <w:i w:val="0"/>
          <w:iCs w:val="0"/>
          <w:color w:val="auto"/>
          <w:sz w:val="20"/>
          <w:szCs w:val="20"/>
          <w:lang w:val="sv-SE"/>
        </w:rPr>
        <w:fldChar w:fldCharType="begin"/>
      </w:r>
      <w:r w:rsidRPr="00FE0AD2">
        <w:rPr>
          <w:rFonts w:ascii="Times New Roman" w:hAnsi="Times New Roman" w:cs="Times New Roman"/>
          <w:i w:val="0"/>
          <w:iCs w:val="0"/>
          <w:color w:val="auto"/>
          <w:sz w:val="20"/>
          <w:szCs w:val="20"/>
          <w:lang w:val="sv-SE"/>
        </w:rPr>
        <w:instrText xml:space="preserve"> SEQ Gambar \* ARABIC </w:instrText>
      </w:r>
      <w:r w:rsidRPr="00FE0AD2">
        <w:rPr>
          <w:rFonts w:ascii="Times New Roman" w:hAnsi="Times New Roman" w:cs="Times New Roman"/>
          <w:i w:val="0"/>
          <w:iCs w:val="0"/>
          <w:color w:val="auto"/>
          <w:sz w:val="20"/>
          <w:szCs w:val="20"/>
          <w:lang w:val="sv-SE"/>
        </w:rPr>
        <w:fldChar w:fldCharType="separate"/>
      </w:r>
      <w:r w:rsidRPr="00FE0AD2">
        <w:rPr>
          <w:rFonts w:ascii="Times New Roman" w:hAnsi="Times New Roman" w:cs="Times New Roman"/>
          <w:i w:val="0"/>
          <w:iCs w:val="0"/>
          <w:color w:val="auto"/>
          <w:sz w:val="20"/>
          <w:szCs w:val="20"/>
          <w:lang w:val="sv-SE"/>
        </w:rPr>
        <w:t>4</w:t>
      </w:r>
      <w:r w:rsidRPr="00FE0AD2">
        <w:rPr>
          <w:rFonts w:ascii="Times New Roman" w:hAnsi="Times New Roman" w:cs="Times New Roman"/>
          <w:i w:val="0"/>
          <w:iCs w:val="0"/>
          <w:color w:val="auto"/>
          <w:sz w:val="20"/>
          <w:szCs w:val="20"/>
          <w:lang w:val="sv-SE"/>
        </w:rPr>
        <w:fldChar w:fldCharType="end"/>
      </w:r>
      <w:r w:rsidRPr="00FE0AD2">
        <w:rPr>
          <w:rFonts w:ascii="Times New Roman" w:hAnsi="Times New Roman" w:cs="Times New Roman"/>
          <w:i w:val="0"/>
          <w:iCs w:val="0"/>
          <w:color w:val="auto"/>
          <w:sz w:val="20"/>
          <w:szCs w:val="20"/>
          <w:lang w:val="sv-SE"/>
        </w:rPr>
        <w:t xml:space="preserve"> Peta Visualisasi Risiko  (Risk Bubbel Matrix)</w:t>
      </w:r>
    </w:p>
    <w:p w14:paraId="5894ECD6" w14:textId="1E22EB2D" w:rsidR="007073E2" w:rsidRDefault="00E25036" w:rsidP="007073E2">
      <w:pPr>
        <w:ind w:firstLine="567"/>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Pada bagian dari Gambar 4 di tunjukkan tidak adanya mode kegagalan dengan tingkat deteksi ”Rendah” (mudah terdeteksi), hasil yang divisualisasikan dengan ketiadaan indikator berwarna hijau pada peta visualisasi risiko. Namun pada risk bubbel matrix justru menunjukkan hasil dari FMEA berada pada mode dalam tahap rentang terdeteksi dengan tingkat ”Sedang” hingga ”Tinggi”. Dominasi yang dibisualkan justru menunjukkan bahwa sistem kontrol kualitas yang terdapat di UMKM Kerajinan Aksesoris tersebut memiliki kelemahan dalam </w:t>
      </w:r>
      <w:r>
        <w:rPr>
          <w:rFonts w:ascii="Times New Roman" w:hAnsi="Times New Roman" w:cs="Times New Roman"/>
          <w:sz w:val="20"/>
          <w:szCs w:val="20"/>
          <w:lang w:val="sv-SE"/>
        </w:rPr>
        <w:lastRenderedPageBreak/>
        <w:t>deteksi dini produk yang memiliki potensi cacat sebelum sebuah produk sampai diterima di tangan konsumen, sehingga diperlukan sebuah intervensi suatu tatanan pengawasan visual yang lebih ketat.</w:t>
      </w:r>
    </w:p>
    <w:p w14:paraId="25872FE6" w14:textId="003645B0" w:rsidR="00464225" w:rsidRDefault="00E25036" w:rsidP="007073E2">
      <w:pPr>
        <w:ind w:firstLine="567"/>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Kategori nilai RPN yang paling tinggi ditunjukkan pada Gambar 4, </w:t>
      </w:r>
      <w:r w:rsidR="00464225">
        <w:rPr>
          <w:rFonts w:ascii="Times New Roman" w:hAnsi="Times New Roman" w:cs="Times New Roman"/>
          <w:sz w:val="20"/>
          <w:szCs w:val="20"/>
          <w:lang w:val="sv-SE"/>
        </w:rPr>
        <w:t>b</w:t>
      </w:r>
      <w:r w:rsidRPr="00E25036">
        <w:rPr>
          <w:rFonts w:ascii="Times New Roman" w:hAnsi="Times New Roman" w:cs="Times New Roman"/>
          <w:sz w:val="20"/>
          <w:szCs w:val="20"/>
          <w:lang w:val="sv-SE"/>
        </w:rPr>
        <w:t xml:space="preserve">erdasarkan perhitungan menggunakan FMEA didapatkan hasil </w:t>
      </w:r>
      <w:r w:rsidRPr="00464225">
        <w:rPr>
          <w:rFonts w:ascii="Times New Roman" w:hAnsi="Times New Roman" w:cs="Times New Roman"/>
          <w:i/>
          <w:iCs/>
          <w:sz w:val="20"/>
          <w:szCs w:val="20"/>
          <w:lang w:val="sv-SE"/>
        </w:rPr>
        <w:t>Risk Priority Number</w:t>
      </w:r>
      <w:r w:rsidRPr="00E25036">
        <w:rPr>
          <w:rFonts w:ascii="Times New Roman" w:hAnsi="Times New Roman" w:cs="Times New Roman"/>
          <w:sz w:val="20"/>
          <w:szCs w:val="20"/>
          <w:lang w:val="sv-SE"/>
        </w:rPr>
        <w:t xml:space="preserve"> tertinggi pada faktor ikatan yang longgar dan lepas, sedangkan risk priority terkecil disebabkan faktor pembatas mutiara pecah. Untuk nilai skala, kategori RPN dan status penerimaan resikonya dapat dilihat </w:t>
      </w:r>
      <w:r w:rsidR="00464225">
        <w:rPr>
          <w:rFonts w:ascii="Times New Roman" w:hAnsi="Times New Roman" w:cs="Times New Roman"/>
          <w:sz w:val="20"/>
          <w:szCs w:val="20"/>
          <w:lang w:val="sv-SE"/>
        </w:rPr>
        <w:t xml:space="preserve">dengan tingkat skala nilai RPN, dimana untuk nilai &lt; 20 maka masuk kepada kategori </w:t>
      </w:r>
      <w:r w:rsidR="00464225" w:rsidRPr="00464225">
        <w:rPr>
          <w:rFonts w:ascii="Times New Roman" w:hAnsi="Times New Roman" w:cs="Times New Roman"/>
          <w:i/>
          <w:iCs/>
          <w:sz w:val="20"/>
          <w:szCs w:val="20"/>
          <w:lang w:val="sv-SE"/>
        </w:rPr>
        <w:t>very low</w:t>
      </w:r>
      <w:r w:rsidR="00464225">
        <w:rPr>
          <w:rFonts w:ascii="Times New Roman" w:hAnsi="Times New Roman" w:cs="Times New Roman"/>
          <w:sz w:val="20"/>
          <w:szCs w:val="20"/>
          <w:lang w:val="sv-SE"/>
        </w:rPr>
        <w:t xml:space="preserve">, 20-80 masuk kepada kategori </w:t>
      </w:r>
      <w:r w:rsidR="00464225" w:rsidRPr="00464225">
        <w:rPr>
          <w:rFonts w:ascii="Times New Roman" w:hAnsi="Times New Roman" w:cs="Times New Roman"/>
          <w:i/>
          <w:iCs/>
          <w:sz w:val="20"/>
          <w:szCs w:val="20"/>
          <w:lang w:val="sv-SE"/>
        </w:rPr>
        <w:t>Low</w:t>
      </w:r>
      <w:r w:rsidR="00464225">
        <w:rPr>
          <w:rFonts w:ascii="Times New Roman" w:hAnsi="Times New Roman" w:cs="Times New Roman"/>
          <w:sz w:val="20"/>
          <w:szCs w:val="20"/>
          <w:lang w:val="sv-SE"/>
        </w:rPr>
        <w:t xml:space="preserve">, 80-120 masuk kepada kategori </w:t>
      </w:r>
      <w:r w:rsidR="00464225" w:rsidRPr="00464225">
        <w:rPr>
          <w:rFonts w:ascii="Times New Roman" w:hAnsi="Times New Roman" w:cs="Times New Roman"/>
          <w:i/>
          <w:iCs/>
          <w:sz w:val="20"/>
          <w:szCs w:val="20"/>
          <w:lang w:val="sv-SE"/>
        </w:rPr>
        <w:t>medium</w:t>
      </w:r>
      <w:r w:rsidR="00464225">
        <w:rPr>
          <w:rFonts w:ascii="Times New Roman" w:hAnsi="Times New Roman" w:cs="Times New Roman"/>
          <w:sz w:val="20"/>
          <w:szCs w:val="20"/>
          <w:lang w:val="sv-SE"/>
        </w:rPr>
        <w:t xml:space="preserve">, 120-200 masuk kepada kategori </w:t>
      </w:r>
      <w:r w:rsidR="00464225" w:rsidRPr="00464225">
        <w:rPr>
          <w:rFonts w:ascii="Times New Roman" w:hAnsi="Times New Roman" w:cs="Times New Roman"/>
          <w:i/>
          <w:iCs/>
          <w:sz w:val="20"/>
          <w:szCs w:val="20"/>
          <w:lang w:val="sv-SE"/>
        </w:rPr>
        <w:t>high</w:t>
      </w:r>
      <w:r w:rsidR="00464225">
        <w:rPr>
          <w:rFonts w:ascii="Times New Roman" w:hAnsi="Times New Roman" w:cs="Times New Roman"/>
          <w:sz w:val="20"/>
          <w:szCs w:val="20"/>
          <w:lang w:val="sv-SE"/>
        </w:rPr>
        <w:t xml:space="preserve"> dan dengan nilai &gt; 200 masuk kedala kategori </w:t>
      </w:r>
      <w:r w:rsidR="00464225" w:rsidRPr="00464225">
        <w:rPr>
          <w:rFonts w:ascii="Times New Roman" w:hAnsi="Times New Roman" w:cs="Times New Roman"/>
          <w:i/>
          <w:iCs/>
          <w:sz w:val="20"/>
          <w:szCs w:val="20"/>
          <w:lang w:val="sv-SE"/>
        </w:rPr>
        <w:t>very high</w:t>
      </w:r>
      <w:r w:rsidR="00464225">
        <w:rPr>
          <w:rFonts w:ascii="Times New Roman" w:hAnsi="Times New Roman" w:cs="Times New Roman"/>
          <w:sz w:val="20"/>
          <w:szCs w:val="20"/>
          <w:lang w:val="sv-SE"/>
        </w:rPr>
        <w:t>.</w:t>
      </w:r>
      <w:r w:rsidR="00E86BB4">
        <w:rPr>
          <w:rFonts w:ascii="Times New Roman" w:hAnsi="Times New Roman" w:cs="Times New Roman"/>
          <w:sz w:val="20"/>
          <w:szCs w:val="20"/>
          <w:lang w:val="sv-SE"/>
        </w:rPr>
        <w:t xml:space="preserve"> </w:t>
      </w:r>
      <w:r w:rsidR="00464225">
        <w:rPr>
          <w:rFonts w:ascii="Times New Roman" w:hAnsi="Times New Roman" w:cs="Times New Roman"/>
          <w:sz w:val="20"/>
          <w:szCs w:val="20"/>
          <w:lang w:val="sv-SE"/>
        </w:rPr>
        <w:t>I</w:t>
      </w:r>
      <w:r w:rsidR="00464225" w:rsidRPr="00464225">
        <w:rPr>
          <w:rFonts w:ascii="Times New Roman" w:hAnsi="Times New Roman" w:cs="Times New Roman"/>
          <w:sz w:val="20"/>
          <w:szCs w:val="20"/>
          <w:lang w:val="sv-SE"/>
        </w:rPr>
        <w:t xml:space="preserve">katan longgar dan lepas, ikatan tepat di sambungan ring, serta ring lepas saat digabung. Meskipun fokus utama diarahkan pada mode kegagalan dengan nilai RPN tertinggi, yaitu ikatan longgar dan lepas (RPN = 448), namun solusi yang diusulkan juga secara strategis mencakup dua mode kegagalan lain dengan kategori risiko sangat tinggi, yakni ikatan di sambungan ring dan ring lepas saat digabung. Hal ini karena ketiganya memiliki akar penyebab yang serupa, yaitu kesalahan teknik pengikatan, dan kurangnya sosialisasi terkait posisi pengikatan. </w:t>
      </w:r>
      <w:r w:rsidR="00464225">
        <w:rPr>
          <w:rFonts w:ascii="Times New Roman" w:hAnsi="Times New Roman" w:cs="Times New Roman"/>
          <w:sz w:val="20"/>
          <w:szCs w:val="20"/>
          <w:lang w:val="sv-SE"/>
        </w:rPr>
        <w:t>D</w:t>
      </w:r>
      <w:r w:rsidR="00464225" w:rsidRPr="00464225">
        <w:rPr>
          <w:rFonts w:ascii="Times New Roman" w:hAnsi="Times New Roman" w:cs="Times New Roman"/>
          <w:sz w:val="20"/>
          <w:szCs w:val="20"/>
          <w:lang w:val="sv-SE"/>
        </w:rPr>
        <w:t xml:space="preserve">iketahui bahwa terdapat tiga mode kegagalan yang masuk dalam kategori sangat tinggi dan tidak dapat ditoleransi </w:t>
      </w:r>
      <w:r w:rsidR="00464225">
        <w:rPr>
          <w:rFonts w:ascii="Times New Roman" w:hAnsi="Times New Roman" w:cs="Times New Roman"/>
          <w:sz w:val="20"/>
          <w:szCs w:val="20"/>
          <w:lang w:val="sv-SE"/>
        </w:rPr>
        <w:t>d</w:t>
      </w:r>
      <w:r w:rsidR="00464225" w:rsidRPr="00464225">
        <w:rPr>
          <w:rFonts w:ascii="Times New Roman" w:hAnsi="Times New Roman" w:cs="Times New Roman"/>
          <w:sz w:val="20"/>
          <w:szCs w:val="20"/>
          <w:lang w:val="sv-SE"/>
        </w:rPr>
        <w:t>engan demikian, perbaikan yang dirancang dapat memberikan dampak lebih luas tanpa perlu penanganan terpisah untuk masing-masing mode kegagalan.</w:t>
      </w:r>
      <w:r w:rsidR="00464225">
        <w:rPr>
          <w:rFonts w:ascii="Times New Roman" w:hAnsi="Times New Roman" w:cs="Times New Roman"/>
          <w:sz w:val="20"/>
          <w:szCs w:val="20"/>
          <w:lang w:val="sv-SE"/>
        </w:rPr>
        <w:t xml:space="preserve"> </w:t>
      </w:r>
    </w:p>
    <w:p w14:paraId="5B9427D4" w14:textId="77777777" w:rsidR="00E5431B" w:rsidRDefault="00CC70CB" w:rsidP="00E5431B">
      <w:pPr>
        <w:ind w:firstLine="567"/>
        <w:jc w:val="both"/>
        <w:rPr>
          <w:rFonts w:ascii="Times New Roman" w:hAnsi="Times New Roman" w:cs="Times New Roman"/>
          <w:sz w:val="20"/>
          <w:szCs w:val="20"/>
          <w:lang w:val="sv-SE"/>
        </w:rPr>
      </w:pPr>
      <w:r w:rsidRPr="00CC70CB">
        <w:rPr>
          <w:rFonts w:ascii="Times New Roman" w:hAnsi="Times New Roman" w:cs="Times New Roman"/>
          <w:sz w:val="20"/>
          <w:szCs w:val="20"/>
          <w:lang w:val="sv-SE"/>
        </w:rPr>
        <w:t>Masalah utama disini adalah adan</w:t>
      </w:r>
      <w:r>
        <w:rPr>
          <w:rFonts w:ascii="Times New Roman" w:hAnsi="Times New Roman" w:cs="Times New Roman"/>
          <w:sz w:val="20"/>
          <w:szCs w:val="20"/>
          <w:lang w:val="sv-SE"/>
        </w:rPr>
        <w:t xml:space="preserve">ya </w:t>
      </w:r>
      <w:r w:rsidR="002A2847">
        <w:rPr>
          <w:rFonts w:ascii="Times New Roman" w:hAnsi="Times New Roman" w:cs="Times New Roman"/>
          <w:sz w:val="20"/>
          <w:szCs w:val="20"/>
          <w:lang w:val="sv-SE"/>
        </w:rPr>
        <w:t xml:space="preserve">cacat dengan kategori berupa ”Instabilitas Tegangan Ikat”, jika didilik dengan detail ini bukan hanya masalah teknis namun sudah menjurus kepada hasil dari kegagalan sistemik. Pada masalahnya terdapat kesenjangan proses yang terjadi karena pekerja menganggap sebagai ”seni” dimana bekerja tergantung dengan intuisi atau </w:t>
      </w:r>
      <w:r w:rsidR="002A2847" w:rsidRPr="002A2847">
        <w:rPr>
          <w:rFonts w:ascii="Times New Roman" w:hAnsi="Times New Roman" w:cs="Times New Roman"/>
          <w:i/>
          <w:iCs/>
          <w:sz w:val="20"/>
          <w:szCs w:val="20"/>
          <w:lang w:val="sv-SE"/>
        </w:rPr>
        <w:t>mood</w:t>
      </w:r>
      <w:r w:rsidR="002A2847">
        <w:rPr>
          <w:rFonts w:ascii="Times New Roman" w:hAnsi="Times New Roman" w:cs="Times New Roman"/>
          <w:sz w:val="20"/>
          <w:szCs w:val="20"/>
          <w:lang w:val="sv-SE"/>
        </w:rPr>
        <w:t>, bukan dilakukan berdasarkan standar dari proses rekayasa yang terstandarisasi. Munculnya kejadian berupa kesenjangan manajemen dimana terdapat kekurangan dari segi kemampuan untuk menafsirkan pengetahuan yang implisit (tacit) dari para pengrajin menjadi sebua</w:t>
      </w:r>
      <w:r w:rsidR="0033110A">
        <w:rPr>
          <w:rFonts w:ascii="Times New Roman" w:hAnsi="Times New Roman" w:cs="Times New Roman"/>
          <w:sz w:val="20"/>
          <w:szCs w:val="20"/>
          <w:lang w:val="sv-SE"/>
        </w:rPr>
        <w:t>h</w:t>
      </w:r>
      <w:r w:rsidR="002A2847">
        <w:rPr>
          <w:rFonts w:ascii="Times New Roman" w:hAnsi="Times New Roman" w:cs="Times New Roman"/>
          <w:sz w:val="20"/>
          <w:szCs w:val="20"/>
          <w:lang w:val="sv-SE"/>
        </w:rPr>
        <w:t xml:space="preserve"> Standar Operasional Prosedur (SOP) yang lebih bersifat eksplisit.</w:t>
      </w:r>
      <w:r w:rsidR="0033110A">
        <w:rPr>
          <w:rFonts w:ascii="Times New Roman" w:hAnsi="Times New Roman" w:cs="Times New Roman"/>
          <w:sz w:val="20"/>
          <w:szCs w:val="20"/>
          <w:lang w:val="sv-SE"/>
        </w:rPr>
        <w:t xml:space="preserve"> </w:t>
      </w:r>
      <w:r w:rsidR="002A2847">
        <w:rPr>
          <w:rFonts w:ascii="Times New Roman" w:hAnsi="Times New Roman" w:cs="Times New Roman"/>
          <w:sz w:val="20"/>
          <w:szCs w:val="20"/>
          <w:lang w:val="sv-SE"/>
        </w:rPr>
        <w:t xml:space="preserve">Arti besarnya manajemen terjebak dalam sebuah kondisi </w:t>
      </w:r>
      <w:r w:rsidR="002A2847" w:rsidRPr="0033110A">
        <w:rPr>
          <w:rFonts w:ascii="Times New Roman" w:hAnsi="Times New Roman" w:cs="Times New Roman"/>
          <w:sz w:val="20"/>
          <w:szCs w:val="20"/>
          <w:lang w:val="sv-SE"/>
        </w:rPr>
        <w:t>Siklus ”Pemadam Kebakaran” Reaktif. Fokus utamanya hanya proses perbaikan secara fisik harian yang bersifat waktu singkat atau bisa dikatakan waktu hidup yang pendek, maka tidak memiliki sebuah pola mental atau finansial untuk proses perbaikan dengan pencegahan berbasis data.</w:t>
      </w:r>
      <w:r w:rsidR="0033110A">
        <w:rPr>
          <w:rFonts w:ascii="Times New Roman" w:hAnsi="Times New Roman" w:cs="Times New Roman"/>
          <w:sz w:val="20"/>
          <w:szCs w:val="20"/>
          <w:lang w:val="sv-SE"/>
        </w:rPr>
        <w:t xml:space="preserve"> </w:t>
      </w:r>
      <w:r w:rsidR="002A2847" w:rsidRPr="0033110A">
        <w:rPr>
          <w:rFonts w:ascii="Times New Roman" w:hAnsi="Times New Roman" w:cs="Times New Roman"/>
          <w:sz w:val="20"/>
          <w:szCs w:val="20"/>
          <w:lang w:val="sv-SE"/>
        </w:rPr>
        <w:t>Manajemen memandang kualitas sebagai biaya/beban, yang mana seharusnya merupakan sebuah investasi untuk membebaskan sumberdaya dari kejadian pemborosan berulang.</w:t>
      </w:r>
      <w:r w:rsidR="0033110A">
        <w:rPr>
          <w:rFonts w:ascii="Times New Roman" w:hAnsi="Times New Roman" w:cs="Times New Roman"/>
          <w:sz w:val="20"/>
          <w:szCs w:val="20"/>
          <w:lang w:val="sv-SE"/>
        </w:rPr>
        <w:t xml:space="preserve">Pemutusan siklus tersebut harus mengubah pola yang ada sebelumnya dari sekedar mengoreksi kesalahan yang ada saat itu menjadi langkah besar pencegahan secara sistemik. </w:t>
      </w:r>
      <w:r w:rsidR="0033110A" w:rsidRPr="0033110A">
        <w:rPr>
          <w:rFonts w:ascii="Times New Roman" w:hAnsi="Times New Roman" w:cs="Times New Roman"/>
          <w:sz w:val="20"/>
          <w:szCs w:val="20"/>
          <w:lang w:val="sv-SE"/>
        </w:rPr>
        <w:t>Upaya formalisasi pengetahuan bertujuan menjabarkan keahlian pekerja menjadi parameter kuantitatif guna mengurangi bias individual. Pergeseran pola pikir mengartikan perbaikan kualitas sebagai investasi untuk melunasi "Utang Teknis", yang akan memperbaiki profitabilitas masa depan dengan menekan COPQ.</w:t>
      </w:r>
      <w:r w:rsidR="00E5431B">
        <w:rPr>
          <w:rFonts w:ascii="Times New Roman" w:hAnsi="Times New Roman" w:cs="Times New Roman"/>
          <w:sz w:val="20"/>
          <w:szCs w:val="20"/>
          <w:lang w:val="sv-SE"/>
        </w:rPr>
        <w:t xml:space="preserve"> </w:t>
      </w:r>
    </w:p>
    <w:p w14:paraId="41E88540" w14:textId="13B68189" w:rsidR="0033110A" w:rsidRDefault="0033110A" w:rsidP="00E5431B">
      <w:pPr>
        <w:spacing w:after="0"/>
        <w:ind w:firstLine="567"/>
        <w:jc w:val="both"/>
        <w:rPr>
          <w:rFonts w:ascii="Times New Roman" w:hAnsi="Times New Roman" w:cs="Times New Roman"/>
          <w:sz w:val="20"/>
          <w:szCs w:val="20"/>
          <w:lang w:val="sv-SE"/>
        </w:rPr>
      </w:pPr>
      <w:r>
        <w:rPr>
          <w:rFonts w:ascii="Times New Roman" w:hAnsi="Times New Roman" w:cs="Times New Roman"/>
          <w:sz w:val="20"/>
          <w:szCs w:val="20"/>
          <w:lang w:val="sv-SE"/>
        </w:rPr>
        <w:t>Perbaikan yang dapat segera dilaksanakan dengan melakukan i</w:t>
      </w:r>
      <w:r w:rsidRPr="0033110A">
        <w:rPr>
          <w:rFonts w:ascii="Times New Roman" w:hAnsi="Times New Roman" w:cs="Times New Roman"/>
          <w:sz w:val="20"/>
          <w:szCs w:val="20"/>
          <w:lang w:val="sv-SE"/>
        </w:rPr>
        <w:t>mplementasikan acuan visual berupa papan contoh fisik tegangan—"Sempurna," "Longgar," dan "Ketat"—guna mengatasi subjektivitas. Adakan "Rapat Kualitas 10 Menit" setiap pagi untuk meninjau cacat dan membangun kultur pencegahan. Standardisasi proses difasilitasi oleh rekaman pengrajin terampil yang akan menjadi dasar "SOP Berbasis Video" yang lebih mudah diakses daripada manual teks. Alat bantu fisik (jigs) digunakan untuk mengontrol tegangan aksesori, menjamin kualitas yang stabil dan mengurangi ketergantungan pada intuisi pekerja. Pergeseran strategis dilakukan dengan memanfaatkan "Waste Bucket" untuk memetakan kerugian finansial dari pemborosan material, menempatkan kualitas sebagai investasi ROI. Pelaporan cacat secara instan melalui Google Forms akan menyajikan data tanpa biaya perangkat lunak tambahan. Transformasi budaya dicapai melalui pemberian insentif "Pahlawan Kualitas" bagi pekerja dengan cacat terendah, sekaligus memfasilitasi formalisasi transfer keahlian melalui sesi berbagi bulanan dari pengrajin ahli.</w:t>
      </w:r>
      <w:r>
        <w:rPr>
          <w:rFonts w:ascii="Times New Roman" w:hAnsi="Times New Roman" w:cs="Times New Roman"/>
          <w:sz w:val="20"/>
          <w:szCs w:val="20"/>
          <w:lang w:val="sv-SE"/>
        </w:rPr>
        <w:t xml:space="preserve"> Berikut bentuk </w:t>
      </w:r>
      <w:r w:rsidR="00E5431B">
        <w:rPr>
          <w:rFonts w:ascii="Times New Roman" w:hAnsi="Times New Roman" w:cs="Times New Roman"/>
          <w:sz w:val="20"/>
          <w:szCs w:val="20"/>
          <w:lang w:val="sv-SE"/>
        </w:rPr>
        <w:t xml:space="preserve">rangkuman untuk </w:t>
      </w:r>
      <w:r>
        <w:rPr>
          <w:rFonts w:ascii="Times New Roman" w:hAnsi="Times New Roman" w:cs="Times New Roman"/>
          <w:sz w:val="20"/>
          <w:szCs w:val="20"/>
          <w:lang w:val="sv-SE"/>
        </w:rPr>
        <w:t>prioritasnya:</w:t>
      </w:r>
    </w:p>
    <w:p w14:paraId="55BDC52C" w14:textId="248A81CA" w:rsidR="007D3702" w:rsidRPr="007D3702" w:rsidRDefault="007D3702" w:rsidP="00E5431B">
      <w:pPr>
        <w:pStyle w:val="Caption"/>
        <w:keepNext/>
        <w:spacing w:after="0"/>
        <w:jc w:val="center"/>
        <w:rPr>
          <w:rFonts w:ascii="Times New Roman" w:hAnsi="Times New Roman" w:cs="Times New Roman"/>
          <w:i w:val="0"/>
          <w:iCs w:val="0"/>
          <w:color w:val="auto"/>
          <w:sz w:val="20"/>
          <w:szCs w:val="20"/>
          <w:lang w:val="sv-SE"/>
        </w:rPr>
      </w:pPr>
      <w:r w:rsidRPr="007D3702">
        <w:rPr>
          <w:rFonts w:ascii="Times New Roman" w:hAnsi="Times New Roman" w:cs="Times New Roman"/>
          <w:i w:val="0"/>
          <w:iCs w:val="0"/>
          <w:color w:val="auto"/>
          <w:sz w:val="20"/>
          <w:szCs w:val="20"/>
          <w:lang w:val="sv-SE"/>
        </w:rPr>
        <w:t xml:space="preserve">Tabel </w:t>
      </w:r>
      <w:r w:rsidRPr="007D3702">
        <w:rPr>
          <w:rFonts w:ascii="Times New Roman" w:hAnsi="Times New Roman" w:cs="Times New Roman"/>
          <w:i w:val="0"/>
          <w:iCs w:val="0"/>
          <w:color w:val="auto"/>
          <w:sz w:val="20"/>
          <w:szCs w:val="20"/>
          <w:lang w:val="sv-SE"/>
        </w:rPr>
        <w:fldChar w:fldCharType="begin"/>
      </w:r>
      <w:r w:rsidRPr="007D3702">
        <w:rPr>
          <w:rFonts w:ascii="Times New Roman" w:hAnsi="Times New Roman" w:cs="Times New Roman"/>
          <w:i w:val="0"/>
          <w:iCs w:val="0"/>
          <w:color w:val="auto"/>
          <w:sz w:val="20"/>
          <w:szCs w:val="20"/>
          <w:lang w:val="sv-SE"/>
        </w:rPr>
        <w:instrText xml:space="preserve"> SEQ Tabel \* ARABIC </w:instrText>
      </w:r>
      <w:r w:rsidRPr="007D3702">
        <w:rPr>
          <w:rFonts w:ascii="Times New Roman" w:hAnsi="Times New Roman" w:cs="Times New Roman"/>
          <w:i w:val="0"/>
          <w:iCs w:val="0"/>
          <w:color w:val="auto"/>
          <w:sz w:val="20"/>
          <w:szCs w:val="20"/>
          <w:lang w:val="sv-SE"/>
        </w:rPr>
        <w:fldChar w:fldCharType="separate"/>
      </w:r>
      <w:r w:rsidRPr="007D3702">
        <w:rPr>
          <w:rFonts w:ascii="Times New Roman" w:hAnsi="Times New Roman" w:cs="Times New Roman"/>
          <w:i w:val="0"/>
          <w:iCs w:val="0"/>
          <w:color w:val="auto"/>
          <w:sz w:val="20"/>
          <w:szCs w:val="20"/>
          <w:lang w:val="sv-SE"/>
        </w:rPr>
        <w:t>4</w:t>
      </w:r>
      <w:r w:rsidRPr="007D3702">
        <w:rPr>
          <w:rFonts w:ascii="Times New Roman" w:hAnsi="Times New Roman" w:cs="Times New Roman"/>
          <w:i w:val="0"/>
          <w:iCs w:val="0"/>
          <w:color w:val="auto"/>
          <w:sz w:val="20"/>
          <w:szCs w:val="20"/>
          <w:lang w:val="sv-SE"/>
        </w:rPr>
        <w:fldChar w:fldCharType="end"/>
      </w:r>
      <w:r w:rsidRPr="007D3702">
        <w:rPr>
          <w:rFonts w:ascii="Times New Roman" w:hAnsi="Times New Roman" w:cs="Times New Roman"/>
          <w:i w:val="0"/>
          <w:iCs w:val="0"/>
          <w:color w:val="auto"/>
          <w:sz w:val="20"/>
          <w:szCs w:val="20"/>
          <w:lang w:val="sv-SE"/>
        </w:rPr>
        <w:t xml:space="preserve"> Prioritas Implementasi</w:t>
      </w:r>
    </w:p>
    <w:tbl>
      <w:tblPr>
        <w:tblStyle w:val="TableGrid"/>
        <w:tblW w:w="0" w:type="auto"/>
        <w:tblLook w:val="04A0" w:firstRow="1" w:lastRow="0" w:firstColumn="1" w:lastColumn="0" w:noHBand="0" w:noVBand="1"/>
      </w:tblPr>
      <w:tblGrid>
        <w:gridCol w:w="1418"/>
        <w:gridCol w:w="1892"/>
        <w:gridCol w:w="1096"/>
        <w:gridCol w:w="4620"/>
      </w:tblGrid>
      <w:tr w:rsidR="007D3702" w14:paraId="79324562" w14:textId="77777777" w:rsidTr="007D3702">
        <w:tc>
          <w:tcPr>
            <w:tcW w:w="1418" w:type="dxa"/>
            <w:tcBorders>
              <w:left w:val="nil"/>
              <w:bottom w:val="single" w:sz="4" w:space="0" w:color="auto"/>
              <w:right w:val="nil"/>
            </w:tcBorders>
            <w:vAlign w:val="center"/>
          </w:tcPr>
          <w:p w14:paraId="52FE5703" w14:textId="65D9A8D9" w:rsidR="007D3702" w:rsidRDefault="007D3702" w:rsidP="007D3702">
            <w:pPr>
              <w:jc w:val="center"/>
              <w:rPr>
                <w:rFonts w:ascii="Times New Roman" w:hAnsi="Times New Roman" w:cs="Times New Roman"/>
                <w:sz w:val="20"/>
                <w:szCs w:val="20"/>
                <w:lang w:val="sv-SE"/>
              </w:rPr>
            </w:pPr>
            <w:r>
              <w:rPr>
                <w:rFonts w:ascii="Times New Roman" w:hAnsi="Times New Roman" w:cs="Times New Roman"/>
                <w:sz w:val="20"/>
                <w:szCs w:val="20"/>
                <w:lang w:val="sv-SE"/>
              </w:rPr>
              <w:t>Prioritas</w:t>
            </w:r>
          </w:p>
        </w:tc>
        <w:tc>
          <w:tcPr>
            <w:tcW w:w="1892" w:type="dxa"/>
            <w:tcBorders>
              <w:left w:val="nil"/>
              <w:bottom w:val="single" w:sz="4" w:space="0" w:color="auto"/>
              <w:right w:val="nil"/>
            </w:tcBorders>
            <w:vAlign w:val="center"/>
          </w:tcPr>
          <w:p w14:paraId="025CE622" w14:textId="36456038" w:rsidR="007D3702" w:rsidRDefault="007D3702" w:rsidP="007D3702">
            <w:pPr>
              <w:jc w:val="center"/>
              <w:rPr>
                <w:rFonts w:ascii="Times New Roman" w:hAnsi="Times New Roman" w:cs="Times New Roman"/>
                <w:sz w:val="20"/>
                <w:szCs w:val="20"/>
                <w:lang w:val="sv-SE"/>
              </w:rPr>
            </w:pPr>
            <w:r>
              <w:rPr>
                <w:rFonts w:ascii="Times New Roman" w:hAnsi="Times New Roman" w:cs="Times New Roman"/>
                <w:sz w:val="20"/>
                <w:szCs w:val="20"/>
                <w:lang w:val="sv-SE"/>
              </w:rPr>
              <w:t>Solusi</w:t>
            </w:r>
          </w:p>
        </w:tc>
        <w:tc>
          <w:tcPr>
            <w:tcW w:w="0" w:type="auto"/>
            <w:tcBorders>
              <w:left w:val="nil"/>
              <w:bottom w:val="single" w:sz="4" w:space="0" w:color="auto"/>
              <w:right w:val="nil"/>
            </w:tcBorders>
            <w:vAlign w:val="center"/>
          </w:tcPr>
          <w:p w14:paraId="40F56A3D" w14:textId="2424BABF" w:rsidR="007D3702" w:rsidRDefault="007D3702" w:rsidP="007D3702">
            <w:pPr>
              <w:jc w:val="center"/>
              <w:rPr>
                <w:rFonts w:ascii="Times New Roman" w:hAnsi="Times New Roman" w:cs="Times New Roman"/>
                <w:sz w:val="20"/>
                <w:szCs w:val="20"/>
                <w:lang w:val="sv-SE"/>
              </w:rPr>
            </w:pPr>
            <w:r>
              <w:rPr>
                <w:rFonts w:ascii="Times New Roman" w:hAnsi="Times New Roman" w:cs="Times New Roman"/>
                <w:sz w:val="20"/>
                <w:szCs w:val="20"/>
                <w:lang w:val="sv-SE"/>
              </w:rPr>
              <w:t>Biaya</w:t>
            </w:r>
          </w:p>
        </w:tc>
        <w:tc>
          <w:tcPr>
            <w:tcW w:w="0" w:type="auto"/>
            <w:tcBorders>
              <w:left w:val="nil"/>
              <w:bottom w:val="single" w:sz="4" w:space="0" w:color="auto"/>
              <w:right w:val="nil"/>
            </w:tcBorders>
            <w:vAlign w:val="center"/>
          </w:tcPr>
          <w:p w14:paraId="21F96F5F" w14:textId="0BD3393A" w:rsidR="007D3702" w:rsidRDefault="007D3702" w:rsidP="007D3702">
            <w:pPr>
              <w:jc w:val="center"/>
              <w:rPr>
                <w:rFonts w:ascii="Times New Roman" w:hAnsi="Times New Roman" w:cs="Times New Roman"/>
                <w:sz w:val="20"/>
                <w:szCs w:val="20"/>
                <w:lang w:val="sv-SE"/>
              </w:rPr>
            </w:pPr>
            <w:r>
              <w:rPr>
                <w:rFonts w:ascii="Times New Roman" w:hAnsi="Times New Roman" w:cs="Times New Roman"/>
                <w:sz w:val="20"/>
                <w:szCs w:val="20"/>
                <w:lang w:val="sv-SE"/>
              </w:rPr>
              <w:t>Dampak</w:t>
            </w:r>
          </w:p>
        </w:tc>
      </w:tr>
      <w:tr w:rsidR="007D3702" w14:paraId="526CC2B7" w14:textId="77777777" w:rsidTr="007D3702">
        <w:tc>
          <w:tcPr>
            <w:tcW w:w="1418" w:type="dxa"/>
            <w:tcBorders>
              <w:left w:val="nil"/>
              <w:bottom w:val="nil"/>
              <w:right w:val="nil"/>
            </w:tcBorders>
            <w:vAlign w:val="center"/>
          </w:tcPr>
          <w:p w14:paraId="189CB172" w14:textId="73A00E77" w:rsidR="007D3702" w:rsidRDefault="007D3702" w:rsidP="007D3702">
            <w:pPr>
              <w:rPr>
                <w:rFonts w:ascii="Times New Roman" w:hAnsi="Times New Roman" w:cs="Times New Roman"/>
                <w:sz w:val="20"/>
                <w:szCs w:val="20"/>
                <w:lang w:val="sv-SE"/>
              </w:rPr>
            </w:pPr>
            <w:r>
              <w:rPr>
                <w:rFonts w:ascii="Times New Roman" w:hAnsi="Times New Roman" w:cs="Times New Roman"/>
                <w:sz w:val="20"/>
                <w:szCs w:val="20"/>
                <w:lang w:val="sv-SE"/>
              </w:rPr>
              <w:t>1 (Sekarang)</w:t>
            </w:r>
          </w:p>
        </w:tc>
        <w:tc>
          <w:tcPr>
            <w:tcW w:w="1892" w:type="dxa"/>
            <w:tcBorders>
              <w:left w:val="nil"/>
              <w:bottom w:val="nil"/>
              <w:right w:val="nil"/>
            </w:tcBorders>
            <w:vAlign w:val="center"/>
          </w:tcPr>
          <w:p w14:paraId="4E502B2B" w14:textId="405E9850" w:rsidR="007D3702" w:rsidRDefault="007D3702" w:rsidP="007D3702">
            <w:pPr>
              <w:rPr>
                <w:rFonts w:ascii="Times New Roman" w:hAnsi="Times New Roman" w:cs="Times New Roman"/>
                <w:sz w:val="20"/>
                <w:szCs w:val="20"/>
                <w:lang w:val="sv-SE"/>
              </w:rPr>
            </w:pPr>
            <w:r>
              <w:rPr>
                <w:rFonts w:ascii="Times New Roman" w:hAnsi="Times New Roman" w:cs="Times New Roman"/>
                <w:sz w:val="20"/>
                <w:szCs w:val="20"/>
                <w:lang w:val="sv-SE"/>
              </w:rPr>
              <w:t>Sample Batas Visual</w:t>
            </w:r>
          </w:p>
        </w:tc>
        <w:tc>
          <w:tcPr>
            <w:tcW w:w="0" w:type="auto"/>
            <w:tcBorders>
              <w:left w:val="nil"/>
              <w:bottom w:val="nil"/>
              <w:right w:val="nil"/>
            </w:tcBorders>
            <w:vAlign w:val="center"/>
          </w:tcPr>
          <w:p w14:paraId="7494F8C5" w14:textId="11589F51" w:rsidR="007D3702" w:rsidRDefault="007D3702" w:rsidP="007D3702">
            <w:pPr>
              <w:jc w:val="center"/>
              <w:rPr>
                <w:rFonts w:ascii="Times New Roman" w:hAnsi="Times New Roman" w:cs="Times New Roman"/>
                <w:sz w:val="20"/>
                <w:szCs w:val="20"/>
                <w:lang w:val="sv-SE"/>
              </w:rPr>
            </w:pPr>
            <w:r>
              <w:rPr>
                <w:rFonts w:ascii="Times New Roman" w:hAnsi="Times New Roman" w:cs="Times New Roman"/>
                <w:sz w:val="20"/>
                <w:szCs w:val="20"/>
                <w:lang w:val="sv-SE"/>
              </w:rPr>
              <w:t>Hampir Nol</w:t>
            </w:r>
          </w:p>
        </w:tc>
        <w:tc>
          <w:tcPr>
            <w:tcW w:w="0" w:type="auto"/>
            <w:tcBorders>
              <w:left w:val="nil"/>
              <w:bottom w:val="nil"/>
              <w:right w:val="nil"/>
            </w:tcBorders>
            <w:vAlign w:val="center"/>
          </w:tcPr>
          <w:p w14:paraId="121889D7" w14:textId="032451AC" w:rsidR="007D3702" w:rsidRDefault="007D3702" w:rsidP="007D3702">
            <w:pPr>
              <w:jc w:val="both"/>
              <w:rPr>
                <w:rFonts w:ascii="Times New Roman" w:hAnsi="Times New Roman" w:cs="Times New Roman"/>
                <w:sz w:val="20"/>
                <w:szCs w:val="20"/>
                <w:lang w:val="sv-SE"/>
              </w:rPr>
            </w:pPr>
            <w:r>
              <w:rPr>
                <w:rFonts w:ascii="Times New Roman" w:hAnsi="Times New Roman" w:cs="Times New Roman"/>
                <w:sz w:val="20"/>
                <w:szCs w:val="20"/>
                <w:lang w:val="sv-SE"/>
              </w:rPr>
              <w:t>Pengurangan subjektivitas secara langsung</w:t>
            </w:r>
          </w:p>
        </w:tc>
      </w:tr>
      <w:tr w:rsidR="007D3702" w:rsidRPr="0045442E" w14:paraId="489A1A4E" w14:textId="77777777" w:rsidTr="007D3702">
        <w:tc>
          <w:tcPr>
            <w:tcW w:w="1418" w:type="dxa"/>
            <w:tcBorders>
              <w:top w:val="nil"/>
              <w:left w:val="nil"/>
              <w:bottom w:val="nil"/>
              <w:right w:val="nil"/>
            </w:tcBorders>
            <w:vAlign w:val="center"/>
          </w:tcPr>
          <w:p w14:paraId="3176B681" w14:textId="6BF43BE8" w:rsidR="007D3702" w:rsidRDefault="007D3702" w:rsidP="007D3702">
            <w:pPr>
              <w:rPr>
                <w:rFonts w:ascii="Times New Roman" w:hAnsi="Times New Roman" w:cs="Times New Roman"/>
                <w:sz w:val="20"/>
                <w:szCs w:val="20"/>
                <w:lang w:val="sv-SE"/>
              </w:rPr>
            </w:pPr>
            <w:r>
              <w:rPr>
                <w:rFonts w:ascii="Times New Roman" w:hAnsi="Times New Roman" w:cs="Times New Roman"/>
                <w:sz w:val="20"/>
                <w:szCs w:val="20"/>
                <w:lang w:val="sv-SE"/>
              </w:rPr>
              <w:t>2 (Minggu 1)</w:t>
            </w:r>
          </w:p>
        </w:tc>
        <w:tc>
          <w:tcPr>
            <w:tcW w:w="1892" w:type="dxa"/>
            <w:tcBorders>
              <w:top w:val="nil"/>
              <w:left w:val="nil"/>
              <w:bottom w:val="nil"/>
              <w:right w:val="nil"/>
            </w:tcBorders>
            <w:vAlign w:val="center"/>
          </w:tcPr>
          <w:p w14:paraId="32444C67" w14:textId="0C0D7AB3" w:rsidR="007D3702" w:rsidRDefault="007D3702" w:rsidP="007D3702">
            <w:pPr>
              <w:rPr>
                <w:rFonts w:ascii="Times New Roman" w:hAnsi="Times New Roman" w:cs="Times New Roman"/>
                <w:sz w:val="20"/>
                <w:szCs w:val="20"/>
                <w:lang w:val="sv-SE"/>
              </w:rPr>
            </w:pPr>
            <w:r>
              <w:rPr>
                <w:rFonts w:ascii="Times New Roman" w:hAnsi="Times New Roman" w:cs="Times New Roman"/>
                <w:sz w:val="20"/>
                <w:szCs w:val="20"/>
                <w:lang w:val="sv-SE"/>
              </w:rPr>
              <w:t>Pelacakan Tempat Sampah</w:t>
            </w:r>
          </w:p>
        </w:tc>
        <w:tc>
          <w:tcPr>
            <w:tcW w:w="0" w:type="auto"/>
            <w:tcBorders>
              <w:top w:val="nil"/>
              <w:left w:val="nil"/>
              <w:bottom w:val="nil"/>
              <w:right w:val="nil"/>
            </w:tcBorders>
            <w:vAlign w:val="center"/>
          </w:tcPr>
          <w:p w14:paraId="0133E795" w14:textId="3F16137E" w:rsidR="007D3702" w:rsidRDefault="007D3702" w:rsidP="007D3702">
            <w:pPr>
              <w:jc w:val="center"/>
              <w:rPr>
                <w:rFonts w:ascii="Times New Roman" w:hAnsi="Times New Roman" w:cs="Times New Roman"/>
                <w:sz w:val="20"/>
                <w:szCs w:val="20"/>
                <w:lang w:val="sv-SE"/>
              </w:rPr>
            </w:pPr>
            <w:r>
              <w:rPr>
                <w:rFonts w:ascii="Times New Roman" w:hAnsi="Times New Roman" w:cs="Times New Roman"/>
                <w:sz w:val="20"/>
                <w:szCs w:val="20"/>
                <w:lang w:val="sv-SE"/>
              </w:rPr>
              <w:t>Nol</w:t>
            </w:r>
          </w:p>
        </w:tc>
        <w:tc>
          <w:tcPr>
            <w:tcW w:w="0" w:type="auto"/>
            <w:tcBorders>
              <w:top w:val="nil"/>
              <w:left w:val="nil"/>
              <w:bottom w:val="nil"/>
              <w:right w:val="nil"/>
            </w:tcBorders>
            <w:vAlign w:val="center"/>
          </w:tcPr>
          <w:p w14:paraId="3F4802A4" w14:textId="38268716" w:rsidR="007D3702" w:rsidRDefault="007D3702" w:rsidP="007D3702">
            <w:pPr>
              <w:jc w:val="both"/>
              <w:rPr>
                <w:rFonts w:ascii="Times New Roman" w:hAnsi="Times New Roman" w:cs="Times New Roman"/>
                <w:sz w:val="20"/>
                <w:szCs w:val="20"/>
                <w:lang w:val="sv-SE"/>
              </w:rPr>
            </w:pPr>
            <w:r>
              <w:rPr>
                <w:rFonts w:ascii="Times New Roman" w:hAnsi="Times New Roman" w:cs="Times New Roman"/>
                <w:sz w:val="20"/>
                <w:szCs w:val="20"/>
                <w:lang w:val="sv-SE"/>
              </w:rPr>
              <w:t>Perubahan pola pikir manajemen dari biaya menjadi ROI</w:t>
            </w:r>
          </w:p>
        </w:tc>
      </w:tr>
      <w:tr w:rsidR="007D3702" w14:paraId="36F801E5" w14:textId="77777777" w:rsidTr="007D3702">
        <w:tc>
          <w:tcPr>
            <w:tcW w:w="1418" w:type="dxa"/>
            <w:tcBorders>
              <w:top w:val="nil"/>
              <w:left w:val="nil"/>
              <w:bottom w:val="nil"/>
              <w:right w:val="nil"/>
            </w:tcBorders>
            <w:vAlign w:val="center"/>
          </w:tcPr>
          <w:p w14:paraId="5AF007A3" w14:textId="0F53FECF" w:rsidR="007D3702" w:rsidRDefault="007D3702" w:rsidP="007D3702">
            <w:pPr>
              <w:rPr>
                <w:rFonts w:ascii="Times New Roman" w:hAnsi="Times New Roman" w:cs="Times New Roman"/>
                <w:sz w:val="20"/>
                <w:szCs w:val="20"/>
                <w:lang w:val="sv-SE"/>
              </w:rPr>
            </w:pPr>
            <w:r>
              <w:rPr>
                <w:rFonts w:ascii="Times New Roman" w:hAnsi="Times New Roman" w:cs="Times New Roman"/>
                <w:sz w:val="20"/>
                <w:szCs w:val="20"/>
                <w:lang w:val="sv-SE"/>
              </w:rPr>
              <w:t>3 (Minggu 2)</w:t>
            </w:r>
          </w:p>
        </w:tc>
        <w:tc>
          <w:tcPr>
            <w:tcW w:w="1892" w:type="dxa"/>
            <w:tcBorders>
              <w:top w:val="nil"/>
              <w:left w:val="nil"/>
              <w:bottom w:val="nil"/>
              <w:right w:val="nil"/>
            </w:tcBorders>
            <w:vAlign w:val="center"/>
          </w:tcPr>
          <w:p w14:paraId="4561E83C" w14:textId="024A4E9D" w:rsidR="007D3702" w:rsidRDefault="007D3702" w:rsidP="007D3702">
            <w:pPr>
              <w:rPr>
                <w:rFonts w:ascii="Times New Roman" w:hAnsi="Times New Roman" w:cs="Times New Roman"/>
                <w:sz w:val="20"/>
                <w:szCs w:val="20"/>
                <w:lang w:val="sv-SE"/>
              </w:rPr>
            </w:pPr>
            <w:r>
              <w:rPr>
                <w:rFonts w:ascii="Times New Roman" w:hAnsi="Times New Roman" w:cs="Times New Roman"/>
                <w:sz w:val="20"/>
                <w:szCs w:val="20"/>
                <w:lang w:val="sv-SE"/>
              </w:rPr>
              <w:t>Video SOP dan Jig</w:t>
            </w:r>
          </w:p>
        </w:tc>
        <w:tc>
          <w:tcPr>
            <w:tcW w:w="0" w:type="auto"/>
            <w:tcBorders>
              <w:top w:val="nil"/>
              <w:left w:val="nil"/>
              <w:bottom w:val="nil"/>
              <w:right w:val="nil"/>
            </w:tcBorders>
            <w:vAlign w:val="center"/>
          </w:tcPr>
          <w:p w14:paraId="58170E7A" w14:textId="23D9885A" w:rsidR="007D3702" w:rsidRDefault="007D3702" w:rsidP="007D3702">
            <w:pPr>
              <w:jc w:val="center"/>
              <w:rPr>
                <w:rFonts w:ascii="Times New Roman" w:hAnsi="Times New Roman" w:cs="Times New Roman"/>
                <w:sz w:val="20"/>
                <w:szCs w:val="20"/>
                <w:lang w:val="sv-SE"/>
              </w:rPr>
            </w:pPr>
            <w:r>
              <w:rPr>
                <w:rFonts w:ascii="Times New Roman" w:hAnsi="Times New Roman" w:cs="Times New Roman"/>
                <w:sz w:val="20"/>
                <w:szCs w:val="20"/>
                <w:lang w:val="sv-SE"/>
              </w:rPr>
              <w:t>Low</w:t>
            </w:r>
          </w:p>
        </w:tc>
        <w:tc>
          <w:tcPr>
            <w:tcW w:w="0" w:type="auto"/>
            <w:tcBorders>
              <w:top w:val="nil"/>
              <w:left w:val="nil"/>
              <w:bottom w:val="nil"/>
              <w:right w:val="nil"/>
            </w:tcBorders>
            <w:vAlign w:val="center"/>
          </w:tcPr>
          <w:p w14:paraId="07933F82" w14:textId="5D67B9C9" w:rsidR="007D3702" w:rsidRDefault="007D3702" w:rsidP="007D3702">
            <w:pPr>
              <w:jc w:val="both"/>
              <w:rPr>
                <w:rFonts w:ascii="Times New Roman" w:hAnsi="Times New Roman" w:cs="Times New Roman"/>
                <w:sz w:val="20"/>
                <w:szCs w:val="20"/>
                <w:lang w:val="sv-SE"/>
              </w:rPr>
            </w:pPr>
            <w:r>
              <w:rPr>
                <w:rFonts w:ascii="Times New Roman" w:hAnsi="Times New Roman" w:cs="Times New Roman"/>
                <w:sz w:val="20"/>
                <w:szCs w:val="20"/>
                <w:lang w:val="sv-SE"/>
              </w:rPr>
              <w:t>Menstandarkan ”Seni” menjadi ”Teknik”</w:t>
            </w:r>
          </w:p>
        </w:tc>
      </w:tr>
      <w:tr w:rsidR="007D3702" w:rsidRPr="0045442E" w14:paraId="7E164341" w14:textId="77777777" w:rsidTr="007D3702">
        <w:tc>
          <w:tcPr>
            <w:tcW w:w="1418" w:type="dxa"/>
            <w:tcBorders>
              <w:top w:val="nil"/>
              <w:left w:val="nil"/>
              <w:right w:val="nil"/>
            </w:tcBorders>
            <w:vAlign w:val="center"/>
          </w:tcPr>
          <w:p w14:paraId="636D7359" w14:textId="299AC48E" w:rsidR="007D3702" w:rsidRDefault="007D3702" w:rsidP="007D3702">
            <w:pPr>
              <w:rPr>
                <w:rFonts w:ascii="Times New Roman" w:hAnsi="Times New Roman" w:cs="Times New Roman"/>
                <w:sz w:val="20"/>
                <w:szCs w:val="20"/>
                <w:lang w:val="sv-SE"/>
              </w:rPr>
            </w:pPr>
            <w:r>
              <w:rPr>
                <w:rFonts w:ascii="Times New Roman" w:hAnsi="Times New Roman" w:cs="Times New Roman"/>
                <w:sz w:val="20"/>
                <w:szCs w:val="20"/>
                <w:lang w:val="sv-SE"/>
              </w:rPr>
              <w:t>4 (Bulan 1)</w:t>
            </w:r>
          </w:p>
        </w:tc>
        <w:tc>
          <w:tcPr>
            <w:tcW w:w="1892" w:type="dxa"/>
            <w:tcBorders>
              <w:top w:val="nil"/>
              <w:left w:val="nil"/>
              <w:right w:val="nil"/>
            </w:tcBorders>
            <w:vAlign w:val="center"/>
          </w:tcPr>
          <w:p w14:paraId="78EF1045" w14:textId="2D725F98" w:rsidR="007D3702" w:rsidRDefault="007D3702" w:rsidP="007D3702">
            <w:pPr>
              <w:rPr>
                <w:rFonts w:ascii="Times New Roman" w:hAnsi="Times New Roman" w:cs="Times New Roman"/>
                <w:sz w:val="20"/>
                <w:szCs w:val="20"/>
                <w:lang w:val="sv-SE"/>
              </w:rPr>
            </w:pPr>
            <w:r>
              <w:rPr>
                <w:rFonts w:ascii="Times New Roman" w:hAnsi="Times New Roman" w:cs="Times New Roman"/>
                <w:sz w:val="20"/>
                <w:szCs w:val="20"/>
                <w:lang w:val="sv-SE"/>
              </w:rPr>
              <w:t>Google Form Analytics</w:t>
            </w:r>
          </w:p>
        </w:tc>
        <w:tc>
          <w:tcPr>
            <w:tcW w:w="0" w:type="auto"/>
            <w:tcBorders>
              <w:top w:val="nil"/>
              <w:left w:val="nil"/>
              <w:right w:val="nil"/>
            </w:tcBorders>
            <w:vAlign w:val="center"/>
          </w:tcPr>
          <w:p w14:paraId="06501956" w14:textId="378E6068" w:rsidR="007D3702" w:rsidRDefault="007D3702" w:rsidP="007D3702">
            <w:pPr>
              <w:jc w:val="center"/>
              <w:rPr>
                <w:rFonts w:ascii="Times New Roman" w:hAnsi="Times New Roman" w:cs="Times New Roman"/>
                <w:sz w:val="20"/>
                <w:szCs w:val="20"/>
                <w:lang w:val="sv-SE"/>
              </w:rPr>
            </w:pPr>
            <w:r>
              <w:rPr>
                <w:rFonts w:ascii="Times New Roman" w:hAnsi="Times New Roman" w:cs="Times New Roman"/>
                <w:sz w:val="20"/>
                <w:szCs w:val="20"/>
                <w:lang w:val="sv-SE"/>
              </w:rPr>
              <w:t>Nol</w:t>
            </w:r>
          </w:p>
        </w:tc>
        <w:tc>
          <w:tcPr>
            <w:tcW w:w="0" w:type="auto"/>
            <w:tcBorders>
              <w:top w:val="nil"/>
              <w:left w:val="nil"/>
              <w:right w:val="nil"/>
            </w:tcBorders>
            <w:vAlign w:val="center"/>
          </w:tcPr>
          <w:p w14:paraId="49E8ABDE" w14:textId="5EDAC9B7" w:rsidR="007D3702" w:rsidRDefault="007D3702" w:rsidP="007D3702">
            <w:pPr>
              <w:jc w:val="both"/>
              <w:rPr>
                <w:rFonts w:ascii="Times New Roman" w:hAnsi="Times New Roman" w:cs="Times New Roman"/>
                <w:sz w:val="20"/>
                <w:szCs w:val="20"/>
                <w:lang w:val="sv-SE"/>
              </w:rPr>
            </w:pPr>
            <w:r w:rsidRPr="007D3702">
              <w:rPr>
                <w:rFonts w:ascii="Times New Roman" w:hAnsi="Times New Roman" w:cs="Times New Roman"/>
                <w:sz w:val="20"/>
                <w:szCs w:val="20"/>
                <w:lang w:val="sv-SE"/>
              </w:rPr>
              <w:t>Memberikan wawasan berbasis data untuk strategi jangka panjang.</w:t>
            </w:r>
          </w:p>
        </w:tc>
      </w:tr>
    </w:tbl>
    <w:p w14:paraId="7A4B3612" w14:textId="6AC7FB99" w:rsidR="0033110A" w:rsidRDefault="007D3702" w:rsidP="007D3702">
      <w:pPr>
        <w:jc w:val="both"/>
        <w:rPr>
          <w:rFonts w:ascii="Times New Roman" w:hAnsi="Times New Roman" w:cs="Times New Roman"/>
          <w:sz w:val="20"/>
          <w:szCs w:val="20"/>
          <w:lang w:val="sv-SE"/>
        </w:rPr>
      </w:pPr>
      <w:r>
        <w:rPr>
          <w:rFonts w:ascii="Times New Roman" w:hAnsi="Times New Roman" w:cs="Times New Roman"/>
          <w:sz w:val="20"/>
          <w:szCs w:val="20"/>
          <w:lang w:val="sv-SE"/>
        </w:rPr>
        <w:t>Sumber: Olah Data</w:t>
      </w:r>
    </w:p>
    <w:p w14:paraId="35490D8F" w14:textId="77777777" w:rsidR="00170273" w:rsidRPr="00E86BB4" w:rsidRDefault="00170273" w:rsidP="00170273">
      <w:pPr>
        <w:widowControl w:val="0"/>
        <w:spacing w:after="0" w:line="240" w:lineRule="auto"/>
        <w:jc w:val="both"/>
        <w:rPr>
          <w:rFonts w:ascii="Times New Roman" w:hAnsi="Times New Roman" w:cs="Times New Roman"/>
          <w:b/>
          <w:sz w:val="20"/>
          <w:szCs w:val="20"/>
          <w:lang w:val="sv-SE"/>
        </w:rPr>
      </w:pPr>
      <w:r w:rsidRPr="00E86BB4">
        <w:rPr>
          <w:rFonts w:ascii="Times New Roman" w:hAnsi="Times New Roman" w:cs="Times New Roman"/>
          <w:b/>
          <w:sz w:val="20"/>
          <w:szCs w:val="20"/>
          <w:lang w:val="sv-SE"/>
        </w:rPr>
        <w:lastRenderedPageBreak/>
        <w:t>4. Kesimpulan</w:t>
      </w:r>
    </w:p>
    <w:p w14:paraId="756972B1" w14:textId="0ABB530B" w:rsidR="00170273" w:rsidRPr="00390A0F" w:rsidRDefault="00E5431B" w:rsidP="00170273">
      <w:pPr>
        <w:widowControl w:val="0"/>
        <w:spacing w:after="0" w:line="240" w:lineRule="auto"/>
        <w:jc w:val="both"/>
        <w:rPr>
          <w:rFonts w:ascii="Times New Roman" w:hAnsi="Times New Roman" w:cs="Times New Roman"/>
          <w:sz w:val="20"/>
          <w:szCs w:val="20"/>
          <w:lang w:val="sv-SE"/>
        </w:rPr>
      </w:pPr>
      <w:r w:rsidRPr="00E5431B">
        <w:rPr>
          <w:rFonts w:ascii="Times New Roman" w:hAnsi="Times New Roman" w:cs="Times New Roman"/>
          <w:sz w:val="20"/>
          <w:szCs w:val="20"/>
          <w:lang w:val="sv-SE"/>
        </w:rPr>
        <w:t>Kesimpulan penelitian ini menegaskan bahwa tujuan yang diajukan di awal telah terpenuhi sepenuhnya dalam temuan dan pembahasan. Ditemukan bahwa tingginya angka cacat produk yang disebabkan oleh penanganan reaktif berhasil dikendalikan melalui strategi mitigasi yang hemat biaya, mencakup Sampel Batas Visual dan Standar Operasional Prosedur (SOP) berbasis video. Upaya ini secara efektif mentransformasi alur produksi yang bersifat intuitif menjadi proses yang terstruktur, membangun dasar bagi Quality 4.0. Potensi pengembangan penelitian selanjutnya meliputi integrasi dashboard analitik untuk pelaporan kualitas. Lebih lanjut, studi ini membuka peluang adaptasi pada sektor UMKM kerajinan lain yang masih sangat bergantung pada tacit knowledge. Mengacu pada hambatan transformasi digital yang ada, riset berikutnya dianjurkan mendalami strategi manajemen perubahan untuk mengatasi resistensi budaya pekerja, serta menyusun model penilaian kesiapan digital yang realistis bagi UMKM.</w:t>
      </w:r>
    </w:p>
    <w:p w14:paraId="6961D66D" w14:textId="77777777" w:rsidR="00170273" w:rsidRPr="00390A0F" w:rsidRDefault="00170273" w:rsidP="00170273">
      <w:pPr>
        <w:widowControl w:val="0"/>
        <w:spacing w:after="0" w:line="240" w:lineRule="auto"/>
        <w:jc w:val="both"/>
        <w:rPr>
          <w:rFonts w:ascii="Times New Roman" w:hAnsi="Times New Roman" w:cs="Times New Roman"/>
          <w:b/>
          <w:sz w:val="20"/>
          <w:szCs w:val="20"/>
          <w:lang w:val="sv-SE"/>
        </w:rPr>
      </w:pPr>
      <w:r w:rsidRPr="00390A0F">
        <w:rPr>
          <w:rFonts w:ascii="Times New Roman" w:hAnsi="Times New Roman" w:cs="Times New Roman"/>
          <w:b/>
          <w:sz w:val="20"/>
          <w:szCs w:val="20"/>
          <w:lang w:val="sv-SE"/>
        </w:rPr>
        <w:t>Referensi</w:t>
      </w:r>
    </w:p>
    <w:bookmarkStart w:id="2" w:name="_heading=h.30j0zll" w:colFirst="0" w:colLast="0"/>
    <w:bookmarkEnd w:id="2"/>
    <w:p w14:paraId="351E79CB" w14:textId="7B4505AD"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Pr>
          <w:rFonts w:ascii="Times New Roman" w:hAnsi="Times New Roman" w:cs="Times New Roman"/>
          <w:sz w:val="20"/>
          <w:szCs w:val="20"/>
        </w:rPr>
        <w:fldChar w:fldCharType="begin" w:fldLock="1"/>
      </w:r>
      <w:r w:rsidRPr="0045442E">
        <w:rPr>
          <w:rFonts w:ascii="Times New Roman" w:hAnsi="Times New Roman" w:cs="Times New Roman"/>
          <w:sz w:val="20"/>
          <w:szCs w:val="20"/>
          <w:lang w:val="sv-SE"/>
        </w:rPr>
        <w:instrText xml:space="preserve">ADDIN Mendeley Bibliography CSL_BIBLIOGRAPHY </w:instrText>
      </w:r>
      <w:r>
        <w:rPr>
          <w:rFonts w:ascii="Times New Roman" w:hAnsi="Times New Roman" w:cs="Times New Roman"/>
          <w:sz w:val="20"/>
          <w:szCs w:val="20"/>
        </w:rPr>
        <w:fldChar w:fldCharType="separate"/>
      </w:r>
      <w:r w:rsidRPr="0045442E">
        <w:rPr>
          <w:rFonts w:ascii="Times New Roman" w:hAnsi="Times New Roman" w:cs="Times New Roman"/>
          <w:noProof/>
          <w:sz w:val="20"/>
          <w:lang w:val="sv-SE"/>
        </w:rPr>
        <w:t xml:space="preserve">Agustin, D., Nurhadi, F. F., Qurrata, H., &amp; Faiz Aditya Achmad. (2025). Penerapan Instrumen Industri 4.0: Analisis SWOT Sebagai Strategi Transformasi Industri 4.0 di CV Muda Teknindo. </w:t>
      </w:r>
      <w:r w:rsidRPr="009323F5">
        <w:rPr>
          <w:rFonts w:ascii="Times New Roman" w:hAnsi="Times New Roman" w:cs="Times New Roman"/>
          <w:i/>
          <w:iCs/>
          <w:noProof/>
          <w:sz w:val="20"/>
        </w:rPr>
        <w:t>Journal of Community Services in Sustainability</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1</w:t>
      </w:r>
      <w:r w:rsidRPr="009323F5">
        <w:rPr>
          <w:rFonts w:ascii="Times New Roman" w:hAnsi="Times New Roman" w:cs="Times New Roman"/>
          <w:noProof/>
          <w:sz w:val="20"/>
        </w:rPr>
        <w:t>, 19–27.</w:t>
      </w:r>
    </w:p>
    <w:p w14:paraId="6D333A95"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Alifka, K. P., &amp; Apriliani, F. (2024). Analisis Pengendalian Kualitas Produk Menggunakan Metode Statistical Process Control ( SPC ) dan Failure Mode and Effect Analysis ( FMEA ). </w:t>
      </w:r>
      <w:r w:rsidRPr="009323F5">
        <w:rPr>
          <w:rFonts w:ascii="Times New Roman" w:hAnsi="Times New Roman" w:cs="Times New Roman"/>
          <w:i/>
          <w:iCs/>
          <w:noProof/>
          <w:sz w:val="20"/>
        </w:rPr>
        <w:t>Factory Jurnal Industri, Manajemen Dan Rekayasa Sistem Industri</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2</w:t>
      </w:r>
      <w:r w:rsidRPr="009323F5">
        <w:rPr>
          <w:rFonts w:ascii="Times New Roman" w:hAnsi="Times New Roman" w:cs="Times New Roman"/>
          <w:noProof/>
          <w:sz w:val="20"/>
        </w:rPr>
        <w:t>.</w:t>
      </w:r>
    </w:p>
    <w:p w14:paraId="615B5E2A"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9323F5">
        <w:rPr>
          <w:rFonts w:ascii="Times New Roman" w:hAnsi="Times New Roman" w:cs="Times New Roman"/>
          <w:noProof/>
          <w:sz w:val="20"/>
        </w:rPr>
        <w:t xml:space="preserve">Antony, J., &amp; Douglas, J. A. (2026). Essential ingredients for the implementation of Quality 4 . </w:t>
      </w:r>
      <w:r w:rsidRPr="0045442E">
        <w:rPr>
          <w:rFonts w:ascii="Times New Roman" w:hAnsi="Times New Roman" w:cs="Times New Roman"/>
          <w:noProof/>
          <w:sz w:val="20"/>
          <w:lang w:val="sv-SE"/>
        </w:rPr>
        <w:t xml:space="preserve">0. </w:t>
      </w:r>
      <w:r w:rsidRPr="0045442E">
        <w:rPr>
          <w:rFonts w:ascii="Times New Roman" w:hAnsi="Times New Roman" w:cs="Times New Roman"/>
          <w:i/>
          <w:iCs/>
          <w:noProof/>
          <w:sz w:val="20"/>
          <w:lang w:val="sv-SE"/>
        </w:rPr>
        <w:t>Emerald</w:t>
      </w:r>
      <w:r w:rsidRPr="0045442E">
        <w:rPr>
          <w:rFonts w:ascii="Times New Roman" w:hAnsi="Times New Roman" w:cs="Times New Roman"/>
          <w:noProof/>
          <w:sz w:val="20"/>
          <w:lang w:val="sv-SE"/>
        </w:rPr>
        <w:t xml:space="preserve">, </w:t>
      </w:r>
      <w:r w:rsidRPr="0045442E">
        <w:rPr>
          <w:rFonts w:ascii="Times New Roman" w:hAnsi="Times New Roman" w:cs="Times New Roman"/>
          <w:i/>
          <w:iCs/>
          <w:noProof/>
          <w:sz w:val="20"/>
          <w:lang w:val="sv-SE"/>
        </w:rPr>
        <w:t>32</w:t>
      </w:r>
      <w:r w:rsidRPr="0045442E">
        <w:rPr>
          <w:rFonts w:ascii="Times New Roman" w:hAnsi="Times New Roman" w:cs="Times New Roman"/>
          <w:noProof/>
          <w:sz w:val="20"/>
          <w:lang w:val="sv-SE"/>
        </w:rPr>
        <w:t>(4), 779–793. https://doi.org/10.1108/TQM-12-2019-0275</w:t>
      </w:r>
    </w:p>
    <w:p w14:paraId="09384ACD"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5442E">
        <w:rPr>
          <w:rFonts w:ascii="Times New Roman" w:hAnsi="Times New Roman" w:cs="Times New Roman"/>
          <w:noProof/>
          <w:sz w:val="20"/>
          <w:lang w:val="sv-SE"/>
        </w:rPr>
        <w:t xml:space="preserve">Awalia, R. M., Syakhroni, A., &amp; Sukendar, I. (2024). Upayapeningkatankualitas Produk Tas Anyam Menggunakan Metode Plan, Do, Check, Action(Pdca) Dan Failure Mode And Effect Analysis (Fmea), Dan 5w+ 1h(Studi Kasus: Cv. </w:t>
      </w:r>
      <w:r w:rsidRPr="009323F5">
        <w:rPr>
          <w:rFonts w:ascii="Times New Roman" w:hAnsi="Times New Roman" w:cs="Times New Roman"/>
          <w:noProof/>
          <w:sz w:val="20"/>
        </w:rPr>
        <w:t xml:space="preserve">Syam’s Indonesian Handicraft). </w:t>
      </w:r>
      <w:r w:rsidRPr="009323F5">
        <w:rPr>
          <w:rFonts w:ascii="Times New Roman" w:hAnsi="Times New Roman" w:cs="Times New Roman"/>
          <w:i/>
          <w:iCs/>
          <w:noProof/>
          <w:sz w:val="20"/>
        </w:rPr>
        <w:t>Jurnal Logistica</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3</w:t>
      </w:r>
      <w:r w:rsidRPr="009323F5">
        <w:rPr>
          <w:rFonts w:ascii="Times New Roman" w:hAnsi="Times New Roman" w:cs="Times New Roman"/>
          <w:noProof/>
          <w:sz w:val="20"/>
        </w:rPr>
        <w:t>(1), 26–36.</w:t>
      </w:r>
    </w:p>
    <w:p w14:paraId="4F9A5045"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Carvalho, A. M., Dias, A. R., Dias, A. M., Sampaio, P., Carvalho, A. M., Dias, A. R., &amp; Dias, A. M. (2024). The Quality 4 . 0 Roadmap : Designing a capability roadmap toward quality management in Industry. </w:t>
      </w:r>
      <w:r w:rsidRPr="009323F5">
        <w:rPr>
          <w:rFonts w:ascii="Times New Roman" w:hAnsi="Times New Roman" w:cs="Times New Roman"/>
          <w:i/>
          <w:iCs/>
          <w:noProof/>
          <w:sz w:val="20"/>
        </w:rPr>
        <w:t>Quality Management Journal</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31</w:t>
      </w:r>
      <w:r w:rsidRPr="009323F5">
        <w:rPr>
          <w:rFonts w:ascii="Times New Roman" w:hAnsi="Times New Roman" w:cs="Times New Roman"/>
          <w:noProof/>
          <w:sz w:val="20"/>
        </w:rPr>
        <w:t>(2), 117–137. https://doi.org/10.1080/10686967.2024.2317478</w:t>
      </w:r>
    </w:p>
    <w:p w14:paraId="6E0650F0"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Cheng, X., Chaw, J. K., Goh, K. M., Ting, T. T., Sahrani, S., Nazir Ahmad, M., Rabiah Abdul Kadir, &amp; Mei Choo Ang. (2022). Systematic Literature Review on Visual Analytics of Predictive. </w:t>
      </w:r>
      <w:r w:rsidRPr="009323F5">
        <w:rPr>
          <w:rFonts w:ascii="Times New Roman" w:hAnsi="Times New Roman" w:cs="Times New Roman"/>
          <w:i/>
          <w:iCs/>
          <w:noProof/>
          <w:sz w:val="20"/>
        </w:rPr>
        <w:t>Sensor MDPI</w:t>
      </w:r>
      <w:r w:rsidRPr="009323F5">
        <w:rPr>
          <w:rFonts w:ascii="Times New Roman" w:hAnsi="Times New Roman" w:cs="Times New Roman"/>
          <w:noProof/>
          <w:sz w:val="20"/>
        </w:rPr>
        <w:t>, 1–16.</w:t>
      </w:r>
    </w:p>
    <w:p w14:paraId="035BFA48"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Cotrino, A., Sebasti, M. A., &amp; Gonz, C. (2020). applied sciences Industry 4 . 0 Roadmap : Implementation for Small and Medium-Sized Enterprises. </w:t>
      </w:r>
      <w:r w:rsidRPr="009323F5">
        <w:rPr>
          <w:rFonts w:ascii="Times New Roman" w:hAnsi="Times New Roman" w:cs="Times New Roman"/>
          <w:i/>
          <w:iCs/>
          <w:noProof/>
          <w:sz w:val="20"/>
        </w:rPr>
        <w:t>MDPI</w:t>
      </w:r>
      <w:r w:rsidRPr="009323F5">
        <w:rPr>
          <w:rFonts w:ascii="Times New Roman" w:hAnsi="Times New Roman" w:cs="Times New Roman"/>
          <w:noProof/>
          <w:sz w:val="20"/>
        </w:rPr>
        <w:t>.</w:t>
      </w:r>
    </w:p>
    <w:p w14:paraId="7A9D4FA1"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9323F5">
        <w:rPr>
          <w:rFonts w:ascii="Times New Roman" w:hAnsi="Times New Roman" w:cs="Times New Roman"/>
          <w:noProof/>
          <w:sz w:val="20"/>
        </w:rPr>
        <w:t xml:space="preserve">Fandi Rafsyan Zani, &amp; Hari Supriyanto. </w:t>
      </w:r>
      <w:r w:rsidRPr="0045442E">
        <w:rPr>
          <w:rFonts w:ascii="Times New Roman" w:hAnsi="Times New Roman" w:cs="Times New Roman"/>
          <w:noProof/>
          <w:sz w:val="20"/>
          <w:lang w:val="sv-SE"/>
        </w:rPr>
        <w:t xml:space="preserve">(2021). Analisis Perbaikan Proses Pengemasan Menggunakan Metode Root Cause Analysis Dan Failure Mode And Effect Analysis Dalam Upaya Meningkatkan Kualitas Produk Pada CV. XYZ. </w:t>
      </w:r>
      <w:r w:rsidRPr="0045442E">
        <w:rPr>
          <w:rFonts w:ascii="Times New Roman" w:hAnsi="Times New Roman" w:cs="Times New Roman"/>
          <w:i/>
          <w:iCs/>
          <w:noProof/>
          <w:sz w:val="20"/>
          <w:lang w:val="sv-SE"/>
        </w:rPr>
        <w:t>Seminar Nasional Sains Dan Teknologi Terapan</w:t>
      </w:r>
      <w:r w:rsidRPr="0045442E">
        <w:rPr>
          <w:rFonts w:ascii="Times New Roman" w:hAnsi="Times New Roman" w:cs="Times New Roman"/>
          <w:noProof/>
          <w:sz w:val="20"/>
          <w:lang w:val="sv-SE"/>
        </w:rPr>
        <w:t>, 140–146.</w:t>
      </w:r>
    </w:p>
    <w:p w14:paraId="0004CB87"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5442E">
        <w:rPr>
          <w:rFonts w:ascii="Times New Roman" w:hAnsi="Times New Roman" w:cs="Times New Roman"/>
          <w:noProof/>
          <w:sz w:val="20"/>
          <w:lang w:val="sv-SE"/>
        </w:rPr>
        <w:t xml:space="preserve">Fässberg, T., Fasth, Å., Mattsson, S., &amp; Stahre, J. (2021). </w:t>
      </w:r>
      <w:r w:rsidRPr="009323F5">
        <w:rPr>
          <w:rFonts w:ascii="Times New Roman" w:hAnsi="Times New Roman" w:cs="Times New Roman"/>
          <w:noProof/>
          <w:sz w:val="20"/>
        </w:rPr>
        <w:t xml:space="preserve">Cognitive automation in assembly systems for mass customization. </w:t>
      </w:r>
      <w:r w:rsidRPr="009323F5">
        <w:rPr>
          <w:rFonts w:ascii="Times New Roman" w:hAnsi="Times New Roman" w:cs="Times New Roman"/>
          <w:i/>
          <w:iCs/>
          <w:noProof/>
          <w:sz w:val="20"/>
        </w:rPr>
        <w:t>Chalmers University of Technology</w:t>
      </w:r>
      <w:r w:rsidRPr="009323F5">
        <w:rPr>
          <w:rFonts w:ascii="Times New Roman" w:hAnsi="Times New Roman" w:cs="Times New Roman"/>
          <w:noProof/>
          <w:sz w:val="20"/>
        </w:rPr>
        <w:t>.</w:t>
      </w:r>
    </w:p>
    <w:p w14:paraId="5300AD38"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9323F5">
        <w:rPr>
          <w:rFonts w:ascii="Times New Roman" w:hAnsi="Times New Roman" w:cs="Times New Roman"/>
          <w:noProof/>
          <w:sz w:val="20"/>
        </w:rPr>
        <w:t xml:space="preserve">Firmansyah, A. R., &amp; Andesta, D. (2022). Analisis Penyebab Kecacatan dan Usulan Perbaikan Produk Tepung Crispy dengan Metode Failure Mode Effect Analysis. </w:t>
      </w:r>
      <w:r w:rsidRPr="0045442E">
        <w:rPr>
          <w:rFonts w:ascii="Times New Roman" w:hAnsi="Times New Roman" w:cs="Times New Roman"/>
          <w:i/>
          <w:iCs/>
          <w:noProof/>
          <w:sz w:val="20"/>
          <w:lang w:val="sv-SE"/>
        </w:rPr>
        <w:t>Serambi Engineering</w:t>
      </w:r>
      <w:r w:rsidRPr="0045442E">
        <w:rPr>
          <w:rFonts w:ascii="Times New Roman" w:hAnsi="Times New Roman" w:cs="Times New Roman"/>
          <w:noProof/>
          <w:sz w:val="20"/>
          <w:lang w:val="sv-SE"/>
        </w:rPr>
        <w:t xml:space="preserve">, </w:t>
      </w:r>
      <w:r w:rsidRPr="0045442E">
        <w:rPr>
          <w:rFonts w:ascii="Times New Roman" w:hAnsi="Times New Roman" w:cs="Times New Roman"/>
          <w:i/>
          <w:iCs/>
          <w:noProof/>
          <w:sz w:val="20"/>
          <w:lang w:val="sv-SE"/>
        </w:rPr>
        <w:t>VII</w:t>
      </w:r>
      <w:r w:rsidRPr="0045442E">
        <w:rPr>
          <w:rFonts w:ascii="Times New Roman" w:hAnsi="Times New Roman" w:cs="Times New Roman"/>
          <w:noProof/>
          <w:sz w:val="20"/>
          <w:lang w:val="sv-SE"/>
        </w:rPr>
        <w:t>(2), 3135–3143.</w:t>
      </w:r>
    </w:p>
    <w:p w14:paraId="5C021981"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45442E">
        <w:rPr>
          <w:rFonts w:ascii="Times New Roman" w:hAnsi="Times New Roman" w:cs="Times New Roman"/>
          <w:noProof/>
          <w:sz w:val="20"/>
          <w:lang w:val="sv-SE"/>
        </w:rPr>
        <w:t xml:space="preserve">Hafizul Aiman, M., &amp; Nuruddin, M. (2023). Analisis Kecacatan Produk Pada Mesin Pemotongan Dengan Menggunakan Metode FMEA di UD. Abdi Rakyat. </w:t>
      </w:r>
      <w:r w:rsidRPr="0045442E">
        <w:rPr>
          <w:rFonts w:ascii="Times New Roman" w:hAnsi="Times New Roman" w:cs="Times New Roman"/>
          <w:i/>
          <w:iCs/>
          <w:noProof/>
          <w:sz w:val="20"/>
          <w:lang w:val="sv-SE"/>
        </w:rPr>
        <w:t>Jurnal Teknik Industri</w:t>
      </w:r>
      <w:r w:rsidRPr="0045442E">
        <w:rPr>
          <w:rFonts w:ascii="Times New Roman" w:hAnsi="Times New Roman" w:cs="Times New Roman"/>
          <w:noProof/>
          <w:sz w:val="20"/>
          <w:lang w:val="sv-SE"/>
        </w:rPr>
        <w:t xml:space="preserve">, </w:t>
      </w:r>
      <w:r w:rsidRPr="0045442E">
        <w:rPr>
          <w:rFonts w:ascii="Times New Roman" w:hAnsi="Times New Roman" w:cs="Times New Roman"/>
          <w:i/>
          <w:iCs/>
          <w:noProof/>
          <w:sz w:val="20"/>
          <w:lang w:val="sv-SE"/>
        </w:rPr>
        <w:t>9</w:t>
      </w:r>
      <w:r w:rsidRPr="0045442E">
        <w:rPr>
          <w:rFonts w:ascii="Times New Roman" w:hAnsi="Times New Roman" w:cs="Times New Roman"/>
          <w:noProof/>
          <w:sz w:val="20"/>
          <w:lang w:val="sv-SE"/>
        </w:rPr>
        <w:t>(2).</w:t>
      </w:r>
    </w:p>
    <w:p w14:paraId="57996199"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45442E">
        <w:rPr>
          <w:rFonts w:ascii="Times New Roman" w:hAnsi="Times New Roman" w:cs="Times New Roman"/>
          <w:noProof/>
          <w:sz w:val="20"/>
          <w:lang w:val="sv-SE"/>
        </w:rPr>
        <w:t xml:space="preserve">Hayuni, A., Ilmaniati, A., &amp; Masrofah, I. (2024). Analisis Pengendalian Kualitas Produk Ayam Marinasi dengan Menggunakan Metode Failure Mode Effect Analysis ( FMEA ) dan 5W + 1H ( Studi Kasus : PT . </w:t>
      </w:r>
      <w:r w:rsidRPr="009323F5">
        <w:rPr>
          <w:rFonts w:ascii="Times New Roman" w:hAnsi="Times New Roman" w:cs="Times New Roman"/>
          <w:noProof/>
          <w:sz w:val="20"/>
        </w:rPr>
        <w:t xml:space="preserve">QL Trimitra ) Analysis of Marinated Chicken Products Quality Control using The Failure Mode Effect Analysi. </w:t>
      </w:r>
      <w:r w:rsidRPr="0045442E">
        <w:rPr>
          <w:rFonts w:ascii="Times New Roman" w:hAnsi="Times New Roman" w:cs="Times New Roman"/>
          <w:i/>
          <w:iCs/>
          <w:noProof/>
          <w:sz w:val="20"/>
          <w:lang w:val="sv-SE"/>
        </w:rPr>
        <w:t>Jurnal Media Teknik &amp; Sistem Industri</w:t>
      </w:r>
      <w:r w:rsidRPr="0045442E">
        <w:rPr>
          <w:rFonts w:ascii="Times New Roman" w:hAnsi="Times New Roman" w:cs="Times New Roman"/>
          <w:noProof/>
          <w:sz w:val="20"/>
          <w:lang w:val="sv-SE"/>
        </w:rPr>
        <w:t xml:space="preserve">, </w:t>
      </w:r>
      <w:r w:rsidRPr="0045442E">
        <w:rPr>
          <w:rFonts w:ascii="Times New Roman" w:hAnsi="Times New Roman" w:cs="Times New Roman"/>
          <w:i/>
          <w:iCs/>
          <w:noProof/>
          <w:sz w:val="20"/>
          <w:lang w:val="sv-SE"/>
        </w:rPr>
        <w:t>8</w:t>
      </w:r>
      <w:r w:rsidRPr="0045442E">
        <w:rPr>
          <w:rFonts w:ascii="Times New Roman" w:hAnsi="Times New Roman" w:cs="Times New Roman"/>
          <w:noProof/>
          <w:sz w:val="20"/>
          <w:lang w:val="sv-SE"/>
        </w:rPr>
        <w:t>(1), 27–37. https://doi.org/10.35194/jmtsi.v8i1.4064</w:t>
      </w:r>
    </w:p>
    <w:p w14:paraId="32420E76"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9323F5">
        <w:rPr>
          <w:rFonts w:ascii="Times New Roman" w:hAnsi="Times New Roman" w:cs="Times New Roman"/>
          <w:noProof/>
          <w:sz w:val="20"/>
        </w:rPr>
        <w:t xml:space="preserve">Hidayatullah, M. S., Widyaningrum, D., &amp; Rizqi, A. W. (2021). PENERAPAN STATISTICAL QUALITY CONTROL DAN FAILURE MODE AND EFFECT ANALYSIS GUNA MENGURANGI KECACATAN PRODUK ( Studi Kasus : UMKM Queen Pie ) E -ISSN : 2746-0835 Volume. </w:t>
      </w:r>
      <w:r w:rsidRPr="0045442E">
        <w:rPr>
          <w:rFonts w:ascii="Times New Roman" w:hAnsi="Times New Roman" w:cs="Times New Roman"/>
          <w:i/>
          <w:iCs/>
          <w:noProof/>
          <w:sz w:val="20"/>
          <w:lang w:val="sv-SE"/>
        </w:rPr>
        <w:t>JUSTI ( Jurnal Sistem Dan Teknik Industri )</w:t>
      </w:r>
      <w:r w:rsidRPr="0045442E">
        <w:rPr>
          <w:rFonts w:ascii="Times New Roman" w:hAnsi="Times New Roman" w:cs="Times New Roman"/>
          <w:noProof/>
          <w:sz w:val="20"/>
          <w:lang w:val="sv-SE"/>
        </w:rPr>
        <w:t xml:space="preserve">, </w:t>
      </w:r>
      <w:r w:rsidRPr="0045442E">
        <w:rPr>
          <w:rFonts w:ascii="Times New Roman" w:hAnsi="Times New Roman" w:cs="Times New Roman"/>
          <w:i/>
          <w:iCs/>
          <w:noProof/>
          <w:sz w:val="20"/>
          <w:lang w:val="sv-SE"/>
        </w:rPr>
        <w:t>2</w:t>
      </w:r>
      <w:r w:rsidRPr="0045442E">
        <w:rPr>
          <w:rFonts w:ascii="Times New Roman" w:hAnsi="Times New Roman" w:cs="Times New Roman"/>
          <w:noProof/>
          <w:sz w:val="20"/>
          <w:lang w:val="sv-SE"/>
        </w:rPr>
        <w:t>(4), 519–530.</w:t>
      </w:r>
    </w:p>
    <w:p w14:paraId="2B31A394"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5442E">
        <w:rPr>
          <w:rFonts w:ascii="Times New Roman" w:hAnsi="Times New Roman" w:cs="Times New Roman"/>
          <w:noProof/>
          <w:sz w:val="20"/>
          <w:lang w:val="sv-SE"/>
        </w:rPr>
        <w:t xml:space="preserve">Janetzko, H., Sacha, D., Stein, M., Schreck, T., Keim, D. A., &amp; Deussen, O. (2014). </w:t>
      </w:r>
      <w:r w:rsidRPr="009323F5">
        <w:rPr>
          <w:rFonts w:ascii="Times New Roman" w:hAnsi="Times New Roman" w:cs="Times New Roman"/>
          <w:noProof/>
          <w:sz w:val="20"/>
        </w:rPr>
        <w:t xml:space="preserve">Feature-driven visual analytics of soccer data. </w:t>
      </w:r>
      <w:r w:rsidRPr="009323F5">
        <w:rPr>
          <w:rFonts w:ascii="Times New Roman" w:hAnsi="Times New Roman" w:cs="Times New Roman"/>
          <w:i/>
          <w:iCs/>
          <w:noProof/>
          <w:sz w:val="20"/>
        </w:rPr>
        <w:t>2014 IEEE Conference on Visual Analytics Science and Technology (VAST)</w:t>
      </w:r>
      <w:r w:rsidRPr="009323F5">
        <w:rPr>
          <w:rFonts w:ascii="Times New Roman" w:hAnsi="Times New Roman" w:cs="Times New Roman"/>
          <w:noProof/>
          <w:sz w:val="20"/>
        </w:rPr>
        <w:t>, 13–22. https://doi.org/10.1109/VAST.2014.7042477</w:t>
      </w:r>
    </w:p>
    <w:p w14:paraId="2A5D2F05"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Juwito, A., &amp; Ari Zaqi Al-Faritsy. </w:t>
      </w:r>
      <w:r w:rsidRPr="0045442E">
        <w:rPr>
          <w:rFonts w:ascii="Times New Roman" w:hAnsi="Times New Roman" w:cs="Times New Roman"/>
          <w:noProof/>
          <w:sz w:val="20"/>
          <w:lang w:val="sv-SE"/>
        </w:rPr>
        <w:t xml:space="preserve">(2022). Analisis Pengendalian Kualitas Untuk Mengurangi Cacat Produk Dengan Metode Six Sigma Di Umkm Makmur Santosa. </w:t>
      </w:r>
      <w:r w:rsidRPr="009323F5">
        <w:rPr>
          <w:rFonts w:ascii="Times New Roman" w:hAnsi="Times New Roman" w:cs="Times New Roman"/>
          <w:i/>
          <w:iCs/>
          <w:noProof/>
          <w:sz w:val="20"/>
        </w:rPr>
        <w:t>Jurnal Cakrawala Ilmiah</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1</w:t>
      </w:r>
      <w:r w:rsidRPr="009323F5">
        <w:rPr>
          <w:rFonts w:ascii="Times New Roman" w:hAnsi="Times New Roman" w:cs="Times New Roman"/>
          <w:noProof/>
          <w:sz w:val="20"/>
        </w:rPr>
        <w:t>(12), 3295–3315.</w:t>
      </w:r>
    </w:p>
    <w:p w14:paraId="53E1ACE1"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Khaw, T. Y., Ping, T., Siti-Nabiha, A. K., &amp; Letchmunan, S. (2022). The impact of digital leadership on sustainable performance: a systematic literature review. </w:t>
      </w:r>
      <w:r w:rsidRPr="009323F5">
        <w:rPr>
          <w:rFonts w:ascii="Times New Roman" w:hAnsi="Times New Roman" w:cs="Times New Roman"/>
          <w:i/>
          <w:iCs/>
          <w:noProof/>
          <w:sz w:val="20"/>
        </w:rPr>
        <w:t>Journal of Management Development</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41</w:t>
      </w:r>
      <w:r w:rsidRPr="009323F5">
        <w:rPr>
          <w:rFonts w:ascii="Times New Roman" w:hAnsi="Times New Roman" w:cs="Times New Roman"/>
          <w:noProof/>
          <w:sz w:val="20"/>
        </w:rPr>
        <w:t>. https://doi.org/10.1108/JMD-03-2022-0070</w:t>
      </w:r>
    </w:p>
    <w:p w14:paraId="13B21A51"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Kurpjuweit, S., Reinerth, D., Schmidt, C. G., &amp; Wagner, S. M. (2019). Implementing visual management for continuous improvement: barriers, success factors and best practices. </w:t>
      </w:r>
      <w:r w:rsidRPr="009323F5">
        <w:rPr>
          <w:rFonts w:ascii="Times New Roman" w:hAnsi="Times New Roman" w:cs="Times New Roman"/>
          <w:i/>
          <w:iCs/>
          <w:noProof/>
          <w:sz w:val="20"/>
        </w:rPr>
        <w:t xml:space="preserve">International Journal of Production </w:t>
      </w:r>
      <w:r w:rsidRPr="009323F5">
        <w:rPr>
          <w:rFonts w:ascii="Times New Roman" w:hAnsi="Times New Roman" w:cs="Times New Roman"/>
          <w:i/>
          <w:iCs/>
          <w:noProof/>
          <w:sz w:val="20"/>
        </w:rPr>
        <w:lastRenderedPageBreak/>
        <w:t>Research</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57</w:t>
      </w:r>
      <w:r w:rsidRPr="009323F5">
        <w:rPr>
          <w:rFonts w:ascii="Times New Roman" w:hAnsi="Times New Roman" w:cs="Times New Roman"/>
          <w:noProof/>
          <w:sz w:val="20"/>
        </w:rPr>
        <w:t>(17), 5574–5588. https://doi.org/10.1080/00207543.2018.1553315</w:t>
      </w:r>
    </w:p>
    <w:p w14:paraId="32A86274"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M. Müller, J., Islam, N., Kazantsev, N., Romanello, R., Olivera, G., Das, D., &amp; Hamzeh, R. (2024). Barriers and Enablers for Industry 4.0 in SMEs: A Combined Integration Framework. </w:t>
      </w:r>
      <w:r w:rsidRPr="009323F5">
        <w:rPr>
          <w:rFonts w:ascii="Times New Roman" w:hAnsi="Times New Roman" w:cs="Times New Roman"/>
          <w:i/>
          <w:iCs/>
          <w:noProof/>
          <w:sz w:val="20"/>
        </w:rPr>
        <w:t>IEEE Transactions on Engineering Management</w:t>
      </w:r>
      <w:r w:rsidRPr="009323F5">
        <w:rPr>
          <w:rFonts w:ascii="Times New Roman" w:hAnsi="Times New Roman" w:cs="Times New Roman"/>
          <w:noProof/>
          <w:sz w:val="20"/>
        </w:rPr>
        <w:t>, 1–13. https://doi.org/10.1109/TEM.2024.3365771</w:t>
      </w:r>
    </w:p>
    <w:p w14:paraId="00D5CB7E"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Magdy, H. (2022). ScienceDirect ScienceDirect SMEs , Barriers Barriers and and Opportunities Opportunities on on adopting adopting Industry. </w:t>
      </w:r>
      <w:r w:rsidRPr="009323F5">
        <w:rPr>
          <w:rFonts w:ascii="Times New Roman" w:hAnsi="Times New Roman" w:cs="Times New Roman"/>
          <w:i/>
          <w:iCs/>
          <w:noProof/>
          <w:sz w:val="20"/>
        </w:rPr>
        <w:t>Procedia Computer Science</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196</w:t>
      </w:r>
      <w:r w:rsidRPr="009323F5">
        <w:rPr>
          <w:rFonts w:ascii="Times New Roman" w:hAnsi="Times New Roman" w:cs="Times New Roman"/>
          <w:noProof/>
          <w:sz w:val="20"/>
        </w:rPr>
        <w:t>, 864–871. https://doi.org/10.1016/j.procs.2021.12.086</w:t>
      </w:r>
    </w:p>
    <w:p w14:paraId="24EC61F7"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Manikandaprabu, S., &amp; Anbuudayasankar, S. P. (2019). Productivity Improvement through Lean Manufacturing. </w:t>
      </w:r>
      <w:r w:rsidRPr="009323F5">
        <w:rPr>
          <w:rFonts w:ascii="Times New Roman" w:hAnsi="Times New Roman" w:cs="Times New Roman"/>
          <w:i/>
          <w:iCs/>
          <w:noProof/>
          <w:sz w:val="20"/>
        </w:rPr>
        <w:t>International Journal of Engineering and Advanced Technology (IJEAT)</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8958</w:t>
      </w:r>
      <w:r w:rsidRPr="009323F5">
        <w:rPr>
          <w:rFonts w:ascii="Times New Roman" w:hAnsi="Times New Roman" w:cs="Times New Roman"/>
          <w:noProof/>
          <w:sz w:val="20"/>
        </w:rPr>
        <w:t>(5), 2657–2660.</w:t>
      </w:r>
    </w:p>
    <w:p w14:paraId="1B76F542"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Moeuf, A., Pellerin, R., Lamouri, S., &amp; Tamayo-giraldo, S. (2017). The industrial management of SMEs in the era of Industry 4 . 0. </w:t>
      </w:r>
      <w:r w:rsidRPr="009323F5">
        <w:rPr>
          <w:rFonts w:ascii="Times New Roman" w:hAnsi="Times New Roman" w:cs="Times New Roman"/>
          <w:i/>
          <w:iCs/>
          <w:noProof/>
          <w:sz w:val="20"/>
        </w:rPr>
        <w:t>International Journal of Production Research</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7543</w:t>
      </w:r>
      <w:r w:rsidRPr="009323F5">
        <w:rPr>
          <w:rFonts w:ascii="Times New Roman" w:hAnsi="Times New Roman" w:cs="Times New Roman"/>
          <w:noProof/>
          <w:sz w:val="20"/>
        </w:rPr>
        <w:t>(September). https://doi.org/10.1080/00207543.2017.1372647</w:t>
      </w:r>
    </w:p>
    <w:p w14:paraId="3DABB09E"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Nonnemann, L., Hogräfer, M., Röhlig, M., Schumann, H., Urban, B., &amp; Schulz, H.-J. (2022). A Data-Driven Platform for the Coordination of Independent Visual Analytics Tools. </w:t>
      </w:r>
      <w:r w:rsidRPr="009323F5">
        <w:rPr>
          <w:rFonts w:ascii="Times New Roman" w:hAnsi="Times New Roman" w:cs="Times New Roman"/>
          <w:i/>
          <w:iCs/>
          <w:noProof/>
          <w:sz w:val="20"/>
        </w:rPr>
        <w:t>Computers &amp; Graphics</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106</w:t>
      </w:r>
      <w:r w:rsidRPr="009323F5">
        <w:rPr>
          <w:rFonts w:ascii="Times New Roman" w:hAnsi="Times New Roman" w:cs="Times New Roman"/>
          <w:noProof/>
          <w:sz w:val="20"/>
        </w:rPr>
        <w:t>, 152–160. https://doi.org/https://doi.org/10.1016/j.cag.2022.05.023</w:t>
      </w:r>
    </w:p>
    <w:p w14:paraId="7EA3721A"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5442E">
        <w:rPr>
          <w:rFonts w:ascii="Times New Roman" w:hAnsi="Times New Roman" w:cs="Times New Roman"/>
          <w:noProof/>
          <w:sz w:val="20"/>
          <w:lang w:val="sv-SE"/>
        </w:rPr>
        <w:t xml:space="preserve">Oktavialli, I., Rukmana, A. N., &amp; Bachtiar, I. (2023). Usulan Perbaikan Kualitas Kualitas terhadap Produk Cacat dengan Menggunakan Metode Fault Tree Analysis ( FTA ) dan Failure Mode And Effect Analysis ( FMEA ) di CV . </w:t>
      </w:r>
      <w:r w:rsidRPr="009323F5">
        <w:rPr>
          <w:rFonts w:ascii="Times New Roman" w:hAnsi="Times New Roman" w:cs="Times New Roman"/>
          <w:noProof/>
          <w:sz w:val="20"/>
        </w:rPr>
        <w:t xml:space="preserve">X. </w:t>
      </w:r>
      <w:r w:rsidRPr="009323F5">
        <w:rPr>
          <w:rFonts w:ascii="Times New Roman" w:hAnsi="Times New Roman" w:cs="Times New Roman"/>
          <w:i/>
          <w:iCs/>
          <w:noProof/>
          <w:sz w:val="20"/>
        </w:rPr>
        <w:t>Bandung Conference Series: Industrial Engineering Science</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3</w:t>
      </w:r>
      <w:r w:rsidRPr="009323F5">
        <w:rPr>
          <w:rFonts w:ascii="Times New Roman" w:hAnsi="Times New Roman" w:cs="Times New Roman"/>
          <w:noProof/>
          <w:sz w:val="20"/>
        </w:rPr>
        <w:t>, 214–223.</w:t>
      </w:r>
    </w:p>
    <w:p w14:paraId="5F5D49BA"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Omowole, B. M., Olufemi-phillips, A. Q., Ofodile, O. C., Eyo-udo, L., &amp; Ewim, S. E. (2024). Barriers and drivers of digital transformation in SMEs : A conceptual analysis. </w:t>
      </w:r>
      <w:r w:rsidRPr="009323F5">
        <w:rPr>
          <w:rFonts w:ascii="Times New Roman" w:hAnsi="Times New Roman" w:cs="Times New Roman"/>
          <w:i/>
          <w:iCs/>
          <w:noProof/>
          <w:sz w:val="20"/>
        </w:rPr>
        <w:t>International Journal of Scholarly Research in Science and Technology</w:t>
      </w:r>
      <w:r w:rsidRPr="009323F5">
        <w:rPr>
          <w:rFonts w:ascii="Times New Roman" w:hAnsi="Times New Roman" w:cs="Times New Roman"/>
          <w:noProof/>
          <w:sz w:val="20"/>
        </w:rPr>
        <w:t>.</w:t>
      </w:r>
    </w:p>
    <w:p w14:paraId="18E24F32"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9323F5">
        <w:rPr>
          <w:rFonts w:ascii="Times New Roman" w:hAnsi="Times New Roman" w:cs="Times New Roman"/>
          <w:noProof/>
          <w:sz w:val="20"/>
        </w:rPr>
        <w:t xml:space="preserve">Peças, P., Gamb, M., Sampayo, M., &amp; Jorge, D. (2021). PDCA 4 . 0 : A New Conceptual Approach for Continuous Improvement in the Industry 4 . </w:t>
      </w:r>
      <w:r w:rsidRPr="0045442E">
        <w:rPr>
          <w:rFonts w:ascii="Times New Roman" w:hAnsi="Times New Roman" w:cs="Times New Roman"/>
          <w:noProof/>
          <w:sz w:val="20"/>
          <w:lang w:val="sv-SE"/>
        </w:rPr>
        <w:t xml:space="preserve">0 Paradigm. </w:t>
      </w:r>
      <w:r w:rsidRPr="0045442E">
        <w:rPr>
          <w:rFonts w:ascii="Times New Roman" w:hAnsi="Times New Roman" w:cs="Times New Roman"/>
          <w:i/>
          <w:iCs/>
          <w:noProof/>
          <w:sz w:val="20"/>
          <w:lang w:val="sv-SE"/>
        </w:rPr>
        <w:t>MDPI</w:t>
      </w:r>
      <w:r w:rsidRPr="0045442E">
        <w:rPr>
          <w:rFonts w:ascii="Times New Roman" w:hAnsi="Times New Roman" w:cs="Times New Roman"/>
          <w:noProof/>
          <w:sz w:val="20"/>
          <w:lang w:val="sv-SE"/>
        </w:rPr>
        <w:t>.</w:t>
      </w:r>
    </w:p>
    <w:p w14:paraId="3D04F6D9"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45442E">
        <w:rPr>
          <w:rFonts w:ascii="Times New Roman" w:hAnsi="Times New Roman" w:cs="Times New Roman"/>
          <w:noProof/>
          <w:sz w:val="20"/>
          <w:lang w:val="sv-SE"/>
        </w:rPr>
        <w:t xml:space="preserve">Suparno, &amp; Ni’mah, F. (2023). Analisis Kualitas Produk Songkok Menggunakan Pendekatan Ishikawa Diagram dan Failure Mode and Effect Analysis. </w:t>
      </w:r>
      <w:r w:rsidRPr="0045442E">
        <w:rPr>
          <w:rFonts w:ascii="Times New Roman" w:hAnsi="Times New Roman" w:cs="Times New Roman"/>
          <w:i/>
          <w:iCs/>
          <w:noProof/>
          <w:sz w:val="20"/>
          <w:lang w:val="sv-SE"/>
        </w:rPr>
        <w:t>Jurnal Optimalisasi Teknik Industri</w:t>
      </w:r>
      <w:r w:rsidRPr="0045442E">
        <w:rPr>
          <w:rFonts w:ascii="Times New Roman" w:hAnsi="Times New Roman" w:cs="Times New Roman"/>
          <w:noProof/>
          <w:sz w:val="20"/>
          <w:lang w:val="sv-SE"/>
        </w:rPr>
        <w:t xml:space="preserve">, </w:t>
      </w:r>
      <w:r w:rsidRPr="0045442E">
        <w:rPr>
          <w:rFonts w:ascii="Times New Roman" w:hAnsi="Times New Roman" w:cs="Times New Roman"/>
          <w:i/>
          <w:iCs/>
          <w:noProof/>
          <w:sz w:val="20"/>
          <w:lang w:val="sv-SE"/>
        </w:rPr>
        <w:t>09</w:t>
      </w:r>
      <w:r w:rsidRPr="0045442E">
        <w:rPr>
          <w:rFonts w:ascii="Times New Roman" w:hAnsi="Times New Roman" w:cs="Times New Roman"/>
          <w:noProof/>
          <w:sz w:val="20"/>
          <w:lang w:val="sv-SE"/>
        </w:rPr>
        <w:t>(02).</w:t>
      </w:r>
    </w:p>
    <w:p w14:paraId="027EB9D4"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45442E">
        <w:rPr>
          <w:rFonts w:ascii="Times New Roman" w:hAnsi="Times New Roman" w:cs="Times New Roman"/>
          <w:noProof/>
          <w:sz w:val="20"/>
          <w:lang w:val="sv-SE"/>
        </w:rPr>
        <w:t xml:space="preserve">Suseno, &amp; Ihza Kalid, S. (2022). Pengendalian Kualitas Cacat Produk Tas Kulit Dengan Metode Failure Mode and Effect Analysis (Fmea) Dan Fault Tree Analysis (Fta) Di PT Mandiri Jogja Internasional. </w:t>
      </w:r>
      <w:r w:rsidRPr="0045442E">
        <w:rPr>
          <w:rFonts w:ascii="Times New Roman" w:hAnsi="Times New Roman" w:cs="Times New Roman"/>
          <w:i/>
          <w:iCs/>
          <w:noProof/>
          <w:sz w:val="20"/>
          <w:lang w:val="sv-SE"/>
        </w:rPr>
        <w:t>Jurnal Cakrawala Ilmiah</w:t>
      </w:r>
      <w:r w:rsidRPr="0045442E">
        <w:rPr>
          <w:rFonts w:ascii="Times New Roman" w:hAnsi="Times New Roman" w:cs="Times New Roman"/>
          <w:noProof/>
          <w:sz w:val="20"/>
          <w:lang w:val="sv-SE"/>
        </w:rPr>
        <w:t xml:space="preserve">, </w:t>
      </w:r>
      <w:r w:rsidRPr="0045442E">
        <w:rPr>
          <w:rFonts w:ascii="Times New Roman" w:hAnsi="Times New Roman" w:cs="Times New Roman"/>
          <w:i/>
          <w:iCs/>
          <w:noProof/>
          <w:sz w:val="20"/>
          <w:lang w:val="sv-SE"/>
        </w:rPr>
        <w:t>1</w:t>
      </w:r>
      <w:r w:rsidRPr="0045442E">
        <w:rPr>
          <w:rFonts w:ascii="Times New Roman" w:hAnsi="Times New Roman" w:cs="Times New Roman"/>
          <w:noProof/>
          <w:sz w:val="20"/>
          <w:lang w:val="sv-SE"/>
        </w:rPr>
        <w:t>(6), 1307–1320.</w:t>
      </w:r>
    </w:p>
    <w:p w14:paraId="52ABA912"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5442E">
        <w:rPr>
          <w:rFonts w:ascii="Times New Roman" w:hAnsi="Times New Roman" w:cs="Times New Roman"/>
          <w:noProof/>
          <w:sz w:val="20"/>
          <w:lang w:val="sv-SE"/>
        </w:rPr>
        <w:t xml:space="preserve">Tao, F., Qi, Q., Liu, A., &amp; Kusiak, A. (2018). </w:t>
      </w:r>
      <w:r w:rsidRPr="009323F5">
        <w:rPr>
          <w:rFonts w:ascii="Times New Roman" w:hAnsi="Times New Roman" w:cs="Times New Roman"/>
          <w:noProof/>
          <w:sz w:val="20"/>
        </w:rPr>
        <w:t xml:space="preserve">Data-driven smart manufacturing. </w:t>
      </w:r>
      <w:r w:rsidRPr="009323F5">
        <w:rPr>
          <w:rFonts w:ascii="Times New Roman" w:hAnsi="Times New Roman" w:cs="Times New Roman"/>
          <w:i/>
          <w:iCs/>
          <w:noProof/>
          <w:sz w:val="20"/>
        </w:rPr>
        <w:t>Journal of Manufacturing Systems</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48</w:t>
      </w:r>
      <w:r w:rsidRPr="009323F5">
        <w:rPr>
          <w:rFonts w:ascii="Times New Roman" w:hAnsi="Times New Roman" w:cs="Times New Roman"/>
          <w:noProof/>
          <w:sz w:val="20"/>
        </w:rPr>
        <w:t>, 157–169. https://doi.org/https://doi.org/10.1016/j.jmsy.2018.01.006</w:t>
      </w:r>
    </w:p>
    <w:p w14:paraId="1E81F415"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5442E">
        <w:rPr>
          <w:rFonts w:ascii="Times New Roman" w:hAnsi="Times New Roman" w:cs="Times New Roman"/>
          <w:noProof/>
          <w:sz w:val="20"/>
          <w:lang w:val="sv-SE"/>
        </w:rPr>
        <w:t xml:space="preserve">Tejaningrum, A., &amp; Rustyani, I. (2019). Analisis Kualitas Produk Menggunakan Metode Failure Mode Effect Analysis ( Fmea ) Untuk Mengidentifikasi Faktor Penyebab Dominan. </w:t>
      </w:r>
      <w:r w:rsidRPr="009323F5">
        <w:rPr>
          <w:rFonts w:ascii="Times New Roman" w:hAnsi="Times New Roman" w:cs="Times New Roman"/>
          <w:i/>
          <w:iCs/>
          <w:noProof/>
          <w:sz w:val="20"/>
        </w:rPr>
        <w:t>Journal of Entrepreneurship, Management, and Industry</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2</w:t>
      </w:r>
      <w:r w:rsidRPr="009323F5">
        <w:rPr>
          <w:rFonts w:ascii="Times New Roman" w:hAnsi="Times New Roman" w:cs="Times New Roman"/>
          <w:noProof/>
          <w:sz w:val="20"/>
        </w:rPr>
        <w:t>(3), 128–137.</w:t>
      </w:r>
    </w:p>
    <w:p w14:paraId="7A7D7A41"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Tortorella, G. L., &amp; Fettermann, D. (2018). Implementation of Industry 4.0 and lean production in Brazilian manufacturing companies. </w:t>
      </w:r>
      <w:r w:rsidRPr="009323F5">
        <w:rPr>
          <w:rFonts w:ascii="Times New Roman" w:hAnsi="Times New Roman" w:cs="Times New Roman"/>
          <w:i/>
          <w:iCs/>
          <w:noProof/>
          <w:sz w:val="20"/>
        </w:rPr>
        <w:t>International Journal of Production Research</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56</w:t>
      </w:r>
      <w:r w:rsidRPr="009323F5">
        <w:rPr>
          <w:rFonts w:ascii="Times New Roman" w:hAnsi="Times New Roman" w:cs="Times New Roman"/>
          <w:noProof/>
          <w:sz w:val="20"/>
        </w:rPr>
        <w:t>(8), 2975–2987. https://doi.org/10.1080/00207543.2017.1391420</w:t>
      </w:r>
    </w:p>
    <w:p w14:paraId="3AC80B65" w14:textId="77777777" w:rsidR="009323F5" w:rsidRPr="0045442E"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lang w:val="sv-SE"/>
        </w:rPr>
      </w:pPr>
      <w:r w:rsidRPr="009323F5">
        <w:rPr>
          <w:rFonts w:ascii="Times New Roman" w:hAnsi="Times New Roman" w:cs="Times New Roman"/>
          <w:noProof/>
          <w:sz w:val="20"/>
        </w:rPr>
        <w:t xml:space="preserve">Utomo, E. B. (2022). </w:t>
      </w:r>
      <w:r w:rsidRPr="0045442E">
        <w:rPr>
          <w:rFonts w:ascii="Times New Roman" w:hAnsi="Times New Roman" w:cs="Times New Roman"/>
          <w:noProof/>
          <w:sz w:val="20"/>
          <w:lang w:val="sv-SE"/>
        </w:rPr>
        <w:t xml:space="preserve">Peningkatan Kualitas Produk Genteng Beton dengan Metode Failure Mode and Effect Analysis (FMEA) pada PT X. </w:t>
      </w:r>
      <w:r w:rsidRPr="0045442E">
        <w:rPr>
          <w:rFonts w:ascii="Times New Roman" w:hAnsi="Times New Roman" w:cs="Times New Roman"/>
          <w:i/>
          <w:iCs/>
          <w:noProof/>
          <w:sz w:val="20"/>
          <w:lang w:val="sv-SE"/>
        </w:rPr>
        <w:t>TECNOSCIENZA</w:t>
      </w:r>
      <w:r w:rsidRPr="0045442E">
        <w:rPr>
          <w:rFonts w:ascii="Times New Roman" w:hAnsi="Times New Roman" w:cs="Times New Roman"/>
          <w:noProof/>
          <w:sz w:val="20"/>
          <w:lang w:val="sv-SE"/>
        </w:rPr>
        <w:t xml:space="preserve">, </w:t>
      </w:r>
      <w:r w:rsidRPr="0045442E">
        <w:rPr>
          <w:rFonts w:ascii="Times New Roman" w:hAnsi="Times New Roman" w:cs="Times New Roman"/>
          <w:i/>
          <w:iCs/>
          <w:noProof/>
          <w:sz w:val="20"/>
          <w:lang w:val="sv-SE"/>
        </w:rPr>
        <w:t>7</w:t>
      </w:r>
      <w:r w:rsidRPr="0045442E">
        <w:rPr>
          <w:rFonts w:ascii="Times New Roman" w:hAnsi="Times New Roman" w:cs="Times New Roman"/>
          <w:noProof/>
          <w:sz w:val="20"/>
          <w:lang w:val="sv-SE"/>
        </w:rPr>
        <w:t>(1).</w:t>
      </w:r>
    </w:p>
    <w:p w14:paraId="2769FE3B"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5442E">
        <w:rPr>
          <w:rFonts w:ascii="Times New Roman" w:hAnsi="Times New Roman" w:cs="Times New Roman"/>
          <w:noProof/>
          <w:sz w:val="20"/>
          <w:lang w:val="sv-SE"/>
        </w:rPr>
        <w:t xml:space="preserve">Wang, J., Liu, S., &amp; Zhang, W. (2024). </w:t>
      </w:r>
      <w:r w:rsidRPr="009323F5">
        <w:rPr>
          <w:rFonts w:ascii="Times New Roman" w:hAnsi="Times New Roman" w:cs="Times New Roman"/>
          <w:noProof/>
          <w:sz w:val="20"/>
        </w:rPr>
        <w:t xml:space="preserve">Visual Analytics for Machine Learning: A Data Perspective Survey. </w:t>
      </w:r>
      <w:r w:rsidRPr="009323F5">
        <w:rPr>
          <w:rFonts w:ascii="Times New Roman" w:hAnsi="Times New Roman" w:cs="Times New Roman"/>
          <w:i/>
          <w:iCs/>
          <w:noProof/>
          <w:sz w:val="20"/>
        </w:rPr>
        <w:t>IEEE Transactions on Visualization and Computer Graphics</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30</w:t>
      </w:r>
      <w:r w:rsidRPr="009323F5">
        <w:rPr>
          <w:rFonts w:ascii="Times New Roman" w:hAnsi="Times New Roman" w:cs="Times New Roman"/>
          <w:noProof/>
          <w:sz w:val="20"/>
        </w:rPr>
        <w:t>(12), 7637–7656. https://doi.org/10.1109/TVCG.2024.3357065</w:t>
      </w:r>
    </w:p>
    <w:p w14:paraId="284ADD6D"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5442E">
        <w:rPr>
          <w:rFonts w:ascii="Times New Roman" w:hAnsi="Times New Roman" w:cs="Times New Roman"/>
          <w:noProof/>
          <w:sz w:val="20"/>
          <w:lang w:val="sv-SE"/>
        </w:rPr>
        <w:t xml:space="preserve">Widhianingsih, W., &amp; Wahyuni, H. C. (2024). </w:t>
      </w:r>
      <w:r w:rsidRPr="009323F5">
        <w:rPr>
          <w:rFonts w:ascii="Times New Roman" w:hAnsi="Times New Roman" w:cs="Times New Roman"/>
          <w:noProof/>
          <w:sz w:val="20"/>
        </w:rPr>
        <w:t xml:space="preserve">Strategi Peningkatan Kualitas Sepatu dengan Metode Failure Mode and Effect Analysis , Grey Relational Analysis , dan Root Cause Analysis. </w:t>
      </w:r>
      <w:r w:rsidRPr="009323F5">
        <w:rPr>
          <w:rFonts w:ascii="Times New Roman" w:hAnsi="Times New Roman" w:cs="Times New Roman"/>
          <w:i/>
          <w:iCs/>
          <w:noProof/>
          <w:sz w:val="20"/>
        </w:rPr>
        <w:t>Innovative Technologica: Methodical Research Journal</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3</w:t>
      </w:r>
      <w:r w:rsidRPr="009323F5">
        <w:rPr>
          <w:rFonts w:ascii="Times New Roman" w:hAnsi="Times New Roman" w:cs="Times New Roman"/>
          <w:noProof/>
          <w:sz w:val="20"/>
        </w:rPr>
        <w:t>(3), 1–17.</w:t>
      </w:r>
    </w:p>
    <w:p w14:paraId="5B1D56B8"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Wuest, T., Weimer, D., Irgens, C., Thoben, K., Wuest, T., Weimer, D., &amp; Irgens, C. (2016). Machine learning in manufacturing : advantages , challenges , and applications. </w:t>
      </w:r>
      <w:r w:rsidRPr="009323F5">
        <w:rPr>
          <w:rFonts w:ascii="Times New Roman" w:hAnsi="Times New Roman" w:cs="Times New Roman"/>
          <w:i/>
          <w:iCs/>
          <w:noProof/>
          <w:sz w:val="20"/>
        </w:rPr>
        <w:t>Production &amp; Manufacturing Research</w:t>
      </w:r>
      <w:r w:rsidRPr="009323F5">
        <w:rPr>
          <w:rFonts w:ascii="Times New Roman" w:hAnsi="Times New Roman" w:cs="Times New Roman"/>
          <w:noProof/>
          <w:sz w:val="20"/>
        </w:rPr>
        <w:t xml:space="preserve">, </w:t>
      </w:r>
      <w:r w:rsidRPr="009323F5">
        <w:rPr>
          <w:rFonts w:ascii="Times New Roman" w:hAnsi="Times New Roman" w:cs="Times New Roman"/>
          <w:i/>
          <w:iCs/>
          <w:noProof/>
          <w:sz w:val="20"/>
        </w:rPr>
        <w:t>3277</w:t>
      </w:r>
      <w:r w:rsidRPr="009323F5">
        <w:rPr>
          <w:rFonts w:ascii="Times New Roman" w:hAnsi="Times New Roman" w:cs="Times New Roman"/>
          <w:noProof/>
          <w:sz w:val="20"/>
        </w:rPr>
        <w:t>, 1–23. https://doi.org/10.1080/21693277.2016.1192517</w:t>
      </w:r>
    </w:p>
    <w:p w14:paraId="0F94AC8F"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Yazdi, M., Zarei, E., &amp; Adumene, S. (2024). Navigating the Power of Artificial Intelligence in Risk Management : A Comparative Analysis. </w:t>
      </w:r>
      <w:r w:rsidRPr="009323F5">
        <w:rPr>
          <w:rFonts w:ascii="Times New Roman" w:hAnsi="Times New Roman" w:cs="Times New Roman"/>
          <w:i/>
          <w:iCs/>
          <w:noProof/>
          <w:sz w:val="20"/>
        </w:rPr>
        <w:t>MDPI</w:t>
      </w:r>
      <w:r w:rsidRPr="009323F5">
        <w:rPr>
          <w:rFonts w:ascii="Times New Roman" w:hAnsi="Times New Roman" w:cs="Times New Roman"/>
          <w:noProof/>
          <w:sz w:val="20"/>
        </w:rPr>
        <w:t>, 1–48.</w:t>
      </w:r>
    </w:p>
    <w:p w14:paraId="55ACAA03" w14:textId="77777777" w:rsidR="009323F5" w:rsidRPr="009323F5" w:rsidRDefault="009323F5" w:rsidP="009323F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9323F5">
        <w:rPr>
          <w:rFonts w:ascii="Times New Roman" w:hAnsi="Times New Roman" w:cs="Times New Roman"/>
          <w:noProof/>
          <w:sz w:val="20"/>
        </w:rPr>
        <w:t xml:space="preserve">Zulqarnain, A., &amp; Wasif, M. (2022). Developing a Quality 4 . 0 Implementation Framework and Evaluating the Maturity Levels of Industries in Developing Countries. </w:t>
      </w:r>
      <w:r w:rsidRPr="009323F5">
        <w:rPr>
          <w:rFonts w:ascii="Times New Roman" w:hAnsi="Times New Roman" w:cs="Times New Roman"/>
          <w:i/>
          <w:iCs/>
          <w:noProof/>
          <w:sz w:val="20"/>
        </w:rPr>
        <w:t>MDPI</w:t>
      </w:r>
      <w:r w:rsidRPr="009323F5">
        <w:rPr>
          <w:rFonts w:ascii="Times New Roman" w:hAnsi="Times New Roman" w:cs="Times New Roman"/>
          <w:noProof/>
          <w:sz w:val="20"/>
        </w:rPr>
        <w:t>.</w:t>
      </w:r>
    </w:p>
    <w:p w14:paraId="3E1946F5" w14:textId="647518CB" w:rsidR="00170273" w:rsidRDefault="009323F5" w:rsidP="009323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fldChar w:fldCharType="end"/>
      </w:r>
    </w:p>
    <w:sectPr w:rsidR="00170273" w:rsidSect="009558FC">
      <w:headerReference w:type="default" r:id="rId20"/>
      <w:footerReference w:type="default" r:id="rId21"/>
      <w:headerReference w:type="first" r:id="rId22"/>
      <w:footerReference w:type="first" r:id="rId2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D814" w14:textId="77777777" w:rsidR="00EE67FC" w:rsidRDefault="00EE67FC" w:rsidP="00355186">
      <w:pPr>
        <w:spacing w:after="0" w:line="240" w:lineRule="auto"/>
      </w:pPr>
      <w:r>
        <w:separator/>
      </w:r>
    </w:p>
  </w:endnote>
  <w:endnote w:type="continuationSeparator" w:id="0">
    <w:p w14:paraId="73711DFD" w14:textId="77777777" w:rsidR="00EE67FC" w:rsidRDefault="00EE67FC" w:rsidP="0035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3D71" w14:textId="628BC150" w:rsidR="009C66F9" w:rsidRDefault="00B728EB">
    <w:pPr>
      <w:pStyle w:val="Footer"/>
    </w:pPr>
    <w:r>
      <w:rPr>
        <w:noProof/>
      </w:rPr>
      <mc:AlternateContent>
        <mc:Choice Requires="wps">
          <w:drawing>
            <wp:anchor distT="0" distB="0" distL="0" distR="0" simplePos="0" relativeHeight="251661312" behindDoc="0" locked="0" layoutInCell="1" allowOverlap="1" wp14:anchorId="694A924F" wp14:editId="2BD53117">
              <wp:simplePos x="0" y="0"/>
              <wp:positionH relativeFrom="rightMargin">
                <wp:posOffset>-386080</wp:posOffset>
              </wp:positionH>
              <wp:positionV relativeFrom="bottomMargin">
                <wp:posOffset>227594</wp:posOffset>
              </wp:positionV>
              <wp:extent cx="381000" cy="26670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381000" cy="2667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F9679" w14:textId="77777777" w:rsidR="009C66F9" w:rsidRPr="009C66F9" w:rsidRDefault="009C66F9" w:rsidP="00170273">
                          <w:pPr>
                            <w:jc w:val="center"/>
                            <w:rPr>
                              <w:rFonts w:ascii="Times New Roman" w:hAnsi="Times New Roman" w:cs="Times New Roman"/>
                              <w:color w:val="FFFFFF" w:themeColor="background1"/>
                              <w:sz w:val="20"/>
                              <w:szCs w:val="20"/>
                            </w:rPr>
                          </w:pPr>
                          <w:r w:rsidRPr="009C66F9">
                            <w:rPr>
                              <w:rFonts w:ascii="Times New Roman" w:hAnsi="Times New Roman" w:cs="Times New Roman"/>
                              <w:color w:val="FFFFFF" w:themeColor="background1"/>
                              <w:sz w:val="20"/>
                              <w:szCs w:val="20"/>
                            </w:rPr>
                            <w:fldChar w:fldCharType="begin"/>
                          </w:r>
                          <w:r w:rsidRPr="009C66F9">
                            <w:rPr>
                              <w:rFonts w:ascii="Times New Roman" w:hAnsi="Times New Roman" w:cs="Times New Roman"/>
                              <w:color w:val="FFFFFF" w:themeColor="background1"/>
                              <w:sz w:val="20"/>
                              <w:szCs w:val="20"/>
                            </w:rPr>
                            <w:instrText xml:space="preserve"> PAGE   \* MERGEFORMAT </w:instrText>
                          </w:r>
                          <w:r w:rsidRPr="009C66F9">
                            <w:rPr>
                              <w:rFonts w:ascii="Times New Roman" w:hAnsi="Times New Roman" w:cs="Times New Roman"/>
                              <w:color w:val="FFFFFF" w:themeColor="background1"/>
                              <w:sz w:val="20"/>
                              <w:szCs w:val="20"/>
                            </w:rPr>
                            <w:fldChar w:fldCharType="separate"/>
                          </w:r>
                          <w:r w:rsidRPr="009C66F9">
                            <w:rPr>
                              <w:rFonts w:ascii="Times New Roman" w:hAnsi="Times New Roman" w:cs="Times New Roman"/>
                              <w:noProof/>
                              <w:color w:val="FFFFFF" w:themeColor="background1"/>
                              <w:sz w:val="20"/>
                              <w:szCs w:val="20"/>
                            </w:rPr>
                            <w:t>2</w:t>
                          </w:r>
                          <w:r w:rsidRPr="009C66F9">
                            <w:rPr>
                              <w:rFonts w:ascii="Times New Roman" w:hAnsi="Times New Roman" w:cs="Times New Roman"/>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A924F" id="Rectangle 40" o:spid="_x0000_s1026" style="position:absolute;margin-left:-30.4pt;margin-top:17.9pt;width:30pt;height:21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" fillcolor="black [3213]" stroked="f" strokeweight="3pt">
              <v:textbox>
                <w:txbxContent>
                  <w:p w14:paraId="72DF9679" w14:textId="77777777" w:rsidR="009C66F9" w:rsidRPr="009C66F9" w:rsidRDefault="009C66F9" w:rsidP="00170273">
                    <w:pPr>
                      <w:jc w:val="center"/>
                      <w:rPr>
                        <w:rFonts w:ascii="Times New Roman" w:hAnsi="Times New Roman" w:cs="Times New Roman"/>
                        <w:color w:val="FFFFFF" w:themeColor="background1"/>
                        <w:sz w:val="20"/>
                        <w:szCs w:val="20"/>
                      </w:rPr>
                    </w:pPr>
                    <w:r w:rsidRPr="009C66F9">
                      <w:rPr>
                        <w:rFonts w:ascii="Times New Roman" w:hAnsi="Times New Roman" w:cs="Times New Roman"/>
                        <w:color w:val="FFFFFF" w:themeColor="background1"/>
                        <w:sz w:val="20"/>
                        <w:szCs w:val="20"/>
                      </w:rPr>
                      <w:fldChar w:fldCharType="begin"/>
                    </w:r>
                    <w:r w:rsidRPr="009C66F9">
                      <w:rPr>
                        <w:rFonts w:ascii="Times New Roman" w:hAnsi="Times New Roman" w:cs="Times New Roman"/>
                        <w:color w:val="FFFFFF" w:themeColor="background1"/>
                        <w:sz w:val="20"/>
                        <w:szCs w:val="20"/>
                      </w:rPr>
                      <w:instrText xml:space="preserve"> PAGE   \* MERGEFORMAT </w:instrText>
                    </w:r>
                    <w:r w:rsidRPr="009C66F9">
                      <w:rPr>
                        <w:rFonts w:ascii="Times New Roman" w:hAnsi="Times New Roman" w:cs="Times New Roman"/>
                        <w:color w:val="FFFFFF" w:themeColor="background1"/>
                        <w:sz w:val="20"/>
                        <w:szCs w:val="20"/>
                      </w:rPr>
                      <w:fldChar w:fldCharType="separate"/>
                    </w:r>
                    <w:r w:rsidRPr="009C66F9">
                      <w:rPr>
                        <w:rFonts w:ascii="Times New Roman" w:hAnsi="Times New Roman" w:cs="Times New Roman"/>
                        <w:noProof/>
                        <w:color w:val="FFFFFF" w:themeColor="background1"/>
                        <w:sz w:val="20"/>
                        <w:szCs w:val="20"/>
                      </w:rPr>
                      <w:t>2</w:t>
                    </w:r>
                    <w:r w:rsidRPr="009C66F9">
                      <w:rPr>
                        <w:rFonts w:ascii="Times New Roman" w:hAnsi="Times New Roman" w:cs="Times New Roman"/>
                        <w:noProof/>
                        <w:color w:val="FFFFFF" w:themeColor="background1"/>
                        <w:sz w:val="20"/>
                        <w:szCs w:val="20"/>
                      </w:rPr>
                      <w:fldChar w:fldCharType="end"/>
                    </w:r>
                  </w:p>
                </w:txbxContent>
              </v:textbox>
              <w10:wrap type="square" anchorx="margin" anchory="margin"/>
            </v:rect>
          </w:pict>
        </mc:Fallback>
      </mc:AlternateContent>
    </w:r>
    <w:r w:rsidR="00170273">
      <w:rPr>
        <w:noProof/>
        <w:color w:val="808080" w:themeColor="background1" w:themeShade="80"/>
      </w:rPr>
      <mc:AlternateContent>
        <mc:Choice Requires="wpg">
          <w:drawing>
            <wp:anchor distT="0" distB="0" distL="0" distR="0" simplePos="0" relativeHeight="251662336" behindDoc="0" locked="0" layoutInCell="1" allowOverlap="1" wp14:anchorId="402C687D" wp14:editId="5B771718">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266700"/>
              <wp:effectExtent l="0" t="0" r="2540" b="0"/>
              <wp:wrapSquare wrapText="bothSides"/>
              <wp:docPr id="37" name="Group 37"/>
              <wp:cNvGraphicFramePr/>
              <a:graphic xmlns:a="http://schemas.openxmlformats.org/drawingml/2006/main">
                <a:graphicData uri="http://schemas.microsoft.com/office/word/2010/wordprocessingGroup">
                  <wpg:wgp>
                    <wpg:cNvGrpSpPr/>
                    <wpg:grpSpPr>
                      <a:xfrm>
                        <a:off x="0" y="0"/>
                        <a:ext cx="5943600" cy="266700"/>
                        <a:chOff x="0" y="0"/>
                        <a:chExt cx="5962650" cy="269877"/>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28123"/>
                          <a:ext cx="5943600" cy="2417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002FD" w14:textId="30AF1ADE" w:rsidR="009C66F9" w:rsidRPr="00170273" w:rsidRDefault="00170273" w:rsidP="00170273">
                            <w:pPr>
                              <w:spacing w:after="0" w:line="240" w:lineRule="auto"/>
                              <w:rPr>
                                <w:rFonts w:ascii="Times New Roman" w:hAnsi="Times New Roman" w:cs="Times New Roman"/>
                                <w:color w:val="808080" w:themeColor="background1" w:themeShade="80"/>
                                <w:sz w:val="20"/>
                                <w:szCs w:val="20"/>
                              </w:rPr>
                            </w:pPr>
                            <w:r w:rsidRPr="00170273">
                              <w:rPr>
                                <w:rFonts w:ascii="Times New Roman" w:hAnsi="Times New Roman" w:cs="Times New Roman"/>
                                <w:color w:val="000000"/>
                                <w:sz w:val="20"/>
                                <w:szCs w:val="20"/>
                              </w:rPr>
                              <w:t>https://conference.bsi.ac.id/SEMNAS/</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02C687D" id="Group 37" o:spid="_x0000_s1027" style="position:absolute;margin-left:416.8pt;margin-top:0;width:468pt;height:21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281;width:59436;height:24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EE002FD" w14:textId="30AF1ADE" w:rsidR="009C66F9" w:rsidRPr="00170273" w:rsidRDefault="00170273" w:rsidP="00170273">
                      <w:pPr>
                        <w:spacing w:after="0" w:line="240" w:lineRule="auto"/>
                        <w:rPr>
                          <w:rFonts w:ascii="Times New Roman" w:hAnsi="Times New Roman" w:cs="Times New Roman"/>
                          <w:color w:val="808080" w:themeColor="background1" w:themeShade="80"/>
                          <w:sz w:val="20"/>
                          <w:szCs w:val="20"/>
                        </w:rPr>
                      </w:pPr>
                      <w:r w:rsidRPr="00170273">
                        <w:rPr>
                          <w:rFonts w:ascii="Times New Roman" w:hAnsi="Times New Roman" w:cs="Times New Roman"/>
                          <w:color w:val="000000"/>
                          <w:sz w:val="20"/>
                          <w:szCs w:val="20"/>
                        </w:rPr>
                        <w:t>https://conference.bsi.ac.id/SEMNAS/</w:t>
                      </w: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BD31" w14:textId="69AE9DD1" w:rsidR="00B728EB" w:rsidRPr="00B728EB" w:rsidRDefault="00B728EB" w:rsidP="00B728EB">
    <w:pPr>
      <w:pBdr>
        <w:top w:val="single" w:sz="4" w:space="1" w:color="000000"/>
        <w:left w:val="nil"/>
        <w:bottom w:val="nil"/>
        <w:right w:val="nil"/>
        <w:between w:val="nil"/>
      </w:pBdr>
      <w:tabs>
        <w:tab w:val="right" w:pos="9072"/>
      </w:tabs>
      <w:spacing w:after="0" w:line="240" w:lineRule="auto"/>
      <w:rPr>
        <w:rFonts w:ascii="Times New Roman" w:hAnsi="Times New Roman" w:cs="Times New Roman"/>
        <w:sz w:val="20"/>
        <w:szCs w:val="20"/>
      </w:rPr>
    </w:pPr>
  </w:p>
  <w:p w14:paraId="3BCD522D" w14:textId="6AE95AFA" w:rsidR="00B728EB" w:rsidRPr="00B728EB" w:rsidRDefault="00B728EB" w:rsidP="00B728EB">
    <w:pPr>
      <w:pBdr>
        <w:top w:val="nil"/>
        <w:left w:val="nil"/>
        <w:bottom w:val="nil"/>
        <w:right w:val="nil"/>
        <w:between w:val="nil"/>
      </w:pBdr>
      <w:tabs>
        <w:tab w:val="left" w:pos="1485"/>
        <w:tab w:val="center" w:pos="4680"/>
        <w:tab w:val="right" w:pos="9072"/>
        <w:tab w:val="right" w:pos="9360"/>
        <w:tab w:val="left" w:pos="1680"/>
      </w:tabs>
      <w:spacing w:after="0" w:line="240" w:lineRule="auto"/>
      <w:ind w:left="1485"/>
      <w:rPr>
        <w:rFonts w:ascii="Times New Roman" w:hAnsi="Times New Roman" w:cs="Times New Roman"/>
        <w:color w:val="000000"/>
        <w:sz w:val="20"/>
        <w:szCs w:val="20"/>
      </w:rPr>
    </w:pPr>
    <w:r>
      <w:rPr>
        <w:noProof/>
      </w:rPr>
      <mc:AlternateContent>
        <mc:Choice Requires="wps">
          <w:drawing>
            <wp:anchor distT="0" distB="0" distL="0" distR="0" simplePos="0" relativeHeight="251666432" behindDoc="0" locked="0" layoutInCell="1" allowOverlap="1" wp14:anchorId="159E66BC" wp14:editId="5566A300">
              <wp:simplePos x="0" y="0"/>
              <wp:positionH relativeFrom="rightMargin">
                <wp:posOffset>-404495</wp:posOffset>
              </wp:positionH>
              <wp:positionV relativeFrom="bottomMargin">
                <wp:posOffset>177165</wp:posOffset>
              </wp:positionV>
              <wp:extent cx="381000" cy="266700"/>
              <wp:effectExtent l="0" t="0" r="0" b="0"/>
              <wp:wrapSquare wrapText="bothSides"/>
              <wp:docPr id="23" name="Rectangle 23"/>
              <wp:cNvGraphicFramePr/>
              <a:graphic xmlns:a="http://schemas.openxmlformats.org/drawingml/2006/main">
                <a:graphicData uri="http://schemas.microsoft.com/office/word/2010/wordprocessingShape">
                  <wps:wsp>
                    <wps:cNvSpPr/>
                    <wps:spPr>
                      <a:xfrm>
                        <a:off x="0" y="0"/>
                        <a:ext cx="381000" cy="2667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FC96F" w14:textId="77777777" w:rsidR="00B728EB" w:rsidRPr="009C66F9" w:rsidRDefault="00B728EB" w:rsidP="00B728EB">
                          <w:pPr>
                            <w:jc w:val="center"/>
                            <w:rPr>
                              <w:rFonts w:ascii="Times New Roman" w:hAnsi="Times New Roman" w:cs="Times New Roman"/>
                              <w:color w:val="FFFFFF" w:themeColor="background1"/>
                              <w:sz w:val="20"/>
                              <w:szCs w:val="20"/>
                            </w:rPr>
                          </w:pPr>
                          <w:r w:rsidRPr="009C66F9">
                            <w:rPr>
                              <w:rFonts w:ascii="Times New Roman" w:hAnsi="Times New Roman" w:cs="Times New Roman"/>
                              <w:color w:val="FFFFFF" w:themeColor="background1"/>
                              <w:sz w:val="20"/>
                              <w:szCs w:val="20"/>
                            </w:rPr>
                            <w:fldChar w:fldCharType="begin"/>
                          </w:r>
                          <w:r w:rsidRPr="009C66F9">
                            <w:rPr>
                              <w:rFonts w:ascii="Times New Roman" w:hAnsi="Times New Roman" w:cs="Times New Roman"/>
                              <w:color w:val="FFFFFF" w:themeColor="background1"/>
                              <w:sz w:val="20"/>
                              <w:szCs w:val="20"/>
                            </w:rPr>
                            <w:instrText xml:space="preserve"> PAGE   \* MERGEFORMAT </w:instrText>
                          </w:r>
                          <w:r w:rsidRPr="009C66F9">
                            <w:rPr>
                              <w:rFonts w:ascii="Times New Roman" w:hAnsi="Times New Roman" w:cs="Times New Roman"/>
                              <w:color w:val="FFFFFF" w:themeColor="background1"/>
                              <w:sz w:val="20"/>
                              <w:szCs w:val="20"/>
                            </w:rPr>
                            <w:fldChar w:fldCharType="separate"/>
                          </w:r>
                          <w:r w:rsidRPr="009C66F9">
                            <w:rPr>
                              <w:rFonts w:ascii="Times New Roman" w:hAnsi="Times New Roman" w:cs="Times New Roman"/>
                              <w:noProof/>
                              <w:color w:val="FFFFFF" w:themeColor="background1"/>
                              <w:sz w:val="20"/>
                              <w:szCs w:val="20"/>
                            </w:rPr>
                            <w:t>2</w:t>
                          </w:r>
                          <w:r w:rsidRPr="009C66F9">
                            <w:rPr>
                              <w:rFonts w:ascii="Times New Roman" w:hAnsi="Times New Roman" w:cs="Times New Roman"/>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E66BC" id="Rectangle 23" o:spid="_x0000_s1030" style="position:absolute;left:0;text-align:left;margin-left:-31.85pt;margin-top:13.95pt;width:30pt;height:21pt;z-index:25166643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" fillcolor="black [3213]" stroked="f" strokeweight="3pt">
              <v:textbox>
                <w:txbxContent>
                  <w:p w14:paraId="40CFC96F" w14:textId="77777777" w:rsidR="00B728EB" w:rsidRPr="009C66F9" w:rsidRDefault="00B728EB" w:rsidP="00B728EB">
                    <w:pPr>
                      <w:jc w:val="center"/>
                      <w:rPr>
                        <w:rFonts w:ascii="Times New Roman" w:hAnsi="Times New Roman" w:cs="Times New Roman"/>
                        <w:color w:val="FFFFFF" w:themeColor="background1"/>
                        <w:sz w:val="20"/>
                        <w:szCs w:val="20"/>
                      </w:rPr>
                    </w:pPr>
                    <w:r w:rsidRPr="009C66F9">
                      <w:rPr>
                        <w:rFonts w:ascii="Times New Roman" w:hAnsi="Times New Roman" w:cs="Times New Roman"/>
                        <w:color w:val="FFFFFF" w:themeColor="background1"/>
                        <w:sz w:val="20"/>
                        <w:szCs w:val="20"/>
                      </w:rPr>
                      <w:fldChar w:fldCharType="begin"/>
                    </w:r>
                    <w:r w:rsidRPr="009C66F9">
                      <w:rPr>
                        <w:rFonts w:ascii="Times New Roman" w:hAnsi="Times New Roman" w:cs="Times New Roman"/>
                        <w:color w:val="FFFFFF" w:themeColor="background1"/>
                        <w:sz w:val="20"/>
                        <w:szCs w:val="20"/>
                      </w:rPr>
                      <w:instrText xml:space="preserve"> PAGE   \* MERGEFORMAT </w:instrText>
                    </w:r>
                    <w:r w:rsidRPr="009C66F9">
                      <w:rPr>
                        <w:rFonts w:ascii="Times New Roman" w:hAnsi="Times New Roman" w:cs="Times New Roman"/>
                        <w:color w:val="FFFFFF" w:themeColor="background1"/>
                        <w:sz w:val="20"/>
                        <w:szCs w:val="20"/>
                      </w:rPr>
                      <w:fldChar w:fldCharType="separate"/>
                    </w:r>
                    <w:r w:rsidRPr="009C66F9">
                      <w:rPr>
                        <w:rFonts w:ascii="Times New Roman" w:hAnsi="Times New Roman" w:cs="Times New Roman"/>
                        <w:noProof/>
                        <w:color w:val="FFFFFF" w:themeColor="background1"/>
                        <w:sz w:val="20"/>
                        <w:szCs w:val="20"/>
                      </w:rPr>
                      <w:t>2</w:t>
                    </w:r>
                    <w:r w:rsidRPr="009C66F9">
                      <w:rPr>
                        <w:rFonts w:ascii="Times New Roman" w:hAnsi="Times New Roman" w:cs="Times New Roman"/>
                        <w:noProof/>
                        <w:color w:val="FFFFFF" w:themeColor="background1"/>
                        <w:sz w:val="20"/>
                        <w:szCs w:val="20"/>
                      </w:rPr>
                      <w:fldChar w:fldCharType="end"/>
                    </w:r>
                  </w:p>
                </w:txbxContent>
              </v:textbox>
              <w10:wrap type="square" anchorx="margin" anchory="margin"/>
            </v:rect>
          </w:pict>
        </mc:Fallback>
      </mc:AlternateContent>
    </w:r>
    <w:r w:rsidRPr="00B728EB">
      <w:rPr>
        <w:rFonts w:ascii="Times New Roman" w:hAnsi="Times New Roman" w:cs="Times New Roman"/>
        <w:color w:val="000000"/>
        <w:sz w:val="20"/>
        <w:szCs w:val="20"/>
        <w:highlight w:val="white"/>
      </w:rPr>
      <w:t>This work is licensed under a </w:t>
    </w:r>
    <w:hyperlink r:id="rId1">
      <w:r w:rsidRPr="00B728EB">
        <w:rPr>
          <w:rFonts w:ascii="Times New Roman" w:hAnsi="Times New Roman" w:cs="Times New Roman"/>
          <w:color w:val="000000"/>
          <w:sz w:val="20"/>
          <w:szCs w:val="20"/>
          <w:highlight w:val="white"/>
        </w:rPr>
        <w:t>Creative Commons Attribution-ShareAlike 4.0 International License</w:t>
      </w:r>
    </w:hyperlink>
    <w:r w:rsidRPr="00B728EB">
      <w:rPr>
        <w:rFonts w:ascii="Times New Roman" w:hAnsi="Times New Roman" w:cs="Times New Roman"/>
        <w:color w:val="000000"/>
        <w:sz w:val="20"/>
        <w:szCs w:val="20"/>
        <w:highlight w:val="white"/>
      </w:rPr>
      <w:t>.</w:t>
    </w:r>
    <w:r w:rsidRPr="00B728EB">
      <w:rPr>
        <w:rFonts w:ascii="Times New Roman" w:hAnsi="Times New Roman" w:cs="Times New Roman"/>
        <w:color w:val="000000"/>
        <w:sz w:val="20"/>
        <w:szCs w:val="20"/>
      </w:rPr>
      <w:t xml:space="preserve"> </w:t>
    </w:r>
    <w:r w:rsidRPr="00B728EB">
      <w:rPr>
        <w:rFonts w:ascii="Times New Roman" w:hAnsi="Times New Roman" w:cs="Times New Roman"/>
        <w:noProof/>
        <w:sz w:val="20"/>
        <w:szCs w:val="20"/>
      </w:rPr>
      <w:drawing>
        <wp:anchor distT="0" distB="0" distL="114300" distR="114300" simplePos="0" relativeHeight="251664384" behindDoc="0" locked="0" layoutInCell="1" hidden="0" allowOverlap="1" wp14:anchorId="4FCCB235" wp14:editId="7ADD6D5F">
          <wp:simplePos x="0" y="0"/>
          <wp:positionH relativeFrom="column">
            <wp:posOffset>25401</wp:posOffset>
          </wp:positionH>
          <wp:positionV relativeFrom="paragraph">
            <wp:posOffset>6350</wp:posOffset>
          </wp:positionV>
          <wp:extent cx="838200" cy="295275"/>
          <wp:effectExtent l="0" t="0" r="0" b="0"/>
          <wp:wrapSquare wrapText="bothSides" distT="0" distB="0" distL="114300" distR="114300"/>
          <wp:docPr id="1422328006"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2"/>
                  <a:srcRect/>
                  <a:stretch>
                    <a:fillRect/>
                  </a:stretch>
                </pic:blipFill>
                <pic:spPr>
                  <a:xfrm>
                    <a:off x="0" y="0"/>
                    <a:ext cx="838200" cy="2952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E9F5" w14:textId="77777777" w:rsidR="00EE67FC" w:rsidRDefault="00EE67FC" w:rsidP="00355186">
      <w:pPr>
        <w:spacing w:after="0" w:line="240" w:lineRule="auto"/>
      </w:pPr>
      <w:r>
        <w:separator/>
      </w:r>
    </w:p>
  </w:footnote>
  <w:footnote w:type="continuationSeparator" w:id="0">
    <w:p w14:paraId="48E2390C" w14:textId="77777777" w:rsidR="00EE67FC" w:rsidRDefault="00EE67FC" w:rsidP="00355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7CB2" w14:textId="77777777" w:rsidR="009C66F9" w:rsidRPr="00677569" w:rsidRDefault="009C66F9" w:rsidP="009C66F9">
    <w:pPr>
      <w:pBdr>
        <w:top w:val="nil"/>
        <w:left w:val="nil"/>
        <w:bottom w:val="single" w:sz="4" w:space="0" w:color="000000"/>
        <w:right w:val="nil"/>
        <w:between w:val="nil"/>
      </w:pBdr>
      <w:tabs>
        <w:tab w:val="right" w:pos="9072"/>
      </w:tabs>
      <w:spacing w:after="0" w:line="240" w:lineRule="auto"/>
      <w:jc w:val="right"/>
      <w:rPr>
        <w:rFonts w:ascii="Lucida Calligraphy" w:eastAsia="Arial" w:hAnsi="Lucida Calligraphy" w:cs="Arial"/>
        <w:b/>
        <w:color w:val="000000"/>
        <w:lang w:val="sv-SE"/>
      </w:rPr>
    </w:pPr>
    <w:r w:rsidRPr="00677569">
      <w:rPr>
        <w:rFonts w:ascii="Lucida Calligraphy" w:eastAsia="Arial" w:hAnsi="Lucida Calligraphy" w:cs="Arial"/>
        <w:b/>
        <w:color w:val="000000"/>
        <w:sz w:val="28"/>
        <w:szCs w:val="28"/>
        <w:lang w:val="sv-SE"/>
      </w:rPr>
      <w:t>Seminar Nasional</w:t>
    </w:r>
  </w:p>
  <w:p w14:paraId="15ED6CF8" w14:textId="77777777" w:rsidR="009C66F9" w:rsidRPr="00677569" w:rsidRDefault="009C66F9" w:rsidP="009C66F9">
    <w:pPr>
      <w:pBdr>
        <w:top w:val="nil"/>
        <w:left w:val="nil"/>
        <w:bottom w:val="single" w:sz="4" w:space="0" w:color="000000"/>
        <w:right w:val="nil"/>
        <w:between w:val="nil"/>
      </w:pBdr>
      <w:tabs>
        <w:tab w:val="right" w:pos="9072"/>
      </w:tabs>
      <w:spacing w:after="0" w:line="240" w:lineRule="auto"/>
      <w:jc w:val="right"/>
      <w:rPr>
        <w:rFonts w:ascii="Monotype Corsiva" w:hAnsi="Monotype Corsiva"/>
        <w:color w:val="000000"/>
        <w:sz w:val="32"/>
        <w:lang w:val="sv-SE"/>
      </w:rPr>
    </w:pPr>
    <w:r w:rsidRPr="00677569">
      <w:rPr>
        <w:rFonts w:ascii="Monotype Corsiva" w:hAnsi="Monotype Corsiva"/>
        <w:color w:val="000000"/>
        <w:sz w:val="32"/>
        <w:lang w:val="sv-SE"/>
      </w:rPr>
      <w:t>INOVATIF 2026</w:t>
    </w:r>
  </w:p>
  <w:p w14:paraId="507A1154" w14:textId="354BF587" w:rsidR="009C66F9" w:rsidRPr="00677569" w:rsidRDefault="009C66F9" w:rsidP="009C66F9">
    <w:pPr>
      <w:pBdr>
        <w:top w:val="nil"/>
        <w:left w:val="nil"/>
        <w:bottom w:val="single" w:sz="4" w:space="0" w:color="000000"/>
        <w:right w:val="nil"/>
        <w:between w:val="nil"/>
      </w:pBdr>
      <w:tabs>
        <w:tab w:val="right" w:pos="9072"/>
      </w:tabs>
      <w:spacing w:after="0" w:line="240" w:lineRule="auto"/>
      <w:jc w:val="right"/>
      <w:rPr>
        <w:color w:val="000000"/>
        <w:lang w:val="sv-SE"/>
      </w:rPr>
    </w:pPr>
    <w:r w:rsidRPr="00677569">
      <w:rPr>
        <w:rFonts w:ascii="Monotype Corsiva" w:hAnsi="Monotype Corsiva"/>
        <w:color w:val="000000"/>
        <w:sz w:val="32"/>
        <w:lang w:val="sv-SE"/>
      </w:rPr>
      <w:t>Inovasi Teknologi dan Informatika</w:t>
    </w:r>
  </w:p>
  <w:p w14:paraId="1F60C9E8" w14:textId="77777777" w:rsidR="009C66F9" w:rsidRPr="00677569" w:rsidRDefault="009C66F9" w:rsidP="009C66F9">
    <w:pPr>
      <w:pStyle w:val="Head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2907" w14:textId="77777777" w:rsidR="009C66F9" w:rsidRPr="00677569" w:rsidRDefault="009C66F9" w:rsidP="009C66F9">
    <w:pPr>
      <w:pBdr>
        <w:top w:val="nil"/>
        <w:left w:val="nil"/>
        <w:bottom w:val="single" w:sz="4" w:space="1" w:color="000000"/>
        <w:right w:val="nil"/>
        <w:between w:val="nil"/>
      </w:pBdr>
      <w:tabs>
        <w:tab w:val="right" w:pos="9072"/>
      </w:tabs>
      <w:spacing w:after="0" w:line="240" w:lineRule="auto"/>
      <w:rPr>
        <w:rFonts w:ascii="Lucida Calligraphy" w:eastAsia="Arial" w:hAnsi="Lucida Calligraphy" w:cs="Arial"/>
        <w:b/>
        <w:color w:val="000000"/>
        <w:lang w:val="sv-SE"/>
      </w:rPr>
    </w:pPr>
    <w:r w:rsidRPr="00677569">
      <w:rPr>
        <w:rFonts w:ascii="Lucida Calligraphy" w:eastAsia="Arial" w:hAnsi="Lucida Calligraphy" w:cs="Arial"/>
        <w:b/>
        <w:color w:val="000000"/>
        <w:sz w:val="28"/>
        <w:szCs w:val="28"/>
        <w:lang w:val="sv-SE"/>
      </w:rPr>
      <w:t>Seminar Nasional</w:t>
    </w:r>
  </w:p>
  <w:p w14:paraId="6520EF45" w14:textId="77777777" w:rsidR="009C66F9" w:rsidRPr="00677569" w:rsidRDefault="009C66F9" w:rsidP="009C66F9">
    <w:pPr>
      <w:pBdr>
        <w:top w:val="nil"/>
        <w:left w:val="nil"/>
        <w:bottom w:val="single" w:sz="4" w:space="1" w:color="000000"/>
        <w:right w:val="nil"/>
        <w:between w:val="nil"/>
      </w:pBdr>
      <w:tabs>
        <w:tab w:val="right" w:pos="9072"/>
      </w:tabs>
      <w:spacing w:after="0" w:line="240" w:lineRule="auto"/>
      <w:rPr>
        <w:rFonts w:ascii="Monotype Corsiva" w:hAnsi="Monotype Corsiva"/>
        <w:color w:val="000000"/>
        <w:sz w:val="32"/>
        <w:lang w:val="sv-SE"/>
      </w:rPr>
    </w:pPr>
    <w:r w:rsidRPr="00677569">
      <w:rPr>
        <w:rFonts w:ascii="Monotype Corsiva" w:hAnsi="Monotype Corsiva"/>
        <w:color w:val="000000"/>
        <w:sz w:val="32"/>
        <w:lang w:val="sv-SE"/>
      </w:rPr>
      <w:t>INOVATIF 2026</w:t>
    </w:r>
  </w:p>
  <w:p w14:paraId="3B88227A" w14:textId="77777777" w:rsidR="009C66F9" w:rsidRPr="00677569" w:rsidRDefault="009C66F9" w:rsidP="009C66F9">
    <w:pPr>
      <w:pBdr>
        <w:top w:val="nil"/>
        <w:left w:val="nil"/>
        <w:bottom w:val="single" w:sz="4" w:space="1" w:color="000000"/>
        <w:right w:val="nil"/>
        <w:between w:val="nil"/>
      </w:pBdr>
      <w:tabs>
        <w:tab w:val="right" w:pos="9072"/>
      </w:tabs>
      <w:spacing w:after="0" w:line="240" w:lineRule="auto"/>
      <w:rPr>
        <w:color w:val="000000"/>
        <w:lang w:val="sv-SE"/>
      </w:rPr>
    </w:pPr>
    <w:r w:rsidRPr="00677569">
      <w:rPr>
        <w:rFonts w:ascii="Monotype Corsiva" w:hAnsi="Monotype Corsiva"/>
        <w:color w:val="000000"/>
        <w:sz w:val="32"/>
        <w:lang w:val="sv-SE"/>
      </w:rPr>
      <w:t>Inovasi Teknologi dan Informatika</w:t>
    </w:r>
    <w:r w:rsidRPr="00677569">
      <w:rPr>
        <w:color w:val="000000"/>
        <w:lang w:val="sv-SE"/>
      </w:rPr>
      <w:tab/>
    </w:r>
    <w:r w:rsidRPr="00677569">
      <w:rPr>
        <w:rFonts w:ascii="Monotype Corsiva" w:hAnsi="Monotype Corsiva"/>
        <w:color w:val="000000"/>
        <w:lang w:val="sv-SE"/>
      </w:rPr>
      <w:t>ISSN: XXXX-XXXX</w:t>
    </w:r>
  </w:p>
  <w:p w14:paraId="5A5A422A" w14:textId="77777777" w:rsidR="009C66F9" w:rsidRPr="00677569" w:rsidRDefault="009C66F9">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1AE6"/>
    <w:multiLevelType w:val="multilevel"/>
    <w:tmpl w:val="2370DD6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4EC0375"/>
    <w:multiLevelType w:val="hybridMultilevel"/>
    <w:tmpl w:val="A42CDAF2"/>
    <w:lvl w:ilvl="0" w:tplc="49583010">
      <w:start w:val="1"/>
      <w:numFmt w:val="decimal"/>
      <w:lvlText w:val="2.%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788014D9"/>
    <w:multiLevelType w:val="hybridMultilevel"/>
    <w:tmpl w:val="879E2334"/>
    <w:lvl w:ilvl="0" w:tplc="49583010">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0551406">
    <w:abstractNumId w:val="0"/>
  </w:num>
  <w:num w:numId="2" w16cid:durableId="984890971">
    <w:abstractNumId w:val="2"/>
  </w:num>
  <w:num w:numId="3" w16cid:durableId="1105275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86"/>
    <w:rsid w:val="000576B0"/>
    <w:rsid w:val="00057EBA"/>
    <w:rsid w:val="00086766"/>
    <w:rsid w:val="000E3040"/>
    <w:rsid w:val="000F32D6"/>
    <w:rsid w:val="000F6C7F"/>
    <w:rsid w:val="00114449"/>
    <w:rsid w:val="00135015"/>
    <w:rsid w:val="00164401"/>
    <w:rsid w:val="00170273"/>
    <w:rsid w:val="00180CC0"/>
    <w:rsid w:val="0019284B"/>
    <w:rsid w:val="001A4799"/>
    <w:rsid w:val="001B50E5"/>
    <w:rsid w:val="001B7E25"/>
    <w:rsid w:val="001D242E"/>
    <w:rsid w:val="001E638D"/>
    <w:rsid w:val="002305B7"/>
    <w:rsid w:val="002473E1"/>
    <w:rsid w:val="00295F24"/>
    <w:rsid w:val="002A066C"/>
    <w:rsid w:val="002A2847"/>
    <w:rsid w:val="002D00C6"/>
    <w:rsid w:val="0033110A"/>
    <w:rsid w:val="00355186"/>
    <w:rsid w:val="00356F24"/>
    <w:rsid w:val="00390A0F"/>
    <w:rsid w:val="003B4737"/>
    <w:rsid w:val="00445ABE"/>
    <w:rsid w:val="0045442E"/>
    <w:rsid w:val="00464225"/>
    <w:rsid w:val="0047721F"/>
    <w:rsid w:val="005C4212"/>
    <w:rsid w:val="006326F2"/>
    <w:rsid w:val="00677569"/>
    <w:rsid w:val="00697A0B"/>
    <w:rsid w:val="006B391E"/>
    <w:rsid w:val="00705E79"/>
    <w:rsid w:val="007073E2"/>
    <w:rsid w:val="0072012A"/>
    <w:rsid w:val="00757C00"/>
    <w:rsid w:val="00771A8F"/>
    <w:rsid w:val="00777194"/>
    <w:rsid w:val="007A5BFA"/>
    <w:rsid w:val="007D3702"/>
    <w:rsid w:val="00825C72"/>
    <w:rsid w:val="00857EDF"/>
    <w:rsid w:val="00885095"/>
    <w:rsid w:val="008B1A21"/>
    <w:rsid w:val="008E0051"/>
    <w:rsid w:val="008E2F55"/>
    <w:rsid w:val="008F41EF"/>
    <w:rsid w:val="009000E5"/>
    <w:rsid w:val="00905497"/>
    <w:rsid w:val="009323F5"/>
    <w:rsid w:val="00954B97"/>
    <w:rsid w:val="009558FC"/>
    <w:rsid w:val="009A4C00"/>
    <w:rsid w:val="009C66F9"/>
    <w:rsid w:val="00A03BC6"/>
    <w:rsid w:val="00AB34E9"/>
    <w:rsid w:val="00AC13EB"/>
    <w:rsid w:val="00AC6314"/>
    <w:rsid w:val="00AF5573"/>
    <w:rsid w:val="00B121B4"/>
    <w:rsid w:val="00B31207"/>
    <w:rsid w:val="00B33AE1"/>
    <w:rsid w:val="00B61F7F"/>
    <w:rsid w:val="00B728EB"/>
    <w:rsid w:val="00B81963"/>
    <w:rsid w:val="00B828B8"/>
    <w:rsid w:val="00BA1753"/>
    <w:rsid w:val="00C073B3"/>
    <w:rsid w:val="00C325CF"/>
    <w:rsid w:val="00C35BF8"/>
    <w:rsid w:val="00C57354"/>
    <w:rsid w:val="00C67B46"/>
    <w:rsid w:val="00C76C0F"/>
    <w:rsid w:val="00CB6A87"/>
    <w:rsid w:val="00CC3D34"/>
    <w:rsid w:val="00CC5D36"/>
    <w:rsid w:val="00CC70CB"/>
    <w:rsid w:val="00CF7633"/>
    <w:rsid w:val="00D009B5"/>
    <w:rsid w:val="00D0263F"/>
    <w:rsid w:val="00D14F15"/>
    <w:rsid w:val="00D92F25"/>
    <w:rsid w:val="00DB2AD1"/>
    <w:rsid w:val="00E25036"/>
    <w:rsid w:val="00E5431B"/>
    <w:rsid w:val="00E641D8"/>
    <w:rsid w:val="00E67A0E"/>
    <w:rsid w:val="00E767A8"/>
    <w:rsid w:val="00E8071D"/>
    <w:rsid w:val="00E86BB4"/>
    <w:rsid w:val="00EA68D7"/>
    <w:rsid w:val="00EB39DF"/>
    <w:rsid w:val="00EE67FC"/>
    <w:rsid w:val="00EF0A71"/>
    <w:rsid w:val="00FB0D98"/>
    <w:rsid w:val="00FE0A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358E"/>
  <w15:chartTrackingRefBased/>
  <w15:docId w15:val="{5DE0C517-F470-475B-A99A-F72CA049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355186"/>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355186"/>
  </w:style>
  <w:style w:type="paragraph" w:styleId="Footer">
    <w:name w:val="footer"/>
    <w:basedOn w:val="Normal"/>
    <w:link w:val="FooterChar"/>
    <w:uiPriority w:val="99"/>
    <w:unhideWhenUsed/>
    <w:rsid w:val="00355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186"/>
  </w:style>
  <w:style w:type="paragraph" w:styleId="Caption">
    <w:name w:val="caption"/>
    <w:basedOn w:val="Normal"/>
    <w:next w:val="Normal"/>
    <w:uiPriority w:val="35"/>
    <w:unhideWhenUsed/>
    <w:qFormat/>
    <w:rsid w:val="0047721F"/>
    <w:pPr>
      <w:spacing w:after="200" w:line="240" w:lineRule="auto"/>
    </w:pPr>
    <w:rPr>
      <w:i/>
      <w:iCs/>
      <w:color w:val="44546A" w:themeColor="text2"/>
      <w:sz w:val="18"/>
      <w:szCs w:val="18"/>
    </w:rPr>
  </w:style>
  <w:style w:type="paragraph" w:styleId="ListParagraph">
    <w:name w:val="List Paragraph"/>
    <w:basedOn w:val="Normal"/>
    <w:uiPriority w:val="34"/>
    <w:qFormat/>
    <w:rsid w:val="00AC6314"/>
    <w:pPr>
      <w:ind w:left="720"/>
      <w:contextualSpacing/>
    </w:pPr>
  </w:style>
  <w:style w:type="character" w:styleId="PlaceholderText">
    <w:name w:val="Placeholder Text"/>
    <w:basedOn w:val="DefaultParagraphFont"/>
    <w:uiPriority w:val="99"/>
    <w:semiHidden/>
    <w:rsid w:val="00C67B46"/>
    <w:rPr>
      <w:color w:val="666666"/>
    </w:rPr>
  </w:style>
  <w:style w:type="table" w:styleId="TableGrid">
    <w:name w:val="Table Grid"/>
    <w:basedOn w:val="TableNormal"/>
    <w:uiPriority w:val="39"/>
    <w:rsid w:val="00B1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10" Type="http://schemas.microsoft.com/office/2014/relationships/chartEx" Target="charts/chartEx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jpe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creativecommons.org/licenses/by-sa/4.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igit\Downloads\Seminar%20Nasional\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igit\Downloads\Seminar%20Nasional\Data.xlsx"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Sigit\Downloads\Seminar%20Nasional\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200" b="0" i="0" u="none" strike="noStrike" baseline="0">
                <a:latin typeface="Times New Roman" panose="02020603050405020304" pitchFamily="18" charset="0"/>
                <a:cs typeface="Times New Roman" panose="02020603050405020304" pitchFamily="18" charset="0"/>
              </a:rPr>
              <a:t>Peta Kendali Stabilitas Kualitas (Defect Rate Trend)</a:t>
            </a:r>
            <a:endParaRPr lang="en-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D"/>
        </a:p>
      </c:txPr>
    </c:title>
    <c:autoTitleDeleted val="0"/>
    <c:plotArea>
      <c:layout/>
      <c:lineChart>
        <c:grouping val="standard"/>
        <c:varyColors val="0"/>
        <c:ser>
          <c:idx val="0"/>
          <c:order val="0"/>
          <c:tx>
            <c:strRef>
              <c:f>Sheet1!$B$42</c:f>
              <c:strCache>
                <c:ptCount val="1"/>
                <c:pt idx="0">
                  <c:v>% Cacat (Data)</c:v>
                </c:pt>
              </c:strCache>
            </c:strRef>
          </c:tx>
          <c:spPr>
            <a:ln w="28575" cap="rnd">
              <a:solidFill>
                <a:schemeClr val="accent1">
                  <a:lumMod val="75000"/>
                </a:schemeClr>
              </a:solidFill>
              <a:round/>
            </a:ln>
            <a:effectLst/>
          </c:spPr>
          <c:marker>
            <c:symbol val="circle"/>
            <c:size val="5"/>
            <c:spPr>
              <a:solidFill>
                <a:schemeClr val="accent1"/>
              </a:solidFill>
              <a:ln w="9525">
                <a:solidFill>
                  <a:schemeClr val="accent1"/>
                </a:solidFill>
              </a:ln>
              <a:effectLst/>
            </c:spPr>
          </c:marker>
          <c:dLbls>
            <c:dLbl>
              <c:idx val="0"/>
              <c:layout>
                <c:manualLayout>
                  <c:x val="-0.1250000000000000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C1-43C8-95C0-C433817FB557}"/>
                </c:ext>
              </c:extLst>
            </c:dLbl>
            <c:dLbl>
              <c:idx val="1"/>
              <c:layout>
                <c:manualLayout>
                  <c:x val="-3.888888888888889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C1-43C8-95C0-C433817FB557}"/>
                </c:ext>
              </c:extLst>
            </c:dLbl>
            <c:dLbl>
              <c:idx val="2"/>
              <c:layout>
                <c:manualLayout>
                  <c:x val="-2.7777777777777779E-3"/>
                  <c:y val="5.0925925925925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C1-43C8-95C0-C433817FB5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Sheet1!$A$43:$A$45</c:f>
              <c:strCache>
                <c:ptCount val="3"/>
                <c:pt idx="0">
                  <c:v>Januari</c:v>
                </c:pt>
                <c:pt idx="1">
                  <c:v>Februari</c:v>
                </c:pt>
                <c:pt idx="2">
                  <c:v>Maret</c:v>
                </c:pt>
              </c:strCache>
            </c:strRef>
          </c:cat>
          <c:val>
            <c:numRef>
              <c:f>Sheet1!$B$43:$B$45</c:f>
              <c:numCache>
                <c:formatCode>0.00%</c:formatCode>
                <c:ptCount val="3"/>
                <c:pt idx="0">
                  <c:v>4.2500000000000003E-2</c:v>
                </c:pt>
                <c:pt idx="1">
                  <c:v>3.3333333333333333E-2</c:v>
                </c:pt>
                <c:pt idx="2">
                  <c:v>3.6111111111111108E-2</c:v>
                </c:pt>
              </c:numCache>
            </c:numRef>
          </c:val>
          <c:smooth val="1"/>
          <c:extLst>
            <c:ext xmlns:c16="http://schemas.microsoft.com/office/drawing/2014/chart" uri="{C3380CC4-5D6E-409C-BE32-E72D297353CC}">
              <c16:uniqueId val="{00000003-00C1-43C8-95C0-C433817FB557}"/>
            </c:ext>
          </c:extLst>
        </c:ser>
        <c:ser>
          <c:idx val="1"/>
          <c:order val="1"/>
          <c:tx>
            <c:strRef>
              <c:f>Sheet1!$C$42</c:f>
              <c:strCache>
                <c:ptCount val="1"/>
                <c:pt idx="0">
                  <c:v>Rata-rata (Baseline)</c:v>
                </c:pt>
              </c:strCache>
            </c:strRef>
          </c:tx>
          <c:spPr>
            <a:ln w="28575" cap="rnd">
              <a:solidFill>
                <a:srgbClr val="FF0000"/>
              </a:solidFill>
              <a:prstDash val="dash"/>
              <a:round/>
            </a:ln>
            <a:effectLst/>
          </c:spPr>
          <c:marker>
            <c:symbol val="circle"/>
            <c:size val="5"/>
            <c:spPr>
              <a:solidFill>
                <a:schemeClr val="accent2"/>
              </a:solidFill>
              <a:ln w="9525">
                <a:solidFill>
                  <a:schemeClr val="accent2"/>
                </a:solidFill>
              </a:ln>
              <a:effectLst/>
            </c:spPr>
          </c:marker>
          <c:dLbls>
            <c:dLbl>
              <c:idx val="0"/>
              <c:layout>
                <c:manualLayout>
                  <c:x val="-4.7222222222222221E-2"/>
                  <c:y val="6.481481481481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C1-43C8-95C0-C433817FB557}"/>
                </c:ext>
              </c:extLst>
            </c:dLbl>
            <c:dLbl>
              <c:idx val="1"/>
              <c:layout>
                <c:manualLayout>
                  <c:x val="-3.6111111111111212E-2"/>
                  <c:y val="-6.4814814814814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C1-43C8-95C0-C433817FB557}"/>
                </c:ext>
              </c:extLst>
            </c:dLbl>
            <c:dLbl>
              <c:idx val="2"/>
              <c:layout>
                <c:manualLayout>
                  <c:x val="-1.3888888888888888E-2"/>
                  <c:y val="-6.018518518518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C1-43C8-95C0-C433817FB5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Sheet1!$A$43:$A$45</c:f>
              <c:strCache>
                <c:ptCount val="3"/>
                <c:pt idx="0">
                  <c:v>Januari</c:v>
                </c:pt>
                <c:pt idx="1">
                  <c:v>Februari</c:v>
                </c:pt>
                <c:pt idx="2">
                  <c:v>Maret</c:v>
                </c:pt>
              </c:strCache>
            </c:strRef>
          </c:cat>
          <c:val>
            <c:numRef>
              <c:f>Sheet1!$C$43:$C$45</c:f>
              <c:numCache>
                <c:formatCode>0.00%</c:formatCode>
                <c:ptCount val="3"/>
                <c:pt idx="0">
                  <c:v>3.7314814814814815E-2</c:v>
                </c:pt>
                <c:pt idx="1">
                  <c:v>3.7314814814814815E-2</c:v>
                </c:pt>
                <c:pt idx="2">
                  <c:v>3.7314814814814815E-2</c:v>
                </c:pt>
              </c:numCache>
            </c:numRef>
          </c:val>
          <c:smooth val="1"/>
          <c:extLst>
            <c:ext xmlns:c16="http://schemas.microsoft.com/office/drawing/2014/chart" uri="{C3380CC4-5D6E-409C-BE32-E72D297353CC}">
              <c16:uniqueId val="{00000007-00C1-43C8-95C0-C433817FB557}"/>
            </c:ext>
          </c:extLst>
        </c:ser>
        <c:dLbls>
          <c:showLegendKey val="0"/>
          <c:showVal val="0"/>
          <c:showCatName val="0"/>
          <c:showSerName val="0"/>
          <c:showPercent val="0"/>
          <c:showBubbleSize val="0"/>
        </c:dLbls>
        <c:marker val="1"/>
        <c:smooth val="0"/>
        <c:axId val="699631616"/>
        <c:axId val="699632096"/>
      </c:lineChart>
      <c:catAx>
        <c:axId val="69963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9632096"/>
        <c:crosses val="autoZero"/>
        <c:auto val="1"/>
        <c:lblAlgn val="ctr"/>
        <c:lblOffset val="100"/>
        <c:noMultiLvlLbl val="0"/>
      </c:catAx>
      <c:valAx>
        <c:axId val="699632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63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ubbleChart>
        <c:varyColors val="0"/>
        <c:ser>
          <c:idx val="0"/>
          <c:order val="0"/>
          <c:tx>
            <c:v>Deteksi Sulit (Tinggi)</c:v>
          </c:tx>
          <c:spPr>
            <a:solidFill>
              <a:srgbClr val="FF3300"/>
            </a:solidFill>
            <a:ln w="9525" cap="flat" cmpd="sng" algn="ctr">
              <a:solidFill>
                <a:schemeClr val="accent1">
                  <a:alpha val="75000"/>
                </a:schemeClr>
              </a:solidFill>
            </a:ln>
            <a:effectLst>
              <a:innerShdw blurRad="114300">
                <a:schemeClr val="accent1">
                  <a:alpha val="70000"/>
                </a:schemeClr>
              </a:innerShdw>
            </a:effectLst>
          </c:spPr>
          <c:invertIfNegative val="0"/>
          <c:dLbls>
            <c:dLbl>
              <c:idx val="0"/>
              <c:layout>
                <c:manualLayout>
                  <c:x val="-1.9444444444444545E-2"/>
                  <c:y val="0.19444444444444448"/>
                </c:manualLayout>
              </c:layout>
              <c:tx>
                <c:rich>
                  <a:bodyPr/>
                  <a:lstStyle/>
                  <a:p>
                    <a:fld id="{F9038353-FFAD-4B12-A5C8-0F76E89A885D}" type="CELLRANGE">
                      <a:rPr lang="en-US"/>
                      <a:pPr/>
                      <a:t>[CELLRANGE]</a:t>
                    </a:fld>
                    <a:endParaRPr lang="en-ID"/>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FC3-4145-B440-2FF4182D2BE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xVal>
            <c:numRef>
              <c:f>Sheet1!$B$21</c:f>
              <c:numCache>
                <c:formatCode>0</c:formatCode>
                <c:ptCount val="1"/>
                <c:pt idx="0">
                  <c:v>8</c:v>
                </c:pt>
              </c:numCache>
            </c:numRef>
          </c:xVal>
          <c:yVal>
            <c:numRef>
              <c:f>Sheet1!$C$21</c:f>
              <c:numCache>
                <c:formatCode>0</c:formatCode>
                <c:ptCount val="1"/>
                <c:pt idx="0">
                  <c:v>8</c:v>
                </c:pt>
              </c:numCache>
            </c:numRef>
          </c:yVal>
          <c:bubbleSize>
            <c:numRef>
              <c:f>Sheet1!$D$21</c:f>
              <c:numCache>
                <c:formatCode>General</c:formatCode>
                <c:ptCount val="1"/>
                <c:pt idx="0">
                  <c:v>448</c:v>
                </c:pt>
              </c:numCache>
            </c:numRef>
          </c:bubbleSize>
          <c:bubble3D val="0"/>
          <c:extLst>
            <c:ext xmlns:c15="http://schemas.microsoft.com/office/drawing/2012/chart" uri="{02D57815-91ED-43cb-92C2-25804820EDAC}">
              <c15:datalabelsRange>
                <c15:f>Sheet1!$A$21:$A$28</c15:f>
                <c15:dlblRangeCache>
                  <c:ptCount val="8"/>
                  <c:pt idx="0">
                    <c:v>Instabilitas Tegangan Ikatan</c:v>
                  </c:pt>
                  <c:pt idx="1">
                    <c:v>Kegagalan Mekanisme Pengait</c:v>
                  </c:pt>
                  <c:pt idx="2">
                    <c:v>Deviasi Dimensi Panjang</c:v>
                  </c:pt>
                  <c:pt idx="3">
                    <c:v>Fraktur Komponen Pembatas</c:v>
                  </c:pt>
                  <c:pt idx="4">
                    <c:v>Inakurasi Posisi Simpul</c:v>
                  </c:pt>
                  <c:pt idx="5">
                    <c:v>Deviasi Dimensi &amp; Putus Material</c:v>
                  </c:pt>
                  <c:pt idx="6">
                    <c:v>Ornamen Terlepas</c:v>
                  </c:pt>
                  <c:pt idx="7">
                    <c:v>Kegagalan Konektivitas Ring &amp; Simpul</c:v>
                  </c:pt>
                </c15:dlblRangeCache>
              </c15:datalabelsRange>
            </c:ext>
            <c:ext xmlns:c16="http://schemas.microsoft.com/office/drawing/2014/chart" uri="{C3380CC4-5D6E-409C-BE32-E72D297353CC}">
              <c16:uniqueId val="{00000001-1FC3-4145-B440-2FF4182D2BED}"/>
            </c:ext>
          </c:extLst>
        </c:ser>
        <c:ser>
          <c:idx val="1"/>
          <c:order val="1"/>
          <c:tx>
            <c:v>Deteksi Moderat (Sedang)</c:v>
          </c:tx>
          <c:spPr>
            <a:gradFill flip="none" rotWithShape="1">
              <a:gsLst>
                <a:gs pos="0">
                  <a:schemeClr val="accent2">
                    <a:lumMod val="60000"/>
                    <a:lumOff val="40000"/>
                    <a:shade val="30000"/>
                    <a:satMod val="115000"/>
                  </a:schemeClr>
                </a:gs>
                <a:gs pos="50000">
                  <a:schemeClr val="accent2">
                    <a:lumMod val="60000"/>
                    <a:lumOff val="40000"/>
                    <a:shade val="67500"/>
                    <a:satMod val="115000"/>
                  </a:schemeClr>
                </a:gs>
                <a:gs pos="100000">
                  <a:schemeClr val="accent2">
                    <a:lumMod val="60000"/>
                    <a:lumOff val="40000"/>
                    <a:shade val="100000"/>
                    <a:satMod val="115000"/>
                  </a:schemeClr>
                </a:gs>
              </a:gsLst>
              <a:lin ang="18900000" scaled="1"/>
              <a:tileRect/>
            </a:gradFill>
            <a:ln w="3175" cap="flat" cmpd="sng" algn="ctr">
              <a:solidFill>
                <a:schemeClr val="accent2">
                  <a:alpha val="75000"/>
                </a:schemeClr>
              </a:solidFill>
            </a:ln>
            <a:effectLst>
              <a:innerShdw blurRad="114300">
                <a:schemeClr val="accent2">
                  <a:alpha val="70000"/>
                </a:schemeClr>
              </a:innerShdw>
            </a:effectLst>
          </c:spPr>
          <c:invertIfNegative val="0"/>
          <c:dLbls>
            <c:dLbl>
              <c:idx val="0"/>
              <c:layout>
                <c:manualLayout>
                  <c:x val="6.6666666666666666E-2"/>
                  <c:y val="2.3148148148148064E-2"/>
                </c:manualLayout>
              </c:layout>
              <c:tx>
                <c:rich>
                  <a:bodyPr/>
                  <a:lstStyle/>
                  <a:p>
                    <a:fld id="{24656E48-92AF-42E6-8408-21AAC2C55151}" type="CELLRANGE">
                      <a:rPr lang="en-US"/>
                      <a:pPr/>
                      <a:t>[CELLRANGE]</a:t>
                    </a:fld>
                    <a:endParaRPr lang="en-ID"/>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FC3-4145-B440-2FF4182D2BED}"/>
                </c:ext>
              </c:extLst>
            </c:dLbl>
            <c:dLbl>
              <c:idx val="1"/>
              <c:layout>
                <c:manualLayout>
                  <c:x val="6.9444444444444448E-2"/>
                  <c:y val="0.16666666666666657"/>
                </c:manualLayout>
              </c:layout>
              <c:tx>
                <c:rich>
                  <a:bodyPr/>
                  <a:lstStyle/>
                  <a:p>
                    <a:fld id="{E4F3EEEE-6DF1-4AF3-901B-5F8D8033505A}" type="CELLRANGE">
                      <a:rPr lang="en-US"/>
                      <a:pPr/>
                      <a:t>[CELLRANGE]</a:t>
                    </a:fld>
                    <a:endParaRPr lang="en-ID"/>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FC3-4145-B440-2FF4182D2BED}"/>
                </c:ext>
              </c:extLst>
            </c:dLbl>
            <c:dLbl>
              <c:idx val="2"/>
              <c:layout>
                <c:manualLayout>
                  <c:x val="-0.27777777777777779"/>
                  <c:y val="-0.1388888888888889"/>
                </c:manualLayout>
              </c:layout>
              <c:tx>
                <c:rich>
                  <a:bodyPr/>
                  <a:lstStyle/>
                  <a:p>
                    <a:fld id="{0BBADE3B-CBFE-47FC-A81C-C85B73A39AE2}" type="CELLRANGE">
                      <a:rPr lang="en-US"/>
                      <a:pPr/>
                      <a:t>[CELLRANGE]</a:t>
                    </a:fld>
                    <a:endParaRPr lang="en-ID"/>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1FC3-4145-B440-2FF4182D2BED}"/>
                </c:ext>
              </c:extLst>
            </c:dLbl>
            <c:dLbl>
              <c:idx val="3"/>
              <c:layout>
                <c:manualLayout>
                  <c:x val="-1.1111111111111112E-2"/>
                  <c:y val="0.3611111111111111"/>
                </c:manualLayout>
              </c:layout>
              <c:tx>
                <c:rich>
                  <a:bodyPr/>
                  <a:lstStyle/>
                  <a:p>
                    <a:fld id="{FFFCE52E-A52C-484B-84E0-A65956D67225}" type="CELLRANGE">
                      <a:rPr lang="en-US"/>
                      <a:pPr/>
                      <a:t>[CELLRANGE]</a:t>
                    </a:fld>
                    <a:endParaRPr lang="en-ID"/>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FC3-4145-B440-2FF4182D2BED}"/>
                </c:ext>
              </c:extLst>
            </c:dLbl>
            <c:dLbl>
              <c:idx val="4"/>
              <c:layout>
                <c:manualLayout>
                  <c:x val="-0.20277777777777783"/>
                  <c:y val="0.19444444444444436"/>
                </c:manualLayout>
              </c:layout>
              <c:tx>
                <c:rich>
                  <a:bodyPr/>
                  <a:lstStyle/>
                  <a:p>
                    <a:fld id="{B7629646-1EDE-463C-A39F-04A1459E7A62}" type="CELLRANGE">
                      <a:rPr lang="en-US"/>
                      <a:pPr/>
                      <a:t>[CELLRANGE]</a:t>
                    </a:fld>
                    <a:endParaRPr lang="en-ID"/>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1FC3-4145-B440-2FF4182D2BED}"/>
                </c:ext>
              </c:extLst>
            </c:dLbl>
            <c:dLbl>
              <c:idx val="5"/>
              <c:layout>
                <c:manualLayout>
                  <c:x val="-0.37677365630501009"/>
                  <c:y val="7.7826124814966854E-2"/>
                </c:manualLayout>
              </c:layout>
              <c:tx>
                <c:rich>
                  <a:bodyPr/>
                  <a:lstStyle/>
                  <a:p>
                    <a:fld id="{DA1FD132-1543-44BE-B7F6-F73B2D9FBEA1}" type="CELLRANGE">
                      <a:rPr lang="en-US"/>
                      <a:pPr/>
                      <a:t>[CELLRANGE]</a:t>
                    </a:fld>
                    <a:endParaRPr lang="en-ID"/>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FC3-4145-B440-2FF4182D2BED}"/>
                </c:ext>
              </c:extLst>
            </c:dLbl>
            <c:dLbl>
              <c:idx val="6"/>
              <c:layout>
                <c:manualLayout>
                  <c:x val="-0.30277777777777776"/>
                  <c:y val="-2.1218890680033321E-17"/>
                </c:manualLayout>
              </c:layout>
              <c:tx>
                <c:rich>
                  <a:bodyPr/>
                  <a:lstStyle/>
                  <a:p>
                    <a:fld id="{588600C9-926A-44D1-876A-B512D8826495}" type="CELLRANGE">
                      <a:rPr lang="en-US"/>
                      <a:pPr/>
                      <a:t>[CELLRANGE]</a:t>
                    </a:fld>
                    <a:endParaRPr lang="en-ID"/>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1FC3-4145-B440-2FF4182D2BE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xVal>
            <c:numRef>
              <c:f>Sheet1!$B$22:$B$28</c:f>
              <c:numCache>
                <c:formatCode>0</c:formatCode>
                <c:ptCount val="7"/>
                <c:pt idx="0">
                  <c:v>4</c:v>
                </c:pt>
                <c:pt idx="1">
                  <c:v>3.9</c:v>
                </c:pt>
                <c:pt idx="2">
                  <c:v>3</c:v>
                </c:pt>
                <c:pt idx="3">
                  <c:v>6.9</c:v>
                </c:pt>
                <c:pt idx="4">
                  <c:v>4.0999999999999996</c:v>
                </c:pt>
                <c:pt idx="5">
                  <c:v>4.0999999999999996</c:v>
                </c:pt>
                <c:pt idx="6">
                  <c:v>7.1</c:v>
                </c:pt>
              </c:numCache>
            </c:numRef>
          </c:xVal>
          <c:yVal>
            <c:numRef>
              <c:f>Sheet1!$C$22:$C$28</c:f>
              <c:numCache>
                <c:formatCode>0</c:formatCode>
                <c:ptCount val="7"/>
                <c:pt idx="0">
                  <c:v>5</c:v>
                </c:pt>
                <c:pt idx="1">
                  <c:v>4.9000000000000004</c:v>
                </c:pt>
                <c:pt idx="2">
                  <c:v>5</c:v>
                </c:pt>
                <c:pt idx="3">
                  <c:v>8</c:v>
                </c:pt>
                <c:pt idx="4">
                  <c:v>5.0999999999999996</c:v>
                </c:pt>
                <c:pt idx="5">
                  <c:v>4.9000000000000004</c:v>
                </c:pt>
                <c:pt idx="6">
                  <c:v>8</c:v>
                </c:pt>
              </c:numCache>
            </c:numRef>
          </c:yVal>
          <c:bubbleSize>
            <c:numRef>
              <c:f>Sheet1!$D$22:$D$28</c:f>
              <c:numCache>
                <c:formatCode>General</c:formatCode>
                <c:ptCount val="7"/>
                <c:pt idx="0">
                  <c:v>100</c:v>
                </c:pt>
                <c:pt idx="1">
                  <c:v>120</c:v>
                </c:pt>
                <c:pt idx="2">
                  <c:v>75</c:v>
                </c:pt>
                <c:pt idx="3">
                  <c:v>336</c:v>
                </c:pt>
                <c:pt idx="4">
                  <c:v>120</c:v>
                </c:pt>
                <c:pt idx="5">
                  <c:v>100</c:v>
                </c:pt>
                <c:pt idx="6">
                  <c:v>336</c:v>
                </c:pt>
              </c:numCache>
            </c:numRef>
          </c:bubbleSize>
          <c:bubble3D val="0"/>
          <c:extLst>
            <c:ext xmlns:c15="http://schemas.microsoft.com/office/drawing/2012/chart" uri="{02D57815-91ED-43cb-92C2-25804820EDAC}">
              <c15:datalabelsRange>
                <c15:f>Sheet1!$A$22:$A$28</c15:f>
                <c15:dlblRangeCache>
                  <c:ptCount val="7"/>
                  <c:pt idx="0">
                    <c:v>Kegagalan Mekanisme Pengait</c:v>
                  </c:pt>
                  <c:pt idx="1">
                    <c:v>Deviasi Dimensi Panjang</c:v>
                  </c:pt>
                  <c:pt idx="2">
                    <c:v>Fraktur Komponen Pembatas</c:v>
                  </c:pt>
                  <c:pt idx="3">
                    <c:v>Inakurasi Posisi Simpul</c:v>
                  </c:pt>
                  <c:pt idx="4">
                    <c:v>Deviasi Dimensi &amp; Putus Material</c:v>
                  </c:pt>
                  <c:pt idx="5">
                    <c:v>Ornamen Terlepas</c:v>
                  </c:pt>
                  <c:pt idx="6">
                    <c:v>Kegagalan Konektivitas Ring &amp; Simpul</c:v>
                  </c:pt>
                </c15:dlblRangeCache>
              </c15:datalabelsRange>
            </c:ext>
            <c:ext xmlns:c16="http://schemas.microsoft.com/office/drawing/2014/chart" uri="{C3380CC4-5D6E-409C-BE32-E72D297353CC}">
              <c16:uniqueId val="{00000009-1FC3-4145-B440-2FF4182D2BED}"/>
            </c:ext>
          </c:extLst>
        </c:ser>
        <c:dLbls>
          <c:showLegendKey val="0"/>
          <c:showVal val="0"/>
          <c:showCatName val="0"/>
          <c:showSerName val="0"/>
          <c:showPercent val="0"/>
          <c:showBubbleSize val="0"/>
        </c:dLbls>
        <c:bubbleScale val="60"/>
        <c:showNegBubbles val="0"/>
        <c:axId val="870923296"/>
        <c:axId val="870923776"/>
      </c:bubbleChart>
      <c:valAx>
        <c:axId val="870923296"/>
        <c:scaling>
          <c:orientation val="minMax"/>
        </c:scaling>
        <c:delete val="0"/>
        <c:axPos val="b"/>
        <c:title>
          <c:tx>
            <c:rich>
              <a:bodyPr rot="0" spcFirstLastPara="1" vertOverflow="ellipsis" vert="horz" wrap="square" anchor="ctr" anchorCtr="1"/>
              <a:lstStyle/>
              <a:p>
                <a:pPr>
                  <a:defRPr sz="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600">
                    <a:latin typeface="Times New Roman" panose="02020603050405020304" pitchFamily="18" charset="0"/>
                    <a:cs typeface="Times New Roman" panose="02020603050405020304" pitchFamily="18" charset="0"/>
                  </a:rPr>
                  <a:t>Frekuensi Kejadian (Occurrence)</a:t>
                </a:r>
              </a:p>
            </c:rich>
          </c:tx>
          <c:overlay val="0"/>
          <c:spPr>
            <a:noFill/>
            <a:ln>
              <a:noFill/>
            </a:ln>
            <a:effectLst/>
          </c:spPr>
          <c:txPr>
            <a:bodyPr rot="0" spcFirstLastPara="1" vertOverflow="ellipsis" vert="horz" wrap="square" anchor="ctr" anchorCtr="1"/>
            <a:lstStyle/>
            <a:p>
              <a:pPr>
                <a:defRPr sz="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923776"/>
        <c:crosses val="autoZero"/>
        <c:crossBetween val="midCat"/>
      </c:valAx>
      <c:valAx>
        <c:axId val="870923776"/>
        <c:scaling>
          <c:orientation val="minMax"/>
        </c:scaling>
        <c:delete val="0"/>
        <c:axPos val="l"/>
        <c:title>
          <c:tx>
            <c:rich>
              <a:bodyPr rot="-54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500">
                    <a:latin typeface="Times New Roman" panose="02020603050405020304" pitchFamily="18" charset="0"/>
                    <a:cs typeface="Times New Roman" panose="02020603050405020304" pitchFamily="18" charset="0"/>
                  </a:rPr>
                  <a:t>Tingkat Keparahan (Severity)</a:t>
                </a:r>
              </a:p>
            </c:rich>
          </c:tx>
          <c:overlay val="0"/>
          <c:spPr>
            <a:noFill/>
            <a:ln>
              <a:noFill/>
            </a:ln>
            <a:effectLst/>
          </c:spPr>
          <c:txPr>
            <a:bodyPr rot="-54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92329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Sheet1!$A$2:$A$8</cx:f>
        <cx:lvl ptCount="7">
          <cx:pt idx="0">Ikatan Terlepas</cx:pt>
          <cx:pt idx="1">Kesalahan Posisi Simpul</cx:pt>
          <cx:pt idx="2">Ikatan Kendur</cx:pt>
          <cx:pt idx="3">Kegagalan Sambungan Pengait</cx:pt>
          <cx:pt idx="4">Fraktur Pembatas Mutiara</cx:pt>
          <cx:pt idx="5">Putusnya Rantai</cx:pt>
          <cx:pt idx="6">Ornamen Terlepas</cx:pt>
        </cx:lvl>
      </cx:strDim>
      <cx:numDim type="val">
        <cx:f>Sheet1!$B$2:$B$8</cx:f>
        <cx:lvl ptCount="7" formatCode="General">
          <cx:pt idx="0">170</cx:pt>
          <cx:pt idx="1">140</cx:pt>
          <cx:pt idx="2">100</cx:pt>
          <cx:pt idx="3">30</cx:pt>
          <cx:pt idx="4">25</cx:pt>
          <cx:pt idx="5">20</cx:pt>
          <cx:pt idx="6">15</cx:pt>
        </cx:lvl>
      </cx:numDim>
    </cx:data>
  </cx:chartData>
  <cx:chart>
    <cx:title pos="t" align="ctr" overlay="0">
      <cx:tx>
        <cx:rich>
          <a:bodyPr spcFirstLastPara="1" vertOverflow="ellipsis" horzOverflow="overflow" wrap="square" lIns="0" tIns="0" rIns="0" bIns="0" anchor="ctr" anchorCtr="1"/>
          <a:lstStyle/>
          <a:p>
            <a:pPr algn="ctr" rtl="0">
              <a:defRPr sz="900"/>
            </a:pPr>
            <a:r>
              <a:rPr lang="en-ID" sz="900">
                <a:latin typeface="Times New Roman" panose="02020603050405020304" pitchFamily="18" charset="0"/>
                <a:cs typeface="Times New Roman" panose="02020603050405020304" pitchFamily="18" charset="0"/>
              </a:rPr>
              <a:t>Diagram Pareto Defect Priority</a:t>
            </a:r>
            <a:endParaRPr lang="en-US" sz="900" b="0" i="0" u="none" strike="noStrike" cap="none" spc="20" baseline="0">
              <a:solidFill>
                <a:sysClr val="windowText" lastClr="000000">
                  <a:lumMod val="50000"/>
                  <a:lumOff val="50000"/>
                </a:sysClr>
              </a:solidFill>
              <a:latin typeface="Times New Roman" panose="02020603050405020304" pitchFamily="18" charset="0"/>
              <a:cs typeface="Times New Roman" panose="02020603050405020304" pitchFamily="18" charset="0"/>
            </a:endParaRPr>
          </a:p>
        </cx:rich>
      </cx:tx>
    </cx:title>
    <cx:plotArea>
      <cx:plotAreaRegion>
        <cx:series layoutId="clusteredColumn" uniqueId="{BFF9D9EC-072B-42E8-8028-00C29C090749}">
          <cx:tx>
            <cx:txData>
              <cx:f>Sheet1!$B$1</cx:f>
              <cx:v>Jumlah (pcs)</cx:v>
            </cx:txData>
          </cx:tx>
          <cx:spPr>
            <a:solidFill>
              <a:schemeClr val="bg1">
                <a:lumMod val="95000"/>
              </a:schemeClr>
            </a:solidFill>
          </cx:spPr>
          <cx:dataLabels pos="outEnd">
            <cx:txPr>
              <a:bodyPr spcFirstLastPara="1" vertOverflow="ellipsis" horzOverflow="overflow" wrap="square" lIns="0" tIns="0" rIns="0" bIns="0" anchor="ctr" anchorCtr="1"/>
              <a:lstStyle/>
              <a:p>
                <a:pPr algn="ctr" rtl="0">
                  <a:defRPr sz="700"/>
                </a:pPr>
                <a:endParaRPr lang="en-US" sz="700" b="0" i="0" u="none" strike="noStrike" baseline="0">
                  <a:solidFill>
                    <a:sysClr val="windowText" lastClr="000000">
                      <a:lumMod val="50000"/>
                      <a:lumOff val="50000"/>
                    </a:sysClr>
                  </a:solidFill>
                  <a:latin typeface="Calibri" panose="020F0502020204030204"/>
                </a:endParaRPr>
              </a:p>
            </cx:txPr>
            <cx:visibility seriesName="0" categoryName="0" value="1"/>
          </cx:dataLabels>
          <cx:dataId val="0"/>
          <cx:layoutPr>
            <cx:aggregation/>
          </cx:layoutPr>
          <cx:axisId val="1"/>
        </cx:series>
        <cx:series layoutId="paretoLine" ownerIdx="0" uniqueId="{21C6BA65-4163-409D-9396-DC83D07B196D}">
          <cx:spPr>
            <a:solidFill>
              <a:schemeClr val="accent2"/>
            </a:solidFill>
          </cx:spPr>
          <cx:axisId val="2"/>
        </cx:series>
      </cx:plotAreaRegion>
      <cx:axis id="0">
        <cx:catScaling gapWidth="0"/>
        <cx:majorTickMarks type="out"/>
        <cx:tickLabels/>
        <cx:txPr>
          <a:bodyPr spcFirstLastPara="1" vertOverflow="ellipsis" horzOverflow="overflow" wrap="square" lIns="0" tIns="0" rIns="0" bIns="0" anchor="ctr" anchorCtr="1"/>
          <a:lstStyle/>
          <a:p>
            <a:pPr algn="ctr" rtl="0">
              <a:defRPr sz="500">
                <a:latin typeface="Times New Roman" panose="02020603050405020304" pitchFamily="18" charset="0"/>
                <a:ea typeface="Times New Roman" panose="02020603050405020304" pitchFamily="18" charset="0"/>
                <a:cs typeface="Times New Roman" panose="02020603050405020304" pitchFamily="18" charset="0"/>
              </a:defRPr>
            </a:pPr>
            <a:endParaRPr lang="en-US" sz="5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axis id="1">
        <cx:valScaling/>
        <cx:majorTickMarks type="out"/>
        <cx:tickLabels/>
        <cx:txPr>
          <a:bodyPr spcFirstLastPara="1" vertOverflow="ellipsis" horzOverflow="overflow" wrap="square" lIns="0" tIns="0" rIns="0" bIns="0" anchor="ctr" anchorCtr="1"/>
          <a:lstStyle/>
          <a:p>
            <a:pPr algn="ctr" rtl="0">
              <a:defRPr sz="700"/>
            </a:pPr>
            <a:endParaRPr lang="en-US" sz="700" b="0" i="0" u="none" strike="noStrike" baseline="0">
              <a:solidFill>
                <a:sysClr val="windowText" lastClr="000000">
                  <a:lumMod val="50000"/>
                  <a:lumOff val="50000"/>
                </a:sysClr>
              </a:solidFill>
              <a:latin typeface="Calibri" panose="020F0502020204030204"/>
            </a:endParaRPr>
          </a:p>
        </cx:txPr>
      </cx:axis>
      <cx:axis id="2">
        <cx:valScaling max="1" min="0"/>
        <cx:units unit="percentage"/>
        <cx:tickLabels/>
        <cx:txPr>
          <a:bodyPr spcFirstLastPara="1" vertOverflow="ellipsis" horzOverflow="overflow" wrap="square" lIns="0" tIns="0" rIns="0" bIns="0" anchor="ctr" anchorCtr="1"/>
          <a:lstStyle/>
          <a:p>
            <a:pPr algn="ctr" rtl="0">
              <a:defRPr sz="700"/>
            </a:pPr>
            <a:endParaRPr lang="en-US" sz="700" b="0" i="0" u="none" strike="noStrike" baseline="0">
              <a:solidFill>
                <a:sysClr val="windowText" lastClr="000000">
                  <a:lumMod val="50000"/>
                  <a:lumOff val="50000"/>
                </a:sysClr>
              </a:solidFill>
              <a:latin typeface="Calibri" panose="020F0502020204030204"/>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69">
  <cs:axisTitle>
    <cs:lnRef idx="0"/>
    <cs:fillRef idx="0"/>
    <cs:effectRef idx="0"/>
    <cs:fontRef idx="minor">
      <a:schemeClr val="tx1">
        <a:lumMod val="50000"/>
        <a:lumOff val="50000"/>
      </a:schemeClr>
    </cs:fontRef>
    <cs:defRPr sz="900"/>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50000"/>
        <a:lumOff val="50000"/>
      </a:schemeClr>
    </cs:fontRef>
    <cs:defRPr sz="900"/>
  </cs:dataLabel>
  <cs:dataLabelCallout>
    <cs:lnRef idx="0"/>
    <cs:fillRef idx="0"/>
    <cs:effectRef idx="0"/>
    <cs:fontRef idx="minor">
      <a:schemeClr val="dk1">
        <a:lumMod val="50000"/>
        <a:lumOff val="50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ln w="9525" cap="flat" cmpd="sng" algn="ctr">
        <a:solidFill>
          <a:schemeClr val="phClr">
            <a:alpha val="50000"/>
          </a:schemeClr>
        </a:solidFill>
        <a:round/>
      </a:ln>
    </cs:spPr>
  </cs:dataPoint>
  <cs:dataPoint3D>
    <cs:lnRef idx="0">
      <cs:styleClr val="auto"/>
    </cs:lnRef>
    <cs:fillRef idx="0">
      <cs:styleClr val="auto"/>
    </cs:fillRef>
    <cs:effectRef idx="0"/>
    <cs:fontRef idx="minor">
      <a:schemeClr val="dk1"/>
    </cs:fontRef>
    <cs:spPr>
      <a:solidFill>
        <a:schemeClr val="phClr"/>
      </a:solidFill>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4"/>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tx1">
        <a:lumMod val="50000"/>
        <a:lumOff val="50000"/>
      </a:schemeClr>
    </cs:fontRef>
    <cs:defRPr sz="1400" cap="none" spc="2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50000"/>
        <a:lumOff val="50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50000"/>
        <a:lumOff val="50000"/>
      </a:schemeClr>
    </cs:fontRef>
    <cs:defRPr sz="9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70">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9525" cap="flat" cmpd="sng" algn="ctr">
        <a:solidFill>
          <a:schemeClr val="phClr">
            <a:alpha val="75000"/>
          </a:schemeClr>
        </a:solidFill>
      </a:ln>
      <a:effectLst>
        <a:innerShdw blurRad="114300">
          <a:schemeClr val="phClr">
            <a:alpha val="70000"/>
          </a:scheme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9525" cap="flat" cmpd="sng" algn="ctr">
        <a:solidFill>
          <a:schemeClr val="phClr">
            <a:alpha val="75000"/>
          </a:schemeClr>
        </a:solidFill>
      </a:ln>
      <a:effectLst>
        <a:innerShdw blurRad="114300">
          <a:schemeClr val="phClr">
            <a:alpha val="70000"/>
          </a:scheme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ph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E23E-A661-47C2-8EEC-72499005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10</Pages>
  <Words>13228</Words>
  <Characters>75404</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Sigit</cp:lastModifiedBy>
  <cp:revision>27</cp:revision>
  <dcterms:created xsi:type="dcterms:W3CDTF">2026-02-09T02:47:00Z</dcterms:created>
  <dcterms:modified xsi:type="dcterms:W3CDTF">2026-02-12T04:45:00Z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94ee6fa7-e7fe-3bb8-b2ba-f4a32d78dcda</vt:lpwstr>
  </property>
  <property fmtid="{D5CDD505-2E9C-101B-9397-08002B2CF9AE}" pid="24" name="Mendeley Citation Style_1">
    <vt:lpwstr>http://www.zotero.org/styles/apa</vt:lpwstr>
  </property>
</Properties>
</file>