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73" w:rsidRPr="00981F73" w:rsidRDefault="00981F73" w:rsidP="00981F73">
      <w:pPr>
        <w:ind w:right="-23"/>
        <w:jc w:val="center"/>
        <w:rPr>
          <w:rFonts w:eastAsia="Times New Roman"/>
          <w:b/>
          <w:color w:val="000000"/>
          <w:sz w:val="28"/>
        </w:rPr>
      </w:pPr>
      <w:r w:rsidRPr="00981F73">
        <w:rPr>
          <w:rFonts w:eastAsia="Times New Roman"/>
          <w:b/>
          <w:color w:val="000000"/>
          <w:sz w:val="28"/>
        </w:rPr>
        <w:t>PENGARUH HARGA DAN KUALITAS PELAYANAN TERHADAP LOYALITAS PELANGGAN PADA PT. BINTANG KLENDER MANDIRI DI JAKARTA</w:t>
      </w:r>
    </w:p>
    <w:p w:rsidR="00981F73" w:rsidRPr="00981F73" w:rsidRDefault="00981F73" w:rsidP="00981F73">
      <w:pPr>
        <w:pBdr>
          <w:top w:val="nil"/>
          <w:left w:val="nil"/>
          <w:bottom w:val="nil"/>
          <w:right w:val="nil"/>
          <w:between w:val="nil"/>
        </w:pBdr>
        <w:ind w:right="-23"/>
        <w:jc w:val="center"/>
        <w:rPr>
          <w:rFonts w:eastAsia="Times New Roman"/>
          <w:b/>
          <w:color w:val="000000"/>
        </w:rPr>
      </w:pPr>
    </w:p>
    <w:p w:rsidR="00981F73" w:rsidRPr="00981F73" w:rsidRDefault="00981F73" w:rsidP="00981F73">
      <w:pPr>
        <w:pBdr>
          <w:top w:val="nil"/>
          <w:left w:val="nil"/>
          <w:bottom w:val="nil"/>
          <w:right w:val="nil"/>
          <w:between w:val="nil"/>
        </w:pBdr>
        <w:ind w:right="-23"/>
        <w:jc w:val="center"/>
        <w:rPr>
          <w:rFonts w:eastAsia="Times New Roman"/>
          <w:b/>
          <w:color w:val="000000"/>
        </w:rPr>
      </w:pPr>
    </w:p>
    <w:p w:rsidR="00981F73" w:rsidRPr="00981F73" w:rsidRDefault="00981F73" w:rsidP="00981F73">
      <w:pPr>
        <w:pBdr>
          <w:top w:val="nil"/>
          <w:left w:val="nil"/>
          <w:bottom w:val="nil"/>
          <w:right w:val="nil"/>
          <w:between w:val="nil"/>
        </w:pBdr>
        <w:ind w:right="-23"/>
        <w:jc w:val="center"/>
        <w:rPr>
          <w:rFonts w:eastAsia="Times New Roman"/>
          <w:b/>
          <w:color w:val="000000"/>
          <w:sz w:val="24"/>
        </w:rPr>
      </w:pPr>
      <w:r w:rsidRPr="00981F73">
        <w:rPr>
          <w:rFonts w:eastAsia="Times New Roman"/>
          <w:b/>
          <w:color w:val="000000"/>
          <w:sz w:val="24"/>
        </w:rPr>
        <w:t>Siti Arum Sari</w:t>
      </w:r>
      <w:r w:rsidRPr="00981F73">
        <w:rPr>
          <w:rFonts w:eastAsia="Times New Roman"/>
          <w:b/>
          <w:color w:val="000000"/>
          <w:sz w:val="24"/>
          <w:vertAlign w:val="superscript"/>
        </w:rPr>
        <w:t>1)</w:t>
      </w:r>
      <w:r w:rsidRPr="00981F73">
        <w:rPr>
          <w:rFonts w:eastAsia="Times New Roman"/>
          <w:b/>
          <w:color w:val="000000"/>
          <w:sz w:val="24"/>
        </w:rPr>
        <w:t>, Slamet Heri Winarno</w:t>
      </w:r>
      <w:r w:rsidRPr="00981F73">
        <w:rPr>
          <w:rFonts w:eastAsia="Times New Roman"/>
          <w:b/>
          <w:color w:val="000000"/>
          <w:sz w:val="24"/>
          <w:vertAlign w:val="superscript"/>
        </w:rPr>
        <w:t>2)</w:t>
      </w:r>
    </w:p>
    <w:p w:rsidR="00981F73" w:rsidRPr="00981F73" w:rsidRDefault="00981F73" w:rsidP="00981F73">
      <w:pPr>
        <w:pBdr>
          <w:top w:val="nil"/>
          <w:left w:val="nil"/>
          <w:bottom w:val="nil"/>
          <w:right w:val="nil"/>
          <w:between w:val="nil"/>
        </w:pBdr>
        <w:ind w:right="-23"/>
        <w:jc w:val="center"/>
        <w:rPr>
          <w:rFonts w:eastAsia="Times New Roman"/>
          <w:color w:val="000000"/>
          <w:sz w:val="24"/>
        </w:rPr>
      </w:pPr>
      <w:r w:rsidRPr="00981F73">
        <w:rPr>
          <w:rFonts w:eastAsia="Times New Roman"/>
          <w:color w:val="000000"/>
          <w:sz w:val="24"/>
          <w:vertAlign w:val="superscript"/>
        </w:rPr>
        <w:t>1,2)</w:t>
      </w:r>
      <w:r w:rsidRPr="00981F73">
        <w:rPr>
          <w:rFonts w:eastAsia="Times New Roman"/>
          <w:color w:val="000000"/>
          <w:sz w:val="24"/>
        </w:rPr>
        <w:t xml:space="preserve">Fakultas Ekonomi dan Bisnis, Universitas Bina Sarana Informatika, </w:t>
      </w:r>
    </w:p>
    <w:p w:rsidR="00981F73" w:rsidRPr="00981F73" w:rsidRDefault="00981F73" w:rsidP="00981F73">
      <w:pPr>
        <w:pBdr>
          <w:top w:val="nil"/>
          <w:left w:val="nil"/>
          <w:bottom w:val="nil"/>
          <w:right w:val="nil"/>
          <w:between w:val="nil"/>
        </w:pBdr>
        <w:ind w:right="-23"/>
        <w:jc w:val="center"/>
        <w:rPr>
          <w:rFonts w:eastAsia="Times New Roman"/>
          <w:color w:val="000000"/>
          <w:sz w:val="24"/>
        </w:rPr>
      </w:pPr>
      <w:r w:rsidRPr="00981F73">
        <w:rPr>
          <w:rFonts w:eastAsia="Times New Roman"/>
          <w:color w:val="000000"/>
          <w:sz w:val="24"/>
        </w:rPr>
        <w:t>Program Studi Manajemen</w:t>
      </w:r>
    </w:p>
    <w:p w:rsidR="00981F73" w:rsidRPr="00981F73" w:rsidRDefault="00981F73" w:rsidP="00981F73">
      <w:pPr>
        <w:pBdr>
          <w:top w:val="nil"/>
          <w:left w:val="nil"/>
          <w:bottom w:val="nil"/>
          <w:right w:val="nil"/>
          <w:between w:val="nil"/>
        </w:pBdr>
        <w:ind w:right="-23"/>
        <w:jc w:val="center"/>
        <w:rPr>
          <w:position w:val="-1"/>
        </w:rPr>
      </w:pPr>
      <w:r w:rsidRPr="00981F73">
        <w:rPr>
          <w:rFonts w:eastAsia="Times New Roman"/>
          <w:color w:val="000000"/>
          <w:sz w:val="24"/>
        </w:rPr>
        <w:t xml:space="preserve">Email author: </w:t>
      </w:r>
      <w:r w:rsidRPr="00981F73">
        <w:rPr>
          <w:sz w:val="24"/>
        </w:rPr>
        <w:fldChar w:fldCharType="begin"/>
      </w:r>
      <w:r w:rsidRPr="00981F73">
        <w:rPr>
          <w:sz w:val="24"/>
        </w:rPr>
        <w:instrText xml:space="preserve"> HYPERLINK "mailto:arumsiti04@gmail.com" </w:instrText>
      </w:r>
      <w:r w:rsidRPr="00981F73">
        <w:rPr>
          <w:sz w:val="24"/>
        </w:rPr>
        <w:fldChar w:fldCharType="separate"/>
      </w:r>
      <w:r w:rsidRPr="00981F73">
        <w:rPr>
          <w:rStyle w:val="Hyperlink"/>
          <w:position w:val="-1"/>
          <w:sz w:val="24"/>
        </w:rPr>
        <w:t>arumsiti04@gmail.com</w:t>
      </w:r>
      <w:r w:rsidRPr="00981F73">
        <w:rPr>
          <w:rStyle w:val="Hyperlink"/>
          <w:position w:val="-1"/>
          <w:sz w:val="24"/>
        </w:rPr>
        <w:fldChar w:fldCharType="end"/>
      </w:r>
    </w:p>
    <w:p w:rsidR="00981F73" w:rsidRPr="00981F73" w:rsidRDefault="00981F73" w:rsidP="00981F73">
      <w:pPr>
        <w:pBdr>
          <w:top w:val="nil"/>
          <w:left w:val="nil"/>
          <w:bottom w:val="nil"/>
          <w:right w:val="nil"/>
          <w:between w:val="nil"/>
        </w:pBdr>
        <w:ind w:right="-23"/>
        <w:jc w:val="center"/>
        <w:rPr>
          <w:rFonts w:eastAsia="Times New Roman"/>
          <w:color w:val="000000"/>
        </w:rPr>
      </w:pPr>
    </w:p>
    <w:p w:rsidR="00981F73" w:rsidRPr="00981F73" w:rsidRDefault="00981F73" w:rsidP="00981F73">
      <w:pPr>
        <w:pBdr>
          <w:top w:val="nil"/>
          <w:left w:val="nil"/>
          <w:bottom w:val="nil"/>
          <w:right w:val="nil"/>
          <w:between w:val="nil"/>
        </w:pBdr>
        <w:spacing w:line="360" w:lineRule="auto"/>
        <w:ind w:right="-23"/>
        <w:rPr>
          <w:rFonts w:eastAsia="Times New Roman"/>
          <w:b/>
          <w:color w:val="000000"/>
        </w:rPr>
      </w:pPr>
    </w:p>
    <w:p w:rsidR="00981F73" w:rsidRPr="00981F73" w:rsidRDefault="00981F73" w:rsidP="00981F73">
      <w:pPr>
        <w:pBdr>
          <w:top w:val="nil"/>
          <w:left w:val="nil"/>
          <w:bottom w:val="nil"/>
          <w:right w:val="nil"/>
          <w:between w:val="nil"/>
        </w:pBdr>
        <w:ind w:right="-23"/>
        <w:jc w:val="center"/>
        <w:rPr>
          <w:rFonts w:eastAsia="Times New Roman"/>
          <w:b/>
          <w:color w:val="000000"/>
        </w:rPr>
      </w:pPr>
      <w:r w:rsidRPr="00981F73">
        <w:rPr>
          <w:rFonts w:eastAsia="Times New Roman"/>
          <w:b/>
          <w:color w:val="000000"/>
        </w:rPr>
        <w:t>Abstract</w:t>
      </w:r>
    </w:p>
    <w:p w:rsidR="00981F73" w:rsidRPr="00981F73" w:rsidRDefault="00981F73" w:rsidP="00981F73">
      <w:pPr>
        <w:ind w:right="-23"/>
        <w:rPr>
          <w:rFonts w:eastAsia="Times New Roman"/>
          <w:i/>
        </w:rPr>
      </w:pPr>
      <w:r w:rsidRPr="00981F73">
        <w:rPr>
          <w:rFonts w:eastAsia="Times New Roman"/>
          <w:i/>
        </w:rPr>
        <w:t>This research aims to determine and analyze the influence of price and service quality on customer loyalty. This type of research is quantitative research. The data collection instrument uses questionnaires to PT customers. Bintang Klender Mandiri. The population in this research is all customers of PT. Bintang Klender Mandiri. The research sample used in this research was 110 people using random sampling techniques. Testing was carried out using Multiple Regression by testing the classical assumptions first, then testing the hypothesis partially with the t-test and simultaneously with the f-test. then look for the coefficient of determination to see how much the percentage of the variance of the independent variable influences the dependent variable. The results of the research state that partially and simultaneously the two independent variables studied, namely price and service quality, have a positive and significant effect on customer satisfaction with a fairly large coefficient of determination, namely 52% and the remainder is influenced by other variables not examined in this research.</w:t>
      </w:r>
    </w:p>
    <w:p w:rsidR="00981F73" w:rsidRPr="00981F73" w:rsidRDefault="00981F73" w:rsidP="00981F73">
      <w:pPr>
        <w:ind w:right="-23"/>
        <w:rPr>
          <w:rFonts w:eastAsia="Times New Roman"/>
          <w:i/>
        </w:rPr>
      </w:pPr>
    </w:p>
    <w:p w:rsidR="00981F73" w:rsidRPr="00981F73" w:rsidRDefault="00981F73" w:rsidP="00981F73">
      <w:pPr>
        <w:ind w:right="-23"/>
        <w:rPr>
          <w:rFonts w:eastAsia="Times New Roman"/>
          <w:i/>
        </w:rPr>
      </w:pPr>
      <w:r w:rsidRPr="00981F73">
        <w:rPr>
          <w:rFonts w:eastAsia="Times New Roman"/>
          <w:b/>
          <w:i/>
        </w:rPr>
        <w:t>Keywords:</w:t>
      </w:r>
      <w:r w:rsidRPr="00981F73">
        <w:rPr>
          <w:rFonts w:eastAsia="Times New Roman"/>
          <w:i/>
        </w:rPr>
        <w:t xml:space="preserve"> </w:t>
      </w:r>
      <w:sdt>
        <w:sdtPr>
          <w:rPr>
            <w:i/>
          </w:rPr>
          <w:tag w:val="goog_rdk_1"/>
          <w:id w:val="-458260266"/>
        </w:sdtPr>
        <w:sdtContent/>
      </w:sdt>
      <w:r w:rsidRPr="00981F73">
        <w:rPr>
          <w:rFonts w:eastAsia="Times New Roman"/>
          <w:i/>
        </w:rPr>
        <w:t>Price, Service Quality, Customer Loyalty</w:t>
      </w:r>
    </w:p>
    <w:p w:rsidR="00981F73" w:rsidRPr="00981F73" w:rsidRDefault="00981F73" w:rsidP="00981F73">
      <w:pPr>
        <w:ind w:right="-23"/>
        <w:rPr>
          <w:rFonts w:eastAsia="Times New Roman"/>
          <w:i/>
        </w:rPr>
      </w:pPr>
    </w:p>
    <w:p w:rsidR="00981F73" w:rsidRPr="00981F73" w:rsidRDefault="00981F73" w:rsidP="00981F73">
      <w:pPr>
        <w:ind w:right="-23"/>
        <w:rPr>
          <w:rFonts w:eastAsia="Times New Roman"/>
        </w:rPr>
      </w:pPr>
    </w:p>
    <w:p w:rsidR="00981F73" w:rsidRPr="00981F73" w:rsidRDefault="00981F73" w:rsidP="00981F73">
      <w:pPr>
        <w:pBdr>
          <w:top w:val="nil"/>
          <w:left w:val="nil"/>
          <w:bottom w:val="nil"/>
          <w:right w:val="nil"/>
          <w:between w:val="nil"/>
        </w:pBdr>
        <w:ind w:right="-23"/>
        <w:jc w:val="center"/>
        <w:rPr>
          <w:color w:val="000000"/>
        </w:rPr>
      </w:pPr>
      <w:r w:rsidRPr="00981F73">
        <w:rPr>
          <w:rFonts w:eastAsia="Times New Roman"/>
          <w:b/>
          <w:color w:val="000000"/>
        </w:rPr>
        <w:t>Abstrak</w:t>
      </w:r>
    </w:p>
    <w:p w:rsidR="00981F73" w:rsidRPr="00981F73" w:rsidRDefault="00981F73" w:rsidP="00981F73">
      <w:pPr>
        <w:spacing w:line="360" w:lineRule="auto"/>
        <w:ind w:right="-23"/>
        <w:rPr>
          <w:rFonts w:eastAsia="Times New Roman"/>
        </w:rPr>
      </w:pPr>
      <w:r w:rsidRPr="00981F73">
        <w:rPr>
          <w:rFonts w:eastAsia="Times New Roman"/>
        </w:rPr>
        <w:t>Penelitian ini bertujuan untuk mengetahui dan menganalisis pengaruh Harga dan Kualitas Pelayanan Terhadap Loyalitas Pelanggan. Jenis penelitian ini adalah penelitian kuantitatif. Instrumen pengumpulan data menggunakan penyebaran kuesioner kepada pelanggan PT. Bintang Klender Mandiri. Populasi dalam penelitian ini adalah seluruh pelanggan PT. Bintang Klender Mandiri. Sampel penelitian yang digunakan dalam penelitian ini berjumlah 110 orang dengan menggunakan teknik random sampling. Pengujian dilakukan dengan Regresi Berganda dengan melakukan uji asumsi klasik terlebih dahulu, lalu dilakukan pengujian hipotesis secara parsial dengan Uji t dan simultan dengan Uji f. kemudian mencari koefisien determinasi untuk melihat seberapa besar persentase varians variable bebas berpengaruh terhadap variable terikat. Hasil penelitian menyatakan bahwa secara parsial dan simultan kedua variabel independen yang diteliti yaitu harga dan kualitas pelayanan berpengaruh positif dan signifikan terhadap kepuasan pelanggan dengan nilai koefisien determinasi yang cukup besar yaitu 52% dan sisanya dipengaruhi oleh variabel lain yang tidak diteliti dalam penelitian ini.</w:t>
      </w:r>
    </w:p>
    <w:p w:rsidR="00981F73" w:rsidRPr="00981F73" w:rsidRDefault="00981F73" w:rsidP="00981F73">
      <w:pPr>
        <w:spacing w:line="360" w:lineRule="auto"/>
        <w:ind w:right="-23"/>
        <w:rPr>
          <w:rFonts w:eastAsia="Times New Roman"/>
        </w:rPr>
      </w:pPr>
      <w:r w:rsidRPr="00981F73">
        <w:rPr>
          <w:rFonts w:eastAsia="Times New Roman"/>
          <w:b/>
        </w:rPr>
        <w:t>Kata kunci</w:t>
      </w:r>
      <w:r w:rsidRPr="00981F73">
        <w:rPr>
          <w:rFonts w:eastAsia="Times New Roman"/>
        </w:rPr>
        <w:t xml:space="preserve">: </w:t>
      </w:r>
      <w:sdt>
        <w:sdtPr>
          <w:tag w:val="goog_rdk_2"/>
          <w:id w:val="632909864"/>
        </w:sdtPr>
        <w:sdtContent/>
      </w:sdt>
      <w:r w:rsidRPr="00981F73">
        <w:rPr>
          <w:rFonts w:eastAsia="Times New Roman"/>
        </w:rPr>
        <w:t>Harga, Kualitas Pelayanan, Loyalitas Pelanggan.</w:t>
      </w:r>
    </w:p>
    <w:p w:rsidR="00981F73" w:rsidRPr="00981F73" w:rsidRDefault="00981F73" w:rsidP="00981F73">
      <w:pPr>
        <w:numPr>
          <w:ilvl w:val="0"/>
          <w:numId w:val="41"/>
        </w:numPr>
        <w:pBdr>
          <w:top w:val="nil"/>
          <w:left w:val="nil"/>
          <w:bottom w:val="nil"/>
          <w:right w:val="nil"/>
          <w:between w:val="nil"/>
        </w:pBdr>
        <w:spacing w:line="360" w:lineRule="auto"/>
        <w:ind w:left="426" w:right="-23" w:hanging="426"/>
        <w:jc w:val="left"/>
        <w:rPr>
          <w:rFonts w:eastAsia="Times New Roman"/>
          <w:b/>
          <w:color w:val="000000"/>
          <w:sz w:val="24"/>
        </w:rPr>
      </w:pPr>
      <w:r w:rsidRPr="00981F73">
        <w:rPr>
          <w:rFonts w:eastAsia="Times New Roman"/>
          <w:b/>
          <w:color w:val="000000"/>
          <w:sz w:val="24"/>
        </w:rPr>
        <w:t>Pendahuluan</w:t>
      </w:r>
    </w:p>
    <w:p w:rsidR="00981F73" w:rsidRPr="00981F73" w:rsidRDefault="00981F73" w:rsidP="00981F73">
      <w:pPr>
        <w:ind w:right="-23" w:firstLine="709"/>
      </w:pPr>
      <w:r w:rsidRPr="00981F73">
        <w:t>Kemajuan globalisasi dan teknologi yang semakin maju, mengakibatkan perubahan signifikan pada pasar. Semakin meningkatnya perubahan yang terjadi di dunia pemasaran yang telah membawa dampak besar, maka para pembisnis pun harus terus berubah dan berinovasi karena persaingan yang semakin meningkat antar perusahaan yang sejenis maupun yang tidak sejenis dalam upaya menguasai pasar. Konsumen pun akan semakin menuntut perusahaan untuk memaksimalkan sumber daya yang dimilikinya agar kebutuhan pasar yang semakin bervariasi dapat terpenuhi. Industri penjualan dan layanan saat ini menghadapi persaingan yang semakin besar. Pelanggan memiliki beragam pilihan dan akses yang lebih besar terhadap informasi tentang produk dan layanan yang ditawarkan.</w:t>
      </w:r>
    </w:p>
    <w:p w:rsidR="00981F73" w:rsidRPr="00981F73" w:rsidRDefault="00981F73" w:rsidP="00981F73">
      <w:pPr>
        <w:ind w:right="-23" w:firstLine="709"/>
      </w:pPr>
      <w:r w:rsidRPr="00981F73">
        <w:t xml:space="preserve">Harga adalah salah satu elemen bauran pemasaran yang menghasilkan pendapatan. Harga juga merupakan sejumlah uang yang digunakan sebagai alat tukar untuk mendapatkan produk atau jasa. Dalam pemasaran produk prestisius yang menekankan citra kualitas dan eksklusivitas, harga menjadi unsur penting. Konsumen cenderung </w:t>
      </w:r>
      <w:r w:rsidRPr="00981F73">
        <w:lastRenderedPageBreak/>
        <w:t>mengaitkan harga dengan tingkat kualitas produk; harga yang tinggi dipersepsikan sebagai cerminan kualitas yang superior dan sebaliknya. Oleh karena itu, tidak mengherankan jika produk spesial memiliki harga yang sangat tinggi. Penetapan harga merupakan keputusan kritis yang menunjang keberhasilan operasi organisasi profit maupun non profit (Imam, 2020).</w:t>
      </w:r>
    </w:p>
    <w:p w:rsidR="00981F73" w:rsidRPr="00981F73" w:rsidRDefault="00981F73" w:rsidP="00981F73">
      <w:pPr>
        <w:ind w:right="-23" w:firstLine="709"/>
      </w:pPr>
      <w:r w:rsidRPr="00981F73">
        <w:t>Kualitas pelayanan sangat identik dengan loyalitas pelanggan (Ritma &amp; Magdalena, 2022). keunggulan kompetitif dalam suatu perusahaan dapat dilihat melalui besarnya pelanggan yang menunjukkan loyalitas yang kuat. Dengan memberikan kualitas layanan yang selaras dengan preferensi pelanggan, perusahaan dapat menumbuhkan loyalitas pelanggan dan mendorong bisnis yang berulang. Loyalitas akan memberikan banyak keuntungan bai perusahaan, termasuk didalamya perulangan pembelian (Ritma &amp; Magdalena, 2022). Peningkatan kualitas pelayanan bisa menjadi tolak ukur untuk meningkatkan kepuasan dan loyalitas pelanggan. Salah satu faktor yang mempengaruhi loyalitas pelanggan adalah kualitas pelayanan. Saat ini, banyak konsumen semakin kritis dalam membeli produk. Mereka selalu menginginkan produk berkualitas yang sesuai dengan harga yang dibayarkan serta pelayanan yang baik.</w:t>
      </w:r>
    </w:p>
    <w:p w:rsidR="00981F73" w:rsidRPr="00981F73" w:rsidRDefault="00981F73" w:rsidP="00981F73">
      <w:pPr>
        <w:ind w:right="-23" w:firstLine="709"/>
      </w:pPr>
      <w:r w:rsidRPr="00981F73">
        <w:t>Pada lingkungan tersebut, perusahaan harus memahami beberapa faktor yang mempengaruhi loyalitas pelanggan untuk mempertahankan wilayah pasar mereka. mengukur kepuasan pelanggan secara teratur adalah langkah yang penting dalam mempertahankan pelanggan dan meningkatkan kualitas layananan. Kualitas layanan bisa dinilai dengan melihat bagaimana pelanggan melihat layanan yang telah mereka dapatkan dengan harapan mereka terhadap layanan tersebut dari suatu perusahaan. Jika layanan yang diberikan sesuai dengan harapan, maka kualitas pelayanan yang dipersepsikan akan dianggap baik dan memuaskan. Sebaliknya, jika layanan yang diberikan tidak memenuhi harapan, maka kualitas layanan yang dipersepsikan akan dianggap buruk.</w:t>
      </w:r>
    </w:p>
    <w:p w:rsidR="00981F73" w:rsidRPr="00981F73" w:rsidRDefault="00981F73" w:rsidP="00981F73">
      <w:pPr>
        <w:ind w:right="-23" w:firstLine="709"/>
      </w:pPr>
      <w:r w:rsidRPr="00981F73">
        <w:t>Upaya peningkatan kualitas layanan yang dilakukan oleh PT. Bintang Klender Mandiri menunjukkan ciri-ciri inovatif dan berfokus pada menciptakan kepuasan dan loyalitas pelanggan. Namun, masih ada kekhawatiran apakah langkah-langkah tersebut telah benar-benar berhasil menciptakan kepuasan yang mendorong pelanggan PT. Bintang Klender Mandiri untuk menjadi lebih loyal. Hal ini dapat dinilai dari lima dimensi pelayanan yang meliputi tangibles (bukti fisik), reliability (keandalan), responsiveness (responsifitas), assurance (jaminan), dan empathy (empati). Kualitas pelayanan memiliki pengaruh yang signifikan terhadap loyalitas pelanggan. Ketika perusahaan memberikan pelayanan yang baik dan memuaskan, pelanggan cenderung menjadi lebih loyal dan bersedia untuk melakukan pembelian kembali atau menggunakan layanan perusahaan tersebut secara berulang kali.</w:t>
      </w:r>
    </w:p>
    <w:p w:rsidR="00981F73" w:rsidRPr="00981F73" w:rsidRDefault="00981F73" w:rsidP="00981F73">
      <w:pPr>
        <w:ind w:right="-23" w:firstLine="709"/>
      </w:pPr>
      <w:r w:rsidRPr="00981F73">
        <w:t>Secara prinsip, loyalitas yang sebenarnya tidak akan terbentuk tanpa pelanggan melakukan pembelian terlebih dahulu.Loyalitas merupakan komitmen yang mendalam untuk membeli kembali atau berlangganan suatu produk atau jasa secara konsisten di masa yang akan datang, sehingga dapat menyebabkan pengulangan pembelian yang sama walaupun ada pengaruh situasi dan berbagai usaha pemasaran yang berpontensi untuk menyebabkan tindakan perpindahan (Ritma &amp; Magdalena, 2022).</w:t>
      </w:r>
    </w:p>
    <w:p w:rsidR="00981F73" w:rsidRPr="00981F73" w:rsidRDefault="00981F73" w:rsidP="00981F73">
      <w:pPr>
        <w:ind w:right="-23" w:firstLine="709"/>
      </w:pPr>
      <w:r w:rsidRPr="00981F73">
        <w:t>Pelanggan yang merasa puas cenderung memiliki tingkat loyalitas yang lebih tinggi terhadap produk atau layanan dibandingkan dengan pelanggan yang tidak puas. Mereka akan tetap setia dan tidak mudah terpengaruh oleh fluktuasi pasar yang sering berubah, yang biasanya dapat mempengaruhi perilaku konsumen. untuk meningkatkan kepuasan, perusahaan harus memberikan nilai yang lebih besar kepada pelanggan, melebihi ekspektasi mereka. Hal ini akan membuat pelanggan merasa puas dan cenderung melakukan pembelian ulang, memberikan rekomendasi, serta meningkatkan loyalitas. Loyalitas pelanggan terbentuk dari kombinasi perilaku dan sikap. Sikap yang positif mendorong perilaku pembelian yang konsisten dan berulang dari perusahaan, disertai dengan komitmen dan sikap yang baik terhadap perusahaan yang menyediakan produk atau layanan tersebut.</w:t>
      </w:r>
    </w:p>
    <w:p w:rsidR="00981F73" w:rsidRPr="00981F73" w:rsidRDefault="00981F73" w:rsidP="00981F73">
      <w:pPr>
        <w:ind w:right="-23" w:firstLine="709"/>
      </w:pPr>
      <w:r w:rsidRPr="00981F73">
        <w:t>PT. Bintang Klender Mandiri merupakan sebuah perusahaan yang beroperasi di bidang interior specialist yang sering dikunjungi oleh masyarakat sekitar yang memerlukan bahan-bahan interior untuk kebutuhan pembangunan rumah atau lain sebagainya. Agar mampu bersaing dengan persaingan yang terjadi di dunia interior saat ini, maka setiap pengusaha dibidang tersebut perlu menyediakan inovasi yang menarik dan berbeda dari yang lain. Bisnis tersebut tengah menghadapi persaingan yang ketat, maka pemiliknya harus mempertahankan dan meningkatkan nilai tambah dari usahanya, dengan harapan kepuasan konsumen semakin meningkat dengan layanan yang diberikan.</w:t>
      </w:r>
    </w:p>
    <w:p w:rsidR="00981F73" w:rsidRPr="00981F73" w:rsidRDefault="00981F73" w:rsidP="00981F73">
      <w:pPr>
        <w:ind w:right="-23" w:firstLine="709"/>
      </w:pPr>
      <w:r w:rsidRPr="00981F73">
        <w:t>Dari hasil pengamatan, penulis mencatat bahwa aspek yang paling penting dan yang benar benar diperlukan adalah harga yang ditawarkan dan kualitas layanan. Temuan ini mendorong penulis memiliki minat untuk melakukan penelitian lebih lanjut, maka tercipta topik penelitian "Pengaruh Harga dan Kualitas Pelayanan Terhadap Loyalitas Pelanggan pada PT. Bintang Klender Mandiri Jakarta".</w:t>
      </w:r>
    </w:p>
    <w:p w:rsidR="00981F73" w:rsidRPr="00981F73" w:rsidRDefault="00981F73" w:rsidP="00981F73">
      <w:pPr>
        <w:numPr>
          <w:ilvl w:val="0"/>
          <w:numId w:val="41"/>
        </w:numPr>
        <w:pBdr>
          <w:top w:val="nil"/>
          <w:left w:val="nil"/>
          <w:bottom w:val="nil"/>
          <w:right w:val="nil"/>
          <w:between w:val="nil"/>
        </w:pBdr>
        <w:spacing w:line="360" w:lineRule="auto"/>
        <w:ind w:left="426" w:hanging="426"/>
        <w:jc w:val="left"/>
        <w:rPr>
          <w:rFonts w:eastAsia="Times New Roman"/>
          <w:b/>
          <w:color w:val="000000"/>
          <w:sz w:val="24"/>
        </w:rPr>
      </w:pPr>
      <w:r w:rsidRPr="00981F73">
        <w:rPr>
          <w:rFonts w:eastAsia="Times New Roman"/>
          <w:b/>
          <w:color w:val="000000"/>
          <w:sz w:val="24"/>
        </w:rPr>
        <w:t>Tinjauan Pustaka</w:t>
      </w:r>
    </w:p>
    <w:p w:rsidR="00981F73" w:rsidRPr="00981F73" w:rsidRDefault="00981F73" w:rsidP="00981F73">
      <w:pPr>
        <w:pBdr>
          <w:top w:val="nil"/>
          <w:left w:val="nil"/>
          <w:bottom w:val="nil"/>
          <w:right w:val="nil"/>
          <w:between w:val="nil"/>
        </w:pBdr>
        <w:spacing w:line="360" w:lineRule="auto"/>
        <w:rPr>
          <w:rFonts w:eastAsia="Times New Roman"/>
          <w:b/>
          <w:color w:val="000000"/>
          <w:sz w:val="24"/>
          <w:u w:val="single"/>
        </w:rPr>
      </w:pPr>
      <w:r w:rsidRPr="00981F73">
        <w:rPr>
          <w:rFonts w:eastAsia="Times New Roman"/>
          <w:b/>
          <w:color w:val="000000"/>
          <w:sz w:val="24"/>
          <w:u w:val="single"/>
        </w:rPr>
        <w:t>Harga</w:t>
      </w:r>
    </w:p>
    <w:p w:rsidR="00981F73" w:rsidRPr="00981F73" w:rsidRDefault="00981F73" w:rsidP="00981F73">
      <w:pPr>
        <w:tabs>
          <w:tab w:val="left" w:pos="709"/>
        </w:tabs>
        <w:ind w:right="-23"/>
      </w:pPr>
      <w:r w:rsidRPr="00981F73">
        <w:tab/>
      </w:r>
      <w:bookmarkStart w:id="0" w:name="_Toc170581410"/>
      <w:r w:rsidRPr="00981F73">
        <w:t xml:space="preserve">Harga seringkali menjadi penanda bagi konsumen untuk menilai hubungan antara keuntungan yang diperoleh dan harga suatu produk dan layanan. Jika harga berbeda dengan yang ditetapkan oleh perusahaan dengan kelebihan yang ditawarkan oleh produk, dapat mengakibatkan penurunan tingkat kepuasan customer, dan sebaliknya. Ketika nilai yang dipersepsikan oleh konsumen semakin tinggi, hal tersebut akan menghasilkan kepuasan pelanggan. Zeithaml (1988) harga didefinisikan sebagai pengorbanan yang diperlukan untuk </w:t>
      </w:r>
      <w:r w:rsidRPr="00981F73">
        <w:lastRenderedPageBreak/>
        <w:t>memperoleh suatu produk. Ini juga merujuk pada jumlah uang yang harus dibayar pembeli untuk satu unit produk (Simon &amp; Fassnacht, 2019).</w:t>
      </w:r>
    </w:p>
    <w:p w:rsidR="00981F73" w:rsidRPr="00981F73" w:rsidRDefault="00981F73" w:rsidP="00981F73">
      <w:pPr>
        <w:tabs>
          <w:tab w:val="left" w:pos="709"/>
        </w:tabs>
        <w:ind w:right="-23"/>
      </w:pPr>
      <w:r w:rsidRPr="00981F73">
        <w:tab/>
        <w:t>Menurut Daryanto (2013) harga adalah jumlah uang yang diminta untuk suatu produk atau nilai yang ditukar oleh konsumen untuk mendapatkan manfaat dari memiliki atau menggunakan produk tersebut (L. Magdalena, n.d.).</w:t>
      </w:r>
    </w:p>
    <w:p w:rsidR="00981F73" w:rsidRPr="00981F73" w:rsidRDefault="00981F73" w:rsidP="00981F73">
      <w:pPr>
        <w:tabs>
          <w:tab w:val="left" w:pos="709"/>
        </w:tabs>
        <w:ind w:right="-23"/>
      </w:pPr>
      <w:r w:rsidRPr="00981F73">
        <w:tab/>
        <w:t>Menurut Kotler dan Amstrong (2012) ada empat kriteria yang menggambarkan harga yaitu harga keterjangkauan, harga dalam kaitannya dengan kualitas produk, daya saing harga, dan harga dalam kaitannya dengan manfaat (Kambali &amp; Syarifah, 2020). Empat ukuran harga yaitu sebagai berikut :</w:t>
      </w:r>
    </w:p>
    <w:p w:rsidR="00981F73" w:rsidRPr="00981F73" w:rsidRDefault="00981F73" w:rsidP="00981F73">
      <w:pPr>
        <w:tabs>
          <w:tab w:val="left" w:pos="709"/>
        </w:tabs>
        <w:ind w:right="-23"/>
      </w:pPr>
      <w:r w:rsidRPr="00981F73">
        <w:t>1.</w:t>
      </w:r>
      <w:r w:rsidRPr="00981F73">
        <w:tab/>
        <w:t>Keterjangkauan harga</w:t>
      </w:r>
    </w:p>
    <w:p w:rsidR="00981F73" w:rsidRPr="00981F73" w:rsidRDefault="00981F73" w:rsidP="00981F73">
      <w:pPr>
        <w:tabs>
          <w:tab w:val="left" w:pos="709"/>
        </w:tabs>
        <w:ind w:right="-23"/>
      </w:pPr>
      <w:r w:rsidRPr="00981F73">
        <w:t>Konsumen mampu membeli produk dengan harga yang ditetapkan oleh perusahaan. Biasanya, sebuah merek menawarkan berbagai jenis produk dengan rentang harga yang berbeda, mulai dari yang termurah hingga yang termahal. Dengan harga yang terjangkau, banyak konsumen yang melakukan pembelian</w:t>
      </w:r>
    </w:p>
    <w:p w:rsidR="00981F73" w:rsidRPr="00981F73" w:rsidRDefault="00981F73" w:rsidP="00981F73">
      <w:pPr>
        <w:tabs>
          <w:tab w:val="left" w:pos="709"/>
        </w:tabs>
        <w:ind w:right="-23"/>
      </w:pPr>
      <w:r w:rsidRPr="00981F73">
        <w:t>2.</w:t>
      </w:r>
      <w:r w:rsidRPr="00981F73">
        <w:tab/>
        <w:t>Kesesuaian harga dengan kualitas produk</w:t>
      </w:r>
    </w:p>
    <w:p w:rsidR="00981F73" w:rsidRPr="00981F73" w:rsidRDefault="00981F73" w:rsidP="00981F73">
      <w:pPr>
        <w:tabs>
          <w:tab w:val="left" w:pos="709"/>
        </w:tabs>
        <w:ind w:right="-23"/>
      </w:pPr>
      <w:r w:rsidRPr="00981F73">
        <w:t>Harga sering kali digunakan oleh konsumen sebagai ukuran kualitas. Biasanya masyarakat memilih produk dengan harga lebih tinggi di antara dua item tersebut karena terdapat perbedaan kualitas. Jika harganya lebih tinggi, tentu pelanggan akan beranggapan bahwa kualitasnya juga lebih tinggi.</w:t>
      </w:r>
    </w:p>
    <w:p w:rsidR="00981F73" w:rsidRPr="00981F73" w:rsidRDefault="00981F73" w:rsidP="00981F73">
      <w:pPr>
        <w:tabs>
          <w:tab w:val="left" w:pos="709"/>
        </w:tabs>
        <w:ind w:right="-23"/>
      </w:pPr>
      <w:r w:rsidRPr="00981F73">
        <w:t>3.</w:t>
      </w:r>
      <w:r w:rsidRPr="00981F73">
        <w:tab/>
        <w:t>Daya saing harga</w:t>
      </w:r>
    </w:p>
    <w:p w:rsidR="00981F73" w:rsidRPr="00981F73" w:rsidRDefault="00981F73" w:rsidP="00981F73">
      <w:pPr>
        <w:tabs>
          <w:tab w:val="left" w:pos="709"/>
        </w:tabs>
        <w:ind w:right="-23"/>
      </w:pPr>
      <w:r w:rsidRPr="00981F73">
        <w:t>Konsumen sering membandingkan harga suatu produk dengan produk lainnya. Dalam proses ini, harga yang lebih tinggi atau lebih rendah menjadi pertimbangan penting bagi konsumen ketika mereka memutuskan produk mana yang akan dibeli.</w:t>
      </w:r>
    </w:p>
    <w:p w:rsidR="00981F73" w:rsidRPr="00981F73" w:rsidRDefault="00981F73" w:rsidP="00981F73">
      <w:pPr>
        <w:tabs>
          <w:tab w:val="left" w:pos="709"/>
        </w:tabs>
        <w:ind w:right="-23"/>
      </w:pPr>
      <w:r w:rsidRPr="00981F73">
        <w:t>4.</w:t>
      </w:r>
      <w:r w:rsidRPr="00981F73">
        <w:tab/>
        <w:t>Kesesuaian harga dengan manfaat</w:t>
      </w:r>
    </w:p>
    <w:p w:rsidR="00981F73" w:rsidRPr="00981F73" w:rsidRDefault="00981F73" w:rsidP="00981F73">
      <w:pPr>
        <w:tabs>
          <w:tab w:val="left" w:pos="709"/>
        </w:tabs>
        <w:ind w:right="-23"/>
      </w:pPr>
      <w:r w:rsidRPr="00981F73">
        <w:t>Konsumen akan lebih tertarik untuk membeli suatu produk jika manfaat yang mereka rasakan lebih besar atau sama dengan jumlah uang yang ditukarkan. Jika nilai produk kurang dari jumlah yang dibayarkan, pelanggan akan menganggap produk tersebut mahal dan hanya akan membelinya satu atau dua kali untuk menyelesaikan transaksi.</w:t>
      </w:r>
    </w:p>
    <w:p w:rsidR="00981F73" w:rsidRPr="00981F73" w:rsidRDefault="00981F73" w:rsidP="00981F73">
      <w:pPr>
        <w:tabs>
          <w:tab w:val="left" w:pos="709"/>
        </w:tabs>
        <w:ind w:right="-23"/>
      </w:pPr>
    </w:p>
    <w:p w:rsidR="00981F73" w:rsidRPr="00981F73" w:rsidRDefault="00981F73" w:rsidP="00981F73">
      <w:pPr>
        <w:tabs>
          <w:tab w:val="left" w:pos="709"/>
        </w:tabs>
        <w:spacing w:line="360" w:lineRule="auto"/>
        <w:ind w:right="-23"/>
        <w:rPr>
          <w:b/>
          <w:sz w:val="24"/>
          <w:u w:val="single"/>
        </w:rPr>
      </w:pPr>
      <w:r w:rsidRPr="00981F73">
        <w:rPr>
          <w:b/>
          <w:sz w:val="24"/>
          <w:u w:val="single"/>
        </w:rPr>
        <w:t>K</w:t>
      </w:r>
      <w:bookmarkEnd w:id="0"/>
      <w:r w:rsidRPr="00981F73">
        <w:rPr>
          <w:b/>
          <w:sz w:val="24"/>
          <w:u w:val="single"/>
        </w:rPr>
        <w:t>ualitas Pelayanan</w:t>
      </w:r>
      <w:bookmarkStart w:id="1" w:name="_Toc170581411"/>
    </w:p>
    <w:p w:rsidR="00981F73" w:rsidRPr="00981F73" w:rsidRDefault="00981F73" w:rsidP="00981F73">
      <w:pPr>
        <w:tabs>
          <w:tab w:val="left" w:pos="709"/>
        </w:tabs>
        <w:ind w:right="-23"/>
      </w:pPr>
      <w:r w:rsidRPr="00981F73">
        <w:rPr>
          <w:sz w:val="22"/>
        </w:rPr>
        <w:tab/>
      </w:r>
      <w:r w:rsidRPr="00981F73">
        <w:t>Menurut Garvin (1988) Kualitas adalah suatu kondisi dinamis yang berhubungan dengan produk, manusia/tenaga kerja, proses dan tugas, serta lingkungan yang memenuhi atau melebihi harapan pelanggan atau konsumen (Indrasari, 2019:54). Menurut Wijaya (2011) kualitas adalah sesuatu yang diputuskan oleh pelanggan, hal ini berarti bahwa kualitas didasarkan pada pengalaman aktual pelanggan atau konsumen terhadap produk atau jasa yang diukur berdasarkan persyaratan- persyaratan tersebut (Mokoginta et al., 2023).</w:t>
      </w:r>
    </w:p>
    <w:p w:rsidR="00981F73" w:rsidRPr="00981F73" w:rsidRDefault="00981F73" w:rsidP="00981F73">
      <w:pPr>
        <w:tabs>
          <w:tab w:val="left" w:pos="709"/>
        </w:tabs>
        <w:ind w:right="-23"/>
      </w:pPr>
      <w:r w:rsidRPr="00981F73">
        <w:tab/>
        <w:t>Menurut Kotler (2019) mendefinisikan kualitas pelayanan adalah bentuk penilaian konsumen terhadap tingkat pelayanan yang diterima dengan tingkat pelayanan yang diharapkan. Apabila pelayanan yang diterima atau dirasakan sesuai dengan yang diharapkan, maka kualitas pelayanan di persepsikan baik dan memuaskan (Ahmad Zikri, 2022).</w:t>
      </w:r>
    </w:p>
    <w:p w:rsidR="00981F73" w:rsidRPr="00981F73" w:rsidRDefault="00981F73" w:rsidP="00981F73">
      <w:pPr>
        <w:tabs>
          <w:tab w:val="left" w:pos="709"/>
        </w:tabs>
        <w:ind w:right="-23"/>
        <w:rPr>
          <w:sz w:val="22"/>
        </w:rPr>
      </w:pPr>
      <w:r w:rsidRPr="00981F73">
        <w:tab/>
        <w:t>Menurut Indrasari (2019:62) suatu kualitas dikatakan baik jika penyedia jasa memberikan layanan setara dengan yang diharapkan oleh pelanggan. Dengan demikian, pencapaian kepuasan pelanggan memerlukan keseimbangan antara kebutuhan dan keinginan dan apa yang diberikan. Dapat disimpulkan bahwa kualitas layanan pada dasarnya berpusat pada upaya pemenuhan kebutuhan dan keinginan pelanggan serta ketepatan penyampaianya untuk mengimbangi harapan pelanggan</w:t>
      </w:r>
      <w:r w:rsidRPr="00981F73">
        <w:rPr>
          <w:sz w:val="22"/>
        </w:rPr>
        <w:t>.</w:t>
      </w:r>
    </w:p>
    <w:p w:rsidR="00981F73" w:rsidRPr="00981F73" w:rsidRDefault="00981F73" w:rsidP="00981F73">
      <w:pPr>
        <w:tabs>
          <w:tab w:val="left" w:pos="709"/>
        </w:tabs>
        <w:ind w:right="-23"/>
        <w:rPr>
          <w:sz w:val="22"/>
        </w:rPr>
      </w:pPr>
    </w:p>
    <w:p w:rsidR="00981F73" w:rsidRPr="00981F73" w:rsidRDefault="00981F73" w:rsidP="00981F73">
      <w:pPr>
        <w:tabs>
          <w:tab w:val="left" w:pos="709"/>
        </w:tabs>
        <w:spacing w:line="360" w:lineRule="auto"/>
        <w:ind w:right="-23"/>
        <w:rPr>
          <w:b/>
        </w:rPr>
      </w:pPr>
      <w:r w:rsidRPr="00981F73">
        <w:rPr>
          <w:sz w:val="22"/>
        </w:rPr>
        <w:t xml:space="preserve"> </w:t>
      </w:r>
      <w:bookmarkEnd w:id="1"/>
      <w:r w:rsidRPr="00981F73">
        <w:rPr>
          <w:b/>
          <w:sz w:val="24"/>
          <w:u w:val="single"/>
        </w:rPr>
        <w:t>Loyalitas Pelanggan</w:t>
      </w:r>
    </w:p>
    <w:p w:rsidR="00981F73" w:rsidRPr="00981F73" w:rsidRDefault="00981F73" w:rsidP="00981F73">
      <w:pPr>
        <w:tabs>
          <w:tab w:val="left" w:pos="709"/>
        </w:tabs>
        <w:ind w:right="-23"/>
      </w:pPr>
      <w:r w:rsidRPr="00981F73">
        <w:tab/>
        <w:t>Loyalitas pelanggan memegang peranan yang sangat penting dalam suatu bisnis atau organisasi bisnis. Loyalitas pelanggan meliputi komponen dan komponen perilaku pelanggan. Komponen sikap pelanggan adalah pemikiran seperti niat untuk membeli produk atau jasa tambahan dari perusahaan yang sama, kesediaan untuk merekomendasikan perusahaan tersebut kepada orang lain, dan menunjukkan kesetiaan kepada perusahaan dengan menunjukkan penolakan jika ada keinginan untuk beralih ke pesaing lain (Popon Srisusilawati et al., 2023).</w:t>
      </w:r>
    </w:p>
    <w:p w:rsidR="00981F73" w:rsidRPr="00981F73" w:rsidRDefault="00981F73" w:rsidP="00981F73">
      <w:r w:rsidRPr="00981F73">
        <w:tab/>
        <w:t>Menurut Hasan (2013: 122), loyalitas pelanggan adalah sebagai orang yang membeli, terutama mereka yang membeli secara teratur dan berulang-ulang. Pelanggan adalah seseorang yang terus berulang kali datang ke tempat yang sama untuk memuaskan keinginannya dengan memiliki produk atau mendapatkan layanan dan membayar untuk produk atau layanan itu (Aprileny, Wati, et al., 2020).</w:t>
      </w:r>
    </w:p>
    <w:p w:rsidR="00981F73" w:rsidRPr="00981F73" w:rsidRDefault="00981F73" w:rsidP="00981F73">
      <w:pPr>
        <w:tabs>
          <w:tab w:val="left" w:pos="709"/>
        </w:tabs>
        <w:ind w:right="-23"/>
      </w:pPr>
      <w:r w:rsidRPr="00981F73">
        <w:tab/>
        <w:t>Sedangkan menurut Kotler dan Amstrong (2014:23) pelanggan yang loyal terhadap sebuah produk ataupun merek juga akan memiliki kemauan untuk me- rekomendasikannya kepada orang lain (Bastian &amp; Widodo, 2022). Pendapat lain juga diutarakan oleh Tjiptono (2015), loyalitas pelanggan adalah responden yang diterima oleh pelanggan sebagai akibat dari beberapa faktor dari perusahaan yang menibulkan kepuasan pelanggan yang sesuai dengan harapan dan keinginan mereka sehingga menimbulkan pembelian ulang secara konsisten (Tsalatsa, 2021).</w:t>
      </w:r>
    </w:p>
    <w:p w:rsidR="00981F73" w:rsidRPr="00981F73" w:rsidRDefault="00981F73" w:rsidP="00981F73">
      <w:pPr>
        <w:tabs>
          <w:tab w:val="left" w:pos="709"/>
        </w:tabs>
        <w:spacing w:line="360" w:lineRule="auto"/>
        <w:ind w:right="-23"/>
      </w:pPr>
    </w:p>
    <w:p w:rsidR="00981F73" w:rsidRPr="00981F73" w:rsidRDefault="00981F73" w:rsidP="00981F73">
      <w:pPr>
        <w:pStyle w:val="SubBAB2"/>
        <w:numPr>
          <w:ilvl w:val="0"/>
          <w:numId w:val="0"/>
        </w:numPr>
        <w:spacing w:line="360" w:lineRule="auto"/>
        <w:ind w:left="426" w:right="-23" w:hanging="426"/>
        <w:rPr>
          <w:u w:val="single"/>
        </w:rPr>
      </w:pPr>
      <w:bookmarkStart w:id="2" w:name="_Toc170581413"/>
      <w:proofErr w:type="spellStart"/>
      <w:r w:rsidRPr="00981F73">
        <w:rPr>
          <w:u w:val="single"/>
        </w:rPr>
        <w:lastRenderedPageBreak/>
        <w:t>Kerangka</w:t>
      </w:r>
      <w:proofErr w:type="spellEnd"/>
      <w:r w:rsidRPr="00981F73">
        <w:rPr>
          <w:u w:val="single"/>
        </w:rPr>
        <w:t xml:space="preserve"> </w:t>
      </w:r>
      <w:proofErr w:type="spellStart"/>
      <w:r w:rsidRPr="00981F73">
        <w:rPr>
          <w:u w:val="single"/>
        </w:rPr>
        <w:t>Pemikir</w:t>
      </w:r>
      <w:bookmarkEnd w:id="2"/>
      <w:r w:rsidRPr="00981F73">
        <w:rPr>
          <w:u w:val="single"/>
        </w:rPr>
        <w:t>an</w:t>
      </w:r>
      <w:proofErr w:type="spellEnd"/>
    </w:p>
    <w:p w:rsidR="00981F73" w:rsidRPr="00981F73" w:rsidRDefault="00981F73" w:rsidP="00981F73">
      <w:pPr>
        <w:pStyle w:val="SubBAB2"/>
        <w:numPr>
          <w:ilvl w:val="0"/>
          <w:numId w:val="0"/>
        </w:numPr>
        <w:spacing w:line="240" w:lineRule="auto"/>
        <w:ind w:right="-23" w:firstLine="426"/>
        <w:rPr>
          <w:b w:val="0"/>
          <w:lang w:val="id-ID"/>
        </w:rPr>
      </w:pPr>
      <w:r w:rsidRPr="00981F73">
        <w:rPr>
          <w:b w:val="0"/>
          <w:sz w:val="20"/>
          <w:lang w:val="id-ID"/>
        </w:rPr>
        <w:t>Peneliti telah membuat kerangka berpikir yang akan ditampilkan melalui gambar di bawah</w:t>
      </w:r>
      <w:r w:rsidRPr="00981F73">
        <w:rPr>
          <w:b w:val="0"/>
          <w:sz w:val="20"/>
        </w:rPr>
        <w:t xml:space="preserve"> </w:t>
      </w:r>
      <w:r w:rsidRPr="00981F73">
        <w:rPr>
          <w:b w:val="0"/>
          <w:sz w:val="20"/>
          <w:lang w:val="id-ID"/>
        </w:rPr>
        <w:t>ini.</w:t>
      </w:r>
    </w:p>
    <w:p w:rsidR="00981F73" w:rsidRPr="00981F73" w:rsidRDefault="00981F73" w:rsidP="00981F73">
      <w:r w:rsidRPr="00981F73">
        <w:rPr>
          <w:noProof/>
        </w:rPr>
        <w:drawing>
          <wp:anchor distT="0" distB="0" distL="114300" distR="114300" simplePos="0" relativeHeight="251659264" behindDoc="0" locked="0" layoutInCell="1" allowOverlap="1" wp14:anchorId="508073FE" wp14:editId="6AEEB71B">
            <wp:simplePos x="0" y="0"/>
            <wp:positionH relativeFrom="column">
              <wp:posOffset>933450</wp:posOffset>
            </wp:positionH>
            <wp:positionV relativeFrom="paragraph">
              <wp:posOffset>95885</wp:posOffset>
            </wp:positionV>
            <wp:extent cx="3962400" cy="2057400"/>
            <wp:effectExtent l="0" t="0" r="0" b="0"/>
            <wp:wrapNone/>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 cstate="print"/>
                    <a:stretch>
                      <a:fillRect/>
                    </a:stretch>
                  </pic:blipFill>
                  <pic:spPr>
                    <a:xfrm>
                      <a:off x="0" y="0"/>
                      <a:ext cx="3962400" cy="2057400"/>
                    </a:xfrm>
                    <a:prstGeom prst="rect">
                      <a:avLst/>
                    </a:prstGeom>
                  </pic:spPr>
                </pic:pic>
              </a:graphicData>
            </a:graphic>
            <wp14:sizeRelH relativeFrom="margin">
              <wp14:pctWidth>0</wp14:pctWidth>
            </wp14:sizeRelH>
            <wp14:sizeRelV relativeFrom="margin">
              <wp14:pctHeight>0</wp14:pctHeight>
            </wp14:sizeRelV>
          </wp:anchor>
        </w:drawing>
      </w: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spacing w:line="360" w:lineRule="auto"/>
        <w:ind w:left="1418" w:right="-23"/>
      </w:pPr>
    </w:p>
    <w:p w:rsidR="00981F73" w:rsidRPr="00981F73" w:rsidRDefault="00981F73" w:rsidP="00981F73">
      <w:pPr>
        <w:ind w:left="1418" w:right="-23"/>
      </w:pPr>
    </w:p>
    <w:p w:rsidR="00981F73" w:rsidRPr="00981F73" w:rsidRDefault="00981F73" w:rsidP="00981F73">
      <w:pPr>
        <w:ind w:left="1418" w:right="-23"/>
      </w:pPr>
    </w:p>
    <w:p w:rsidR="00981F73" w:rsidRPr="00981F73" w:rsidRDefault="00981F73" w:rsidP="00981F73">
      <w:pPr>
        <w:ind w:left="1418" w:right="-23"/>
      </w:pPr>
    </w:p>
    <w:p w:rsidR="00981F73" w:rsidRPr="00981F73" w:rsidRDefault="00981F73" w:rsidP="00981F73">
      <w:pPr>
        <w:ind w:left="1418"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bookmarkStart w:id="3" w:name="_Toc170065021"/>
    </w:p>
    <w:p w:rsidR="00981F73" w:rsidRPr="00981F73" w:rsidRDefault="00981F73" w:rsidP="00981F73">
      <w:pPr>
        <w:pStyle w:val="Caption"/>
        <w:spacing w:after="0"/>
        <w:ind w:right="-23"/>
        <w:jc w:val="center"/>
        <w:rPr>
          <w:color w:val="auto"/>
          <w:sz w:val="20"/>
          <w:szCs w:val="20"/>
          <w:lang w:val="id-ID"/>
        </w:rPr>
      </w:pPr>
      <w:proofErr w:type="spellStart"/>
      <w:r w:rsidRPr="00981F73">
        <w:rPr>
          <w:color w:val="auto"/>
          <w:sz w:val="20"/>
          <w:szCs w:val="20"/>
        </w:rPr>
        <w:t>Gambar</w:t>
      </w:r>
      <w:proofErr w:type="spellEnd"/>
      <w:r w:rsidRPr="00981F73">
        <w:rPr>
          <w:color w:val="auto"/>
          <w:sz w:val="20"/>
          <w:szCs w:val="20"/>
        </w:rPr>
        <w:t xml:space="preserve"> </w:t>
      </w:r>
      <w:r w:rsidRPr="00981F73">
        <w:rPr>
          <w:color w:val="auto"/>
          <w:sz w:val="20"/>
          <w:szCs w:val="20"/>
        </w:rPr>
        <w:fldChar w:fldCharType="begin"/>
      </w:r>
      <w:r w:rsidRPr="00981F73">
        <w:rPr>
          <w:color w:val="auto"/>
          <w:sz w:val="20"/>
          <w:szCs w:val="20"/>
        </w:rPr>
        <w:instrText xml:space="preserve"> SEQ Gambar_II. \* ARABIC </w:instrText>
      </w:r>
      <w:r w:rsidRPr="00981F73">
        <w:rPr>
          <w:color w:val="auto"/>
          <w:sz w:val="20"/>
          <w:szCs w:val="20"/>
        </w:rPr>
        <w:fldChar w:fldCharType="separate"/>
      </w:r>
      <w:r>
        <w:rPr>
          <w:noProof/>
          <w:color w:val="auto"/>
          <w:sz w:val="20"/>
          <w:szCs w:val="20"/>
        </w:rPr>
        <w:t>1</w:t>
      </w:r>
      <w:r w:rsidRPr="00981F73">
        <w:rPr>
          <w:color w:val="auto"/>
          <w:sz w:val="20"/>
          <w:szCs w:val="20"/>
        </w:rPr>
        <w:fldChar w:fldCharType="end"/>
      </w:r>
      <w:r w:rsidRPr="00981F73">
        <w:rPr>
          <w:color w:val="auto"/>
          <w:sz w:val="20"/>
          <w:szCs w:val="20"/>
        </w:rPr>
        <w:t xml:space="preserve">. </w:t>
      </w:r>
      <w:r w:rsidRPr="00981F73">
        <w:rPr>
          <w:color w:val="auto"/>
          <w:sz w:val="20"/>
          <w:szCs w:val="20"/>
          <w:lang w:val="id-ID"/>
        </w:rPr>
        <w:t>Ke</w:t>
      </w:r>
      <w:r w:rsidRPr="00981F73">
        <w:rPr>
          <w:color w:val="000000" w:themeColor="text1"/>
          <w:spacing w:val="-20"/>
          <w:w w:val="1"/>
          <w:sz w:val="20"/>
          <w:szCs w:val="20"/>
          <w:lang w:val="id-ID"/>
        </w:rPr>
        <w:t>l</w:t>
      </w:r>
      <w:r w:rsidRPr="00981F73">
        <w:rPr>
          <w:color w:val="auto"/>
          <w:sz w:val="20"/>
          <w:szCs w:val="20"/>
          <w:lang w:val="id-ID"/>
        </w:rPr>
        <w:t>rangka Be</w:t>
      </w:r>
      <w:r w:rsidRPr="00981F73">
        <w:rPr>
          <w:color w:val="000000" w:themeColor="text1"/>
          <w:spacing w:val="-20"/>
          <w:w w:val="1"/>
          <w:sz w:val="20"/>
          <w:szCs w:val="20"/>
          <w:lang w:val="id-ID"/>
        </w:rPr>
        <w:t>l</w:t>
      </w:r>
      <w:r w:rsidRPr="00981F73">
        <w:rPr>
          <w:color w:val="auto"/>
          <w:sz w:val="20"/>
          <w:szCs w:val="20"/>
          <w:lang w:val="id-ID"/>
        </w:rPr>
        <w:t>rpikir</w:t>
      </w:r>
      <w:bookmarkEnd w:id="3"/>
      <w:r w:rsidRPr="00981F73">
        <w:rPr>
          <w:color w:val="auto"/>
          <w:sz w:val="20"/>
          <w:szCs w:val="20"/>
          <w:lang w:val="id-ID"/>
        </w:rPr>
        <w:t xml:space="preserve"> </w:t>
      </w:r>
    </w:p>
    <w:p w:rsidR="00981F73" w:rsidRPr="00981F73" w:rsidRDefault="00981F73" w:rsidP="00981F73">
      <w:pPr>
        <w:ind w:right="-23" w:firstLine="709"/>
      </w:pPr>
      <w:r w:rsidRPr="00981F73">
        <w:t>Me</w:t>
      </w:r>
      <w:r w:rsidRPr="00981F73">
        <w:rPr>
          <w:color w:val="000000" w:themeColor="text1"/>
          <w:spacing w:val="-20"/>
          <w:w w:val="1"/>
        </w:rPr>
        <w:t>l</w:t>
      </w:r>
      <w:r w:rsidRPr="00981F73">
        <w:t>ngacu pada ke</w:t>
      </w:r>
      <w:r w:rsidRPr="00981F73">
        <w:rPr>
          <w:color w:val="000000" w:themeColor="text1"/>
          <w:spacing w:val="-20"/>
          <w:w w:val="1"/>
        </w:rPr>
        <w:t>l</w:t>
      </w:r>
      <w:r w:rsidRPr="00981F73">
        <w:t>rangka be</w:t>
      </w:r>
      <w:r w:rsidRPr="00981F73">
        <w:rPr>
          <w:color w:val="000000" w:themeColor="text1"/>
          <w:spacing w:val="-20"/>
          <w:w w:val="1"/>
        </w:rPr>
        <w:t>l</w:t>
      </w:r>
      <w:r w:rsidRPr="00981F73">
        <w:t>rpikir se</w:t>
      </w:r>
      <w:r w:rsidRPr="00981F73">
        <w:rPr>
          <w:color w:val="000000" w:themeColor="text1"/>
          <w:spacing w:val="-20"/>
          <w:w w:val="1"/>
        </w:rPr>
        <w:t>l</w:t>
      </w:r>
      <w:r w:rsidRPr="00981F73">
        <w:t>be</w:t>
      </w:r>
      <w:r w:rsidRPr="00981F73">
        <w:rPr>
          <w:color w:val="000000" w:themeColor="text1"/>
          <w:spacing w:val="-20"/>
          <w:w w:val="1"/>
        </w:rPr>
        <w:t>l</w:t>
      </w:r>
      <w:r w:rsidRPr="00981F73">
        <w:t>lumnya maka hipo</w:t>
      </w:r>
      <w:r w:rsidRPr="00981F73">
        <w:rPr>
          <w:color w:val="000000" w:themeColor="text1"/>
          <w:spacing w:val="-20"/>
          <w:w w:val="1"/>
        </w:rPr>
        <w:t>l</w:t>
      </w:r>
      <w:r w:rsidRPr="00981F73">
        <w:t>te</w:t>
      </w:r>
      <w:r w:rsidRPr="00981F73">
        <w:rPr>
          <w:color w:val="000000" w:themeColor="text1"/>
          <w:spacing w:val="-20"/>
          <w:w w:val="1"/>
        </w:rPr>
        <w:t>l</w:t>
      </w:r>
      <w:r w:rsidRPr="00981F73">
        <w:t>sis yang dapat dibe</w:t>
      </w:r>
      <w:r w:rsidRPr="00981F73">
        <w:rPr>
          <w:color w:val="000000" w:themeColor="text1"/>
          <w:spacing w:val="-20"/>
          <w:w w:val="1"/>
        </w:rPr>
        <w:t>l</w:t>
      </w:r>
      <w:r w:rsidRPr="00981F73">
        <w:t>ntuk adalah se</w:t>
      </w:r>
      <w:r w:rsidRPr="00981F73">
        <w:rPr>
          <w:color w:val="000000" w:themeColor="text1"/>
          <w:spacing w:val="-20"/>
          <w:w w:val="1"/>
        </w:rPr>
        <w:t>l</w:t>
      </w:r>
      <w:r w:rsidRPr="00981F73">
        <w:t>bagai be</w:t>
      </w:r>
      <w:r w:rsidRPr="00981F73">
        <w:rPr>
          <w:color w:val="000000" w:themeColor="text1"/>
          <w:spacing w:val="-20"/>
          <w:w w:val="1"/>
        </w:rPr>
        <w:t>l</w:t>
      </w:r>
      <w:r w:rsidRPr="00981F73">
        <w:t>rikut:</w:t>
      </w:r>
    </w:p>
    <w:p w:rsidR="00981F73" w:rsidRPr="00981F73" w:rsidRDefault="00981F73" w:rsidP="00981F73">
      <w:pPr>
        <w:tabs>
          <w:tab w:val="left" w:pos="567"/>
          <w:tab w:val="left" w:pos="709"/>
        </w:tabs>
        <w:ind w:left="709" w:right="-23" w:hanging="709"/>
      </w:pPr>
      <w:r w:rsidRPr="00981F73">
        <w:t>H</w:t>
      </w:r>
      <w:r w:rsidRPr="00981F73">
        <w:rPr>
          <w:vertAlign w:val="subscript"/>
        </w:rPr>
        <w:t>o</w:t>
      </w:r>
      <w:r w:rsidRPr="00981F73">
        <w:t>1</w:t>
      </w:r>
      <w:r w:rsidRPr="00981F73">
        <w:rPr>
          <w:vertAlign w:val="subscript"/>
        </w:rPr>
        <w:tab/>
      </w:r>
      <w:r w:rsidRPr="00981F73">
        <w:t>:</w:t>
      </w:r>
      <w:r w:rsidRPr="00981F73">
        <w:tab/>
        <w:t>Harga tidak berpengaruh terhadap loyalitas pelanggan pada PT. Bintang Klender Mandiri di Jakarta.</w:t>
      </w:r>
    </w:p>
    <w:p w:rsidR="00981F73" w:rsidRPr="00981F73" w:rsidRDefault="00981F73" w:rsidP="00981F73">
      <w:pPr>
        <w:tabs>
          <w:tab w:val="left" w:pos="567"/>
          <w:tab w:val="left" w:pos="709"/>
        </w:tabs>
        <w:ind w:left="709" w:right="-23" w:hanging="709"/>
      </w:pPr>
      <w:r w:rsidRPr="00981F73">
        <w:t>H</w:t>
      </w:r>
      <w:r w:rsidRPr="00981F73">
        <w:rPr>
          <w:vertAlign w:val="subscript"/>
        </w:rPr>
        <w:t>a</w:t>
      </w:r>
      <w:r w:rsidRPr="00981F73">
        <w:t>1</w:t>
      </w:r>
      <w:r w:rsidRPr="00981F73">
        <w:rPr>
          <w:vertAlign w:val="subscript"/>
        </w:rPr>
        <w:tab/>
      </w:r>
      <w:r w:rsidRPr="00981F73">
        <w:t>:</w:t>
      </w:r>
      <w:r w:rsidRPr="00981F73">
        <w:tab/>
        <w:t>Harga berpengaruh terhadap loyalitas pelanggan pada PT. Bintang Klender Mandiri di Jakarta.</w:t>
      </w:r>
    </w:p>
    <w:p w:rsidR="00981F73" w:rsidRPr="00981F73" w:rsidRDefault="00981F73" w:rsidP="00981F73">
      <w:pPr>
        <w:tabs>
          <w:tab w:val="left" w:pos="567"/>
          <w:tab w:val="left" w:pos="709"/>
        </w:tabs>
        <w:ind w:left="709" w:right="-23" w:hanging="709"/>
      </w:pPr>
      <w:r w:rsidRPr="00981F73">
        <w:t>H</w:t>
      </w:r>
      <w:r w:rsidRPr="00981F73">
        <w:rPr>
          <w:vertAlign w:val="subscript"/>
        </w:rPr>
        <w:t>o</w:t>
      </w:r>
      <w:r w:rsidRPr="00981F73">
        <w:rPr>
          <w:color w:val="000000" w:themeColor="text1"/>
          <w:spacing w:val="-20"/>
          <w:w w:val="1"/>
          <w:vertAlign w:val="subscript"/>
        </w:rPr>
        <w:t>l</w:t>
      </w:r>
      <w:r w:rsidRPr="00981F73">
        <w:t>2</w:t>
      </w:r>
      <w:r w:rsidRPr="00981F73">
        <w:rPr>
          <w:vertAlign w:val="subscript"/>
        </w:rPr>
        <w:tab/>
      </w:r>
      <w:r w:rsidRPr="00981F73">
        <w:t>:</w:t>
      </w:r>
      <w:r w:rsidRPr="00981F73">
        <w:tab/>
        <w:t>Kualitas Pelayanan tidak berpengaruh terhadap loyalitas pada PT. Bintang Klender Mandiri di Jakarta.</w:t>
      </w:r>
    </w:p>
    <w:p w:rsidR="00981F73" w:rsidRPr="00981F73" w:rsidRDefault="00981F73" w:rsidP="00981F73">
      <w:pPr>
        <w:tabs>
          <w:tab w:val="left" w:pos="567"/>
          <w:tab w:val="left" w:pos="709"/>
        </w:tabs>
        <w:ind w:left="709" w:right="-23" w:hanging="709"/>
      </w:pPr>
      <w:r w:rsidRPr="00981F73">
        <w:t>H</w:t>
      </w:r>
      <w:r w:rsidRPr="00981F73">
        <w:rPr>
          <w:vertAlign w:val="subscript"/>
        </w:rPr>
        <w:t>a</w:t>
      </w:r>
      <w:r w:rsidRPr="00981F73">
        <w:t>2</w:t>
      </w:r>
      <w:r w:rsidRPr="00981F73">
        <w:tab/>
        <w:t>:</w:t>
      </w:r>
      <w:r w:rsidRPr="00981F73">
        <w:tab/>
        <w:t>Kualitas pelayanan berpengaruh terhadap loyalitas pelanggan pada PT. Bintang Klender Mandiri di Jakarta.</w:t>
      </w:r>
    </w:p>
    <w:p w:rsidR="00981F73" w:rsidRPr="00981F73" w:rsidRDefault="00981F73" w:rsidP="00981F73">
      <w:pPr>
        <w:tabs>
          <w:tab w:val="left" w:pos="567"/>
          <w:tab w:val="left" w:pos="709"/>
        </w:tabs>
        <w:ind w:left="709" w:right="-23" w:hanging="709"/>
      </w:pPr>
      <w:r w:rsidRPr="00981F73">
        <w:t>H</w:t>
      </w:r>
      <w:r w:rsidRPr="00981F73">
        <w:rPr>
          <w:vertAlign w:val="subscript"/>
        </w:rPr>
        <w:t>o</w:t>
      </w:r>
      <w:r w:rsidRPr="00981F73">
        <w:rPr>
          <w:color w:val="000000" w:themeColor="text1"/>
          <w:spacing w:val="-20"/>
          <w:w w:val="1"/>
        </w:rPr>
        <w:t>l</w:t>
      </w:r>
      <w:r w:rsidRPr="00981F73">
        <w:t>3</w:t>
      </w:r>
      <w:r w:rsidRPr="00981F73">
        <w:tab/>
        <w:t>:</w:t>
      </w:r>
      <w:r w:rsidRPr="00981F73">
        <w:tab/>
        <w:t>Harga dan kualitas pelayanan secara bersama-sama (</w:t>
      </w:r>
      <w:r w:rsidRPr="00981F73">
        <w:rPr>
          <w:i/>
        </w:rPr>
        <w:t>simultan</w:t>
      </w:r>
      <w:r w:rsidRPr="00981F73">
        <w:t>) tidak berpengaruh terhadap loyalitas pelanggan pada PT. Bintang Klender Mandiri di Jakarta.</w:t>
      </w:r>
    </w:p>
    <w:p w:rsidR="00981F73" w:rsidRPr="00981F73" w:rsidRDefault="00981F73" w:rsidP="00981F73">
      <w:pPr>
        <w:tabs>
          <w:tab w:val="left" w:pos="567"/>
          <w:tab w:val="left" w:pos="709"/>
          <w:tab w:val="left" w:pos="2127"/>
        </w:tabs>
        <w:ind w:left="709" w:right="-23" w:hanging="709"/>
      </w:pPr>
      <w:r w:rsidRPr="00981F73">
        <w:t>H</w:t>
      </w:r>
      <w:r w:rsidRPr="00981F73">
        <w:rPr>
          <w:vertAlign w:val="subscript"/>
        </w:rPr>
        <w:t>a</w:t>
      </w:r>
      <w:r w:rsidRPr="00981F73">
        <w:t>3</w:t>
      </w:r>
      <w:r w:rsidRPr="00981F73">
        <w:rPr>
          <w:vertAlign w:val="subscript"/>
        </w:rPr>
        <w:tab/>
      </w:r>
      <w:bookmarkStart w:id="4" w:name="_Toc170581416"/>
      <w:r w:rsidRPr="00981F73">
        <w:t>:</w:t>
      </w:r>
      <w:r w:rsidRPr="00981F73">
        <w:tab/>
        <w:t>Harga dan kualitas pelayanan secara bersama-sama (</w:t>
      </w:r>
      <w:r w:rsidRPr="00981F73">
        <w:rPr>
          <w:i/>
        </w:rPr>
        <w:t>simultan</w:t>
      </w:r>
      <w:r w:rsidRPr="00981F73">
        <w:t>) berpengaruh terhadap loyalitas pelanggan pada PT. Bintang Klender Mandiri di Jakarta.</w:t>
      </w:r>
    </w:p>
    <w:p w:rsidR="00981F73" w:rsidRPr="00981F73" w:rsidRDefault="00981F73" w:rsidP="00981F73">
      <w:pPr>
        <w:pStyle w:val="SubBAB3"/>
        <w:numPr>
          <w:ilvl w:val="0"/>
          <w:numId w:val="0"/>
        </w:numPr>
        <w:tabs>
          <w:tab w:val="clear" w:pos="567"/>
          <w:tab w:val="left" w:pos="426"/>
        </w:tabs>
        <w:spacing w:line="240" w:lineRule="auto"/>
        <w:ind w:right="-23"/>
        <w:rPr>
          <w:szCs w:val="20"/>
        </w:rPr>
      </w:pPr>
      <w:r w:rsidRPr="00981F73">
        <w:rPr>
          <w:szCs w:val="20"/>
          <w:lang w:val="en-US"/>
        </w:rPr>
        <w:t xml:space="preserve">3. </w:t>
      </w:r>
      <w:proofErr w:type="spellStart"/>
      <w:r w:rsidRPr="00981F73">
        <w:rPr>
          <w:szCs w:val="20"/>
          <w:lang w:val="en-US"/>
        </w:rPr>
        <w:t>Metode</w:t>
      </w:r>
      <w:proofErr w:type="spellEnd"/>
      <w:r w:rsidRPr="00981F73">
        <w:rPr>
          <w:szCs w:val="20"/>
        </w:rPr>
        <w:t xml:space="preserve"> Penelitian</w:t>
      </w:r>
      <w:bookmarkEnd w:id="4"/>
    </w:p>
    <w:p w:rsidR="00981F73" w:rsidRPr="00981F73" w:rsidRDefault="00981F73" w:rsidP="00981F73">
      <w:pPr>
        <w:tabs>
          <w:tab w:val="left" w:pos="284"/>
          <w:tab w:val="left" w:pos="709"/>
        </w:tabs>
        <w:ind w:right="-23"/>
      </w:pPr>
      <w:r w:rsidRPr="00981F73">
        <w:tab/>
      </w:r>
      <w:r w:rsidRPr="00981F73">
        <w:tab/>
        <w:t>Populasi adalah seluruh kelompok atau kumpulan subjek yang menjadi fokus penelitian dan dari mana sampel diambil untuk studi lebih lanjut. Populasi ini mencakup semua individu, objek, atau peristiwa yang memenuhi kriteria tertentu yang telah ditetapkan oleh peneliti.</w:t>
      </w:r>
    </w:p>
    <w:p w:rsidR="00981F73" w:rsidRPr="00981F73" w:rsidRDefault="00981F73" w:rsidP="00981F73">
      <w:pPr>
        <w:ind w:right="-23" w:firstLine="709"/>
      </w:pPr>
      <w:r w:rsidRPr="00981F73">
        <w:t xml:space="preserve">Sampel secara sederhana diartikan sebagai bagian dari populasi yang menjadi sumber data yang sebenarnya dalam suatu penelitian. Dengan kata lain, sampel adalah sebagian dari populasi untuk mewakili seluruh populasi (Amin et al., 2023). Teknik pengambilan sampel sangat penting dalam sebuah penelitian karena digunakan untuk menentukan anggota populasi yang akan dijadikan sampel. Oleh karena itu, teknik pengambilan sampel harus dijelaskan dengan jelas dalam rencana penelitian agar tidak menimbulkan kebingungan saat pelaksanaan di lapangan. Metode pengambilan sampel yang digunakan dalam penelitian ini adalah random sampling. Simple random sampling adalah teknik pengambilan sampel anggota populasi dilakukan secara acak, tanpa memperhatikan strata yang terdapat dalam populasi tersebut (Fajar et al., 2021). Prosedur pengambilan sampel dengan cara mengundi 150 orang resonden menjadi 109 resonden untuk diambil sebagai sampel. Penentuan jumlah sampel menggunakan rumus slovin agar mendapat ukuran populasi dan batas kesalahan sebagai berikut: </w:t>
      </w:r>
    </w:p>
    <w:p w:rsidR="00981F73" w:rsidRPr="00981F73" w:rsidRDefault="00981F73" w:rsidP="00981F73">
      <w:pPr>
        <w:ind w:right="-23" w:firstLine="709"/>
      </w:pPr>
    </w:p>
    <w:p w:rsidR="00981F73" w:rsidRPr="00981F73" w:rsidRDefault="00981F73" w:rsidP="00981F73">
      <w:pPr>
        <w:tabs>
          <w:tab w:val="left" w:pos="567"/>
        </w:tabs>
        <w:ind w:right="-23" w:firstLine="720"/>
        <w:rPr>
          <w:rFonts w:eastAsiaTheme="minorEastAsia"/>
        </w:rPr>
      </w:pPr>
      <m:oMathPara>
        <m:oMathParaPr>
          <m:jc m:val="center"/>
        </m:oMathParaPr>
        <m:oMath>
          <m:r>
            <w:rPr>
              <w:rFonts w:ascii="Cambria Math" w:hAnsi="Cambria Math"/>
            </w:rPr>
            <m:t xml:space="preserve">n      = </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981F73" w:rsidRPr="00981F73" w:rsidRDefault="00981F73" w:rsidP="00981F73">
      <w:pPr>
        <w:ind w:right="-23"/>
      </w:pPr>
      <w:r w:rsidRPr="00981F73">
        <w:rPr>
          <w:rFonts w:eastAsiaTheme="minorEastAsia"/>
        </w:rPr>
        <w:t>Ke</w:t>
      </w:r>
      <w:r w:rsidRPr="00981F73">
        <w:rPr>
          <w:rFonts w:eastAsiaTheme="minorEastAsia"/>
          <w:color w:val="000000" w:themeColor="text1"/>
          <w:spacing w:val="-20"/>
          <w:w w:val="1"/>
        </w:rPr>
        <w:t>l</w:t>
      </w:r>
      <w:r w:rsidRPr="00981F73">
        <w:rPr>
          <w:rFonts w:eastAsiaTheme="minorEastAsia"/>
        </w:rPr>
        <w:t>te</w:t>
      </w:r>
      <w:r w:rsidRPr="00981F73">
        <w:rPr>
          <w:rFonts w:eastAsiaTheme="minorEastAsia"/>
          <w:color w:val="000000" w:themeColor="text1"/>
          <w:spacing w:val="-20"/>
          <w:w w:val="1"/>
        </w:rPr>
        <w:t>l</w:t>
      </w:r>
      <w:r w:rsidRPr="00981F73">
        <w:rPr>
          <w:rFonts w:eastAsiaTheme="minorEastAsia"/>
        </w:rPr>
        <w:t>rangan:</w:t>
      </w:r>
    </w:p>
    <w:p w:rsidR="00981F73" w:rsidRPr="00981F73" w:rsidRDefault="00981F73" w:rsidP="00981F73">
      <w:pPr>
        <w:tabs>
          <w:tab w:val="left" w:pos="567"/>
        </w:tabs>
        <w:ind w:right="-23"/>
      </w:pPr>
      <w:r w:rsidRPr="00981F73">
        <w:t>n</w:t>
      </w:r>
      <w:r w:rsidRPr="00981F73">
        <w:tab/>
        <w:t>: Banyaknya sampe</w:t>
      </w:r>
      <w:r w:rsidRPr="00981F73">
        <w:rPr>
          <w:color w:val="000000" w:themeColor="text1"/>
          <w:spacing w:val="-20"/>
          <w:w w:val="1"/>
        </w:rPr>
        <w:t>l</w:t>
      </w:r>
      <w:r w:rsidRPr="00981F73">
        <w:t>l minimal pe</w:t>
      </w:r>
      <w:r w:rsidRPr="00981F73">
        <w:rPr>
          <w:color w:val="000000" w:themeColor="text1"/>
          <w:spacing w:val="-20"/>
          <w:w w:val="1"/>
        </w:rPr>
        <w:t>l</w:t>
      </w:r>
      <w:r w:rsidRPr="00981F73">
        <w:t>ne</w:t>
      </w:r>
      <w:r w:rsidRPr="00981F73">
        <w:rPr>
          <w:color w:val="000000" w:themeColor="text1"/>
          <w:spacing w:val="-20"/>
          <w:w w:val="1"/>
        </w:rPr>
        <w:t>l</w:t>
      </w:r>
      <w:r w:rsidRPr="00981F73">
        <w:t>litian</w:t>
      </w:r>
    </w:p>
    <w:p w:rsidR="00981F73" w:rsidRPr="00981F73" w:rsidRDefault="00981F73" w:rsidP="00981F73">
      <w:pPr>
        <w:tabs>
          <w:tab w:val="left" w:pos="567"/>
        </w:tabs>
        <w:ind w:right="-23"/>
      </w:pPr>
      <w:r w:rsidRPr="00981F73">
        <w:t>N</w:t>
      </w:r>
      <w:r w:rsidRPr="00981F73">
        <w:tab/>
        <w:t>: Banyaknya po</w:t>
      </w:r>
      <w:r w:rsidRPr="00981F73">
        <w:rPr>
          <w:color w:val="000000" w:themeColor="text1"/>
          <w:spacing w:val="-20"/>
          <w:w w:val="1"/>
        </w:rPr>
        <w:t>l</w:t>
      </w:r>
      <w:r w:rsidRPr="00981F73">
        <w:t>pulasi pe</w:t>
      </w:r>
      <w:r w:rsidRPr="00981F73">
        <w:rPr>
          <w:color w:val="000000" w:themeColor="text1"/>
          <w:spacing w:val="-20"/>
          <w:w w:val="1"/>
        </w:rPr>
        <w:t>l</w:t>
      </w:r>
      <w:r w:rsidRPr="00981F73">
        <w:t>ne</w:t>
      </w:r>
      <w:r w:rsidRPr="00981F73">
        <w:rPr>
          <w:color w:val="000000" w:themeColor="text1"/>
          <w:spacing w:val="-20"/>
          <w:w w:val="1"/>
        </w:rPr>
        <w:t>l</w:t>
      </w:r>
      <w:r w:rsidRPr="00981F73">
        <w:t>litian</w:t>
      </w:r>
    </w:p>
    <w:p w:rsidR="00981F73" w:rsidRPr="00981F73" w:rsidRDefault="00981F73" w:rsidP="00981F73">
      <w:pPr>
        <w:tabs>
          <w:tab w:val="left" w:pos="567"/>
        </w:tabs>
        <w:ind w:right="-23"/>
      </w:pPr>
      <w:r w:rsidRPr="00981F73">
        <w:t>e</w:t>
      </w:r>
      <w:r w:rsidRPr="00981F73">
        <w:rPr>
          <w:color w:val="000000" w:themeColor="text1"/>
          <w:spacing w:val="-20"/>
          <w:w w:val="1"/>
        </w:rPr>
        <w:t>l</w:t>
      </w:r>
      <w:r w:rsidRPr="00981F73">
        <w:rPr>
          <w:vertAlign w:val="superscript"/>
        </w:rPr>
        <w:t>2</w:t>
      </w:r>
      <w:r w:rsidRPr="00981F73">
        <w:tab/>
        <w:t>: E</w:t>
      </w:r>
      <w:r w:rsidRPr="00981F73">
        <w:rPr>
          <w:color w:val="000000" w:themeColor="text1"/>
          <w:spacing w:val="-20"/>
          <w:w w:val="1"/>
        </w:rPr>
        <w:t>l</w:t>
      </w:r>
      <w:r w:rsidRPr="00981F73">
        <w:t>rro</w:t>
      </w:r>
      <w:r w:rsidRPr="00981F73">
        <w:rPr>
          <w:color w:val="000000" w:themeColor="text1"/>
          <w:spacing w:val="-20"/>
          <w:w w:val="1"/>
        </w:rPr>
        <w:t>l</w:t>
      </w:r>
      <w:r w:rsidRPr="00981F73">
        <w:t>r margin (to</w:t>
      </w:r>
      <w:r w:rsidRPr="00981F73">
        <w:rPr>
          <w:color w:val="000000" w:themeColor="text1"/>
          <w:spacing w:val="-20"/>
          <w:w w:val="1"/>
        </w:rPr>
        <w:t>l</w:t>
      </w:r>
      <w:r w:rsidRPr="00981F73">
        <w:t>le</w:t>
      </w:r>
      <w:r w:rsidRPr="00981F73">
        <w:rPr>
          <w:color w:val="000000" w:themeColor="text1"/>
          <w:spacing w:val="-20"/>
          <w:w w:val="1"/>
        </w:rPr>
        <w:t>l</w:t>
      </w:r>
      <w:r w:rsidRPr="00981F73">
        <w:t>ransi atau batas ke</w:t>
      </w:r>
      <w:r w:rsidRPr="00981F73">
        <w:rPr>
          <w:color w:val="000000" w:themeColor="text1"/>
          <w:spacing w:val="-20"/>
          <w:w w:val="1"/>
        </w:rPr>
        <w:t>l</w:t>
      </w:r>
      <w:r w:rsidRPr="00981F73">
        <w:t>salahan 5%) kuadrat</w:t>
      </w:r>
    </w:p>
    <w:p w:rsidR="00981F73" w:rsidRPr="00981F73" w:rsidRDefault="00981F73" w:rsidP="00981F73">
      <w:pPr>
        <w:tabs>
          <w:tab w:val="left" w:pos="567"/>
        </w:tabs>
        <w:ind w:right="-23"/>
      </w:pPr>
    </w:p>
    <w:p w:rsidR="00981F73" w:rsidRPr="00981F73" w:rsidRDefault="00981F73" w:rsidP="00981F73">
      <w:pPr>
        <w:pStyle w:val="Heading1"/>
        <w:spacing w:line="360" w:lineRule="auto"/>
        <w:ind w:left="360" w:right="-23"/>
        <w:rPr>
          <w:sz w:val="24"/>
          <w:lang w:val="en-US"/>
        </w:rPr>
      </w:pPr>
      <w:bookmarkStart w:id="5" w:name="_Toc170581432"/>
      <w:r w:rsidRPr="00981F73">
        <w:rPr>
          <w:sz w:val="24"/>
        </w:rPr>
        <w:t>Hasil penelitian dan pembahasan</w:t>
      </w:r>
      <w:bookmarkEnd w:id="5"/>
    </w:p>
    <w:p w:rsidR="00981F73" w:rsidRPr="00981F73" w:rsidRDefault="00981F73" w:rsidP="00981F73">
      <w:pPr>
        <w:pStyle w:val="SubBAB4"/>
        <w:spacing w:line="360" w:lineRule="auto"/>
        <w:ind w:right="-23"/>
      </w:pPr>
      <w:bookmarkStart w:id="6" w:name="_Toc170581433"/>
      <w:r w:rsidRPr="00981F73">
        <w:t>Hasil Penelitian</w:t>
      </w:r>
      <w:bookmarkEnd w:id="6"/>
    </w:p>
    <w:p w:rsidR="00981F73" w:rsidRPr="00981F73" w:rsidRDefault="00981F73" w:rsidP="00981F73">
      <w:pPr>
        <w:pStyle w:val="Sub-SubBAB46"/>
        <w:numPr>
          <w:ilvl w:val="0"/>
          <w:numId w:val="0"/>
        </w:numPr>
        <w:spacing w:line="360" w:lineRule="auto"/>
        <w:ind w:left="567" w:right="-23" w:hanging="567"/>
        <w:rPr>
          <w:u w:val="single"/>
        </w:rPr>
      </w:pPr>
      <w:bookmarkStart w:id="7" w:name="_Toc170581437"/>
      <w:r w:rsidRPr="00981F73">
        <w:rPr>
          <w:u w:val="single"/>
        </w:rPr>
        <w:t>Uji Validitas</w:t>
      </w:r>
      <w:bookmarkEnd w:id="7"/>
      <w:r w:rsidRPr="00981F73">
        <w:rPr>
          <w:u w:val="single"/>
          <w:lang w:val="en-US"/>
        </w:rPr>
        <w:t xml:space="preserve"> </w:t>
      </w:r>
      <w:proofErr w:type="spellStart"/>
      <w:r w:rsidRPr="00981F73">
        <w:rPr>
          <w:u w:val="single"/>
          <w:lang w:val="en-US"/>
        </w:rPr>
        <w:t>dan</w:t>
      </w:r>
      <w:proofErr w:type="spellEnd"/>
      <w:r w:rsidRPr="00981F73">
        <w:rPr>
          <w:u w:val="single"/>
          <w:lang w:val="en-US"/>
        </w:rPr>
        <w:t xml:space="preserve"> </w:t>
      </w:r>
      <w:r w:rsidRPr="00981F73">
        <w:rPr>
          <w:u w:val="single"/>
        </w:rPr>
        <w:t>Uji Reliabilitas</w:t>
      </w:r>
    </w:p>
    <w:p w:rsidR="00981F73" w:rsidRPr="00981F73" w:rsidRDefault="00981F73" w:rsidP="00981F73">
      <w:pPr>
        <w:pStyle w:val="Caption"/>
        <w:spacing w:after="0" w:line="360" w:lineRule="auto"/>
        <w:ind w:right="-23"/>
        <w:jc w:val="center"/>
        <w:rPr>
          <w:color w:val="auto"/>
          <w:sz w:val="24"/>
          <w:lang w:val="id-ID"/>
        </w:rPr>
      </w:pPr>
      <w:proofErr w:type="spellStart"/>
      <w:r w:rsidRPr="00981F73">
        <w:rPr>
          <w:color w:val="auto"/>
          <w:sz w:val="24"/>
        </w:rPr>
        <w:t>Tabe</w:t>
      </w:r>
      <w:r w:rsidRPr="00981F73">
        <w:rPr>
          <w:color w:val="000000" w:themeColor="text1"/>
          <w:spacing w:val="-20"/>
          <w:w w:val="1"/>
          <w:sz w:val="5"/>
        </w:rPr>
        <w:t>l</w:t>
      </w:r>
      <w:r w:rsidRPr="00981F73">
        <w:rPr>
          <w:color w:val="auto"/>
          <w:sz w:val="24"/>
        </w:rPr>
        <w:t>l</w:t>
      </w:r>
      <w:proofErr w:type="spellEnd"/>
      <w:r w:rsidRPr="00981F73">
        <w:rPr>
          <w:color w:val="auto"/>
          <w:sz w:val="24"/>
        </w:rPr>
        <w:t xml:space="preserve"> 1. </w:t>
      </w:r>
      <w:r w:rsidRPr="00981F73">
        <w:rPr>
          <w:color w:val="auto"/>
          <w:sz w:val="24"/>
          <w:lang w:val="id-ID"/>
        </w:rPr>
        <w:t>Hasil Uji Validitas Variabe</w:t>
      </w:r>
      <w:r w:rsidRPr="00981F73">
        <w:rPr>
          <w:color w:val="000000" w:themeColor="text1"/>
          <w:spacing w:val="-20"/>
          <w:w w:val="1"/>
          <w:sz w:val="5"/>
          <w:lang w:val="id-ID"/>
        </w:rPr>
        <w:t>l</w:t>
      </w:r>
      <w:r w:rsidRPr="00981F73">
        <w:rPr>
          <w:color w:val="auto"/>
          <w:sz w:val="24"/>
          <w:lang w:val="id-ID"/>
        </w:rPr>
        <w:t>l Lingkungan Ke</w:t>
      </w:r>
      <w:r w:rsidRPr="00981F73">
        <w:rPr>
          <w:color w:val="000000" w:themeColor="text1"/>
          <w:spacing w:val="-20"/>
          <w:w w:val="1"/>
          <w:sz w:val="5"/>
          <w:lang w:val="id-ID"/>
        </w:rPr>
        <w:t>l</w:t>
      </w:r>
      <w:r w:rsidRPr="00981F73">
        <w:rPr>
          <w:color w:val="auto"/>
          <w:sz w:val="24"/>
          <w:lang w:val="id-ID"/>
        </w:rPr>
        <w:t>rja (X</w:t>
      </w:r>
      <w:r w:rsidRPr="00981F73">
        <w:rPr>
          <w:color w:val="auto"/>
          <w:sz w:val="24"/>
          <w:vertAlign w:val="subscript"/>
          <w:lang w:val="id-ID"/>
        </w:rPr>
        <w:t>1</w:t>
      </w:r>
      <w:r w:rsidRPr="00981F73">
        <w:rPr>
          <w:color w:val="auto"/>
          <w:sz w:val="24"/>
          <w:lang w:val="id-ID"/>
        </w:rPr>
        <w:t>)</w:t>
      </w: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96"/>
        <w:gridCol w:w="1126"/>
        <w:gridCol w:w="1135"/>
        <w:gridCol w:w="991"/>
        <w:gridCol w:w="1428"/>
      </w:tblGrid>
      <w:tr w:rsidR="00981F73" w:rsidRPr="00981F73" w:rsidTr="006A76F7">
        <w:trPr>
          <w:trHeight w:val="414"/>
        </w:trPr>
        <w:tc>
          <w:tcPr>
            <w:tcW w:w="2427" w:type="dxa"/>
          </w:tcPr>
          <w:p w:rsidR="00981F73" w:rsidRPr="00981F73" w:rsidRDefault="00981F73" w:rsidP="006A76F7">
            <w:pPr>
              <w:pStyle w:val="TableParagraph"/>
              <w:spacing w:line="275" w:lineRule="exact"/>
              <w:ind w:left="770"/>
              <w:rPr>
                <w:b/>
                <w:sz w:val="20"/>
                <w:szCs w:val="20"/>
              </w:rPr>
            </w:pPr>
            <w:r w:rsidRPr="00981F73">
              <w:rPr>
                <w:b/>
                <w:spacing w:val="-2"/>
                <w:sz w:val="20"/>
                <w:szCs w:val="20"/>
              </w:rPr>
              <w:lastRenderedPageBreak/>
              <w:t>Variabel</w:t>
            </w:r>
          </w:p>
        </w:tc>
        <w:tc>
          <w:tcPr>
            <w:tcW w:w="696" w:type="dxa"/>
          </w:tcPr>
          <w:p w:rsidR="00981F73" w:rsidRPr="00981F73" w:rsidRDefault="00981F73" w:rsidP="006A76F7">
            <w:pPr>
              <w:pStyle w:val="TableParagraph"/>
              <w:spacing w:line="275" w:lineRule="exact"/>
              <w:ind w:left="22"/>
              <w:jc w:val="center"/>
              <w:rPr>
                <w:b/>
                <w:sz w:val="20"/>
                <w:szCs w:val="20"/>
              </w:rPr>
            </w:pPr>
            <w:r w:rsidRPr="00981F73">
              <w:rPr>
                <w:b/>
                <w:spacing w:val="-4"/>
                <w:sz w:val="20"/>
                <w:szCs w:val="20"/>
              </w:rPr>
              <w:t>Item</w:t>
            </w:r>
          </w:p>
        </w:tc>
        <w:tc>
          <w:tcPr>
            <w:tcW w:w="1126" w:type="dxa"/>
          </w:tcPr>
          <w:p w:rsidR="00981F73" w:rsidRPr="00981F73" w:rsidRDefault="00981F73" w:rsidP="006A76F7">
            <w:pPr>
              <w:pStyle w:val="TableParagraph"/>
              <w:spacing w:line="275" w:lineRule="exact"/>
              <w:ind w:left="23"/>
              <w:jc w:val="center"/>
              <w:rPr>
                <w:b/>
                <w:sz w:val="20"/>
                <w:szCs w:val="20"/>
              </w:rPr>
            </w:pPr>
            <w:r w:rsidRPr="00981F73">
              <w:rPr>
                <w:b/>
                <w:sz w:val="20"/>
                <w:szCs w:val="20"/>
              </w:rPr>
              <w:t>r</w:t>
            </w:r>
            <w:r w:rsidRPr="00981F73">
              <w:rPr>
                <w:b/>
                <w:spacing w:val="-1"/>
                <w:sz w:val="20"/>
                <w:szCs w:val="20"/>
              </w:rPr>
              <w:t xml:space="preserve"> </w:t>
            </w:r>
            <w:r w:rsidRPr="00981F73">
              <w:rPr>
                <w:b/>
                <w:spacing w:val="-2"/>
                <w:sz w:val="20"/>
                <w:szCs w:val="20"/>
              </w:rPr>
              <w:t>hitung</w:t>
            </w:r>
          </w:p>
        </w:tc>
        <w:tc>
          <w:tcPr>
            <w:tcW w:w="1135" w:type="dxa"/>
          </w:tcPr>
          <w:p w:rsidR="00981F73" w:rsidRPr="00981F73" w:rsidRDefault="00981F73" w:rsidP="006A76F7">
            <w:pPr>
              <w:pStyle w:val="TableParagraph"/>
              <w:spacing w:line="275" w:lineRule="exact"/>
              <w:ind w:left="20"/>
              <w:jc w:val="center"/>
              <w:rPr>
                <w:b/>
                <w:sz w:val="20"/>
                <w:szCs w:val="20"/>
              </w:rPr>
            </w:pPr>
            <w:r w:rsidRPr="00981F73">
              <w:rPr>
                <w:b/>
                <w:sz w:val="20"/>
                <w:szCs w:val="20"/>
              </w:rPr>
              <w:t>r</w:t>
            </w:r>
            <w:r w:rsidRPr="00981F73">
              <w:rPr>
                <w:b/>
                <w:spacing w:val="-1"/>
                <w:sz w:val="20"/>
                <w:szCs w:val="20"/>
              </w:rPr>
              <w:t xml:space="preserve"> </w:t>
            </w:r>
            <w:r w:rsidRPr="00981F73">
              <w:rPr>
                <w:b/>
                <w:spacing w:val="-4"/>
                <w:sz w:val="20"/>
                <w:szCs w:val="20"/>
              </w:rPr>
              <w:t>table</w:t>
            </w:r>
          </w:p>
        </w:tc>
        <w:tc>
          <w:tcPr>
            <w:tcW w:w="991" w:type="dxa"/>
          </w:tcPr>
          <w:p w:rsidR="00981F73" w:rsidRPr="00981F73" w:rsidRDefault="00981F73" w:rsidP="006A76F7">
            <w:pPr>
              <w:pStyle w:val="TableParagraph"/>
              <w:spacing w:line="275" w:lineRule="exact"/>
              <w:ind w:left="26"/>
              <w:jc w:val="center"/>
              <w:rPr>
                <w:b/>
                <w:sz w:val="20"/>
                <w:szCs w:val="20"/>
              </w:rPr>
            </w:pPr>
            <w:r w:rsidRPr="00981F73">
              <w:rPr>
                <w:b/>
                <w:spacing w:val="-5"/>
                <w:sz w:val="20"/>
                <w:szCs w:val="20"/>
              </w:rPr>
              <w:t>Sig</w:t>
            </w:r>
          </w:p>
        </w:tc>
        <w:tc>
          <w:tcPr>
            <w:tcW w:w="1428" w:type="dxa"/>
          </w:tcPr>
          <w:p w:rsidR="00981F73" w:rsidRPr="00981F73" w:rsidRDefault="00981F73" w:rsidP="006A76F7">
            <w:pPr>
              <w:pStyle w:val="TableParagraph"/>
              <w:spacing w:line="275" w:lineRule="exact"/>
              <w:ind w:left="23" w:right="8"/>
              <w:jc w:val="center"/>
              <w:rPr>
                <w:b/>
                <w:sz w:val="20"/>
                <w:szCs w:val="20"/>
              </w:rPr>
            </w:pPr>
            <w:r w:rsidRPr="00981F73">
              <w:rPr>
                <w:b/>
                <w:spacing w:val="-2"/>
                <w:sz w:val="20"/>
                <w:szCs w:val="20"/>
              </w:rPr>
              <w:t>Keterangan</w:t>
            </w:r>
          </w:p>
        </w:tc>
      </w:tr>
      <w:tr w:rsidR="00981F73" w:rsidRPr="00981F73" w:rsidTr="006A76F7">
        <w:trPr>
          <w:trHeight w:val="414"/>
        </w:trPr>
        <w:tc>
          <w:tcPr>
            <w:tcW w:w="2427" w:type="dxa"/>
            <w:vMerge w:val="restart"/>
          </w:tcPr>
          <w:p w:rsidR="00981F73" w:rsidRPr="00981F73" w:rsidRDefault="00981F73" w:rsidP="006A76F7">
            <w:pPr>
              <w:pStyle w:val="TableParagraph"/>
              <w:spacing w:line="270" w:lineRule="exact"/>
              <w:ind w:left="112"/>
              <w:rPr>
                <w:sz w:val="20"/>
                <w:szCs w:val="20"/>
              </w:rPr>
            </w:pPr>
            <w:r w:rsidRPr="00981F73">
              <w:rPr>
                <w:sz w:val="20"/>
                <w:szCs w:val="20"/>
              </w:rPr>
              <w:t>Harga</w:t>
            </w:r>
            <w:r w:rsidRPr="00981F73">
              <w:rPr>
                <w:spacing w:val="53"/>
                <w:sz w:val="20"/>
                <w:szCs w:val="20"/>
              </w:rPr>
              <w:t xml:space="preserve"> </w:t>
            </w:r>
            <w:r w:rsidRPr="00981F73">
              <w:rPr>
                <w:spacing w:val="-4"/>
                <w:sz w:val="20"/>
                <w:szCs w:val="20"/>
              </w:rPr>
              <w:t>(X1)</w:t>
            </w:r>
          </w:p>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X1.1</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0,792</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0"/>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X1.2</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0,851</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4"/>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3" w:lineRule="exact"/>
              <w:ind w:left="22" w:right="8"/>
              <w:jc w:val="center"/>
              <w:rPr>
                <w:sz w:val="20"/>
                <w:szCs w:val="20"/>
              </w:rPr>
            </w:pPr>
            <w:r w:rsidRPr="00981F73">
              <w:rPr>
                <w:spacing w:val="-4"/>
                <w:sz w:val="20"/>
                <w:szCs w:val="20"/>
              </w:rPr>
              <w:t>X1.3</w:t>
            </w:r>
          </w:p>
        </w:tc>
        <w:tc>
          <w:tcPr>
            <w:tcW w:w="1126" w:type="dxa"/>
          </w:tcPr>
          <w:p w:rsidR="00981F73" w:rsidRPr="00981F73" w:rsidRDefault="00981F73" w:rsidP="006A76F7">
            <w:pPr>
              <w:pStyle w:val="TableParagraph"/>
              <w:spacing w:line="273" w:lineRule="exact"/>
              <w:ind w:left="23" w:right="7"/>
              <w:jc w:val="center"/>
              <w:rPr>
                <w:sz w:val="20"/>
                <w:szCs w:val="20"/>
              </w:rPr>
            </w:pPr>
            <w:r w:rsidRPr="00981F73">
              <w:rPr>
                <w:spacing w:val="-2"/>
                <w:sz w:val="20"/>
                <w:szCs w:val="20"/>
              </w:rPr>
              <w:t>0,845</w:t>
            </w:r>
          </w:p>
        </w:tc>
        <w:tc>
          <w:tcPr>
            <w:tcW w:w="1135" w:type="dxa"/>
          </w:tcPr>
          <w:p w:rsidR="00981F73" w:rsidRPr="00981F73" w:rsidRDefault="00981F73" w:rsidP="006A76F7">
            <w:pPr>
              <w:pStyle w:val="TableParagraph"/>
              <w:spacing w:line="273"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3"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3" w:lineRule="exact"/>
              <w:ind w:left="23"/>
              <w:jc w:val="center"/>
              <w:rPr>
                <w:sz w:val="20"/>
                <w:szCs w:val="20"/>
              </w:rPr>
            </w:pPr>
            <w:r w:rsidRPr="00981F73">
              <w:rPr>
                <w:spacing w:val="-2"/>
                <w:sz w:val="20"/>
                <w:szCs w:val="20"/>
              </w:rPr>
              <w:t>Valid</w:t>
            </w:r>
          </w:p>
        </w:tc>
      </w:tr>
      <w:tr w:rsidR="00981F73" w:rsidRPr="00981F73" w:rsidTr="006A76F7">
        <w:trPr>
          <w:trHeight w:val="414"/>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X1.4</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0,866</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X1.5</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0,844</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3"/>
        </w:trPr>
        <w:tc>
          <w:tcPr>
            <w:tcW w:w="2427" w:type="dxa"/>
            <w:vMerge w:val="restart"/>
          </w:tcPr>
          <w:p w:rsidR="00981F73" w:rsidRPr="00981F73" w:rsidRDefault="00981F73" w:rsidP="006A76F7">
            <w:pPr>
              <w:pStyle w:val="TableParagraph"/>
              <w:spacing w:line="237" w:lineRule="auto"/>
              <w:ind w:left="112" w:right="453"/>
              <w:rPr>
                <w:sz w:val="20"/>
                <w:szCs w:val="20"/>
              </w:rPr>
            </w:pPr>
            <w:r w:rsidRPr="00981F73">
              <w:rPr>
                <w:sz w:val="20"/>
                <w:szCs w:val="20"/>
              </w:rPr>
              <w:t>Kualitas</w:t>
            </w:r>
            <w:r w:rsidRPr="00981F73">
              <w:rPr>
                <w:spacing w:val="-15"/>
                <w:sz w:val="20"/>
                <w:szCs w:val="20"/>
              </w:rPr>
              <w:t xml:space="preserve"> </w:t>
            </w:r>
            <w:r w:rsidRPr="00981F73">
              <w:rPr>
                <w:sz w:val="20"/>
                <w:szCs w:val="20"/>
              </w:rPr>
              <w:t xml:space="preserve">Pelayanan </w:t>
            </w:r>
            <w:r w:rsidRPr="00981F73">
              <w:rPr>
                <w:spacing w:val="-4"/>
                <w:sz w:val="20"/>
                <w:szCs w:val="20"/>
              </w:rPr>
              <w:t>(X2)</w:t>
            </w:r>
          </w:p>
        </w:tc>
        <w:tc>
          <w:tcPr>
            <w:tcW w:w="696" w:type="dxa"/>
          </w:tcPr>
          <w:p w:rsidR="00981F73" w:rsidRPr="00981F73" w:rsidRDefault="00981F73" w:rsidP="006A76F7">
            <w:pPr>
              <w:pStyle w:val="TableParagraph"/>
              <w:spacing w:line="271" w:lineRule="exact"/>
              <w:ind w:left="22" w:right="8"/>
              <w:jc w:val="center"/>
              <w:rPr>
                <w:sz w:val="20"/>
                <w:szCs w:val="20"/>
              </w:rPr>
            </w:pPr>
            <w:r w:rsidRPr="00981F73">
              <w:rPr>
                <w:spacing w:val="-4"/>
                <w:sz w:val="20"/>
                <w:szCs w:val="20"/>
              </w:rPr>
              <w:t>X2.1</w:t>
            </w:r>
          </w:p>
        </w:tc>
        <w:tc>
          <w:tcPr>
            <w:tcW w:w="1126" w:type="dxa"/>
          </w:tcPr>
          <w:p w:rsidR="00981F73" w:rsidRPr="00981F73" w:rsidRDefault="00981F73" w:rsidP="006A76F7">
            <w:pPr>
              <w:pStyle w:val="TableParagraph"/>
              <w:spacing w:line="271" w:lineRule="exact"/>
              <w:ind w:left="23" w:right="7"/>
              <w:jc w:val="center"/>
              <w:rPr>
                <w:sz w:val="20"/>
                <w:szCs w:val="20"/>
              </w:rPr>
            </w:pPr>
            <w:r w:rsidRPr="00981F73">
              <w:rPr>
                <w:spacing w:val="-2"/>
                <w:sz w:val="20"/>
                <w:szCs w:val="20"/>
              </w:rPr>
              <w:t>0,623</w:t>
            </w:r>
          </w:p>
        </w:tc>
        <w:tc>
          <w:tcPr>
            <w:tcW w:w="1135" w:type="dxa"/>
          </w:tcPr>
          <w:p w:rsidR="00981F73" w:rsidRPr="00981F73" w:rsidRDefault="00981F73" w:rsidP="006A76F7">
            <w:pPr>
              <w:pStyle w:val="TableParagraph"/>
              <w:spacing w:line="271"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1"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1"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X2.2</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0,858</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4"/>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X2.3</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0,860</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8"/>
              <w:jc w:val="center"/>
              <w:rPr>
                <w:sz w:val="20"/>
                <w:szCs w:val="20"/>
              </w:rPr>
            </w:pPr>
            <w:r w:rsidRPr="00981F73">
              <w:rPr>
                <w:spacing w:val="-4"/>
                <w:sz w:val="20"/>
                <w:szCs w:val="20"/>
              </w:rPr>
              <w:t>X2.4</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0,853</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3" w:lineRule="exact"/>
              <w:ind w:left="22" w:right="8"/>
              <w:jc w:val="center"/>
              <w:rPr>
                <w:sz w:val="20"/>
                <w:szCs w:val="20"/>
              </w:rPr>
            </w:pPr>
            <w:r w:rsidRPr="00981F73">
              <w:rPr>
                <w:spacing w:val="-4"/>
                <w:sz w:val="20"/>
                <w:szCs w:val="20"/>
              </w:rPr>
              <w:t>X2.5</w:t>
            </w:r>
          </w:p>
        </w:tc>
        <w:tc>
          <w:tcPr>
            <w:tcW w:w="1126" w:type="dxa"/>
          </w:tcPr>
          <w:p w:rsidR="00981F73" w:rsidRPr="00981F73" w:rsidRDefault="00981F73" w:rsidP="006A76F7">
            <w:pPr>
              <w:pStyle w:val="TableParagraph"/>
              <w:spacing w:line="273" w:lineRule="exact"/>
              <w:ind w:left="23" w:right="7"/>
              <w:jc w:val="center"/>
              <w:rPr>
                <w:sz w:val="20"/>
                <w:szCs w:val="20"/>
              </w:rPr>
            </w:pPr>
            <w:r w:rsidRPr="00981F73">
              <w:rPr>
                <w:spacing w:val="-2"/>
                <w:sz w:val="20"/>
                <w:szCs w:val="20"/>
              </w:rPr>
              <w:t>0,790</w:t>
            </w:r>
          </w:p>
        </w:tc>
        <w:tc>
          <w:tcPr>
            <w:tcW w:w="1135" w:type="dxa"/>
          </w:tcPr>
          <w:p w:rsidR="00981F73" w:rsidRPr="00981F73" w:rsidRDefault="00981F73" w:rsidP="006A76F7">
            <w:pPr>
              <w:pStyle w:val="TableParagraph"/>
              <w:spacing w:line="273"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3"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3"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val="restart"/>
          </w:tcPr>
          <w:p w:rsidR="00981F73" w:rsidRPr="00981F73" w:rsidRDefault="00981F73" w:rsidP="006A76F7">
            <w:pPr>
              <w:pStyle w:val="TableParagraph"/>
              <w:spacing w:line="270" w:lineRule="exact"/>
              <w:ind w:left="4"/>
              <w:rPr>
                <w:sz w:val="20"/>
                <w:szCs w:val="20"/>
              </w:rPr>
            </w:pPr>
            <w:r w:rsidRPr="00981F73">
              <w:rPr>
                <w:sz w:val="20"/>
                <w:szCs w:val="20"/>
              </w:rPr>
              <w:t>L</w:t>
            </w:r>
            <w:r w:rsidRPr="00981F73">
              <w:rPr>
                <w:spacing w:val="53"/>
                <w:sz w:val="20"/>
                <w:szCs w:val="20"/>
              </w:rPr>
              <w:t xml:space="preserve"> </w:t>
            </w:r>
            <w:r w:rsidRPr="00981F73">
              <w:rPr>
                <w:sz w:val="20"/>
                <w:szCs w:val="20"/>
              </w:rPr>
              <w:t>Loyalitas</w:t>
            </w:r>
            <w:r w:rsidRPr="00981F73">
              <w:rPr>
                <w:spacing w:val="-3"/>
                <w:sz w:val="20"/>
                <w:szCs w:val="20"/>
              </w:rPr>
              <w:t xml:space="preserve"> </w:t>
            </w:r>
            <w:r w:rsidRPr="00981F73">
              <w:rPr>
                <w:spacing w:val="-2"/>
                <w:sz w:val="20"/>
                <w:szCs w:val="20"/>
              </w:rPr>
              <w:t>Pelanggan</w:t>
            </w:r>
          </w:p>
          <w:p w:rsidR="00981F73" w:rsidRPr="00981F73" w:rsidRDefault="00981F73" w:rsidP="006A76F7">
            <w:pPr>
              <w:pStyle w:val="TableParagraph"/>
              <w:spacing w:before="19"/>
              <w:ind w:left="4"/>
              <w:rPr>
                <w:sz w:val="20"/>
                <w:szCs w:val="20"/>
              </w:rPr>
            </w:pPr>
            <w:r w:rsidRPr="00981F73">
              <w:rPr>
                <w:spacing w:val="-5"/>
                <w:sz w:val="20"/>
                <w:szCs w:val="20"/>
              </w:rPr>
              <w:t>(Y)</w:t>
            </w:r>
          </w:p>
        </w:tc>
        <w:tc>
          <w:tcPr>
            <w:tcW w:w="696" w:type="dxa"/>
          </w:tcPr>
          <w:p w:rsidR="00981F73" w:rsidRPr="00981F73" w:rsidRDefault="00981F73" w:rsidP="006A76F7">
            <w:pPr>
              <w:pStyle w:val="TableParagraph"/>
              <w:spacing w:line="270" w:lineRule="exact"/>
              <w:ind w:left="22" w:right="10"/>
              <w:jc w:val="center"/>
              <w:rPr>
                <w:sz w:val="20"/>
                <w:szCs w:val="20"/>
              </w:rPr>
            </w:pPr>
            <w:r w:rsidRPr="00981F73">
              <w:rPr>
                <w:spacing w:val="-5"/>
                <w:sz w:val="20"/>
                <w:szCs w:val="20"/>
              </w:rPr>
              <w:t>Y.1</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0,813</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10"/>
              <w:jc w:val="center"/>
              <w:rPr>
                <w:sz w:val="20"/>
                <w:szCs w:val="20"/>
              </w:rPr>
            </w:pPr>
            <w:r w:rsidRPr="00981F73">
              <w:rPr>
                <w:spacing w:val="-5"/>
                <w:sz w:val="20"/>
                <w:szCs w:val="20"/>
              </w:rPr>
              <w:t>Y.2</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0,876</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10"/>
              <w:jc w:val="center"/>
              <w:rPr>
                <w:sz w:val="20"/>
                <w:szCs w:val="20"/>
              </w:rPr>
            </w:pPr>
            <w:r w:rsidRPr="00981F73">
              <w:rPr>
                <w:spacing w:val="-5"/>
                <w:sz w:val="20"/>
                <w:szCs w:val="20"/>
              </w:rPr>
              <w:t>Y.3</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0,894</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1" w:lineRule="exact"/>
              <w:ind w:left="22" w:right="10"/>
              <w:jc w:val="center"/>
              <w:rPr>
                <w:sz w:val="20"/>
                <w:szCs w:val="20"/>
              </w:rPr>
            </w:pPr>
            <w:r w:rsidRPr="00981F73">
              <w:rPr>
                <w:spacing w:val="-5"/>
                <w:sz w:val="20"/>
                <w:szCs w:val="20"/>
              </w:rPr>
              <w:t>Y.4</w:t>
            </w:r>
          </w:p>
        </w:tc>
        <w:tc>
          <w:tcPr>
            <w:tcW w:w="1126" w:type="dxa"/>
          </w:tcPr>
          <w:p w:rsidR="00981F73" w:rsidRPr="00981F73" w:rsidRDefault="00981F73" w:rsidP="006A76F7">
            <w:pPr>
              <w:pStyle w:val="TableParagraph"/>
              <w:spacing w:line="271" w:lineRule="exact"/>
              <w:ind w:left="23" w:right="7"/>
              <w:jc w:val="center"/>
              <w:rPr>
                <w:sz w:val="20"/>
                <w:szCs w:val="20"/>
              </w:rPr>
            </w:pPr>
            <w:r w:rsidRPr="00981F73">
              <w:rPr>
                <w:spacing w:val="-2"/>
                <w:sz w:val="20"/>
                <w:szCs w:val="20"/>
              </w:rPr>
              <w:t>0,886</w:t>
            </w:r>
          </w:p>
        </w:tc>
        <w:tc>
          <w:tcPr>
            <w:tcW w:w="1135" w:type="dxa"/>
          </w:tcPr>
          <w:p w:rsidR="00981F73" w:rsidRPr="00981F73" w:rsidRDefault="00981F73" w:rsidP="006A76F7">
            <w:pPr>
              <w:pStyle w:val="TableParagraph"/>
              <w:spacing w:line="271"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1"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1" w:lineRule="exact"/>
              <w:ind w:left="23"/>
              <w:jc w:val="center"/>
              <w:rPr>
                <w:sz w:val="20"/>
                <w:szCs w:val="20"/>
              </w:rPr>
            </w:pPr>
            <w:r w:rsidRPr="00981F73">
              <w:rPr>
                <w:spacing w:val="-2"/>
                <w:sz w:val="20"/>
                <w:szCs w:val="20"/>
              </w:rPr>
              <w:t>Valid</w:t>
            </w:r>
          </w:p>
        </w:tc>
      </w:tr>
      <w:tr w:rsidR="00981F73" w:rsidRPr="00981F73" w:rsidTr="006A76F7">
        <w:trPr>
          <w:trHeight w:val="412"/>
        </w:trPr>
        <w:tc>
          <w:tcPr>
            <w:tcW w:w="2427" w:type="dxa"/>
            <w:vMerge/>
            <w:tcBorders>
              <w:top w:val="nil"/>
            </w:tcBorders>
          </w:tcPr>
          <w:p w:rsidR="00981F73" w:rsidRPr="00981F73" w:rsidRDefault="00981F73" w:rsidP="006A76F7"/>
        </w:tc>
        <w:tc>
          <w:tcPr>
            <w:tcW w:w="696" w:type="dxa"/>
          </w:tcPr>
          <w:p w:rsidR="00981F73" w:rsidRPr="00981F73" w:rsidRDefault="00981F73" w:rsidP="006A76F7">
            <w:pPr>
              <w:pStyle w:val="TableParagraph"/>
              <w:spacing w:line="270" w:lineRule="exact"/>
              <w:ind w:left="22" w:right="10"/>
              <w:jc w:val="center"/>
              <w:rPr>
                <w:sz w:val="20"/>
                <w:szCs w:val="20"/>
              </w:rPr>
            </w:pPr>
            <w:r w:rsidRPr="00981F73">
              <w:rPr>
                <w:spacing w:val="-5"/>
                <w:sz w:val="20"/>
                <w:szCs w:val="20"/>
              </w:rPr>
              <w:t>Y.5</w:t>
            </w:r>
          </w:p>
        </w:tc>
        <w:tc>
          <w:tcPr>
            <w:tcW w:w="1126" w:type="dxa"/>
          </w:tcPr>
          <w:p w:rsidR="00981F73" w:rsidRPr="00981F73" w:rsidRDefault="00981F73" w:rsidP="006A76F7">
            <w:pPr>
              <w:pStyle w:val="TableParagraph"/>
              <w:spacing w:line="270" w:lineRule="exact"/>
              <w:ind w:left="23" w:right="7"/>
              <w:jc w:val="center"/>
              <w:rPr>
                <w:sz w:val="20"/>
                <w:szCs w:val="20"/>
              </w:rPr>
            </w:pPr>
            <w:r w:rsidRPr="00981F73">
              <w:rPr>
                <w:spacing w:val="-2"/>
                <w:sz w:val="20"/>
                <w:szCs w:val="20"/>
              </w:rPr>
              <w:t>0,902</w:t>
            </w:r>
          </w:p>
        </w:tc>
        <w:tc>
          <w:tcPr>
            <w:tcW w:w="1135" w:type="dxa"/>
          </w:tcPr>
          <w:p w:rsidR="00981F73" w:rsidRPr="00981F73" w:rsidRDefault="00981F73" w:rsidP="006A76F7">
            <w:pPr>
              <w:pStyle w:val="TableParagraph"/>
              <w:spacing w:line="270" w:lineRule="exact"/>
              <w:ind w:left="20" w:right="6"/>
              <w:jc w:val="center"/>
              <w:rPr>
                <w:sz w:val="20"/>
                <w:szCs w:val="20"/>
              </w:rPr>
            </w:pPr>
            <w:r w:rsidRPr="00981F73">
              <w:rPr>
                <w:spacing w:val="-2"/>
                <w:sz w:val="20"/>
                <w:szCs w:val="20"/>
              </w:rPr>
              <w:t>0,1857</w:t>
            </w:r>
          </w:p>
        </w:tc>
        <w:tc>
          <w:tcPr>
            <w:tcW w:w="991" w:type="dxa"/>
          </w:tcPr>
          <w:p w:rsidR="00981F73" w:rsidRPr="00981F73" w:rsidRDefault="00981F73" w:rsidP="006A76F7">
            <w:pPr>
              <w:pStyle w:val="TableParagraph"/>
              <w:spacing w:line="270" w:lineRule="exact"/>
              <w:ind w:left="26" w:right="14"/>
              <w:jc w:val="center"/>
              <w:rPr>
                <w:sz w:val="20"/>
                <w:szCs w:val="20"/>
              </w:rPr>
            </w:pPr>
            <w:r w:rsidRPr="00981F73">
              <w:rPr>
                <w:spacing w:val="-2"/>
                <w:sz w:val="20"/>
                <w:szCs w:val="20"/>
              </w:rPr>
              <w:t>0,000</w:t>
            </w:r>
          </w:p>
        </w:tc>
        <w:tc>
          <w:tcPr>
            <w:tcW w:w="1428" w:type="dxa"/>
          </w:tcPr>
          <w:p w:rsidR="00981F73" w:rsidRPr="00981F73" w:rsidRDefault="00981F73" w:rsidP="006A76F7">
            <w:pPr>
              <w:pStyle w:val="TableParagraph"/>
              <w:spacing w:line="270" w:lineRule="exact"/>
              <w:ind w:left="23"/>
              <w:jc w:val="center"/>
              <w:rPr>
                <w:sz w:val="20"/>
                <w:szCs w:val="20"/>
              </w:rPr>
            </w:pPr>
            <w:r w:rsidRPr="00981F73">
              <w:rPr>
                <w:spacing w:val="-2"/>
                <w:sz w:val="20"/>
                <w:szCs w:val="20"/>
              </w:rPr>
              <w:t>Valid</w:t>
            </w:r>
          </w:p>
        </w:tc>
      </w:tr>
    </w:tbl>
    <w:p w:rsidR="00981F73" w:rsidRPr="00981F73" w:rsidRDefault="00981F73" w:rsidP="00981F73"/>
    <w:p w:rsidR="00981F73" w:rsidRPr="00981F73" w:rsidRDefault="00981F73" w:rsidP="00981F73">
      <w:pPr>
        <w:ind w:left="567"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left="567" w:right="-23"/>
      </w:pPr>
    </w:p>
    <w:p w:rsidR="00981F73" w:rsidRPr="00981F73" w:rsidRDefault="00981F73" w:rsidP="00981F73">
      <w:pPr>
        <w:ind w:right="-23" w:firstLine="709"/>
      </w:pPr>
      <w:r w:rsidRPr="00981F73">
        <w:t>Be</w:t>
      </w:r>
      <w:r w:rsidRPr="00981F73">
        <w:rPr>
          <w:color w:val="000000" w:themeColor="text1"/>
          <w:spacing w:val="-20"/>
          <w:w w:val="1"/>
        </w:rPr>
        <w:t>l</w:t>
      </w:r>
      <w:r w:rsidRPr="00981F73">
        <w:t>rdasarkan Tabe</w:t>
      </w:r>
      <w:r w:rsidRPr="00981F73">
        <w:rPr>
          <w:color w:val="000000" w:themeColor="text1"/>
          <w:spacing w:val="-20"/>
          <w:w w:val="1"/>
        </w:rPr>
        <w:t>l</w:t>
      </w:r>
      <w:r w:rsidRPr="00981F73">
        <w:t>l 1 me</w:t>
      </w:r>
      <w:r w:rsidRPr="00981F73">
        <w:rPr>
          <w:color w:val="000000" w:themeColor="text1"/>
          <w:spacing w:val="-20"/>
          <w:w w:val="1"/>
        </w:rPr>
        <w:t>l</w:t>
      </w:r>
      <w:r w:rsidRPr="00981F73">
        <w:t>nge</w:t>
      </w:r>
      <w:r w:rsidRPr="00981F73">
        <w:rPr>
          <w:color w:val="000000" w:themeColor="text1"/>
          <w:spacing w:val="-20"/>
          <w:w w:val="1"/>
        </w:rPr>
        <w:t>l</w:t>
      </w:r>
      <w:r w:rsidRPr="00981F73">
        <w:t>nai hasil uji validitas dari variabel harga (X1), kualitas pelayanan (X2) serta loyalitas pelanggan (Y), maka dapat dilihat bahwa setiap item valid, hasil pengujian yang dilakukan oleh peneliti didasarkan pada semua tingkat signifikansi berlebih minim pada &lt;(0,05) serta r hitung berlebih besarnya atas &gt; r tabel (0,1857) dimana nilai r hitung tertinggi sebesar 0,902 untuk pertanyaan Y.5 dan tingkat pernyataan terendah yaitu sebesar 0,623 untuk pertanyaan X2.1, melalui skor signifikansi secara menyeluruh yakni 0,000 &lt; 0,05. Untuk itu bisa disimpulkan bahwa keseluruhan butir pertanyaan dalam kuesioner yang sudah dijawab oleh responden yang berhubungan dengan indikator-indikator tentang variabel harga (X1), kualitas pelayanan (X2) serta loyalitas pelanggan (Y) teridentifikasi valid, sehingga dinyatakan layak untuk digunakan dalam pengumpulan data penelitian ini.</w:t>
      </w:r>
    </w:p>
    <w:p w:rsidR="00981F73" w:rsidRPr="00981F73" w:rsidRDefault="00981F73" w:rsidP="00981F73">
      <w:pPr>
        <w:pStyle w:val="Caption"/>
        <w:spacing w:after="0" w:line="360" w:lineRule="auto"/>
        <w:ind w:right="-23"/>
        <w:jc w:val="center"/>
        <w:rPr>
          <w:color w:val="auto"/>
          <w:sz w:val="24"/>
        </w:rPr>
      </w:pPr>
      <w:bookmarkStart w:id="8" w:name="_Toc170063696"/>
      <w:bookmarkStart w:id="9" w:name="_Toc170064063"/>
      <w:proofErr w:type="spellStart"/>
      <w:r w:rsidRPr="00981F73">
        <w:rPr>
          <w:color w:val="auto"/>
          <w:sz w:val="24"/>
        </w:rPr>
        <w:t>Tabe</w:t>
      </w:r>
      <w:r w:rsidRPr="00981F73">
        <w:rPr>
          <w:color w:val="000000" w:themeColor="text1"/>
          <w:spacing w:val="-20"/>
          <w:w w:val="1"/>
          <w:sz w:val="5"/>
        </w:rPr>
        <w:t>l</w:t>
      </w:r>
      <w:r w:rsidRPr="00981F73">
        <w:rPr>
          <w:color w:val="auto"/>
          <w:sz w:val="24"/>
        </w:rPr>
        <w:t>l</w:t>
      </w:r>
      <w:proofErr w:type="spellEnd"/>
      <w:r w:rsidRPr="00981F73">
        <w:rPr>
          <w:color w:val="auto"/>
          <w:sz w:val="24"/>
        </w:rPr>
        <w:t xml:space="preserve"> </w:t>
      </w:r>
      <w:bookmarkEnd w:id="8"/>
      <w:r w:rsidRPr="00981F73">
        <w:rPr>
          <w:color w:val="auto"/>
          <w:sz w:val="24"/>
        </w:rPr>
        <w:t>2.</w:t>
      </w:r>
      <w:r w:rsidRPr="00981F73">
        <w:rPr>
          <w:color w:val="auto"/>
          <w:sz w:val="24"/>
          <w:lang w:val="id-ID"/>
        </w:rPr>
        <w:t>Hasil Uji Re</w:t>
      </w:r>
      <w:r w:rsidRPr="00981F73">
        <w:rPr>
          <w:color w:val="000000" w:themeColor="text1"/>
          <w:spacing w:val="-20"/>
          <w:w w:val="1"/>
          <w:sz w:val="5"/>
          <w:lang w:val="id-ID"/>
        </w:rPr>
        <w:t>l</w:t>
      </w:r>
      <w:r w:rsidRPr="00981F73">
        <w:rPr>
          <w:color w:val="auto"/>
          <w:sz w:val="24"/>
          <w:lang w:val="id-ID"/>
        </w:rPr>
        <w:t>liabilitas Variabe</w:t>
      </w:r>
      <w:r w:rsidRPr="00981F73">
        <w:rPr>
          <w:color w:val="000000" w:themeColor="text1"/>
          <w:spacing w:val="-20"/>
          <w:w w:val="1"/>
          <w:sz w:val="5"/>
          <w:lang w:val="id-ID"/>
        </w:rPr>
        <w:t>l</w:t>
      </w:r>
      <w:r w:rsidRPr="00981F73">
        <w:rPr>
          <w:color w:val="auto"/>
          <w:sz w:val="24"/>
          <w:lang w:val="id-ID"/>
        </w:rPr>
        <w:t>l Pe</w:t>
      </w:r>
      <w:r w:rsidRPr="00981F73">
        <w:rPr>
          <w:color w:val="000000" w:themeColor="text1"/>
          <w:spacing w:val="-20"/>
          <w:w w:val="1"/>
          <w:sz w:val="5"/>
          <w:lang w:val="id-ID"/>
        </w:rPr>
        <w:t>l</w:t>
      </w:r>
      <w:r w:rsidRPr="00981F73">
        <w:rPr>
          <w:color w:val="auto"/>
          <w:sz w:val="24"/>
          <w:lang w:val="id-ID"/>
        </w:rPr>
        <w:t>ne</w:t>
      </w:r>
      <w:r w:rsidRPr="00981F73">
        <w:rPr>
          <w:color w:val="000000" w:themeColor="text1"/>
          <w:spacing w:val="-20"/>
          <w:w w:val="1"/>
          <w:sz w:val="5"/>
          <w:lang w:val="id-ID"/>
        </w:rPr>
        <w:t>l</w:t>
      </w:r>
      <w:r w:rsidRPr="00981F73">
        <w:rPr>
          <w:color w:val="auto"/>
          <w:sz w:val="24"/>
          <w:lang w:val="id-ID"/>
        </w:rPr>
        <w:t>litian</w:t>
      </w:r>
      <w:bookmarkEnd w:id="9"/>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1976"/>
        <w:gridCol w:w="1551"/>
        <w:gridCol w:w="1559"/>
      </w:tblGrid>
      <w:tr w:rsidR="00981F73" w:rsidRPr="00981F73" w:rsidTr="006A76F7">
        <w:trPr>
          <w:trHeight w:val="827"/>
        </w:trPr>
        <w:tc>
          <w:tcPr>
            <w:tcW w:w="2427" w:type="dxa"/>
          </w:tcPr>
          <w:p w:rsidR="00981F73" w:rsidRPr="00981F73" w:rsidRDefault="00981F73" w:rsidP="006A76F7">
            <w:pPr>
              <w:pStyle w:val="TableParagraph"/>
              <w:spacing w:line="270" w:lineRule="exact"/>
              <w:ind w:left="770"/>
              <w:rPr>
                <w:b/>
                <w:sz w:val="20"/>
              </w:rPr>
            </w:pPr>
            <w:r w:rsidRPr="00981F73">
              <w:rPr>
                <w:b/>
                <w:spacing w:val="-2"/>
                <w:sz w:val="20"/>
              </w:rPr>
              <w:t>Variabel</w:t>
            </w:r>
          </w:p>
        </w:tc>
        <w:tc>
          <w:tcPr>
            <w:tcW w:w="1976" w:type="dxa"/>
          </w:tcPr>
          <w:p w:rsidR="00981F73" w:rsidRPr="00981F73" w:rsidRDefault="00981F73" w:rsidP="006A76F7">
            <w:pPr>
              <w:pStyle w:val="TableParagraph"/>
              <w:spacing w:line="270" w:lineRule="exact"/>
              <w:ind w:left="20"/>
              <w:jc w:val="center"/>
              <w:rPr>
                <w:b/>
                <w:sz w:val="20"/>
              </w:rPr>
            </w:pPr>
            <w:r w:rsidRPr="00981F73">
              <w:rPr>
                <w:b/>
                <w:spacing w:val="-2"/>
                <w:sz w:val="20"/>
              </w:rPr>
              <w:t>Cronbach’s</w:t>
            </w:r>
          </w:p>
          <w:p w:rsidR="00981F73" w:rsidRPr="00981F73" w:rsidRDefault="00981F73" w:rsidP="006A76F7">
            <w:pPr>
              <w:pStyle w:val="TableParagraph"/>
              <w:spacing w:before="141"/>
              <w:ind w:left="20"/>
              <w:jc w:val="center"/>
              <w:rPr>
                <w:b/>
                <w:sz w:val="20"/>
              </w:rPr>
            </w:pPr>
            <w:r w:rsidRPr="00981F73">
              <w:rPr>
                <w:b/>
                <w:spacing w:val="-2"/>
                <w:sz w:val="20"/>
              </w:rPr>
              <w:t>Alpha</w:t>
            </w:r>
          </w:p>
        </w:tc>
        <w:tc>
          <w:tcPr>
            <w:tcW w:w="1551" w:type="dxa"/>
          </w:tcPr>
          <w:p w:rsidR="00981F73" w:rsidRPr="00981F73" w:rsidRDefault="00981F73" w:rsidP="006A76F7">
            <w:pPr>
              <w:pStyle w:val="TableParagraph"/>
              <w:spacing w:line="270" w:lineRule="exact"/>
              <w:ind w:left="369"/>
              <w:rPr>
                <w:b/>
                <w:sz w:val="20"/>
              </w:rPr>
            </w:pPr>
            <w:r w:rsidRPr="00981F73">
              <w:rPr>
                <w:b/>
                <w:spacing w:val="-2"/>
                <w:sz w:val="20"/>
              </w:rPr>
              <w:t>Tingkat</w:t>
            </w:r>
          </w:p>
          <w:p w:rsidR="00981F73" w:rsidRPr="00981F73" w:rsidRDefault="00981F73" w:rsidP="006A76F7">
            <w:pPr>
              <w:pStyle w:val="TableParagraph"/>
              <w:spacing w:before="141"/>
              <w:ind w:left="251"/>
              <w:rPr>
                <w:b/>
                <w:sz w:val="20"/>
              </w:rPr>
            </w:pPr>
            <w:r w:rsidRPr="00981F73">
              <w:rPr>
                <w:b/>
                <w:spacing w:val="-2"/>
                <w:sz w:val="20"/>
              </w:rPr>
              <w:t>Signifikan</w:t>
            </w:r>
          </w:p>
        </w:tc>
        <w:tc>
          <w:tcPr>
            <w:tcW w:w="1559" w:type="dxa"/>
          </w:tcPr>
          <w:p w:rsidR="00981F73" w:rsidRPr="00981F73" w:rsidRDefault="00981F73" w:rsidP="006A76F7">
            <w:pPr>
              <w:pStyle w:val="TableParagraph"/>
              <w:spacing w:line="270" w:lineRule="exact"/>
              <w:ind w:left="11"/>
              <w:jc w:val="center"/>
              <w:rPr>
                <w:b/>
                <w:sz w:val="20"/>
              </w:rPr>
            </w:pPr>
            <w:r w:rsidRPr="00981F73">
              <w:rPr>
                <w:b/>
                <w:spacing w:val="-2"/>
                <w:sz w:val="20"/>
              </w:rPr>
              <w:t>Keterangan</w:t>
            </w:r>
          </w:p>
        </w:tc>
      </w:tr>
      <w:tr w:rsidR="00981F73" w:rsidRPr="00981F73" w:rsidTr="006A76F7">
        <w:trPr>
          <w:trHeight w:val="414"/>
        </w:trPr>
        <w:tc>
          <w:tcPr>
            <w:tcW w:w="2427" w:type="dxa"/>
          </w:tcPr>
          <w:p w:rsidR="00981F73" w:rsidRPr="00981F73" w:rsidRDefault="00981F73" w:rsidP="006A76F7">
            <w:pPr>
              <w:pStyle w:val="TableParagraph"/>
              <w:spacing w:line="270" w:lineRule="exact"/>
              <w:ind w:left="112"/>
              <w:rPr>
                <w:sz w:val="20"/>
              </w:rPr>
            </w:pPr>
            <w:r w:rsidRPr="00981F73">
              <w:rPr>
                <w:sz w:val="20"/>
              </w:rPr>
              <w:t>Harga</w:t>
            </w:r>
            <w:r w:rsidRPr="00981F73">
              <w:rPr>
                <w:spacing w:val="55"/>
                <w:sz w:val="20"/>
              </w:rPr>
              <w:t xml:space="preserve"> </w:t>
            </w:r>
            <w:r w:rsidRPr="00981F73">
              <w:rPr>
                <w:spacing w:val="-4"/>
                <w:sz w:val="20"/>
              </w:rPr>
              <w:t>(X1)</w:t>
            </w:r>
          </w:p>
        </w:tc>
        <w:tc>
          <w:tcPr>
            <w:tcW w:w="1976" w:type="dxa"/>
          </w:tcPr>
          <w:p w:rsidR="00981F73" w:rsidRPr="00981F73" w:rsidRDefault="00981F73" w:rsidP="006A76F7">
            <w:pPr>
              <w:pStyle w:val="TableParagraph"/>
              <w:spacing w:line="270" w:lineRule="exact"/>
              <w:ind w:left="20"/>
              <w:jc w:val="center"/>
              <w:rPr>
                <w:sz w:val="20"/>
              </w:rPr>
            </w:pPr>
            <w:r w:rsidRPr="00981F73">
              <w:rPr>
                <w:spacing w:val="-2"/>
                <w:sz w:val="20"/>
              </w:rPr>
              <w:t>0,894</w:t>
            </w:r>
          </w:p>
        </w:tc>
        <w:tc>
          <w:tcPr>
            <w:tcW w:w="1551" w:type="dxa"/>
          </w:tcPr>
          <w:p w:rsidR="00981F73" w:rsidRPr="00981F73" w:rsidRDefault="00981F73" w:rsidP="006A76F7">
            <w:pPr>
              <w:pStyle w:val="TableParagraph"/>
              <w:spacing w:line="270" w:lineRule="exact"/>
              <w:ind w:left="26" w:right="16"/>
              <w:jc w:val="center"/>
              <w:rPr>
                <w:sz w:val="20"/>
              </w:rPr>
            </w:pPr>
            <w:r w:rsidRPr="00981F73">
              <w:rPr>
                <w:spacing w:val="-4"/>
                <w:sz w:val="20"/>
              </w:rPr>
              <w:t>0,60</w:t>
            </w:r>
          </w:p>
        </w:tc>
        <w:tc>
          <w:tcPr>
            <w:tcW w:w="1559" w:type="dxa"/>
          </w:tcPr>
          <w:p w:rsidR="00981F73" w:rsidRPr="00981F73" w:rsidRDefault="00981F73" w:rsidP="006A76F7">
            <w:pPr>
              <w:pStyle w:val="TableParagraph"/>
              <w:spacing w:line="270" w:lineRule="exact"/>
              <w:ind w:left="11"/>
              <w:jc w:val="center"/>
              <w:rPr>
                <w:sz w:val="20"/>
              </w:rPr>
            </w:pPr>
            <w:r w:rsidRPr="00981F73">
              <w:rPr>
                <w:spacing w:val="-2"/>
                <w:sz w:val="20"/>
              </w:rPr>
              <w:t>Reliabel</w:t>
            </w:r>
          </w:p>
        </w:tc>
      </w:tr>
      <w:tr w:rsidR="00981F73" w:rsidRPr="00981F73" w:rsidTr="006A76F7">
        <w:trPr>
          <w:trHeight w:val="549"/>
        </w:trPr>
        <w:tc>
          <w:tcPr>
            <w:tcW w:w="2427" w:type="dxa"/>
          </w:tcPr>
          <w:p w:rsidR="00981F73" w:rsidRPr="00981F73" w:rsidRDefault="00981F73" w:rsidP="006A76F7">
            <w:pPr>
              <w:pStyle w:val="TableParagraph"/>
              <w:spacing w:line="269" w:lineRule="exact"/>
              <w:ind w:left="112"/>
              <w:rPr>
                <w:sz w:val="20"/>
              </w:rPr>
            </w:pPr>
            <w:r w:rsidRPr="00981F73">
              <w:rPr>
                <w:sz w:val="20"/>
              </w:rPr>
              <w:t>Kualitas</w:t>
            </w:r>
            <w:r w:rsidRPr="00981F73">
              <w:rPr>
                <w:spacing w:val="-2"/>
                <w:sz w:val="20"/>
              </w:rPr>
              <w:t xml:space="preserve"> Pelayanan</w:t>
            </w:r>
          </w:p>
          <w:p w:rsidR="00981F73" w:rsidRPr="00981F73" w:rsidRDefault="00981F73" w:rsidP="006A76F7">
            <w:pPr>
              <w:pStyle w:val="TableParagraph"/>
              <w:spacing w:line="260" w:lineRule="exact"/>
              <w:ind w:left="112"/>
              <w:rPr>
                <w:sz w:val="20"/>
              </w:rPr>
            </w:pPr>
            <w:r w:rsidRPr="00981F73">
              <w:rPr>
                <w:spacing w:val="-4"/>
                <w:sz w:val="20"/>
              </w:rPr>
              <w:t>(X2)</w:t>
            </w:r>
          </w:p>
        </w:tc>
        <w:tc>
          <w:tcPr>
            <w:tcW w:w="1976" w:type="dxa"/>
          </w:tcPr>
          <w:p w:rsidR="00981F73" w:rsidRPr="00981F73" w:rsidRDefault="00981F73" w:rsidP="006A76F7">
            <w:pPr>
              <w:pStyle w:val="TableParagraph"/>
              <w:spacing w:line="270" w:lineRule="exact"/>
              <w:ind w:left="20"/>
              <w:jc w:val="center"/>
              <w:rPr>
                <w:sz w:val="20"/>
              </w:rPr>
            </w:pPr>
            <w:r w:rsidRPr="00981F73">
              <w:rPr>
                <w:spacing w:val="-2"/>
                <w:sz w:val="20"/>
              </w:rPr>
              <w:t>0,858</w:t>
            </w:r>
          </w:p>
        </w:tc>
        <w:tc>
          <w:tcPr>
            <w:tcW w:w="1551" w:type="dxa"/>
          </w:tcPr>
          <w:p w:rsidR="00981F73" w:rsidRPr="00981F73" w:rsidRDefault="00981F73" w:rsidP="006A76F7">
            <w:pPr>
              <w:pStyle w:val="TableParagraph"/>
              <w:spacing w:line="270" w:lineRule="exact"/>
              <w:ind w:left="26" w:right="16"/>
              <w:jc w:val="center"/>
              <w:rPr>
                <w:sz w:val="20"/>
              </w:rPr>
            </w:pPr>
            <w:r w:rsidRPr="00981F73">
              <w:rPr>
                <w:spacing w:val="-4"/>
                <w:sz w:val="20"/>
              </w:rPr>
              <w:t>0,60</w:t>
            </w:r>
          </w:p>
        </w:tc>
        <w:tc>
          <w:tcPr>
            <w:tcW w:w="1559" w:type="dxa"/>
          </w:tcPr>
          <w:p w:rsidR="00981F73" w:rsidRPr="00981F73" w:rsidRDefault="00981F73" w:rsidP="006A76F7">
            <w:pPr>
              <w:pStyle w:val="TableParagraph"/>
              <w:spacing w:line="270" w:lineRule="exact"/>
              <w:ind w:left="11"/>
              <w:jc w:val="center"/>
              <w:rPr>
                <w:sz w:val="20"/>
              </w:rPr>
            </w:pPr>
            <w:r w:rsidRPr="00981F73">
              <w:rPr>
                <w:spacing w:val="-2"/>
                <w:sz w:val="20"/>
              </w:rPr>
              <w:t>Reliabel</w:t>
            </w:r>
          </w:p>
        </w:tc>
      </w:tr>
      <w:tr w:rsidR="00981F73" w:rsidRPr="00981F73" w:rsidTr="006A76F7">
        <w:trPr>
          <w:trHeight w:val="549"/>
        </w:trPr>
        <w:tc>
          <w:tcPr>
            <w:tcW w:w="2427" w:type="dxa"/>
          </w:tcPr>
          <w:p w:rsidR="00981F73" w:rsidRPr="00981F73" w:rsidRDefault="00981F73" w:rsidP="006A76F7">
            <w:pPr>
              <w:pStyle w:val="TableParagraph"/>
              <w:spacing w:line="270" w:lineRule="exact"/>
              <w:ind w:left="112"/>
              <w:rPr>
                <w:sz w:val="20"/>
              </w:rPr>
            </w:pPr>
            <w:r w:rsidRPr="00981F73">
              <w:rPr>
                <w:sz w:val="20"/>
              </w:rPr>
              <w:t>Loyalitas</w:t>
            </w:r>
            <w:r w:rsidRPr="00981F73">
              <w:rPr>
                <w:spacing w:val="-5"/>
                <w:sz w:val="20"/>
              </w:rPr>
              <w:t xml:space="preserve"> </w:t>
            </w:r>
            <w:r w:rsidRPr="00981F73">
              <w:rPr>
                <w:spacing w:val="-2"/>
                <w:sz w:val="20"/>
              </w:rPr>
              <w:t>Pelanggan</w:t>
            </w:r>
          </w:p>
          <w:p w:rsidR="00981F73" w:rsidRPr="00981F73" w:rsidRDefault="00981F73" w:rsidP="006A76F7">
            <w:pPr>
              <w:pStyle w:val="TableParagraph"/>
              <w:spacing w:line="259" w:lineRule="exact"/>
              <w:ind w:left="112"/>
              <w:rPr>
                <w:sz w:val="20"/>
              </w:rPr>
            </w:pPr>
            <w:r w:rsidRPr="00981F73">
              <w:rPr>
                <w:spacing w:val="-5"/>
                <w:sz w:val="20"/>
              </w:rPr>
              <w:t>(Y)</w:t>
            </w:r>
          </w:p>
        </w:tc>
        <w:tc>
          <w:tcPr>
            <w:tcW w:w="1976" w:type="dxa"/>
          </w:tcPr>
          <w:p w:rsidR="00981F73" w:rsidRPr="00981F73" w:rsidRDefault="00981F73" w:rsidP="006A76F7">
            <w:pPr>
              <w:pStyle w:val="TableParagraph"/>
              <w:spacing w:line="270" w:lineRule="exact"/>
              <w:ind w:left="20"/>
              <w:jc w:val="center"/>
              <w:rPr>
                <w:sz w:val="20"/>
              </w:rPr>
            </w:pPr>
            <w:r w:rsidRPr="00981F73">
              <w:rPr>
                <w:spacing w:val="-2"/>
                <w:sz w:val="20"/>
              </w:rPr>
              <w:t>0,928</w:t>
            </w:r>
          </w:p>
        </w:tc>
        <w:tc>
          <w:tcPr>
            <w:tcW w:w="1551" w:type="dxa"/>
          </w:tcPr>
          <w:p w:rsidR="00981F73" w:rsidRPr="00981F73" w:rsidRDefault="00981F73" w:rsidP="006A76F7">
            <w:pPr>
              <w:pStyle w:val="TableParagraph"/>
              <w:spacing w:line="270" w:lineRule="exact"/>
              <w:ind w:left="26" w:right="16"/>
              <w:jc w:val="center"/>
              <w:rPr>
                <w:sz w:val="20"/>
              </w:rPr>
            </w:pPr>
            <w:r w:rsidRPr="00981F73">
              <w:rPr>
                <w:spacing w:val="-4"/>
                <w:sz w:val="20"/>
              </w:rPr>
              <w:t>0,60</w:t>
            </w:r>
          </w:p>
        </w:tc>
        <w:tc>
          <w:tcPr>
            <w:tcW w:w="1559" w:type="dxa"/>
          </w:tcPr>
          <w:p w:rsidR="00981F73" w:rsidRPr="00981F73" w:rsidRDefault="00981F73" w:rsidP="006A76F7">
            <w:pPr>
              <w:pStyle w:val="TableParagraph"/>
              <w:spacing w:line="270" w:lineRule="exact"/>
              <w:ind w:left="11"/>
              <w:jc w:val="center"/>
              <w:rPr>
                <w:sz w:val="20"/>
              </w:rPr>
            </w:pPr>
            <w:r w:rsidRPr="00981F73">
              <w:rPr>
                <w:spacing w:val="-2"/>
                <w:sz w:val="20"/>
              </w:rPr>
              <w:t>Reliabel</w:t>
            </w:r>
          </w:p>
        </w:tc>
      </w:tr>
    </w:tbl>
    <w:p w:rsidR="00981F73" w:rsidRPr="00981F73" w:rsidRDefault="00981F73" w:rsidP="00981F73">
      <w:pPr>
        <w:ind w:left="567"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Be</w:t>
      </w:r>
      <w:r w:rsidRPr="00981F73">
        <w:rPr>
          <w:color w:val="000000" w:themeColor="text1"/>
          <w:spacing w:val="-20"/>
          <w:w w:val="1"/>
        </w:rPr>
        <w:t>l</w:t>
      </w:r>
      <w:r w:rsidRPr="00981F73">
        <w:t>rdasarkan Tabe</w:t>
      </w:r>
      <w:r w:rsidRPr="00981F73">
        <w:rPr>
          <w:color w:val="000000" w:themeColor="text1"/>
          <w:spacing w:val="-20"/>
          <w:w w:val="1"/>
        </w:rPr>
        <w:t>l</w:t>
      </w:r>
      <w:r w:rsidRPr="00981F73">
        <w:t>l 2 me</w:t>
      </w:r>
      <w:r w:rsidRPr="00981F73">
        <w:rPr>
          <w:color w:val="000000" w:themeColor="text1"/>
          <w:spacing w:val="-20"/>
          <w:w w:val="1"/>
        </w:rPr>
        <w:t>l</w:t>
      </w:r>
      <w:r w:rsidRPr="00981F73">
        <w:t>nge</w:t>
      </w:r>
      <w:r w:rsidRPr="00981F73">
        <w:rPr>
          <w:color w:val="000000" w:themeColor="text1"/>
          <w:spacing w:val="-20"/>
          <w:w w:val="1"/>
        </w:rPr>
        <w:t>l</w:t>
      </w:r>
      <w:r w:rsidRPr="00981F73">
        <w:t>nai hasil uji re</w:t>
      </w:r>
      <w:r w:rsidRPr="00981F73">
        <w:rPr>
          <w:color w:val="000000" w:themeColor="text1"/>
          <w:spacing w:val="-20"/>
          <w:w w:val="1"/>
        </w:rPr>
        <w:t>l</w:t>
      </w:r>
      <w:r w:rsidRPr="00981F73">
        <w:t>liabilitas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 xml:space="preserve">litian, maka bisa disimpulkan pertanyaan atas variabel harga (X1), kualitas pelayanan (X2) serta loyalitas pelanggan (Y) dinyatakan reliable dengan nilai </w:t>
      </w:r>
      <w:r w:rsidRPr="00981F73">
        <w:rPr>
          <w:i/>
        </w:rPr>
        <w:t xml:space="preserve">cronbach alpha </w:t>
      </w:r>
      <w:r w:rsidRPr="00981F73">
        <w:t>yang dimana menunjukan lebih besar dari &gt; 0,6 dari setiap butir pertanyaannya reliable ataupun handal dan bisa dipakai pada penelitian.</w:t>
      </w:r>
    </w:p>
    <w:p w:rsidR="00981F73" w:rsidRPr="00981F73" w:rsidRDefault="00981F73" w:rsidP="00981F73">
      <w:pPr>
        <w:ind w:right="-23" w:firstLine="709"/>
      </w:pPr>
    </w:p>
    <w:p w:rsidR="00981F73" w:rsidRPr="00981F73" w:rsidRDefault="00981F73" w:rsidP="00981F73">
      <w:pPr>
        <w:pStyle w:val="Sub-SubBAB43"/>
        <w:numPr>
          <w:ilvl w:val="0"/>
          <w:numId w:val="0"/>
        </w:numPr>
        <w:ind w:left="567" w:right="-23" w:hanging="567"/>
        <w:rPr>
          <w:u w:val="single"/>
        </w:rPr>
      </w:pPr>
      <w:bookmarkStart w:id="10" w:name="_Toc170581440"/>
      <w:r w:rsidRPr="00981F73">
        <w:rPr>
          <w:u w:val="single"/>
        </w:rPr>
        <w:t>Uji Normalitas</w:t>
      </w:r>
      <w:bookmarkEnd w:id="10"/>
    </w:p>
    <w:p w:rsidR="00981F73" w:rsidRPr="00981F73" w:rsidRDefault="00981F73" w:rsidP="00981F73">
      <w:pPr>
        <w:pStyle w:val="Caption"/>
        <w:spacing w:after="0" w:line="360" w:lineRule="auto"/>
        <w:ind w:right="-23"/>
        <w:jc w:val="center"/>
        <w:rPr>
          <w:color w:val="auto"/>
          <w:sz w:val="24"/>
        </w:rPr>
      </w:pPr>
      <w:bookmarkStart w:id="11" w:name="_Toc170063697"/>
      <w:bookmarkStart w:id="12" w:name="_Toc170064064"/>
      <w:proofErr w:type="spellStart"/>
      <w:r w:rsidRPr="00981F73">
        <w:rPr>
          <w:color w:val="auto"/>
          <w:sz w:val="24"/>
        </w:rPr>
        <w:lastRenderedPageBreak/>
        <w:t>Tabe</w:t>
      </w:r>
      <w:r w:rsidRPr="00981F73">
        <w:rPr>
          <w:color w:val="000000" w:themeColor="text1"/>
          <w:spacing w:val="-20"/>
          <w:w w:val="1"/>
          <w:sz w:val="5"/>
        </w:rPr>
        <w:t>l</w:t>
      </w:r>
      <w:r w:rsidRPr="00981F73">
        <w:rPr>
          <w:color w:val="auto"/>
          <w:sz w:val="24"/>
        </w:rPr>
        <w:t>l</w:t>
      </w:r>
      <w:proofErr w:type="spellEnd"/>
      <w:r w:rsidRPr="00981F73">
        <w:rPr>
          <w:color w:val="auto"/>
          <w:sz w:val="24"/>
        </w:rPr>
        <w:t xml:space="preserve"> </w:t>
      </w:r>
      <w:bookmarkEnd w:id="11"/>
      <w:r w:rsidRPr="00981F73">
        <w:rPr>
          <w:color w:val="auto"/>
          <w:sz w:val="24"/>
        </w:rPr>
        <w:t xml:space="preserve">3. </w:t>
      </w:r>
      <w:r w:rsidRPr="00981F73">
        <w:rPr>
          <w:color w:val="auto"/>
          <w:sz w:val="24"/>
          <w:lang w:val="id-ID"/>
        </w:rPr>
        <w:t>Hasil Uji No</w:t>
      </w:r>
      <w:r w:rsidRPr="00981F73">
        <w:rPr>
          <w:color w:val="000000" w:themeColor="text1"/>
          <w:spacing w:val="-20"/>
          <w:w w:val="1"/>
          <w:sz w:val="5"/>
          <w:lang w:val="id-ID"/>
        </w:rPr>
        <w:t>l</w:t>
      </w:r>
      <w:r w:rsidRPr="00981F73">
        <w:rPr>
          <w:color w:val="auto"/>
          <w:sz w:val="24"/>
          <w:lang w:val="id-ID"/>
        </w:rPr>
        <w:t>rmalitas Variabe</w:t>
      </w:r>
      <w:r w:rsidRPr="00981F73">
        <w:rPr>
          <w:color w:val="000000" w:themeColor="text1"/>
          <w:spacing w:val="-20"/>
          <w:w w:val="1"/>
          <w:sz w:val="5"/>
          <w:lang w:val="id-ID"/>
        </w:rPr>
        <w:t>l</w:t>
      </w:r>
      <w:r w:rsidRPr="00981F73">
        <w:rPr>
          <w:color w:val="auto"/>
          <w:sz w:val="24"/>
          <w:lang w:val="id-ID"/>
        </w:rPr>
        <w:t>l Pe</w:t>
      </w:r>
      <w:r w:rsidRPr="00981F73">
        <w:rPr>
          <w:color w:val="000000" w:themeColor="text1"/>
          <w:spacing w:val="-20"/>
          <w:w w:val="1"/>
          <w:sz w:val="5"/>
          <w:lang w:val="id-ID"/>
        </w:rPr>
        <w:t>l</w:t>
      </w:r>
      <w:r w:rsidRPr="00981F73">
        <w:rPr>
          <w:color w:val="auto"/>
          <w:sz w:val="24"/>
          <w:lang w:val="id-ID"/>
        </w:rPr>
        <w:t>ne</w:t>
      </w:r>
      <w:r w:rsidRPr="00981F73">
        <w:rPr>
          <w:color w:val="000000" w:themeColor="text1"/>
          <w:spacing w:val="-20"/>
          <w:w w:val="1"/>
          <w:sz w:val="5"/>
          <w:lang w:val="id-ID"/>
        </w:rPr>
        <w:t>l</w:t>
      </w:r>
      <w:r w:rsidRPr="00981F73">
        <w:rPr>
          <w:color w:val="auto"/>
          <w:sz w:val="24"/>
          <w:lang w:val="id-ID"/>
        </w:rPr>
        <w:t>litian</w:t>
      </w:r>
      <w:bookmarkEnd w:id="12"/>
    </w:p>
    <w:tbl>
      <w:tblPr>
        <w:tblW w:w="0" w:type="auto"/>
        <w:tblInd w:w="2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1445"/>
        <w:gridCol w:w="1479"/>
      </w:tblGrid>
      <w:tr w:rsidR="00981F73" w:rsidRPr="00981F73" w:rsidTr="006A76F7">
        <w:trPr>
          <w:trHeight w:val="275"/>
        </w:trPr>
        <w:tc>
          <w:tcPr>
            <w:tcW w:w="5370" w:type="dxa"/>
            <w:gridSpan w:val="3"/>
          </w:tcPr>
          <w:p w:rsidR="00981F73" w:rsidRPr="00981F73" w:rsidRDefault="00981F73" w:rsidP="006A76F7">
            <w:pPr>
              <w:pStyle w:val="TableParagraph"/>
              <w:spacing w:line="256" w:lineRule="exact"/>
              <w:ind w:left="15"/>
              <w:jc w:val="center"/>
              <w:rPr>
                <w:b/>
                <w:sz w:val="20"/>
              </w:rPr>
            </w:pPr>
            <w:r w:rsidRPr="00981F73">
              <w:rPr>
                <w:b/>
                <w:sz w:val="20"/>
              </w:rPr>
              <w:t>One-Sample</w:t>
            </w:r>
            <w:r w:rsidRPr="00981F73">
              <w:rPr>
                <w:b/>
                <w:spacing w:val="-7"/>
                <w:sz w:val="20"/>
              </w:rPr>
              <w:t xml:space="preserve"> </w:t>
            </w:r>
            <w:r w:rsidRPr="00981F73">
              <w:rPr>
                <w:b/>
                <w:sz w:val="20"/>
              </w:rPr>
              <w:t>Kolmogorov-Smirnov</w:t>
            </w:r>
            <w:r w:rsidRPr="00981F73">
              <w:rPr>
                <w:b/>
                <w:spacing w:val="-7"/>
                <w:sz w:val="20"/>
              </w:rPr>
              <w:t xml:space="preserve"> </w:t>
            </w:r>
            <w:r w:rsidRPr="00981F73">
              <w:rPr>
                <w:b/>
                <w:spacing w:val="-4"/>
                <w:sz w:val="20"/>
              </w:rPr>
              <w:t>Test</w:t>
            </w:r>
          </w:p>
        </w:tc>
      </w:tr>
      <w:tr w:rsidR="00981F73" w:rsidRPr="00981F73" w:rsidTr="006A76F7">
        <w:trPr>
          <w:trHeight w:val="552"/>
        </w:trPr>
        <w:tc>
          <w:tcPr>
            <w:tcW w:w="3891" w:type="dxa"/>
            <w:gridSpan w:val="2"/>
          </w:tcPr>
          <w:p w:rsidR="00981F73" w:rsidRPr="00981F73" w:rsidRDefault="00981F73" w:rsidP="006A76F7">
            <w:pPr>
              <w:pStyle w:val="TableParagraph"/>
              <w:rPr>
                <w:sz w:val="20"/>
              </w:rPr>
            </w:pPr>
          </w:p>
        </w:tc>
        <w:tc>
          <w:tcPr>
            <w:tcW w:w="1479" w:type="dxa"/>
          </w:tcPr>
          <w:p w:rsidR="00981F73" w:rsidRPr="00981F73" w:rsidRDefault="00981F73" w:rsidP="006A76F7">
            <w:pPr>
              <w:pStyle w:val="TableParagraph"/>
              <w:spacing w:line="273" w:lineRule="exact"/>
              <w:ind w:left="101"/>
              <w:rPr>
                <w:sz w:val="20"/>
              </w:rPr>
            </w:pPr>
            <w:r w:rsidRPr="00981F73">
              <w:rPr>
                <w:spacing w:val="-2"/>
                <w:sz w:val="20"/>
              </w:rPr>
              <w:t>Unstandardiz</w:t>
            </w:r>
          </w:p>
          <w:p w:rsidR="00981F73" w:rsidRPr="00981F73" w:rsidRDefault="00981F73" w:rsidP="006A76F7">
            <w:pPr>
              <w:pStyle w:val="TableParagraph"/>
              <w:spacing w:line="259" w:lineRule="exact"/>
              <w:ind w:left="177"/>
              <w:rPr>
                <w:sz w:val="20"/>
              </w:rPr>
            </w:pPr>
            <w:r w:rsidRPr="00981F73">
              <w:rPr>
                <w:sz w:val="20"/>
              </w:rPr>
              <w:t>ed</w:t>
            </w:r>
            <w:r w:rsidRPr="00981F73">
              <w:rPr>
                <w:spacing w:val="-3"/>
                <w:sz w:val="20"/>
              </w:rPr>
              <w:t xml:space="preserve"> </w:t>
            </w:r>
            <w:r w:rsidRPr="00981F73">
              <w:rPr>
                <w:spacing w:val="-2"/>
                <w:sz w:val="20"/>
              </w:rPr>
              <w:t>Residual</w:t>
            </w:r>
          </w:p>
        </w:tc>
      </w:tr>
      <w:tr w:rsidR="00981F73" w:rsidRPr="00981F73" w:rsidTr="006A76F7">
        <w:trPr>
          <w:trHeight w:val="275"/>
        </w:trPr>
        <w:tc>
          <w:tcPr>
            <w:tcW w:w="3891" w:type="dxa"/>
            <w:gridSpan w:val="2"/>
          </w:tcPr>
          <w:p w:rsidR="00981F73" w:rsidRPr="00981F73" w:rsidRDefault="00981F73" w:rsidP="006A76F7">
            <w:pPr>
              <w:pStyle w:val="TableParagraph"/>
              <w:spacing w:line="256" w:lineRule="exact"/>
              <w:ind w:left="69"/>
              <w:rPr>
                <w:sz w:val="20"/>
              </w:rPr>
            </w:pPr>
            <w:r w:rsidRPr="00981F73">
              <w:rPr>
                <w:spacing w:val="-10"/>
                <w:sz w:val="20"/>
              </w:rPr>
              <w:t>N</w:t>
            </w:r>
          </w:p>
        </w:tc>
        <w:tc>
          <w:tcPr>
            <w:tcW w:w="1479" w:type="dxa"/>
          </w:tcPr>
          <w:p w:rsidR="00981F73" w:rsidRPr="00981F73" w:rsidRDefault="00981F73" w:rsidP="006A76F7">
            <w:pPr>
              <w:pStyle w:val="TableParagraph"/>
              <w:spacing w:line="256" w:lineRule="exact"/>
              <w:ind w:right="50"/>
              <w:rPr>
                <w:sz w:val="20"/>
              </w:rPr>
            </w:pPr>
            <w:r w:rsidRPr="00981F73">
              <w:rPr>
                <w:spacing w:val="-5"/>
                <w:sz w:val="20"/>
              </w:rPr>
              <w:t>110</w:t>
            </w:r>
          </w:p>
        </w:tc>
      </w:tr>
      <w:tr w:rsidR="00981F73" w:rsidRPr="00981F73" w:rsidTr="006A76F7">
        <w:trPr>
          <w:trHeight w:val="273"/>
        </w:trPr>
        <w:tc>
          <w:tcPr>
            <w:tcW w:w="2446" w:type="dxa"/>
            <w:vMerge w:val="restart"/>
          </w:tcPr>
          <w:p w:rsidR="00981F73" w:rsidRPr="00981F73" w:rsidRDefault="00981F73" w:rsidP="006A76F7">
            <w:pPr>
              <w:pStyle w:val="TableParagraph"/>
              <w:spacing w:line="270" w:lineRule="exact"/>
              <w:ind w:left="69"/>
              <w:rPr>
                <w:sz w:val="20"/>
              </w:rPr>
            </w:pPr>
            <w:r w:rsidRPr="00981F73">
              <w:rPr>
                <w:sz w:val="20"/>
              </w:rPr>
              <w:t>Normal</w:t>
            </w:r>
            <w:r w:rsidRPr="00981F73">
              <w:rPr>
                <w:spacing w:val="-4"/>
                <w:sz w:val="20"/>
              </w:rPr>
              <w:t xml:space="preserve"> </w:t>
            </w:r>
            <w:r w:rsidRPr="00981F73">
              <w:rPr>
                <w:spacing w:val="-2"/>
                <w:sz w:val="20"/>
              </w:rPr>
              <w:t>Parameters</w:t>
            </w:r>
            <w:r w:rsidRPr="00981F73">
              <w:rPr>
                <w:spacing w:val="-2"/>
                <w:sz w:val="20"/>
                <w:vertAlign w:val="superscript"/>
              </w:rPr>
              <w:t>a,b</w:t>
            </w:r>
          </w:p>
        </w:tc>
        <w:tc>
          <w:tcPr>
            <w:tcW w:w="1445" w:type="dxa"/>
          </w:tcPr>
          <w:p w:rsidR="00981F73" w:rsidRPr="00981F73" w:rsidRDefault="00981F73" w:rsidP="006A76F7">
            <w:pPr>
              <w:pStyle w:val="TableParagraph"/>
              <w:spacing w:line="253" w:lineRule="exact"/>
              <w:ind w:left="69"/>
              <w:rPr>
                <w:sz w:val="20"/>
              </w:rPr>
            </w:pPr>
            <w:r w:rsidRPr="00981F73">
              <w:rPr>
                <w:spacing w:val="-4"/>
                <w:sz w:val="20"/>
              </w:rPr>
              <w:t>Mean</w:t>
            </w:r>
          </w:p>
        </w:tc>
        <w:tc>
          <w:tcPr>
            <w:tcW w:w="1479" w:type="dxa"/>
          </w:tcPr>
          <w:p w:rsidR="00981F73" w:rsidRPr="00981F73" w:rsidRDefault="00981F73" w:rsidP="006A76F7">
            <w:pPr>
              <w:pStyle w:val="TableParagraph"/>
              <w:spacing w:line="253" w:lineRule="exact"/>
              <w:ind w:right="53"/>
              <w:rPr>
                <w:sz w:val="20"/>
              </w:rPr>
            </w:pPr>
            <w:r w:rsidRPr="00981F73">
              <w:rPr>
                <w:spacing w:val="-2"/>
                <w:sz w:val="20"/>
              </w:rPr>
              <w:t>,0000000</w:t>
            </w:r>
          </w:p>
        </w:tc>
      </w:tr>
      <w:tr w:rsidR="00981F73" w:rsidRPr="00981F73" w:rsidTr="006A76F7">
        <w:trPr>
          <w:trHeight w:val="554"/>
        </w:trPr>
        <w:tc>
          <w:tcPr>
            <w:tcW w:w="2446" w:type="dxa"/>
            <w:vMerge/>
            <w:tcBorders>
              <w:top w:val="nil"/>
            </w:tcBorders>
          </w:tcPr>
          <w:p w:rsidR="00981F73" w:rsidRPr="00981F73" w:rsidRDefault="00981F73" w:rsidP="006A76F7">
            <w:pPr>
              <w:rPr>
                <w:szCs w:val="2"/>
              </w:rPr>
            </w:pPr>
          </w:p>
        </w:tc>
        <w:tc>
          <w:tcPr>
            <w:tcW w:w="1445" w:type="dxa"/>
          </w:tcPr>
          <w:p w:rsidR="00981F73" w:rsidRPr="00981F73" w:rsidRDefault="00981F73" w:rsidP="006A76F7">
            <w:pPr>
              <w:pStyle w:val="TableParagraph"/>
              <w:spacing w:line="273" w:lineRule="exact"/>
              <w:ind w:left="69"/>
              <w:rPr>
                <w:sz w:val="20"/>
              </w:rPr>
            </w:pPr>
            <w:r w:rsidRPr="00981F73">
              <w:rPr>
                <w:spacing w:val="-4"/>
                <w:sz w:val="20"/>
              </w:rPr>
              <w:t>Std.</w:t>
            </w:r>
          </w:p>
          <w:p w:rsidR="00981F73" w:rsidRPr="00981F73" w:rsidRDefault="00981F73" w:rsidP="006A76F7">
            <w:pPr>
              <w:pStyle w:val="TableParagraph"/>
              <w:spacing w:before="2" w:line="259" w:lineRule="exact"/>
              <w:ind w:left="69"/>
              <w:rPr>
                <w:sz w:val="20"/>
              </w:rPr>
            </w:pPr>
            <w:r w:rsidRPr="00981F73">
              <w:rPr>
                <w:spacing w:val="-2"/>
                <w:sz w:val="20"/>
              </w:rPr>
              <w:t>Deviation</w:t>
            </w:r>
          </w:p>
        </w:tc>
        <w:tc>
          <w:tcPr>
            <w:tcW w:w="1479" w:type="dxa"/>
          </w:tcPr>
          <w:p w:rsidR="00981F73" w:rsidRPr="00981F73" w:rsidRDefault="00981F73" w:rsidP="006A76F7">
            <w:pPr>
              <w:pStyle w:val="TableParagraph"/>
              <w:spacing w:before="131"/>
              <w:ind w:right="53"/>
              <w:rPr>
                <w:sz w:val="20"/>
              </w:rPr>
            </w:pPr>
            <w:r w:rsidRPr="00981F73">
              <w:rPr>
                <w:spacing w:val="-2"/>
                <w:sz w:val="20"/>
              </w:rPr>
              <w:t>2,14551779</w:t>
            </w:r>
          </w:p>
        </w:tc>
      </w:tr>
      <w:tr w:rsidR="00981F73" w:rsidRPr="00981F73" w:rsidTr="006A76F7">
        <w:trPr>
          <w:trHeight w:val="273"/>
        </w:trPr>
        <w:tc>
          <w:tcPr>
            <w:tcW w:w="2446" w:type="dxa"/>
            <w:vMerge w:val="restart"/>
          </w:tcPr>
          <w:p w:rsidR="00981F73" w:rsidRPr="00981F73" w:rsidRDefault="00981F73" w:rsidP="006A76F7">
            <w:pPr>
              <w:pStyle w:val="TableParagraph"/>
              <w:ind w:left="69" w:right="1012"/>
              <w:rPr>
                <w:sz w:val="20"/>
              </w:rPr>
            </w:pPr>
            <w:r w:rsidRPr="00981F73">
              <w:rPr>
                <w:spacing w:val="-2"/>
                <w:sz w:val="20"/>
              </w:rPr>
              <w:t>Most</w:t>
            </w:r>
            <w:r w:rsidRPr="00981F73">
              <w:rPr>
                <w:spacing w:val="-13"/>
                <w:sz w:val="20"/>
              </w:rPr>
              <w:t xml:space="preserve"> </w:t>
            </w:r>
            <w:r w:rsidRPr="00981F73">
              <w:rPr>
                <w:spacing w:val="-2"/>
                <w:sz w:val="20"/>
              </w:rPr>
              <w:t>Extreme Differences</w:t>
            </w:r>
          </w:p>
        </w:tc>
        <w:tc>
          <w:tcPr>
            <w:tcW w:w="1445" w:type="dxa"/>
          </w:tcPr>
          <w:p w:rsidR="00981F73" w:rsidRPr="00981F73" w:rsidRDefault="00981F73" w:rsidP="006A76F7">
            <w:pPr>
              <w:pStyle w:val="TableParagraph"/>
              <w:spacing w:line="253" w:lineRule="exact"/>
              <w:ind w:left="69"/>
              <w:rPr>
                <w:sz w:val="20"/>
              </w:rPr>
            </w:pPr>
            <w:r w:rsidRPr="00981F73">
              <w:rPr>
                <w:spacing w:val="-2"/>
                <w:sz w:val="20"/>
              </w:rPr>
              <w:t>Absolute</w:t>
            </w:r>
          </w:p>
        </w:tc>
        <w:tc>
          <w:tcPr>
            <w:tcW w:w="1479" w:type="dxa"/>
          </w:tcPr>
          <w:p w:rsidR="00981F73" w:rsidRPr="00981F73" w:rsidRDefault="00981F73" w:rsidP="006A76F7">
            <w:pPr>
              <w:pStyle w:val="TableParagraph"/>
              <w:spacing w:line="253" w:lineRule="exact"/>
              <w:ind w:right="53"/>
              <w:rPr>
                <w:sz w:val="20"/>
              </w:rPr>
            </w:pPr>
            <w:r w:rsidRPr="00981F73">
              <w:rPr>
                <w:spacing w:val="-4"/>
                <w:sz w:val="20"/>
              </w:rPr>
              <w:t>,093</w:t>
            </w:r>
          </w:p>
        </w:tc>
      </w:tr>
      <w:tr w:rsidR="00981F73" w:rsidRPr="00981F73" w:rsidTr="006A76F7">
        <w:trPr>
          <w:trHeight w:val="277"/>
        </w:trPr>
        <w:tc>
          <w:tcPr>
            <w:tcW w:w="2446" w:type="dxa"/>
            <w:vMerge/>
            <w:tcBorders>
              <w:top w:val="nil"/>
            </w:tcBorders>
          </w:tcPr>
          <w:p w:rsidR="00981F73" w:rsidRPr="00981F73" w:rsidRDefault="00981F73" w:rsidP="006A76F7">
            <w:pPr>
              <w:rPr>
                <w:szCs w:val="2"/>
              </w:rPr>
            </w:pPr>
          </w:p>
        </w:tc>
        <w:tc>
          <w:tcPr>
            <w:tcW w:w="1445" w:type="dxa"/>
          </w:tcPr>
          <w:p w:rsidR="00981F73" w:rsidRPr="00981F73" w:rsidRDefault="00981F73" w:rsidP="006A76F7">
            <w:pPr>
              <w:pStyle w:val="TableParagraph"/>
              <w:spacing w:line="258" w:lineRule="exact"/>
              <w:ind w:left="69"/>
              <w:rPr>
                <w:sz w:val="20"/>
              </w:rPr>
            </w:pPr>
            <w:r w:rsidRPr="00981F73">
              <w:rPr>
                <w:spacing w:val="-2"/>
                <w:sz w:val="20"/>
              </w:rPr>
              <w:t>Positive</w:t>
            </w:r>
          </w:p>
        </w:tc>
        <w:tc>
          <w:tcPr>
            <w:tcW w:w="1479" w:type="dxa"/>
          </w:tcPr>
          <w:p w:rsidR="00981F73" w:rsidRPr="00981F73" w:rsidRDefault="00981F73" w:rsidP="006A76F7">
            <w:pPr>
              <w:pStyle w:val="TableParagraph"/>
              <w:spacing w:line="258" w:lineRule="exact"/>
              <w:ind w:right="53"/>
              <w:rPr>
                <w:sz w:val="20"/>
              </w:rPr>
            </w:pPr>
            <w:r w:rsidRPr="00981F73">
              <w:rPr>
                <w:spacing w:val="-4"/>
                <w:sz w:val="20"/>
              </w:rPr>
              <w:t>,093</w:t>
            </w:r>
          </w:p>
        </w:tc>
      </w:tr>
      <w:tr w:rsidR="00981F73" w:rsidRPr="00981F73" w:rsidTr="006A76F7">
        <w:trPr>
          <w:trHeight w:val="275"/>
        </w:trPr>
        <w:tc>
          <w:tcPr>
            <w:tcW w:w="2446" w:type="dxa"/>
            <w:vMerge/>
            <w:tcBorders>
              <w:top w:val="nil"/>
            </w:tcBorders>
          </w:tcPr>
          <w:p w:rsidR="00981F73" w:rsidRPr="00981F73" w:rsidRDefault="00981F73" w:rsidP="006A76F7">
            <w:pPr>
              <w:rPr>
                <w:szCs w:val="2"/>
              </w:rPr>
            </w:pPr>
          </w:p>
        </w:tc>
        <w:tc>
          <w:tcPr>
            <w:tcW w:w="1445" w:type="dxa"/>
          </w:tcPr>
          <w:p w:rsidR="00981F73" w:rsidRPr="00981F73" w:rsidRDefault="00981F73" w:rsidP="006A76F7">
            <w:pPr>
              <w:pStyle w:val="TableParagraph"/>
              <w:spacing w:line="256" w:lineRule="exact"/>
              <w:ind w:left="69"/>
              <w:rPr>
                <w:sz w:val="20"/>
              </w:rPr>
            </w:pPr>
            <w:r w:rsidRPr="00981F73">
              <w:rPr>
                <w:spacing w:val="-2"/>
                <w:sz w:val="20"/>
              </w:rPr>
              <w:t>Negative</w:t>
            </w:r>
          </w:p>
        </w:tc>
        <w:tc>
          <w:tcPr>
            <w:tcW w:w="1479" w:type="dxa"/>
          </w:tcPr>
          <w:p w:rsidR="00981F73" w:rsidRPr="00981F73" w:rsidRDefault="00981F73" w:rsidP="006A76F7">
            <w:pPr>
              <w:pStyle w:val="TableParagraph"/>
              <w:spacing w:line="256" w:lineRule="exact"/>
              <w:ind w:right="48"/>
              <w:rPr>
                <w:sz w:val="20"/>
              </w:rPr>
            </w:pPr>
            <w:r w:rsidRPr="00981F73">
              <w:rPr>
                <w:spacing w:val="-4"/>
                <w:sz w:val="20"/>
              </w:rPr>
              <w:t>-,065</w:t>
            </w:r>
          </w:p>
        </w:tc>
      </w:tr>
      <w:tr w:rsidR="00981F73" w:rsidRPr="00981F73" w:rsidTr="006A76F7">
        <w:trPr>
          <w:trHeight w:val="273"/>
        </w:trPr>
        <w:tc>
          <w:tcPr>
            <w:tcW w:w="3891" w:type="dxa"/>
            <w:gridSpan w:val="2"/>
          </w:tcPr>
          <w:p w:rsidR="00981F73" w:rsidRPr="00981F73" w:rsidRDefault="00981F73" w:rsidP="006A76F7">
            <w:pPr>
              <w:pStyle w:val="TableParagraph"/>
              <w:spacing w:line="253" w:lineRule="exact"/>
              <w:ind w:left="69"/>
              <w:rPr>
                <w:sz w:val="20"/>
              </w:rPr>
            </w:pPr>
            <w:r w:rsidRPr="00981F73">
              <w:rPr>
                <w:sz w:val="20"/>
              </w:rPr>
              <w:t>Test</w:t>
            </w:r>
            <w:r w:rsidRPr="00981F73">
              <w:rPr>
                <w:spacing w:val="-5"/>
                <w:sz w:val="20"/>
              </w:rPr>
              <w:t xml:space="preserve"> </w:t>
            </w:r>
            <w:r w:rsidRPr="00981F73">
              <w:rPr>
                <w:spacing w:val="-2"/>
                <w:sz w:val="20"/>
              </w:rPr>
              <w:t>Statistic</w:t>
            </w:r>
          </w:p>
        </w:tc>
        <w:tc>
          <w:tcPr>
            <w:tcW w:w="1479" w:type="dxa"/>
          </w:tcPr>
          <w:p w:rsidR="00981F73" w:rsidRPr="00981F73" w:rsidRDefault="00981F73" w:rsidP="006A76F7">
            <w:pPr>
              <w:pStyle w:val="TableParagraph"/>
              <w:spacing w:line="253" w:lineRule="exact"/>
              <w:ind w:right="53"/>
              <w:rPr>
                <w:sz w:val="20"/>
              </w:rPr>
            </w:pPr>
            <w:r w:rsidRPr="00981F73">
              <w:rPr>
                <w:spacing w:val="-4"/>
                <w:sz w:val="20"/>
              </w:rPr>
              <w:t>,093</w:t>
            </w:r>
          </w:p>
        </w:tc>
      </w:tr>
      <w:tr w:rsidR="00981F73" w:rsidRPr="00981F73" w:rsidTr="006A76F7">
        <w:trPr>
          <w:trHeight w:val="275"/>
        </w:trPr>
        <w:tc>
          <w:tcPr>
            <w:tcW w:w="3891" w:type="dxa"/>
            <w:gridSpan w:val="2"/>
          </w:tcPr>
          <w:p w:rsidR="00981F73" w:rsidRPr="00981F73" w:rsidRDefault="00981F73" w:rsidP="006A76F7">
            <w:pPr>
              <w:pStyle w:val="TableParagraph"/>
              <w:spacing w:line="256" w:lineRule="exact"/>
              <w:ind w:left="69"/>
              <w:rPr>
                <w:sz w:val="20"/>
              </w:rPr>
            </w:pPr>
            <w:r w:rsidRPr="00981F73">
              <w:rPr>
                <w:sz w:val="20"/>
              </w:rPr>
              <w:t>Asymp.</w:t>
            </w:r>
            <w:r w:rsidRPr="00981F73">
              <w:rPr>
                <w:spacing w:val="-4"/>
                <w:sz w:val="20"/>
              </w:rPr>
              <w:t xml:space="preserve"> </w:t>
            </w:r>
            <w:r w:rsidRPr="00981F73">
              <w:rPr>
                <w:sz w:val="20"/>
              </w:rPr>
              <w:t>Sig.</w:t>
            </w:r>
            <w:r w:rsidRPr="00981F73">
              <w:rPr>
                <w:spacing w:val="-3"/>
                <w:sz w:val="20"/>
              </w:rPr>
              <w:t xml:space="preserve"> </w:t>
            </w:r>
            <w:r w:rsidRPr="00981F73">
              <w:rPr>
                <w:sz w:val="20"/>
              </w:rPr>
              <w:t>(2-</w:t>
            </w:r>
            <w:r w:rsidRPr="00981F73">
              <w:rPr>
                <w:spacing w:val="-2"/>
                <w:sz w:val="20"/>
              </w:rPr>
              <w:t>tailed)</w:t>
            </w:r>
          </w:p>
        </w:tc>
        <w:tc>
          <w:tcPr>
            <w:tcW w:w="1479" w:type="dxa"/>
          </w:tcPr>
          <w:p w:rsidR="00981F73" w:rsidRPr="00981F73" w:rsidRDefault="00981F73" w:rsidP="006A76F7">
            <w:pPr>
              <w:pStyle w:val="TableParagraph"/>
              <w:spacing w:line="256" w:lineRule="exact"/>
              <w:ind w:right="49"/>
              <w:rPr>
                <w:sz w:val="20"/>
              </w:rPr>
            </w:pPr>
            <w:r w:rsidRPr="00981F73">
              <w:rPr>
                <w:spacing w:val="-2"/>
                <w:sz w:val="20"/>
              </w:rPr>
              <w:t>,021</w:t>
            </w:r>
            <w:r w:rsidRPr="00981F73">
              <w:rPr>
                <w:spacing w:val="-2"/>
                <w:sz w:val="20"/>
                <w:vertAlign w:val="superscript"/>
              </w:rPr>
              <w:t>c,d</w:t>
            </w:r>
          </w:p>
        </w:tc>
      </w:tr>
      <w:tr w:rsidR="00981F73" w:rsidRPr="00981F73" w:rsidTr="006A76F7">
        <w:trPr>
          <w:trHeight w:val="275"/>
        </w:trPr>
        <w:tc>
          <w:tcPr>
            <w:tcW w:w="5370" w:type="dxa"/>
            <w:gridSpan w:val="3"/>
          </w:tcPr>
          <w:p w:rsidR="00981F73" w:rsidRPr="00981F73" w:rsidRDefault="00981F73" w:rsidP="006A76F7">
            <w:pPr>
              <w:pStyle w:val="TableParagraph"/>
              <w:spacing w:line="256" w:lineRule="exact"/>
              <w:ind w:left="69"/>
              <w:rPr>
                <w:sz w:val="20"/>
              </w:rPr>
            </w:pPr>
            <w:r w:rsidRPr="00981F73">
              <w:rPr>
                <w:sz w:val="20"/>
              </w:rPr>
              <w:t>a.</w:t>
            </w:r>
            <w:r w:rsidRPr="00981F73">
              <w:rPr>
                <w:spacing w:val="-1"/>
                <w:sz w:val="20"/>
              </w:rPr>
              <w:t xml:space="preserve"> </w:t>
            </w:r>
            <w:r w:rsidRPr="00981F73">
              <w:rPr>
                <w:sz w:val="20"/>
              </w:rPr>
              <w:t>Test</w:t>
            </w:r>
            <w:r w:rsidRPr="00981F73">
              <w:rPr>
                <w:spacing w:val="-1"/>
                <w:sz w:val="20"/>
              </w:rPr>
              <w:t xml:space="preserve"> </w:t>
            </w:r>
            <w:r w:rsidRPr="00981F73">
              <w:rPr>
                <w:sz w:val="20"/>
              </w:rPr>
              <w:t>distribution</w:t>
            </w:r>
            <w:r w:rsidRPr="00981F73">
              <w:rPr>
                <w:spacing w:val="-3"/>
                <w:sz w:val="20"/>
              </w:rPr>
              <w:t xml:space="preserve"> </w:t>
            </w:r>
            <w:r w:rsidRPr="00981F73">
              <w:rPr>
                <w:sz w:val="20"/>
              </w:rPr>
              <w:t xml:space="preserve">is </w:t>
            </w:r>
            <w:r w:rsidRPr="00981F73">
              <w:rPr>
                <w:spacing w:val="-2"/>
                <w:sz w:val="20"/>
              </w:rPr>
              <w:t>Normal.</w:t>
            </w:r>
          </w:p>
        </w:tc>
      </w:tr>
      <w:tr w:rsidR="00981F73" w:rsidRPr="00981F73" w:rsidTr="006A76F7">
        <w:trPr>
          <w:trHeight w:val="275"/>
        </w:trPr>
        <w:tc>
          <w:tcPr>
            <w:tcW w:w="5370" w:type="dxa"/>
            <w:gridSpan w:val="3"/>
          </w:tcPr>
          <w:p w:rsidR="00981F73" w:rsidRPr="00981F73" w:rsidRDefault="00981F73" w:rsidP="006A76F7">
            <w:pPr>
              <w:pStyle w:val="TableParagraph"/>
              <w:spacing w:line="256" w:lineRule="exact"/>
              <w:ind w:left="69"/>
              <w:rPr>
                <w:sz w:val="20"/>
              </w:rPr>
            </w:pPr>
            <w:r w:rsidRPr="00981F73">
              <w:rPr>
                <w:sz w:val="20"/>
              </w:rPr>
              <w:t>b.</w:t>
            </w:r>
            <w:r w:rsidRPr="00981F73">
              <w:rPr>
                <w:spacing w:val="-6"/>
                <w:sz w:val="20"/>
              </w:rPr>
              <w:t xml:space="preserve"> </w:t>
            </w:r>
            <w:r w:rsidRPr="00981F73">
              <w:rPr>
                <w:sz w:val="20"/>
              </w:rPr>
              <w:t>Calculated</w:t>
            </w:r>
            <w:r w:rsidRPr="00981F73">
              <w:rPr>
                <w:spacing w:val="-1"/>
                <w:sz w:val="20"/>
              </w:rPr>
              <w:t xml:space="preserve"> </w:t>
            </w:r>
            <w:r w:rsidRPr="00981F73">
              <w:rPr>
                <w:sz w:val="20"/>
              </w:rPr>
              <w:t>from</w:t>
            </w:r>
            <w:r w:rsidRPr="00981F73">
              <w:rPr>
                <w:spacing w:val="-1"/>
                <w:sz w:val="20"/>
              </w:rPr>
              <w:t xml:space="preserve"> </w:t>
            </w:r>
            <w:r w:rsidRPr="00981F73">
              <w:rPr>
                <w:spacing w:val="-4"/>
                <w:sz w:val="20"/>
              </w:rPr>
              <w:t>data.</w:t>
            </w:r>
          </w:p>
        </w:tc>
      </w:tr>
      <w:tr w:rsidR="00981F73" w:rsidRPr="00981F73" w:rsidTr="006A76F7">
        <w:trPr>
          <w:trHeight w:val="278"/>
        </w:trPr>
        <w:tc>
          <w:tcPr>
            <w:tcW w:w="5370" w:type="dxa"/>
            <w:gridSpan w:val="3"/>
          </w:tcPr>
          <w:p w:rsidR="00981F73" w:rsidRPr="00981F73" w:rsidRDefault="00981F73" w:rsidP="006A76F7">
            <w:pPr>
              <w:pStyle w:val="TableParagraph"/>
              <w:spacing w:line="258" w:lineRule="exact"/>
              <w:ind w:left="69"/>
              <w:rPr>
                <w:sz w:val="20"/>
              </w:rPr>
            </w:pPr>
            <w:r w:rsidRPr="00981F73">
              <w:rPr>
                <w:sz w:val="20"/>
              </w:rPr>
              <w:t>c.</w:t>
            </w:r>
            <w:r w:rsidRPr="00981F73">
              <w:rPr>
                <w:spacing w:val="-3"/>
                <w:sz w:val="20"/>
              </w:rPr>
              <w:t xml:space="preserve"> </w:t>
            </w:r>
            <w:r w:rsidRPr="00981F73">
              <w:rPr>
                <w:sz w:val="20"/>
              </w:rPr>
              <w:t>Lilliefors</w:t>
            </w:r>
            <w:r w:rsidRPr="00981F73">
              <w:rPr>
                <w:spacing w:val="-5"/>
                <w:sz w:val="20"/>
              </w:rPr>
              <w:t xml:space="preserve"> </w:t>
            </w:r>
            <w:r w:rsidRPr="00981F73">
              <w:rPr>
                <w:sz w:val="20"/>
              </w:rPr>
              <w:t>Significance</w:t>
            </w:r>
            <w:r w:rsidRPr="00981F73">
              <w:rPr>
                <w:spacing w:val="-3"/>
                <w:sz w:val="20"/>
              </w:rPr>
              <w:t xml:space="preserve"> </w:t>
            </w:r>
            <w:r w:rsidRPr="00981F73">
              <w:rPr>
                <w:spacing w:val="-2"/>
                <w:sz w:val="20"/>
              </w:rPr>
              <w:t>Correction.</w:t>
            </w:r>
          </w:p>
        </w:tc>
      </w:tr>
      <w:tr w:rsidR="00981F73" w:rsidRPr="00981F73" w:rsidTr="006A76F7">
        <w:trPr>
          <w:trHeight w:val="275"/>
        </w:trPr>
        <w:tc>
          <w:tcPr>
            <w:tcW w:w="5370" w:type="dxa"/>
            <w:gridSpan w:val="3"/>
          </w:tcPr>
          <w:p w:rsidR="00981F73" w:rsidRPr="00981F73" w:rsidRDefault="00981F73" w:rsidP="006A76F7">
            <w:pPr>
              <w:pStyle w:val="TableParagraph"/>
              <w:spacing w:line="256" w:lineRule="exact"/>
              <w:ind w:left="69"/>
              <w:rPr>
                <w:sz w:val="20"/>
              </w:rPr>
            </w:pPr>
            <w:r w:rsidRPr="00981F73">
              <w:rPr>
                <w:sz w:val="20"/>
              </w:rPr>
              <w:t>d.</w:t>
            </w:r>
            <w:r w:rsidRPr="00981F73">
              <w:rPr>
                <w:spacing w:val="-1"/>
                <w:sz w:val="20"/>
              </w:rPr>
              <w:t xml:space="preserve"> </w:t>
            </w:r>
            <w:r w:rsidRPr="00981F73">
              <w:rPr>
                <w:sz w:val="20"/>
              </w:rPr>
              <w:t>This is a</w:t>
            </w:r>
            <w:r w:rsidRPr="00981F73">
              <w:rPr>
                <w:spacing w:val="-1"/>
                <w:sz w:val="20"/>
              </w:rPr>
              <w:t xml:space="preserve"> </w:t>
            </w:r>
            <w:r w:rsidRPr="00981F73">
              <w:rPr>
                <w:sz w:val="20"/>
              </w:rPr>
              <w:t>lower</w:t>
            </w:r>
            <w:r w:rsidRPr="00981F73">
              <w:rPr>
                <w:spacing w:val="-1"/>
                <w:sz w:val="20"/>
              </w:rPr>
              <w:t xml:space="preserve"> </w:t>
            </w:r>
            <w:r w:rsidRPr="00981F73">
              <w:rPr>
                <w:sz w:val="20"/>
              </w:rPr>
              <w:t>bound of the</w:t>
            </w:r>
            <w:r w:rsidRPr="00981F73">
              <w:rPr>
                <w:spacing w:val="-4"/>
                <w:sz w:val="20"/>
              </w:rPr>
              <w:t xml:space="preserve"> </w:t>
            </w:r>
            <w:r w:rsidRPr="00981F73">
              <w:rPr>
                <w:sz w:val="20"/>
              </w:rPr>
              <w:t>true</w:t>
            </w:r>
            <w:r w:rsidRPr="00981F73">
              <w:rPr>
                <w:spacing w:val="-4"/>
                <w:sz w:val="20"/>
              </w:rPr>
              <w:t xml:space="preserve"> </w:t>
            </w:r>
            <w:r w:rsidRPr="00981F73">
              <w:rPr>
                <w:spacing w:val="-2"/>
                <w:sz w:val="20"/>
              </w:rPr>
              <w:t>significance.</w:t>
            </w:r>
          </w:p>
        </w:tc>
      </w:tr>
    </w:tbl>
    <w:p w:rsidR="00981F73" w:rsidRPr="00981F73" w:rsidRDefault="00981F73" w:rsidP="00981F73">
      <w:pPr>
        <w:ind w:left="567"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 xml:space="preserve">berdasarkan hasil uji normalitas yang dilampirkan dalam tabel 3 didapat skor signifikansi 0,021 berlebih pada &gt; 0,05, maka bisa disimpulkan skor residual berputar wajar atau normal sesuai dengan asa pemetikan ketetapan dalam uji normalitas yang dimana apabila skor sig &gt; 0,05 maka skor residual berputar secara normal atau dalam batas wajar, dan sebaliknya apabila skor sig &lt; 0,05 maka skor residual tidak berputar secara normal. Untuk selanjutnya yaitu uji normalitas berdasarkan P-Plot, dikatakan berdistribusi normal dengan asumsi bahwa jika titik-titik grafik berada disekeliling baris diagonalnya serta mengikuti haluan garis diagonalnya, maka keterangan yang digunakan terdistribusikan secara normal. Temuan dari kurva normalitas </w:t>
      </w:r>
      <w:r w:rsidRPr="00981F73">
        <w:rPr>
          <w:i/>
        </w:rPr>
        <w:t>probability plot</w:t>
      </w:r>
      <w:r w:rsidRPr="00981F73">
        <w:t xml:space="preserve"> dengan menggunakan uji normalitas adalah diantaranya: </w:t>
      </w:r>
    </w:p>
    <w:p w:rsidR="00981F73" w:rsidRPr="00981F73" w:rsidRDefault="00981F73" w:rsidP="00981F73">
      <w:pPr>
        <w:ind w:right="-23" w:firstLine="709"/>
      </w:pPr>
    </w:p>
    <w:p w:rsidR="00981F73" w:rsidRPr="00981F73" w:rsidRDefault="00981F73" w:rsidP="00981F73">
      <w:pPr>
        <w:pStyle w:val="Caption"/>
        <w:spacing w:after="0" w:line="360" w:lineRule="auto"/>
        <w:ind w:right="-23"/>
        <w:jc w:val="center"/>
        <w:rPr>
          <w:color w:val="auto"/>
          <w:sz w:val="24"/>
        </w:rPr>
      </w:pPr>
      <w:bookmarkStart w:id="13" w:name="_Toc170065044"/>
      <w:proofErr w:type="spellStart"/>
      <w:r w:rsidRPr="00981F73">
        <w:rPr>
          <w:color w:val="auto"/>
          <w:sz w:val="24"/>
        </w:rPr>
        <w:t>Gambar</w:t>
      </w:r>
      <w:proofErr w:type="spellEnd"/>
      <w:r w:rsidRPr="00981F73">
        <w:rPr>
          <w:color w:val="auto"/>
          <w:sz w:val="24"/>
        </w:rPr>
        <w:t xml:space="preserve"> 2. </w:t>
      </w:r>
      <w:r w:rsidRPr="00981F73">
        <w:rPr>
          <w:color w:val="auto"/>
          <w:sz w:val="24"/>
          <w:lang w:val="id-ID"/>
        </w:rPr>
        <w:t>Hasil Uji No</w:t>
      </w:r>
      <w:r w:rsidRPr="00981F73">
        <w:rPr>
          <w:color w:val="000000" w:themeColor="text1"/>
          <w:spacing w:val="-20"/>
          <w:w w:val="1"/>
          <w:sz w:val="5"/>
          <w:lang w:val="id-ID"/>
        </w:rPr>
        <w:t>l</w:t>
      </w:r>
      <w:r w:rsidRPr="00981F73">
        <w:rPr>
          <w:color w:val="auto"/>
          <w:sz w:val="24"/>
          <w:lang w:val="id-ID"/>
        </w:rPr>
        <w:t>rmalitas Grafik No</w:t>
      </w:r>
      <w:r w:rsidRPr="00981F73">
        <w:rPr>
          <w:color w:val="000000" w:themeColor="text1"/>
          <w:spacing w:val="-20"/>
          <w:w w:val="1"/>
          <w:sz w:val="5"/>
          <w:lang w:val="id-ID"/>
        </w:rPr>
        <w:t>l</w:t>
      </w:r>
      <w:r w:rsidRPr="00981F73">
        <w:rPr>
          <w:color w:val="auto"/>
          <w:sz w:val="24"/>
          <w:lang w:val="id-ID"/>
        </w:rPr>
        <w:t xml:space="preserve">rmal </w:t>
      </w:r>
      <w:r w:rsidRPr="00981F73">
        <w:rPr>
          <w:i/>
          <w:color w:val="auto"/>
          <w:sz w:val="24"/>
          <w:lang w:val="id-ID"/>
        </w:rPr>
        <w:t>P-P Plo</w:t>
      </w:r>
      <w:r w:rsidRPr="00981F73">
        <w:rPr>
          <w:i/>
          <w:color w:val="000000" w:themeColor="text1"/>
          <w:spacing w:val="-20"/>
          <w:w w:val="1"/>
          <w:sz w:val="5"/>
          <w:lang w:val="id-ID"/>
        </w:rPr>
        <w:t>l</w:t>
      </w:r>
      <w:r w:rsidRPr="00981F73">
        <w:rPr>
          <w:i/>
          <w:color w:val="auto"/>
          <w:sz w:val="24"/>
          <w:lang w:val="id-ID"/>
        </w:rPr>
        <w:t>t</w:t>
      </w:r>
      <w:bookmarkEnd w:id="13"/>
    </w:p>
    <w:p w:rsidR="00981F73" w:rsidRPr="00981F73" w:rsidRDefault="00981F73" w:rsidP="00981F73">
      <w:pPr>
        <w:spacing w:line="360" w:lineRule="auto"/>
        <w:ind w:right="-23" w:firstLine="709"/>
      </w:pPr>
      <w:r w:rsidRPr="00981F73">
        <w:rPr>
          <w:noProof/>
        </w:rPr>
        <w:drawing>
          <wp:anchor distT="0" distB="0" distL="114300" distR="114300" simplePos="0" relativeHeight="251660288" behindDoc="0" locked="0" layoutInCell="1" allowOverlap="1" wp14:anchorId="23FB3B53" wp14:editId="781FACA0">
            <wp:simplePos x="0" y="0"/>
            <wp:positionH relativeFrom="column">
              <wp:posOffset>1653540</wp:posOffset>
            </wp:positionH>
            <wp:positionV relativeFrom="paragraph">
              <wp:posOffset>101600</wp:posOffset>
            </wp:positionV>
            <wp:extent cx="2228850" cy="2162175"/>
            <wp:effectExtent l="0" t="0" r="0" b="9525"/>
            <wp:wrapNone/>
            <wp:docPr id="137" name="Image 137"/>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9" cstate="print"/>
                    <a:stretch>
                      <a:fillRect/>
                    </a:stretch>
                  </pic:blipFill>
                  <pic:spPr>
                    <a:xfrm>
                      <a:off x="0" y="0"/>
                      <a:ext cx="2228850" cy="2162175"/>
                    </a:xfrm>
                    <a:prstGeom prst="rect">
                      <a:avLst/>
                    </a:prstGeom>
                  </pic:spPr>
                </pic:pic>
              </a:graphicData>
            </a:graphic>
            <wp14:sizeRelH relativeFrom="margin">
              <wp14:pctWidth>0</wp14:pctWidth>
            </wp14:sizeRelH>
            <wp14:sizeRelV relativeFrom="margin">
              <wp14:pctHeight>0</wp14:pctHeight>
            </wp14:sizeRelV>
          </wp:anchor>
        </w:drawing>
      </w: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spacing w:line="360" w:lineRule="auto"/>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p>
    <w:p w:rsidR="00981F73" w:rsidRPr="00981F73" w:rsidRDefault="00981F73" w:rsidP="00981F73">
      <w:pPr>
        <w:ind w:right="-23" w:firstLine="709"/>
      </w:pPr>
      <w:r w:rsidRPr="00981F73">
        <w:t>Be</w:t>
      </w:r>
      <w:r w:rsidRPr="00981F73">
        <w:rPr>
          <w:color w:val="000000" w:themeColor="text1"/>
          <w:spacing w:val="-20"/>
          <w:w w:val="1"/>
        </w:rPr>
        <w:t>l</w:t>
      </w:r>
      <w:r w:rsidRPr="00981F73">
        <w:t>rsumbe</w:t>
      </w:r>
      <w:r w:rsidRPr="00981F73">
        <w:rPr>
          <w:color w:val="000000" w:themeColor="text1"/>
          <w:spacing w:val="-20"/>
          <w:w w:val="1"/>
        </w:rPr>
        <w:t>l</w:t>
      </w:r>
      <w:r w:rsidRPr="00981F73">
        <w:t xml:space="preserve">r pada Gambar 2 bisa disimpulkan maka keterangan pada penelitiannya berputar secara normal disebabkan titik-titiknya berada disekeliling area garis diagonalnya serta mengikuti haluan arah garis diagonalnya. Selain dengan melihat temuan uji normalitas berdasarkan P-Plot bisa dolihat juga berdasarkan histogram yaitu </w:t>
      </w:r>
      <w:r w:rsidRPr="00981F73">
        <w:lastRenderedPageBreak/>
        <w:t xml:space="preserve">dengan dasar pengambilan keputusannya ketika histogram hampir menyerupai genta (lonceng) dan titik </w:t>
      </w:r>
      <w:r w:rsidRPr="00981F73">
        <w:rPr>
          <w:i/>
        </w:rPr>
        <w:t xml:space="preserve">variance </w:t>
      </w:r>
      <w:r w:rsidRPr="00981F73">
        <w:t>berada di dalam garis diagonalnya, bahwa model regresi dianggap melengkapi dugaan normalitas yang artinya layak untuk dipakai pada penelitian.</w:t>
      </w:r>
    </w:p>
    <w:p w:rsidR="00981F73" w:rsidRPr="00981F73" w:rsidRDefault="00981F73" w:rsidP="00981F73">
      <w:pPr>
        <w:ind w:right="-23" w:firstLine="709"/>
      </w:pPr>
      <w:r w:rsidRPr="00981F73">
        <w:t xml:space="preserve"> </w:t>
      </w:r>
    </w:p>
    <w:p w:rsidR="00981F73" w:rsidRPr="00981F73" w:rsidRDefault="00981F73" w:rsidP="00981F73">
      <w:pPr>
        <w:pStyle w:val="Sub-SubBAB43"/>
        <w:numPr>
          <w:ilvl w:val="0"/>
          <w:numId w:val="0"/>
        </w:numPr>
        <w:spacing w:line="360" w:lineRule="auto"/>
        <w:ind w:left="567" w:right="-23" w:hanging="567"/>
        <w:rPr>
          <w:u w:val="single"/>
        </w:rPr>
      </w:pPr>
      <w:bookmarkStart w:id="14" w:name="_Toc170581441"/>
      <w:r w:rsidRPr="00981F73">
        <w:rPr>
          <w:u w:val="single"/>
        </w:rPr>
        <w:t>Uji Multikolinearitas</w:t>
      </w:r>
      <w:bookmarkEnd w:id="14"/>
    </w:p>
    <w:p w:rsidR="00981F73" w:rsidRPr="00981F73" w:rsidRDefault="00981F73" w:rsidP="00981F73">
      <w:pPr>
        <w:pStyle w:val="Caption"/>
        <w:spacing w:after="0" w:line="360" w:lineRule="auto"/>
        <w:ind w:right="-23"/>
        <w:jc w:val="center"/>
        <w:rPr>
          <w:color w:val="auto"/>
          <w:sz w:val="24"/>
        </w:rPr>
      </w:pPr>
      <w:bookmarkStart w:id="15" w:name="_Toc170063698"/>
      <w:bookmarkStart w:id="16" w:name="_Toc170064065"/>
      <w:proofErr w:type="spellStart"/>
      <w:r w:rsidRPr="00981F73">
        <w:rPr>
          <w:color w:val="auto"/>
          <w:sz w:val="24"/>
          <w:szCs w:val="24"/>
        </w:rPr>
        <w:t>Tabe</w:t>
      </w:r>
      <w:r w:rsidRPr="00981F73">
        <w:rPr>
          <w:color w:val="000000" w:themeColor="text1"/>
          <w:spacing w:val="-20"/>
          <w:w w:val="1"/>
          <w:sz w:val="5"/>
          <w:szCs w:val="24"/>
        </w:rPr>
        <w:t>l</w:t>
      </w:r>
      <w:r w:rsidRPr="00981F73">
        <w:rPr>
          <w:color w:val="auto"/>
          <w:sz w:val="24"/>
          <w:szCs w:val="24"/>
        </w:rPr>
        <w:t>l</w:t>
      </w:r>
      <w:proofErr w:type="spellEnd"/>
      <w:r w:rsidRPr="00981F73">
        <w:rPr>
          <w:color w:val="auto"/>
          <w:sz w:val="24"/>
          <w:szCs w:val="24"/>
        </w:rPr>
        <w:t xml:space="preserve"> </w:t>
      </w:r>
      <w:bookmarkEnd w:id="15"/>
      <w:r w:rsidRPr="00981F73">
        <w:rPr>
          <w:color w:val="auto"/>
          <w:sz w:val="24"/>
          <w:szCs w:val="24"/>
        </w:rPr>
        <w:t>4.</w:t>
      </w:r>
      <w:r w:rsidRPr="00981F73">
        <w:rPr>
          <w:color w:val="auto"/>
          <w:sz w:val="24"/>
          <w:lang w:val="id-ID"/>
        </w:rPr>
        <w:t xml:space="preserve"> Hasil Uji Multiko</w:t>
      </w:r>
      <w:r w:rsidRPr="00981F73">
        <w:rPr>
          <w:color w:val="000000" w:themeColor="text1"/>
          <w:spacing w:val="-20"/>
          <w:w w:val="1"/>
          <w:sz w:val="5"/>
          <w:lang w:val="id-ID"/>
        </w:rPr>
        <w:t>l</w:t>
      </w:r>
      <w:r w:rsidRPr="00981F73">
        <w:rPr>
          <w:color w:val="auto"/>
          <w:sz w:val="24"/>
          <w:lang w:val="id-ID"/>
        </w:rPr>
        <w:t>line</w:t>
      </w:r>
      <w:r w:rsidRPr="00981F73">
        <w:rPr>
          <w:color w:val="000000" w:themeColor="text1"/>
          <w:spacing w:val="-20"/>
          <w:w w:val="1"/>
          <w:sz w:val="5"/>
          <w:lang w:val="id-ID"/>
        </w:rPr>
        <w:t>l</w:t>
      </w:r>
      <w:r w:rsidRPr="00981F73">
        <w:rPr>
          <w:color w:val="auto"/>
          <w:sz w:val="24"/>
          <w:lang w:val="id-ID"/>
        </w:rPr>
        <w:t>aritas Variabe</w:t>
      </w:r>
      <w:r w:rsidRPr="00981F73">
        <w:rPr>
          <w:color w:val="000000" w:themeColor="text1"/>
          <w:spacing w:val="-20"/>
          <w:w w:val="1"/>
          <w:sz w:val="5"/>
          <w:lang w:val="id-ID"/>
        </w:rPr>
        <w:t>l</w:t>
      </w:r>
      <w:r w:rsidRPr="00981F73">
        <w:rPr>
          <w:color w:val="auto"/>
          <w:sz w:val="24"/>
          <w:lang w:val="id-ID"/>
        </w:rPr>
        <w:t>l Pe</w:t>
      </w:r>
      <w:r w:rsidRPr="00981F73">
        <w:rPr>
          <w:color w:val="000000" w:themeColor="text1"/>
          <w:spacing w:val="-20"/>
          <w:w w:val="1"/>
          <w:sz w:val="5"/>
          <w:lang w:val="id-ID"/>
        </w:rPr>
        <w:t>l</w:t>
      </w:r>
      <w:r w:rsidRPr="00981F73">
        <w:rPr>
          <w:color w:val="auto"/>
          <w:sz w:val="24"/>
          <w:lang w:val="id-ID"/>
        </w:rPr>
        <w:t>ne</w:t>
      </w:r>
      <w:r w:rsidRPr="00981F73">
        <w:rPr>
          <w:color w:val="000000" w:themeColor="text1"/>
          <w:spacing w:val="-20"/>
          <w:w w:val="1"/>
          <w:sz w:val="5"/>
          <w:lang w:val="id-ID"/>
        </w:rPr>
        <w:t>l</w:t>
      </w:r>
      <w:r w:rsidRPr="00981F73">
        <w:rPr>
          <w:color w:val="auto"/>
          <w:sz w:val="24"/>
          <w:lang w:val="id-ID"/>
        </w:rPr>
        <w:t>litian</w:t>
      </w:r>
      <w:bookmarkEnd w:id="16"/>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
        <w:gridCol w:w="1318"/>
        <w:gridCol w:w="919"/>
        <w:gridCol w:w="720"/>
        <w:gridCol w:w="1397"/>
        <w:gridCol w:w="806"/>
        <w:gridCol w:w="807"/>
        <w:gridCol w:w="893"/>
        <w:gridCol w:w="821"/>
      </w:tblGrid>
      <w:tr w:rsidR="00981F73" w:rsidRPr="00981F73" w:rsidTr="006A76F7">
        <w:trPr>
          <w:trHeight w:val="256"/>
        </w:trPr>
        <w:tc>
          <w:tcPr>
            <w:tcW w:w="8259" w:type="dxa"/>
            <w:gridSpan w:val="9"/>
          </w:tcPr>
          <w:p w:rsidR="00981F73" w:rsidRPr="00981F73" w:rsidRDefault="00981F73" w:rsidP="006A76F7">
            <w:pPr>
              <w:pStyle w:val="TableParagraph"/>
              <w:spacing w:line="236" w:lineRule="exact"/>
              <w:ind w:left="16"/>
              <w:jc w:val="center"/>
              <w:rPr>
                <w:b/>
                <w:sz w:val="20"/>
                <w:szCs w:val="20"/>
              </w:rPr>
            </w:pPr>
            <w:r w:rsidRPr="00981F73">
              <w:rPr>
                <w:b/>
                <w:spacing w:val="-2"/>
                <w:sz w:val="20"/>
                <w:szCs w:val="20"/>
              </w:rPr>
              <w:t>Coefficients</w:t>
            </w:r>
            <w:r w:rsidRPr="00981F73">
              <w:rPr>
                <w:b/>
                <w:spacing w:val="-2"/>
                <w:position w:val="8"/>
                <w:sz w:val="20"/>
                <w:szCs w:val="20"/>
              </w:rPr>
              <w:t>a</w:t>
            </w:r>
          </w:p>
        </w:tc>
      </w:tr>
      <w:tr w:rsidR="00981F73" w:rsidRPr="00981F73" w:rsidTr="006A76F7">
        <w:trPr>
          <w:trHeight w:val="551"/>
        </w:trPr>
        <w:tc>
          <w:tcPr>
            <w:tcW w:w="1896" w:type="dxa"/>
            <w:gridSpan w:val="2"/>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267"/>
              <w:rPr>
                <w:sz w:val="20"/>
                <w:szCs w:val="20"/>
              </w:rPr>
            </w:pPr>
          </w:p>
          <w:p w:rsidR="00981F73" w:rsidRPr="00981F73" w:rsidRDefault="00981F73" w:rsidP="006A76F7">
            <w:pPr>
              <w:pStyle w:val="TableParagraph"/>
              <w:spacing w:line="273" w:lineRule="exact"/>
              <w:ind w:left="69"/>
              <w:rPr>
                <w:sz w:val="20"/>
                <w:szCs w:val="20"/>
              </w:rPr>
            </w:pPr>
            <w:r w:rsidRPr="00981F73">
              <w:rPr>
                <w:spacing w:val="-2"/>
                <w:sz w:val="20"/>
                <w:szCs w:val="20"/>
              </w:rPr>
              <w:t>Model</w:t>
            </w:r>
          </w:p>
        </w:tc>
        <w:tc>
          <w:tcPr>
            <w:tcW w:w="1639" w:type="dxa"/>
            <w:gridSpan w:val="2"/>
          </w:tcPr>
          <w:p w:rsidR="00981F73" w:rsidRPr="00981F73" w:rsidRDefault="00981F73" w:rsidP="006A76F7">
            <w:pPr>
              <w:pStyle w:val="TableParagraph"/>
              <w:spacing w:line="276" w:lineRule="exact"/>
              <w:ind w:left="240" w:right="73" w:hanging="166"/>
              <w:rPr>
                <w:sz w:val="20"/>
                <w:szCs w:val="20"/>
              </w:rPr>
            </w:pPr>
            <w:r w:rsidRPr="00981F73">
              <w:rPr>
                <w:spacing w:val="-4"/>
                <w:sz w:val="20"/>
                <w:szCs w:val="20"/>
              </w:rPr>
              <w:t xml:space="preserve">Unstandardized </w:t>
            </w:r>
            <w:r w:rsidRPr="00981F73">
              <w:rPr>
                <w:spacing w:val="-2"/>
                <w:sz w:val="20"/>
                <w:szCs w:val="20"/>
              </w:rPr>
              <w:t>Coefficients</w:t>
            </w:r>
          </w:p>
        </w:tc>
        <w:tc>
          <w:tcPr>
            <w:tcW w:w="1397" w:type="dxa"/>
          </w:tcPr>
          <w:p w:rsidR="00981F73" w:rsidRPr="00981F73" w:rsidRDefault="00981F73" w:rsidP="006A76F7">
            <w:pPr>
              <w:pStyle w:val="TableParagraph"/>
              <w:spacing w:line="276" w:lineRule="exact"/>
              <w:ind w:left="118" w:hanging="39"/>
              <w:rPr>
                <w:sz w:val="20"/>
                <w:szCs w:val="20"/>
              </w:rPr>
            </w:pPr>
            <w:r w:rsidRPr="00981F73">
              <w:rPr>
                <w:spacing w:val="-4"/>
                <w:sz w:val="20"/>
                <w:szCs w:val="20"/>
              </w:rPr>
              <w:t xml:space="preserve">Standardized </w:t>
            </w:r>
            <w:r w:rsidRPr="00981F73">
              <w:rPr>
                <w:spacing w:val="-2"/>
                <w:sz w:val="20"/>
                <w:szCs w:val="20"/>
              </w:rPr>
              <w:t>Coefficients</w:t>
            </w:r>
          </w:p>
        </w:tc>
        <w:tc>
          <w:tcPr>
            <w:tcW w:w="806" w:type="dxa"/>
          </w:tcPr>
          <w:p w:rsidR="00981F73" w:rsidRPr="00981F73" w:rsidRDefault="00981F73" w:rsidP="006A76F7">
            <w:pPr>
              <w:pStyle w:val="TableParagraph"/>
              <w:spacing w:before="255"/>
              <w:ind w:left="25"/>
              <w:jc w:val="center"/>
              <w:rPr>
                <w:sz w:val="20"/>
                <w:szCs w:val="20"/>
              </w:rPr>
            </w:pPr>
            <w:r w:rsidRPr="00981F73">
              <w:rPr>
                <w:spacing w:val="-10"/>
                <w:sz w:val="20"/>
                <w:szCs w:val="20"/>
              </w:rPr>
              <w:t>t</w:t>
            </w:r>
          </w:p>
        </w:tc>
        <w:tc>
          <w:tcPr>
            <w:tcW w:w="807" w:type="dxa"/>
          </w:tcPr>
          <w:p w:rsidR="00981F73" w:rsidRPr="00981F73" w:rsidRDefault="00981F73" w:rsidP="006A76F7">
            <w:pPr>
              <w:pStyle w:val="TableParagraph"/>
              <w:spacing w:before="255"/>
              <w:ind w:left="222"/>
              <w:rPr>
                <w:sz w:val="20"/>
                <w:szCs w:val="20"/>
              </w:rPr>
            </w:pPr>
            <w:r w:rsidRPr="00981F73">
              <w:rPr>
                <w:spacing w:val="-4"/>
                <w:sz w:val="20"/>
                <w:szCs w:val="20"/>
              </w:rPr>
              <w:t>Sig.</w:t>
            </w:r>
          </w:p>
        </w:tc>
        <w:tc>
          <w:tcPr>
            <w:tcW w:w="1714" w:type="dxa"/>
            <w:gridSpan w:val="2"/>
          </w:tcPr>
          <w:p w:rsidR="00981F73" w:rsidRPr="00981F73" w:rsidRDefault="00981F73" w:rsidP="006A76F7">
            <w:pPr>
              <w:pStyle w:val="TableParagraph"/>
              <w:spacing w:line="276" w:lineRule="exact"/>
              <w:ind w:left="433" w:right="282" w:hanging="142"/>
              <w:rPr>
                <w:sz w:val="20"/>
                <w:szCs w:val="20"/>
              </w:rPr>
            </w:pPr>
            <w:r w:rsidRPr="00981F73">
              <w:rPr>
                <w:spacing w:val="-4"/>
                <w:sz w:val="20"/>
                <w:szCs w:val="20"/>
              </w:rPr>
              <w:t xml:space="preserve">Collinearity </w:t>
            </w:r>
            <w:r w:rsidRPr="00981F73">
              <w:rPr>
                <w:spacing w:val="-2"/>
                <w:sz w:val="20"/>
                <w:szCs w:val="20"/>
              </w:rPr>
              <w:t>Statistics</w:t>
            </w:r>
          </w:p>
        </w:tc>
      </w:tr>
      <w:tr w:rsidR="00981F73" w:rsidRPr="00981F73" w:rsidTr="006A76F7">
        <w:trPr>
          <w:trHeight w:val="551"/>
        </w:trPr>
        <w:tc>
          <w:tcPr>
            <w:tcW w:w="1896" w:type="dxa"/>
            <w:gridSpan w:val="2"/>
            <w:vMerge/>
            <w:tcBorders>
              <w:top w:val="nil"/>
            </w:tcBorders>
          </w:tcPr>
          <w:p w:rsidR="00981F73" w:rsidRPr="00981F73" w:rsidRDefault="00981F73" w:rsidP="006A76F7"/>
        </w:tc>
        <w:tc>
          <w:tcPr>
            <w:tcW w:w="919" w:type="dxa"/>
          </w:tcPr>
          <w:p w:rsidR="00981F73" w:rsidRPr="00981F73" w:rsidRDefault="00981F73" w:rsidP="006A76F7">
            <w:pPr>
              <w:pStyle w:val="TableParagraph"/>
              <w:spacing w:before="255"/>
              <w:ind w:left="29"/>
              <w:jc w:val="center"/>
              <w:rPr>
                <w:sz w:val="20"/>
                <w:szCs w:val="20"/>
              </w:rPr>
            </w:pPr>
            <w:r w:rsidRPr="00981F73">
              <w:rPr>
                <w:spacing w:val="-10"/>
                <w:sz w:val="20"/>
                <w:szCs w:val="20"/>
              </w:rPr>
              <w:t>B</w:t>
            </w:r>
          </w:p>
        </w:tc>
        <w:tc>
          <w:tcPr>
            <w:tcW w:w="720" w:type="dxa"/>
          </w:tcPr>
          <w:p w:rsidR="00981F73" w:rsidRPr="00981F73" w:rsidRDefault="00981F73" w:rsidP="006A76F7">
            <w:pPr>
              <w:pStyle w:val="TableParagraph"/>
              <w:spacing w:line="272" w:lineRule="exact"/>
              <w:ind w:left="175"/>
              <w:rPr>
                <w:sz w:val="20"/>
                <w:szCs w:val="20"/>
              </w:rPr>
            </w:pPr>
            <w:r w:rsidRPr="00981F73">
              <w:rPr>
                <w:spacing w:val="-4"/>
                <w:sz w:val="20"/>
                <w:szCs w:val="20"/>
              </w:rPr>
              <w:t>Std.</w:t>
            </w:r>
          </w:p>
          <w:p w:rsidR="00981F73" w:rsidRPr="00981F73" w:rsidRDefault="00981F73" w:rsidP="006A76F7">
            <w:pPr>
              <w:pStyle w:val="TableParagraph"/>
              <w:spacing w:line="259" w:lineRule="exact"/>
              <w:ind w:left="113"/>
              <w:rPr>
                <w:sz w:val="20"/>
                <w:szCs w:val="20"/>
              </w:rPr>
            </w:pPr>
            <w:r w:rsidRPr="00981F73">
              <w:rPr>
                <w:spacing w:val="-2"/>
                <w:sz w:val="20"/>
                <w:szCs w:val="20"/>
              </w:rPr>
              <w:t>Error</w:t>
            </w:r>
          </w:p>
        </w:tc>
        <w:tc>
          <w:tcPr>
            <w:tcW w:w="1397" w:type="dxa"/>
          </w:tcPr>
          <w:p w:rsidR="00981F73" w:rsidRPr="00981F73" w:rsidRDefault="00981F73" w:rsidP="006A76F7">
            <w:pPr>
              <w:pStyle w:val="TableParagraph"/>
              <w:spacing w:before="255"/>
              <w:ind w:left="17"/>
              <w:jc w:val="center"/>
              <w:rPr>
                <w:sz w:val="20"/>
                <w:szCs w:val="20"/>
              </w:rPr>
            </w:pPr>
            <w:r w:rsidRPr="00981F73">
              <w:rPr>
                <w:spacing w:val="-4"/>
                <w:sz w:val="20"/>
                <w:szCs w:val="20"/>
              </w:rPr>
              <w:t>Beta</w:t>
            </w:r>
          </w:p>
        </w:tc>
        <w:tc>
          <w:tcPr>
            <w:tcW w:w="806" w:type="dxa"/>
          </w:tcPr>
          <w:p w:rsidR="00981F73" w:rsidRPr="00981F73" w:rsidRDefault="00981F73" w:rsidP="006A76F7">
            <w:pPr>
              <w:pStyle w:val="TableParagraph"/>
              <w:rPr>
                <w:sz w:val="20"/>
                <w:szCs w:val="20"/>
              </w:rPr>
            </w:pPr>
          </w:p>
        </w:tc>
        <w:tc>
          <w:tcPr>
            <w:tcW w:w="807" w:type="dxa"/>
          </w:tcPr>
          <w:p w:rsidR="00981F73" w:rsidRPr="00981F73" w:rsidRDefault="00981F73" w:rsidP="006A76F7">
            <w:pPr>
              <w:pStyle w:val="TableParagraph"/>
              <w:rPr>
                <w:sz w:val="20"/>
                <w:szCs w:val="20"/>
              </w:rPr>
            </w:pPr>
          </w:p>
        </w:tc>
        <w:tc>
          <w:tcPr>
            <w:tcW w:w="893" w:type="dxa"/>
          </w:tcPr>
          <w:p w:rsidR="00981F73" w:rsidRPr="00981F73" w:rsidRDefault="00981F73" w:rsidP="006A76F7">
            <w:pPr>
              <w:pStyle w:val="TableParagraph"/>
              <w:spacing w:line="272" w:lineRule="exact"/>
              <w:ind w:left="12" w:right="3"/>
              <w:jc w:val="center"/>
              <w:rPr>
                <w:sz w:val="20"/>
                <w:szCs w:val="20"/>
              </w:rPr>
            </w:pPr>
            <w:r w:rsidRPr="00981F73">
              <w:rPr>
                <w:spacing w:val="-2"/>
                <w:sz w:val="20"/>
                <w:szCs w:val="20"/>
              </w:rPr>
              <w:t>Toleran</w:t>
            </w:r>
          </w:p>
          <w:p w:rsidR="00981F73" w:rsidRPr="00981F73" w:rsidRDefault="00981F73" w:rsidP="006A76F7">
            <w:pPr>
              <w:pStyle w:val="TableParagraph"/>
              <w:spacing w:line="259" w:lineRule="exact"/>
              <w:ind w:left="12"/>
              <w:jc w:val="center"/>
              <w:rPr>
                <w:sz w:val="20"/>
                <w:szCs w:val="20"/>
              </w:rPr>
            </w:pPr>
            <w:r w:rsidRPr="00981F73">
              <w:rPr>
                <w:spacing w:val="-5"/>
                <w:sz w:val="20"/>
                <w:szCs w:val="20"/>
              </w:rPr>
              <w:t>ce</w:t>
            </w:r>
          </w:p>
        </w:tc>
        <w:tc>
          <w:tcPr>
            <w:tcW w:w="821" w:type="dxa"/>
          </w:tcPr>
          <w:p w:rsidR="00981F73" w:rsidRPr="00981F73" w:rsidRDefault="00981F73" w:rsidP="006A76F7">
            <w:pPr>
              <w:pStyle w:val="TableParagraph"/>
              <w:spacing w:before="255"/>
              <w:ind w:left="224"/>
              <w:rPr>
                <w:sz w:val="20"/>
                <w:szCs w:val="20"/>
              </w:rPr>
            </w:pPr>
            <w:r w:rsidRPr="00981F73">
              <w:rPr>
                <w:spacing w:val="-5"/>
                <w:sz w:val="20"/>
                <w:szCs w:val="20"/>
              </w:rPr>
              <w:t>VIF</w:t>
            </w:r>
          </w:p>
        </w:tc>
      </w:tr>
      <w:tr w:rsidR="00981F73" w:rsidRPr="00981F73" w:rsidTr="006A76F7">
        <w:trPr>
          <w:trHeight w:val="256"/>
        </w:trPr>
        <w:tc>
          <w:tcPr>
            <w:tcW w:w="578" w:type="dxa"/>
            <w:vMerge w:val="restart"/>
          </w:tcPr>
          <w:p w:rsidR="00981F73" w:rsidRPr="00981F73" w:rsidRDefault="00981F73" w:rsidP="006A76F7">
            <w:pPr>
              <w:pStyle w:val="TableParagraph"/>
              <w:spacing w:line="273" w:lineRule="exact"/>
              <w:ind w:left="69"/>
              <w:rPr>
                <w:sz w:val="20"/>
                <w:szCs w:val="20"/>
              </w:rPr>
            </w:pPr>
            <w:r w:rsidRPr="00981F73">
              <w:rPr>
                <w:spacing w:val="-10"/>
                <w:sz w:val="20"/>
                <w:szCs w:val="20"/>
              </w:rPr>
              <w:t>1</w:t>
            </w:r>
          </w:p>
        </w:tc>
        <w:tc>
          <w:tcPr>
            <w:tcW w:w="1318" w:type="dxa"/>
          </w:tcPr>
          <w:p w:rsidR="00981F73" w:rsidRPr="00981F73" w:rsidRDefault="00981F73" w:rsidP="006A76F7">
            <w:pPr>
              <w:pStyle w:val="TableParagraph"/>
              <w:spacing w:line="236" w:lineRule="exact"/>
              <w:ind w:left="67"/>
              <w:rPr>
                <w:sz w:val="20"/>
                <w:szCs w:val="20"/>
              </w:rPr>
            </w:pPr>
            <w:r w:rsidRPr="00981F73">
              <w:rPr>
                <w:spacing w:val="-2"/>
                <w:sz w:val="20"/>
                <w:szCs w:val="20"/>
              </w:rPr>
              <w:t>(Constant)</w:t>
            </w:r>
          </w:p>
        </w:tc>
        <w:tc>
          <w:tcPr>
            <w:tcW w:w="919" w:type="dxa"/>
          </w:tcPr>
          <w:p w:rsidR="00981F73" w:rsidRPr="00981F73" w:rsidRDefault="00981F73" w:rsidP="006A76F7">
            <w:pPr>
              <w:pStyle w:val="TableParagraph"/>
              <w:spacing w:line="236" w:lineRule="exact"/>
              <w:ind w:right="47"/>
              <w:rPr>
                <w:sz w:val="20"/>
                <w:szCs w:val="20"/>
              </w:rPr>
            </w:pPr>
            <w:r w:rsidRPr="00981F73">
              <w:rPr>
                <w:spacing w:val="-2"/>
                <w:sz w:val="20"/>
                <w:szCs w:val="20"/>
              </w:rPr>
              <w:t>3,618</w:t>
            </w:r>
          </w:p>
        </w:tc>
        <w:tc>
          <w:tcPr>
            <w:tcW w:w="720" w:type="dxa"/>
          </w:tcPr>
          <w:p w:rsidR="00981F73" w:rsidRPr="00981F73" w:rsidRDefault="00981F73" w:rsidP="006A76F7">
            <w:pPr>
              <w:pStyle w:val="TableParagraph"/>
              <w:spacing w:line="236" w:lineRule="exact"/>
              <w:ind w:left="68"/>
              <w:jc w:val="center"/>
              <w:rPr>
                <w:sz w:val="20"/>
                <w:szCs w:val="20"/>
              </w:rPr>
            </w:pPr>
            <w:r w:rsidRPr="00981F73">
              <w:rPr>
                <w:spacing w:val="-2"/>
                <w:sz w:val="20"/>
                <w:szCs w:val="20"/>
              </w:rPr>
              <w:t>1,582</w:t>
            </w:r>
          </w:p>
        </w:tc>
        <w:tc>
          <w:tcPr>
            <w:tcW w:w="1397" w:type="dxa"/>
          </w:tcPr>
          <w:p w:rsidR="00981F73" w:rsidRPr="00981F73" w:rsidRDefault="00981F73" w:rsidP="006A76F7">
            <w:pPr>
              <w:pStyle w:val="TableParagraph"/>
              <w:rPr>
                <w:sz w:val="20"/>
                <w:szCs w:val="20"/>
              </w:rPr>
            </w:pPr>
          </w:p>
        </w:tc>
        <w:tc>
          <w:tcPr>
            <w:tcW w:w="806" w:type="dxa"/>
          </w:tcPr>
          <w:p w:rsidR="00981F73" w:rsidRPr="00981F73" w:rsidRDefault="00981F73" w:rsidP="006A76F7">
            <w:pPr>
              <w:pStyle w:val="TableParagraph"/>
              <w:spacing w:line="236" w:lineRule="exact"/>
              <w:ind w:right="49"/>
              <w:rPr>
                <w:sz w:val="20"/>
                <w:szCs w:val="20"/>
              </w:rPr>
            </w:pPr>
            <w:r w:rsidRPr="00981F73">
              <w:rPr>
                <w:spacing w:val="-2"/>
                <w:sz w:val="20"/>
                <w:szCs w:val="20"/>
              </w:rPr>
              <w:t>2,286</w:t>
            </w:r>
          </w:p>
        </w:tc>
        <w:tc>
          <w:tcPr>
            <w:tcW w:w="807" w:type="dxa"/>
          </w:tcPr>
          <w:p w:rsidR="00981F73" w:rsidRPr="00981F73" w:rsidRDefault="00981F73" w:rsidP="006A76F7">
            <w:pPr>
              <w:pStyle w:val="TableParagraph"/>
              <w:spacing w:line="236" w:lineRule="exact"/>
              <w:ind w:right="47"/>
              <w:rPr>
                <w:sz w:val="20"/>
                <w:szCs w:val="20"/>
              </w:rPr>
            </w:pPr>
            <w:r w:rsidRPr="00981F73">
              <w:rPr>
                <w:spacing w:val="-4"/>
                <w:sz w:val="20"/>
                <w:szCs w:val="20"/>
              </w:rPr>
              <w:t>,024</w:t>
            </w:r>
          </w:p>
        </w:tc>
        <w:tc>
          <w:tcPr>
            <w:tcW w:w="893" w:type="dxa"/>
          </w:tcPr>
          <w:p w:rsidR="00981F73" w:rsidRPr="00981F73" w:rsidRDefault="00981F73" w:rsidP="006A76F7">
            <w:pPr>
              <w:pStyle w:val="TableParagraph"/>
              <w:rPr>
                <w:sz w:val="20"/>
                <w:szCs w:val="20"/>
              </w:rPr>
            </w:pPr>
          </w:p>
        </w:tc>
        <w:tc>
          <w:tcPr>
            <w:tcW w:w="821" w:type="dxa"/>
          </w:tcPr>
          <w:p w:rsidR="00981F73" w:rsidRPr="00981F73" w:rsidRDefault="00981F73" w:rsidP="006A76F7">
            <w:pPr>
              <w:pStyle w:val="TableParagraph"/>
              <w:rPr>
                <w:sz w:val="20"/>
                <w:szCs w:val="20"/>
              </w:rPr>
            </w:pPr>
          </w:p>
        </w:tc>
      </w:tr>
      <w:tr w:rsidR="00981F73" w:rsidRPr="00981F73" w:rsidTr="006A76F7">
        <w:trPr>
          <w:trHeight w:val="493"/>
        </w:trPr>
        <w:tc>
          <w:tcPr>
            <w:tcW w:w="578" w:type="dxa"/>
            <w:vMerge/>
            <w:tcBorders>
              <w:top w:val="nil"/>
            </w:tcBorders>
          </w:tcPr>
          <w:p w:rsidR="00981F73" w:rsidRPr="00981F73" w:rsidRDefault="00981F73" w:rsidP="006A76F7"/>
        </w:tc>
        <w:tc>
          <w:tcPr>
            <w:tcW w:w="1318" w:type="dxa"/>
          </w:tcPr>
          <w:p w:rsidR="00981F73" w:rsidRPr="00981F73" w:rsidRDefault="00981F73" w:rsidP="006A76F7">
            <w:pPr>
              <w:pStyle w:val="TableParagraph"/>
              <w:spacing w:line="273" w:lineRule="exact"/>
              <w:ind w:left="67"/>
              <w:rPr>
                <w:sz w:val="20"/>
                <w:szCs w:val="20"/>
              </w:rPr>
            </w:pPr>
            <w:r w:rsidRPr="00981F73">
              <w:rPr>
                <w:spacing w:val="-2"/>
                <w:sz w:val="20"/>
                <w:szCs w:val="20"/>
              </w:rPr>
              <w:t>Harga</w:t>
            </w:r>
          </w:p>
        </w:tc>
        <w:tc>
          <w:tcPr>
            <w:tcW w:w="919" w:type="dxa"/>
          </w:tcPr>
          <w:p w:rsidR="00981F73" w:rsidRPr="00981F73" w:rsidRDefault="00981F73" w:rsidP="006A76F7">
            <w:pPr>
              <w:pStyle w:val="TableParagraph"/>
              <w:spacing w:before="131"/>
              <w:ind w:right="47"/>
              <w:rPr>
                <w:sz w:val="20"/>
                <w:szCs w:val="20"/>
              </w:rPr>
            </w:pPr>
            <w:r w:rsidRPr="00981F73">
              <w:rPr>
                <w:spacing w:val="-4"/>
                <w:sz w:val="20"/>
                <w:szCs w:val="20"/>
              </w:rPr>
              <w:t>,506</w:t>
            </w:r>
          </w:p>
        </w:tc>
        <w:tc>
          <w:tcPr>
            <w:tcW w:w="720" w:type="dxa"/>
          </w:tcPr>
          <w:p w:rsidR="00981F73" w:rsidRPr="00981F73" w:rsidRDefault="00981F73" w:rsidP="006A76F7">
            <w:pPr>
              <w:pStyle w:val="TableParagraph"/>
              <w:spacing w:before="131"/>
              <w:ind w:left="186"/>
              <w:jc w:val="center"/>
              <w:rPr>
                <w:sz w:val="20"/>
                <w:szCs w:val="20"/>
              </w:rPr>
            </w:pPr>
            <w:r w:rsidRPr="00981F73">
              <w:rPr>
                <w:spacing w:val="-4"/>
                <w:sz w:val="20"/>
                <w:szCs w:val="20"/>
              </w:rPr>
              <w:t>,123</w:t>
            </w:r>
          </w:p>
        </w:tc>
        <w:tc>
          <w:tcPr>
            <w:tcW w:w="1397" w:type="dxa"/>
          </w:tcPr>
          <w:p w:rsidR="00981F73" w:rsidRPr="00981F73" w:rsidRDefault="00981F73" w:rsidP="006A76F7">
            <w:pPr>
              <w:pStyle w:val="TableParagraph"/>
              <w:spacing w:before="131"/>
              <w:ind w:right="53"/>
              <w:rPr>
                <w:sz w:val="20"/>
                <w:szCs w:val="20"/>
              </w:rPr>
            </w:pPr>
            <w:r w:rsidRPr="00981F73">
              <w:rPr>
                <w:spacing w:val="-4"/>
                <w:sz w:val="20"/>
                <w:szCs w:val="20"/>
              </w:rPr>
              <w:t>,487</w:t>
            </w:r>
          </w:p>
        </w:tc>
        <w:tc>
          <w:tcPr>
            <w:tcW w:w="806" w:type="dxa"/>
          </w:tcPr>
          <w:p w:rsidR="00981F73" w:rsidRPr="00981F73" w:rsidRDefault="00981F73" w:rsidP="006A76F7">
            <w:pPr>
              <w:pStyle w:val="TableParagraph"/>
              <w:spacing w:before="131"/>
              <w:ind w:right="49"/>
              <w:rPr>
                <w:sz w:val="20"/>
                <w:szCs w:val="20"/>
              </w:rPr>
            </w:pPr>
            <w:r w:rsidRPr="00981F73">
              <w:rPr>
                <w:spacing w:val="-2"/>
                <w:sz w:val="20"/>
                <w:szCs w:val="20"/>
              </w:rPr>
              <w:t>4,116</w:t>
            </w:r>
          </w:p>
        </w:tc>
        <w:tc>
          <w:tcPr>
            <w:tcW w:w="807" w:type="dxa"/>
          </w:tcPr>
          <w:p w:rsidR="00981F73" w:rsidRPr="00981F73" w:rsidRDefault="00981F73" w:rsidP="006A76F7">
            <w:pPr>
              <w:pStyle w:val="TableParagraph"/>
              <w:spacing w:before="131"/>
              <w:ind w:right="47"/>
              <w:rPr>
                <w:sz w:val="20"/>
                <w:szCs w:val="20"/>
              </w:rPr>
            </w:pPr>
            <w:r w:rsidRPr="00981F73">
              <w:rPr>
                <w:spacing w:val="-4"/>
                <w:sz w:val="20"/>
                <w:szCs w:val="20"/>
              </w:rPr>
              <w:t>,000</w:t>
            </w:r>
          </w:p>
        </w:tc>
        <w:tc>
          <w:tcPr>
            <w:tcW w:w="893" w:type="dxa"/>
          </w:tcPr>
          <w:p w:rsidR="00981F73" w:rsidRPr="00981F73" w:rsidRDefault="00981F73" w:rsidP="006A76F7">
            <w:pPr>
              <w:pStyle w:val="TableParagraph"/>
              <w:spacing w:before="131"/>
              <w:ind w:right="49"/>
              <w:rPr>
                <w:sz w:val="20"/>
                <w:szCs w:val="20"/>
              </w:rPr>
            </w:pPr>
            <w:r w:rsidRPr="00981F73">
              <w:rPr>
                <w:spacing w:val="-4"/>
                <w:sz w:val="20"/>
                <w:szCs w:val="20"/>
              </w:rPr>
              <w:t>,319</w:t>
            </w:r>
          </w:p>
        </w:tc>
        <w:tc>
          <w:tcPr>
            <w:tcW w:w="821" w:type="dxa"/>
          </w:tcPr>
          <w:p w:rsidR="00981F73" w:rsidRPr="00981F73" w:rsidRDefault="00981F73" w:rsidP="006A76F7">
            <w:pPr>
              <w:pStyle w:val="TableParagraph"/>
              <w:spacing w:before="131"/>
              <w:ind w:left="224"/>
              <w:rPr>
                <w:sz w:val="20"/>
                <w:szCs w:val="20"/>
              </w:rPr>
            </w:pPr>
            <w:r w:rsidRPr="00981F73">
              <w:rPr>
                <w:spacing w:val="-2"/>
                <w:sz w:val="20"/>
                <w:szCs w:val="20"/>
              </w:rPr>
              <w:t>3,132</w:t>
            </w:r>
          </w:p>
        </w:tc>
      </w:tr>
      <w:tr w:rsidR="00981F73" w:rsidRPr="00981F73" w:rsidTr="006A76F7">
        <w:trPr>
          <w:trHeight w:val="552"/>
        </w:trPr>
        <w:tc>
          <w:tcPr>
            <w:tcW w:w="578" w:type="dxa"/>
            <w:vMerge/>
            <w:tcBorders>
              <w:top w:val="nil"/>
            </w:tcBorders>
          </w:tcPr>
          <w:p w:rsidR="00981F73" w:rsidRPr="00981F73" w:rsidRDefault="00981F73" w:rsidP="006A76F7"/>
        </w:tc>
        <w:tc>
          <w:tcPr>
            <w:tcW w:w="1318" w:type="dxa"/>
          </w:tcPr>
          <w:p w:rsidR="00981F73" w:rsidRPr="00981F73" w:rsidRDefault="00981F73" w:rsidP="006A76F7">
            <w:pPr>
              <w:pStyle w:val="TableParagraph"/>
              <w:spacing w:line="268" w:lineRule="exact"/>
              <w:ind w:left="67"/>
              <w:rPr>
                <w:sz w:val="20"/>
                <w:szCs w:val="20"/>
              </w:rPr>
            </w:pPr>
            <w:r w:rsidRPr="00981F73">
              <w:rPr>
                <w:spacing w:val="-2"/>
                <w:sz w:val="20"/>
                <w:szCs w:val="20"/>
              </w:rPr>
              <w:t>Kualitas</w:t>
            </w:r>
          </w:p>
          <w:p w:rsidR="00981F73" w:rsidRPr="00981F73" w:rsidRDefault="00981F73" w:rsidP="006A76F7">
            <w:pPr>
              <w:pStyle w:val="TableParagraph"/>
              <w:spacing w:line="264" w:lineRule="exact"/>
              <w:ind w:left="67"/>
              <w:rPr>
                <w:sz w:val="20"/>
                <w:szCs w:val="20"/>
              </w:rPr>
            </w:pPr>
            <w:r w:rsidRPr="00981F73">
              <w:rPr>
                <w:spacing w:val="-2"/>
                <w:sz w:val="20"/>
                <w:szCs w:val="20"/>
              </w:rPr>
              <w:t>Pelayanan</w:t>
            </w:r>
          </w:p>
        </w:tc>
        <w:tc>
          <w:tcPr>
            <w:tcW w:w="919" w:type="dxa"/>
          </w:tcPr>
          <w:p w:rsidR="00981F73" w:rsidRPr="00981F73" w:rsidRDefault="00981F73" w:rsidP="006A76F7">
            <w:pPr>
              <w:pStyle w:val="TableParagraph"/>
              <w:spacing w:before="131"/>
              <w:ind w:right="47"/>
              <w:rPr>
                <w:sz w:val="20"/>
                <w:szCs w:val="20"/>
              </w:rPr>
            </w:pPr>
            <w:r w:rsidRPr="00981F73">
              <w:rPr>
                <w:spacing w:val="-4"/>
                <w:sz w:val="20"/>
                <w:szCs w:val="20"/>
              </w:rPr>
              <w:t>,289</w:t>
            </w:r>
          </w:p>
        </w:tc>
        <w:tc>
          <w:tcPr>
            <w:tcW w:w="720" w:type="dxa"/>
          </w:tcPr>
          <w:p w:rsidR="00981F73" w:rsidRPr="00981F73" w:rsidRDefault="00981F73" w:rsidP="006A76F7">
            <w:pPr>
              <w:pStyle w:val="TableParagraph"/>
              <w:spacing w:before="131"/>
              <w:ind w:left="186"/>
              <w:jc w:val="center"/>
              <w:rPr>
                <w:sz w:val="20"/>
                <w:szCs w:val="20"/>
              </w:rPr>
            </w:pPr>
            <w:r w:rsidRPr="00981F73">
              <w:rPr>
                <w:spacing w:val="-4"/>
                <w:sz w:val="20"/>
                <w:szCs w:val="20"/>
              </w:rPr>
              <w:t>,129</w:t>
            </w:r>
          </w:p>
        </w:tc>
        <w:tc>
          <w:tcPr>
            <w:tcW w:w="1397" w:type="dxa"/>
          </w:tcPr>
          <w:p w:rsidR="00981F73" w:rsidRPr="00981F73" w:rsidRDefault="00981F73" w:rsidP="006A76F7">
            <w:pPr>
              <w:pStyle w:val="TableParagraph"/>
              <w:spacing w:before="131"/>
              <w:ind w:right="53"/>
              <w:rPr>
                <w:sz w:val="20"/>
                <w:szCs w:val="20"/>
              </w:rPr>
            </w:pPr>
            <w:r w:rsidRPr="00981F73">
              <w:rPr>
                <w:spacing w:val="-4"/>
                <w:sz w:val="20"/>
                <w:szCs w:val="20"/>
              </w:rPr>
              <w:t>,266</w:t>
            </w:r>
          </w:p>
        </w:tc>
        <w:tc>
          <w:tcPr>
            <w:tcW w:w="806" w:type="dxa"/>
          </w:tcPr>
          <w:p w:rsidR="00981F73" w:rsidRPr="00981F73" w:rsidRDefault="00981F73" w:rsidP="006A76F7">
            <w:pPr>
              <w:pStyle w:val="TableParagraph"/>
              <w:spacing w:before="131"/>
              <w:ind w:right="49"/>
              <w:rPr>
                <w:sz w:val="20"/>
                <w:szCs w:val="20"/>
              </w:rPr>
            </w:pPr>
            <w:r w:rsidRPr="00981F73">
              <w:rPr>
                <w:spacing w:val="-2"/>
                <w:sz w:val="20"/>
                <w:szCs w:val="20"/>
              </w:rPr>
              <w:t>2,244</w:t>
            </w:r>
          </w:p>
        </w:tc>
        <w:tc>
          <w:tcPr>
            <w:tcW w:w="807" w:type="dxa"/>
          </w:tcPr>
          <w:p w:rsidR="00981F73" w:rsidRPr="00981F73" w:rsidRDefault="00981F73" w:rsidP="006A76F7">
            <w:pPr>
              <w:pStyle w:val="TableParagraph"/>
              <w:spacing w:before="131"/>
              <w:ind w:right="47"/>
              <w:rPr>
                <w:sz w:val="20"/>
                <w:szCs w:val="20"/>
              </w:rPr>
            </w:pPr>
            <w:r w:rsidRPr="00981F73">
              <w:rPr>
                <w:spacing w:val="-4"/>
                <w:sz w:val="20"/>
                <w:szCs w:val="20"/>
              </w:rPr>
              <w:t>,027</w:t>
            </w:r>
          </w:p>
        </w:tc>
        <w:tc>
          <w:tcPr>
            <w:tcW w:w="893" w:type="dxa"/>
          </w:tcPr>
          <w:p w:rsidR="00981F73" w:rsidRPr="00981F73" w:rsidRDefault="00981F73" w:rsidP="006A76F7">
            <w:pPr>
              <w:pStyle w:val="TableParagraph"/>
              <w:spacing w:before="131"/>
              <w:ind w:right="49"/>
              <w:rPr>
                <w:sz w:val="20"/>
                <w:szCs w:val="20"/>
              </w:rPr>
            </w:pPr>
            <w:r w:rsidRPr="00981F73">
              <w:rPr>
                <w:spacing w:val="-4"/>
                <w:sz w:val="20"/>
                <w:szCs w:val="20"/>
              </w:rPr>
              <w:t>,319</w:t>
            </w:r>
          </w:p>
        </w:tc>
        <w:tc>
          <w:tcPr>
            <w:tcW w:w="821" w:type="dxa"/>
          </w:tcPr>
          <w:p w:rsidR="00981F73" w:rsidRPr="00981F73" w:rsidRDefault="00981F73" w:rsidP="006A76F7">
            <w:pPr>
              <w:pStyle w:val="TableParagraph"/>
              <w:spacing w:before="131"/>
              <w:ind w:left="224"/>
              <w:rPr>
                <w:sz w:val="20"/>
                <w:szCs w:val="20"/>
              </w:rPr>
            </w:pPr>
            <w:r w:rsidRPr="00981F73">
              <w:rPr>
                <w:spacing w:val="-2"/>
                <w:sz w:val="20"/>
                <w:szCs w:val="20"/>
              </w:rPr>
              <w:t>3,132</w:t>
            </w:r>
          </w:p>
        </w:tc>
      </w:tr>
      <w:tr w:rsidR="00981F73" w:rsidRPr="00981F73" w:rsidTr="006A76F7">
        <w:trPr>
          <w:trHeight w:val="256"/>
        </w:trPr>
        <w:tc>
          <w:tcPr>
            <w:tcW w:w="8259" w:type="dxa"/>
            <w:gridSpan w:val="9"/>
          </w:tcPr>
          <w:p w:rsidR="00981F73" w:rsidRPr="00981F73" w:rsidRDefault="00981F73" w:rsidP="006A76F7">
            <w:pPr>
              <w:pStyle w:val="TableParagraph"/>
              <w:spacing w:line="236" w:lineRule="exact"/>
              <w:ind w:left="69"/>
              <w:rPr>
                <w:sz w:val="20"/>
                <w:szCs w:val="20"/>
              </w:rPr>
            </w:pPr>
            <w:r w:rsidRPr="00981F73">
              <w:rPr>
                <w:sz w:val="20"/>
                <w:szCs w:val="20"/>
              </w:rPr>
              <w:t>a.</w:t>
            </w:r>
            <w:r w:rsidRPr="00981F73">
              <w:rPr>
                <w:spacing w:val="-6"/>
                <w:sz w:val="20"/>
                <w:szCs w:val="20"/>
              </w:rPr>
              <w:t xml:space="preserve"> </w:t>
            </w:r>
            <w:r w:rsidRPr="00981F73">
              <w:rPr>
                <w:sz w:val="20"/>
                <w:szCs w:val="20"/>
              </w:rPr>
              <w:t>Dependent</w:t>
            </w:r>
            <w:r w:rsidRPr="00981F73">
              <w:rPr>
                <w:spacing w:val="-2"/>
                <w:sz w:val="20"/>
                <w:szCs w:val="20"/>
              </w:rPr>
              <w:t xml:space="preserve"> </w:t>
            </w:r>
            <w:r w:rsidRPr="00981F73">
              <w:rPr>
                <w:sz w:val="20"/>
                <w:szCs w:val="20"/>
              </w:rPr>
              <w:t>Variable: Loyalitas</w:t>
            </w:r>
            <w:r w:rsidRPr="00981F73">
              <w:rPr>
                <w:spacing w:val="-2"/>
                <w:sz w:val="20"/>
                <w:szCs w:val="20"/>
              </w:rPr>
              <w:t xml:space="preserve"> Pelanggan</w:t>
            </w:r>
          </w:p>
        </w:tc>
      </w:tr>
    </w:tbl>
    <w:p w:rsidR="00981F73" w:rsidRPr="00981F73" w:rsidRDefault="00981F73" w:rsidP="00981F73">
      <w:pPr>
        <w:ind w:right="-23" w:firstLine="567"/>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Be</w:t>
      </w:r>
      <w:r w:rsidRPr="00981F73">
        <w:rPr>
          <w:color w:val="000000" w:themeColor="text1"/>
          <w:spacing w:val="-20"/>
          <w:w w:val="1"/>
        </w:rPr>
        <w:t>l</w:t>
      </w:r>
      <w:r w:rsidRPr="00981F73">
        <w:t>rdasarkan Tabe</w:t>
      </w:r>
      <w:r w:rsidRPr="00981F73">
        <w:rPr>
          <w:color w:val="000000" w:themeColor="text1"/>
          <w:spacing w:val="-20"/>
          <w:w w:val="1"/>
        </w:rPr>
        <w:t>l</w:t>
      </w:r>
      <w:r w:rsidRPr="00981F73">
        <w:t>l 4 me</w:t>
      </w:r>
      <w:r w:rsidRPr="00981F73">
        <w:rPr>
          <w:color w:val="000000" w:themeColor="text1"/>
          <w:spacing w:val="-20"/>
          <w:w w:val="1"/>
        </w:rPr>
        <w:t>l</w:t>
      </w:r>
      <w:r w:rsidRPr="00981F73">
        <w:t>nge</w:t>
      </w:r>
      <w:r w:rsidRPr="00981F73">
        <w:rPr>
          <w:color w:val="000000" w:themeColor="text1"/>
          <w:spacing w:val="-20"/>
          <w:w w:val="1"/>
        </w:rPr>
        <w:t>l</w:t>
      </w:r>
      <w:r w:rsidRPr="00981F73">
        <w:t>nai hasil uji mulltiko</w:t>
      </w:r>
      <w:r w:rsidRPr="00981F73">
        <w:rPr>
          <w:color w:val="000000" w:themeColor="text1"/>
          <w:spacing w:val="-20"/>
          <w:w w:val="1"/>
        </w:rPr>
        <w:t>l</w:t>
      </w:r>
      <w:r w:rsidRPr="00981F73">
        <w:t>line</w:t>
      </w:r>
      <w:r w:rsidRPr="00981F73">
        <w:rPr>
          <w:color w:val="000000" w:themeColor="text1"/>
          <w:spacing w:val="-20"/>
          <w:w w:val="1"/>
        </w:rPr>
        <w:t>l</w:t>
      </w:r>
      <w:r w:rsidRPr="00981F73">
        <w:t>aritas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 xml:space="preserve">litian, maka dapat disimpulkan bahwa nilai </w:t>
      </w:r>
      <w:r w:rsidRPr="00981F73">
        <w:rPr>
          <w:i/>
        </w:rPr>
        <w:t>tolerance</w:t>
      </w:r>
      <w:r w:rsidRPr="00981F73">
        <w:t xml:space="preserve"> &gt; 0,10 yaitu sebesar 0,319 dari masing-masing variabel independen (harga dan kualitas pelayanan) sedangkan untuk nilai VIF &lt; 10,00 yaitu sebesar 3,132 &lt; 10,00 dari tiap variabel independn X1 dan X2 (harga dan kualitas pelayanan), maka hasil uji ini bisa diintepretasikan dari semua variabel bebas menunjukkan bahwa skor </w:t>
      </w:r>
      <w:r w:rsidRPr="00981F73">
        <w:rPr>
          <w:i/>
        </w:rPr>
        <w:t xml:space="preserve">tolerance </w:t>
      </w:r>
      <w:r w:rsidRPr="00981F73">
        <w:t>&gt; 0,10 serta untuk skor VIF &lt; 10,00 model regresi tak terlaksana gejala multikolinearitas.</w:t>
      </w:r>
    </w:p>
    <w:p w:rsidR="00981F73" w:rsidRPr="00981F73" w:rsidRDefault="00981F73" w:rsidP="00981F73">
      <w:pPr>
        <w:ind w:right="-23" w:firstLine="709"/>
      </w:pPr>
    </w:p>
    <w:p w:rsidR="00981F73" w:rsidRPr="00981F73" w:rsidRDefault="00981F73" w:rsidP="00981F73">
      <w:pPr>
        <w:pStyle w:val="Sub-SubBAB43"/>
        <w:numPr>
          <w:ilvl w:val="0"/>
          <w:numId w:val="0"/>
        </w:numPr>
        <w:spacing w:line="360" w:lineRule="auto"/>
        <w:ind w:left="567" w:right="-23" w:hanging="567"/>
        <w:rPr>
          <w:u w:val="single"/>
        </w:rPr>
      </w:pPr>
      <w:bookmarkStart w:id="17" w:name="_Toc170581442"/>
      <w:r w:rsidRPr="00981F73">
        <w:rPr>
          <w:u w:val="single"/>
        </w:rPr>
        <w:t>Uji Heteroskedastisitas</w:t>
      </w:r>
      <w:bookmarkEnd w:id="17"/>
    </w:p>
    <w:p w:rsidR="00981F73" w:rsidRPr="00981F73" w:rsidRDefault="00981F73" w:rsidP="00981F73">
      <w:pPr>
        <w:pStyle w:val="Caption"/>
        <w:spacing w:after="0" w:line="360" w:lineRule="auto"/>
        <w:ind w:right="-23"/>
        <w:jc w:val="center"/>
        <w:rPr>
          <w:color w:val="auto"/>
          <w:sz w:val="24"/>
        </w:rPr>
      </w:pPr>
      <w:bookmarkStart w:id="18" w:name="_Toc170063699"/>
      <w:bookmarkStart w:id="19" w:name="_Toc170064066"/>
      <w:proofErr w:type="spellStart"/>
      <w:r w:rsidRPr="00981F73">
        <w:rPr>
          <w:color w:val="auto"/>
          <w:sz w:val="24"/>
        </w:rPr>
        <w:t>Tabe</w:t>
      </w:r>
      <w:r w:rsidRPr="00981F73">
        <w:rPr>
          <w:color w:val="000000" w:themeColor="text1"/>
          <w:spacing w:val="-20"/>
          <w:w w:val="1"/>
          <w:sz w:val="5"/>
        </w:rPr>
        <w:t>l</w:t>
      </w:r>
      <w:r w:rsidRPr="00981F73">
        <w:rPr>
          <w:color w:val="auto"/>
          <w:sz w:val="24"/>
        </w:rPr>
        <w:t>l</w:t>
      </w:r>
      <w:proofErr w:type="spellEnd"/>
      <w:r w:rsidRPr="00981F73">
        <w:rPr>
          <w:color w:val="auto"/>
          <w:sz w:val="24"/>
        </w:rPr>
        <w:t xml:space="preserve"> </w:t>
      </w:r>
      <w:bookmarkEnd w:id="18"/>
      <w:r w:rsidRPr="00981F73">
        <w:rPr>
          <w:color w:val="auto"/>
          <w:sz w:val="24"/>
        </w:rPr>
        <w:t xml:space="preserve">5. </w:t>
      </w:r>
      <w:r w:rsidRPr="00981F73">
        <w:rPr>
          <w:color w:val="auto"/>
          <w:sz w:val="24"/>
          <w:lang w:val="id-ID"/>
        </w:rPr>
        <w:t>Hasil Uji He</w:t>
      </w:r>
      <w:r w:rsidRPr="00981F73">
        <w:rPr>
          <w:color w:val="000000" w:themeColor="text1"/>
          <w:spacing w:val="-20"/>
          <w:w w:val="1"/>
          <w:sz w:val="5"/>
          <w:lang w:val="id-ID"/>
        </w:rPr>
        <w:t>l</w:t>
      </w:r>
      <w:r w:rsidRPr="00981F73">
        <w:rPr>
          <w:color w:val="auto"/>
          <w:sz w:val="24"/>
          <w:lang w:val="id-ID"/>
        </w:rPr>
        <w:t>te</w:t>
      </w:r>
      <w:r w:rsidRPr="00981F73">
        <w:rPr>
          <w:color w:val="000000" w:themeColor="text1"/>
          <w:spacing w:val="-20"/>
          <w:w w:val="1"/>
          <w:sz w:val="5"/>
          <w:lang w:val="id-ID"/>
        </w:rPr>
        <w:t>l</w:t>
      </w:r>
      <w:r w:rsidRPr="00981F73">
        <w:rPr>
          <w:color w:val="auto"/>
          <w:sz w:val="24"/>
          <w:lang w:val="id-ID"/>
        </w:rPr>
        <w:t>ro</w:t>
      </w:r>
      <w:r w:rsidRPr="00981F73">
        <w:rPr>
          <w:color w:val="000000" w:themeColor="text1"/>
          <w:spacing w:val="-20"/>
          <w:w w:val="1"/>
          <w:sz w:val="5"/>
          <w:lang w:val="id-ID"/>
        </w:rPr>
        <w:t>l</w:t>
      </w:r>
      <w:r w:rsidRPr="00981F73">
        <w:rPr>
          <w:color w:val="auto"/>
          <w:sz w:val="24"/>
          <w:lang w:val="id-ID"/>
        </w:rPr>
        <w:t>ske</w:t>
      </w:r>
      <w:r w:rsidRPr="00981F73">
        <w:rPr>
          <w:color w:val="000000" w:themeColor="text1"/>
          <w:spacing w:val="-20"/>
          <w:w w:val="1"/>
          <w:sz w:val="5"/>
          <w:lang w:val="id-ID"/>
        </w:rPr>
        <w:t>l</w:t>
      </w:r>
      <w:r w:rsidRPr="00981F73">
        <w:rPr>
          <w:color w:val="auto"/>
          <w:sz w:val="24"/>
          <w:lang w:val="id-ID"/>
        </w:rPr>
        <w:t>dasitas Variabe</w:t>
      </w:r>
      <w:r w:rsidRPr="00981F73">
        <w:rPr>
          <w:color w:val="000000" w:themeColor="text1"/>
          <w:spacing w:val="-20"/>
          <w:w w:val="1"/>
          <w:sz w:val="5"/>
          <w:lang w:val="id-ID"/>
        </w:rPr>
        <w:t>l</w:t>
      </w:r>
      <w:r w:rsidRPr="00981F73">
        <w:rPr>
          <w:color w:val="auto"/>
          <w:sz w:val="24"/>
          <w:lang w:val="id-ID"/>
        </w:rPr>
        <w:t>l Pe</w:t>
      </w:r>
      <w:r w:rsidRPr="00981F73">
        <w:rPr>
          <w:color w:val="000000" w:themeColor="text1"/>
          <w:spacing w:val="-20"/>
          <w:w w:val="1"/>
          <w:sz w:val="5"/>
          <w:lang w:val="id-ID"/>
        </w:rPr>
        <w:t>l</w:t>
      </w:r>
      <w:r w:rsidRPr="00981F73">
        <w:rPr>
          <w:color w:val="auto"/>
          <w:sz w:val="24"/>
          <w:lang w:val="id-ID"/>
        </w:rPr>
        <w:t>ne</w:t>
      </w:r>
      <w:r w:rsidRPr="00981F73">
        <w:rPr>
          <w:color w:val="000000" w:themeColor="text1"/>
          <w:spacing w:val="-20"/>
          <w:w w:val="1"/>
          <w:sz w:val="5"/>
          <w:lang w:val="id-ID"/>
        </w:rPr>
        <w:t>l</w:t>
      </w:r>
      <w:r w:rsidRPr="00981F73">
        <w:rPr>
          <w:color w:val="auto"/>
          <w:sz w:val="24"/>
          <w:lang w:val="id-ID"/>
        </w:rPr>
        <w:t>litian</w:t>
      </w:r>
      <w:bookmarkEnd w:id="19"/>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613"/>
        <w:gridCol w:w="1291"/>
        <w:gridCol w:w="1289"/>
        <w:gridCol w:w="1421"/>
        <w:gridCol w:w="992"/>
        <w:gridCol w:w="994"/>
      </w:tblGrid>
      <w:tr w:rsidR="00981F73" w:rsidRPr="00981F73" w:rsidTr="006A76F7">
        <w:trPr>
          <w:trHeight w:val="275"/>
        </w:trPr>
        <w:tc>
          <w:tcPr>
            <w:tcW w:w="8310" w:type="dxa"/>
            <w:gridSpan w:val="7"/>
          </w:tcPr>
          <w:p w:rsidR="00981F73" w:rsidRPr="00981F73" w:rsidRDefault="00981F73" w:rsidP="006A76F7">
            <w:pPr>
              <w:pStyle w:val="TableParagraph"/>
              <w:spacing w:line="256" w:lineRule="exact"/>
              <w:ind w:left="18"/>
              <w:jc w:val="center"/>
              <w:rPr>
                <w:b/>
                <w:sz w:val="20"/>
                <w:szCs w:val="20"/>
              </w:rPr>
            </w:pPr>
            <w:r w:rsidRPr="00981F73">
              <w:rPr>
                <w:b/>
                <w:spacing w:val="-2"/>
                <w:sz w:val="20"/>
                <w:szCs w:val="20"/>
              </w:rPr>
              <w:t>Coefficients</w:t>
            </w:r>
            <w:r w:rsidRPr="00981F73">
              <w:rPr>
                <w:b/>
                <w:spacing w:val="-2"/>
                <w:position w:val="8"/>
                <w:sz w:val="20"/>
                <w:szCs w:val="20"/>
              </w:rPr>
              <w:t>a</w:t>
            </w:r>
          </w:p>
        </w:tc>
      </w:tr>
      <w:tr w:rsidR="00981F73" w:rsidRPr="00981F73" w:rsidTr="006A76F7">
        <w:trPr>
          <w:trHeight w:val="573"/>
        </w:trPr>
        <w:tc>
          <w:tcPr>
            <w:tcW w:w="2323" w:type="dxa"/>
            <w:gridSpan w:val="2"/>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8"/>
              <w:rPr>
                <w:sz w:val="20"/>
                <w:szCs w:val="20"/>
              </w:rPr>
            </w:pPr>
          </w:p>
          <w:p w:rsidR="00981F73" w:rsidRPr="00981F73" w:rsidRDefault="00981F73" w:rsidP="006A76F7">
            <w:pPr>
              <w:pStyle w:val="TableParagraph"/>
              <w:spacing w:before="1" w:line="273" w:lineRule="exact"/>
              <w:ind w:left="71"/>
              <w:rPr>
                <w:sz w:val="20"/>
                <w:szCs w:val="20"/>
              </w:rPr>
            </w:pPr>
            <w:r w:rsidRPr="00981F73">
              <w:rPr>
                <w:spacing w:val="-2"/>
                <w:sz w:val="20"/>
                <w:szCs w:val="20"/>
              </w:rPr>
              <w:t>Model</w:t>
            </w:r>
          </w:p>
        </w:tc>
        <w:tc>
          <w:tcPr>
            <w:tcW w:w="2580" w:type="dxa"/>
            <w:gridSpan w:val="2"/>
          </w:tcPr>
          <w:p w:rsidR="00981F73" w:rsidRPr="00981F73" w:rsidRDefault="00981F73" w:rsidP="006A76F7">
            <w:pPr>
              <w:pStyle w:val="TableParagraph"/>
              <w:ind w:left="708" w:hanging="166"/>
              <w:rPr>
                <w:sz w:val="20"/>
                <w:szCs w:val="20"/>
              </w:rPr>
            </w:pPr>
            <w:r w:rsidRPr="00981F73">
              <w:rPr>
                <w:spacing w:val="-4"/>
                <w:sz w:val="20"/>
                <w:szCs w:val="20"/>
              </w:rPr>
              <w:t xml:space="preserve">Unstandardized </w:t>
            </w:r>
            <w:r w:rsidRPr="00981F73">
              <w:rPr>
                <w:spacing w:val="-2"/>
                <w:sz w:val="20"/>
                <w:szCs w:val="20"/>
              </w:rPr>
              <w:t>Coefficients</w:t>
            </w:r>
          </w:p>
        </w:tc>
        <w:tc>
          <w:tcPr>
            <w:tcW w:w="1421" w:type="dxa"/>
          </w:tcPr>
          <w:p w:rsidR="00981F73" w:rsidRPr="00981F73" w:rsidRDefault="00981F73" w:rsidP="006A76F7">
            <w:pPr>
              <w:pStyle w:val="TableParagraph"/>
              <w:ind w:left="130" w:hanging="41"/>
              <w:rPr>
                <w:sz w:val="20"/>
                <w:szCs w:val="20"/>
              </w:rPr>
            </w:pPr>
            <w:r w:rsidRPr="00981F73">
              <w:rPr>
                <w:spacing w:val="-4"/>
                <w:sz w:val="20"/>
                <w:szCs w:val="20"/>
              </w:rPr>
              <w:t xml:space="preserve">Standardized </w:t>
            </w:r>
            <w:r w:rsidRPr="00981F73">
              <w:rPr>
                <w:spacing w:val="-2"/>
                <w:sz w:val="20"/>
                <w:szCs w:val="20"/>
              </w:rPr>
              <w:t>Coefficients</w:t>
            </w:r>
          </w:p>
        </w:tc>
        <w:tc>
          <w:tcPr>
            <w:tcW w:w="992" w:type="dxa"/>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8"/>
              <w:rPr>
                <w:sz w:val="20"/>
                <w:szCs w:val="20"/>
              </w:rPr>
            </w:pPr>
          </w:p>
          <w:p w:rsidR="00981F73" w:rsidRPr="00981F73" w:rsidRDefault="00981F73" w:rsidP="006A76F7">
            <w:pPr>
              <w:pStyle w:val="TableParagraph"/>
              <w:spacing w:before="1" w:line="273" w:lineRule="exact"/>
              <w:ind w:left="37"/>
              <w:jc w:val="center"/>
              <w:rPr>
                <w:sz w:val="20"/>
                <w:szCs w:val="20"/>
              </w:rPr>
            </w:pPr>
            <w:r w:rsidRPr="00981F73">
              <w:rPr>
                <w:spacing w:val="-10"/>
                <w:sz w:val="20"/>
                <w:szCs w:val="20"/>
              </w:rPr>
              <w:t>t</w:t>
            </w:r>
          </w:p>
        </w:tc>
        <w:tc>
          <w:tcPr>
            <w:tcW w:w="994" w:type="dxa"/>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8"/>
              <w:rPr>
                <w:sz w:val="20"/>
                <w:szCs w:val="20"/>
              </w:rPr>
            </w:pPr>
          </w:p>
          <w:p w:rsidR="00981F73" w:rsidRPr="00981F73" w:rsidRDefault="00981F73" w:rsidP="006A76F7">
            <w:pPr>
              <w:pStyle w:val="TableParagraph"/>
              <w:spacing w:before="1" w:line="273" w:lineRule="exact"/>
              <w:ind w:left="317"/>
              <w:rPr>
                <w:sz w:val="20"/>
                <w:szCs w:val="20"/>
              </w:rPr>
            </w:pPr>
            <w:r w:rsidRPr="00981F73">
              <w:rPr>
                <w:spacing w:val="-4"/>
                <w:sz w:val="20"/>
                <w:szCs w:val="20"/>
              </w:rPr>
              <w:t>Sig.</w:t>
            </w:r>
          </w:p>
        </w:tc>
      </w:tr>
      <w:tr w:rsidR="00981F73" w:rsidRPr="00981F73" w:rsidTr="006A76F7">
        <w:trPr>
          <w:trHeight w:val="321"/>
        </w:trPr>
        <w:tc>
          <w:tcPr>
            <w:tcW w:w="2323" w:type="dxa"/>
            <w:gridSpan w:val="2"/>
            <w:vMerge/>
            <w:tcBorders>
              <w:top w:val="nil"/>
            </w:tcBorders>
          </w:tcPr>
          <w:p w:rsidR="00981F73" w:rsidRPr="00981F73" w:rsidRDefault="00981F73" w:rsidP="006A76F7"/>
        </w:tc>
        <w:tc>
          <w:tcPr>
            <w:tcW w:w="1291" w:type="dxa"/>
          </w:tcPr>
          <w:p w:rsidR="00981F73" w:rsidRPr="00981F73" w:rsidRDefault="00981F73" w:rsidP="006A76F7">
            <w:pPr>
              <w:pStyle w:val="TableParagraph"/>
              <w:spacing w:before="25"/>
              <w:ind w:left="32"/>
              <w:jc w:val="center"/>
              <w:rPr>
                <w:sz w:val="20"/>
                <w:szCs w:val="20"/>
              </w:rPr>
            </w:pPr>
            <w:r w:rsidRPr="00981F73">
              <w:rPr>
                <w:spacing w:val="-10"/>
                <w:sz w:val="20"/>
                <w:szCs w:val="20"/>
              </w:rPr>
              <w:t>B</w:t>
            </w:r>
          </w:p>
        </w:tc>
        <w:tc>
          <w:tcPr>
            <w:tcW w:w="1289" w:type="dxa"/>
          </w:tcPr>
          <w:p w:rsidR="00981F73" w:rsidRPr="00981F73" w:rsidRDefault="00981F73" w:rsidP="006A76F7">
            <w:pPr>
              <w:pStyle w:val="TableParagraph"/>
              <w:spacing w:before="25"/>
              <w:ind w:left="176"/>
              <w:rPr>
                <w:sz w:val="20"/>
                <w:szCs w:val="20"/>
              </w:rPr>
            </w:pPr>
            <w:r w:rsidRPr="00981F73">
              <w:rPr>
                <w:sz w:val="20"/>
                <w:szCs w:val="20"/>
              </w:rPr>
              <w:t>Std.</w:t>
            </w:r>
            <w:r w:rsidRPr="00981F73">
              <w:rPr>
                <w:spacing w:val="1"/>
                <w:sz w:val="20"/>
                <w:szCs w:val="20"/>
              </w:rPr>
              <w:t xml:space="preserve"> </w:t>
            </w:r>
            <w:r w:rsidRPr="00981F73">
              <w:rPr>
                <w:spacing w:val="-2"/>
                <w:sz w:val="20"/>
                <w:szCs w:val="20"/>
              </w:rPr>
              <w:t>Error</w:t>
            </w:r>
          </w:p>
        </w:tc>
        <w:tc>
          <w:tcPr>
            <w:tcW w:w="1421" w:type="dxa"/>
          </w:tcPr>
          <w:p w:rsidR="00981F73" w:rsidRPr="00981F73" w:rsidRDefault="00981F73" w:rsidP="006A76F7">
            <w:pPr>
              <w:pStyle w:val="TableParagraph"/>
              <w:spacing w:before="25"/>
              <w:ind w:left="27"/>
              <w:jc w:val="center"/>
              <w:rPr>
                <w:sz w:val="20"/>
                <w:szCs w:val="20"/>
              </w:rPr>
            </w:pPr>
            <w:r w:rsidRPr="00981F73">
              <w:rPr>
                <w:spacing w:val="-4"/>
                <w:sz w:val="20"/>
                <w:szCs w:val="20"/>
              </w:rPr>
              <w:t>Beta</w:t>
            </w:r>
          </w:p>
        </w:tc>
        <w:tc>
          <w:tcPr>
            <w:tcW w:w="992" w:type="dxa"/>
            <w:vMerge/>
            <w:tcBorders>
              <w:top w:val="nil"/>
            </w:tcBorders>
          </w:tcPr>
          <w:p w:rsidR="00981F73" w:rsidRPr="00981F73" w:rsidRDefault="00981F73" w:rsidP="006A76F7"/>
        </w:tc>
        <w:tc>
          <w:tcPr>
            <w:tcW w:w="994" w:type="dxa"/>
            <w:vMerge/>
            <w:tcBorders>
              <w:top w:val="nil"/>
            </w:tcBorders>
          </w:tcPr>
          <w:p w:rsidR="00981F73" w:rsidRPr="00981F73" w:rsidRDefault="00981F73" w:rsidP="006A76F7"/>
        </w:tc>
      </w:tr>
      <w:tr w:rsidR="00981F73" w:rsidRPr="00981F73" w:rsidTr="006A76F7">
        <w:trPr>
          <w:trHeight w:val="294"/>
        </w:trPr>
        <w:tc>
          <w:tcPr>
            <w:tcW w:w="710" w:type="dxa"/>
            <w:vMerge w:val="restart"/>
          </w:tcPr>
          <w:p w:rsidR="00981F73" w:rsidRPr="00981F73" w:rsidRDefault="00981F73" w:rsidP="006A76F7">
            <w:pPr>
              <w:pStyle w:val="TableParagraph"/>
              <w:spacing w:line="270" w:lineRule="exact"/>
              <w:ind w:left="71"/>
              <w:rPr>
                <w:sz w:val="20"/>
                <w:szCs w:val="20"/>
              </w:rPr>
            </w:pPr>
            <w:r w:rsidRPr="00981F73">
              <w:rPr>
                <w:spacing w:val="-10"/>
                <w:sz w:val="20"/>
                <w:szCs w:val="20"/>
              </w:rPr>
              <w:t>1</w:t>
            </w:r>
          </w:p>
        </w:tc>
        <w:tc>
          <w:tcPr>
            <w:tcW w:w="1613" w:type="dxa"/>
          </w:tcPr>
          <w:p w:rsidR="00981F73" w:rsidRPr="00981F73" w:rsidRDefault="00981F73" w:rsidP="006A76F7">
            <w:pPr>
              <w:pStyle w:val="TableParagraph"/>
              <w:spacing w:line="273" w:lineRule="exact"/>
              <w:ind w:left="69"/>
              <w:rPr>
                <w:sz w:val="20"/>
                <w:szCs w:val="20"/>
              </w:rPr>
            </w:pPr>
            <w:r w:rsidRPr="00981F73">
              <w:rPr>
                <w:spacing w:val="-2"/>
                <w:sz w:val="20"/>
                <w:szCs w:val="20"/>
              </w:rPr>
              <w:t>(Constant)</w:t>
            </w:r>
          </w:p>
        </w:tc>
        <w:tc>
          <w:tcPr>
            <w:tcW w:w="1291" w:type="dxa"/>
          </w:tcPr>
          <w:p w:rsidR="00981F73" w:rsidRPr="00981F73" w:rsidRDefault="00981F73" w:rsidP="006A76F7">
            <w:pPr>
              <w:pStyle w:val="TableParagraph"/>
              <w:spacing w:line="273" w:lineRule="exact"/>
              <w:ind w:right="42"/>
              <w:rPr>
                <w:sz w:val="20"/>
                <w:szCs w:val="20"/>
              </w:rPr>
            </w:pPr>
            <w:r w:rsidRPr="00981F73">
              <w:rPr>
                <w:spacing w:val="-2"/>
                <w:sz w:val="20"/>
                <w:szCs w:val="20"/>
              </w:rPr>
              <w:t>3,618</w:t>
            </w:r>
          </w:p>
        </w:tc>
        <w:tc>
          <w:tcPr>
            <w:tcW w:w="1289" w:type="dxa"/>
          </w:tcPr>
          <w:p w:rsidR="00981F73" w:rsidRPr="00981F73" w:rsidRDefault="00981F73" w:rsidP="006A76F7">
            <w:pPr>
              <w:pStyle w:val="TableParagraph"/>
              <w:spacing w:line="273" w:lineRule="exact"/>
              <w:ind w:right="39"/>
              <w:rPr>
                <w:sz w:val="20"/>
                <w:szCs w:val="20"/>
              </w:rPr>
            </w:pPr>
            <w:r w:rsidRPr="00981F73">
              <w:rPr>
                <w:spacing w:val="-2"/>
                <w:sz w:val="20"/>
                <w:szCs w:val="20"/>
              </w:rPr>
              <w:t>1,582</w:t>
            </w:r>
          </w:p>
        </w:tc>
        <w:tc>
          <w:tcPr>
            <w:tcW w:w="1421" w:type="dxa"/>
          </w:tcPr>
          <w:p w:rsidR="00981F73" w:rsidRPr="00981F73" w:rsidRDefault="00981F73" w:rsidP="006A76F7">
            <w:pPr>
              <w:pStyle w:val="TableParagraph"/>
              <w:rPr>
                <w:sz w:val="20"/>
                <w:szCs w:val="20"/>
              </w:rPr>
            </w:pPr>
          </w:p>
        </w:tc>
        <w:tc>
          <w:tcPr>
            <w:tcW w:w="992" w:type="dxa"/>
          </w:tcPr>
          <w:p w:rsidR="00981F73" w:rsidRPr="00981F73" w:rsidRDefault="00981F73" w:rsidP="006A76F7">
            <w:pPr>
              <w:pStyle w:val="TableParagraph"/>
              <w:spacing w:line="273" w:lineRule="exact"/>
              <w:ind w:right="42"/>
              <w:rPr>
                <w:sz w:val="20"/>
                <w:szCs w:val="20"/>
              </w:rPr>
            </w:pPr>
            <w:r w:rsidRPr="00981F73">
              <w:rPr>
                <w:spacing w:val="-2"/>
                <w:sz w:val="20"/>
                <w:szCs w:val="20"/>
              </w:rPr>
              <w:t>2,286</w:t>
            </w:r>
          </w:p>
        </w:tc>
        <w:tc>
          <w:tcPr>
            <w:tcW w:w="994" w:type="dxa"/>
          </w:tcPr>
          <w:p w:rsidR="00981F73" w:rsidRPr="00981F73" w:rsidRDefault="00981F73" w:rsidP="006A76F7">
            <w:pPr>
              <w:pStyle w:val="TableParagraph"/>
              <w:spacing w:line="273" w:lineRule="exact"/>
              <w:ind w:right="44"/>
              <w:rPr>
                <w:sz w:val="20"/>
                <w:szCs w:val="20"/>
              </w:rPr>
            </w:pPr>
            <w:r w:rsidRPr="00981F73">
              <w:rPr>
                <w:spacing w:val="-4"/>
                <w:sz w:val="20"/>
                <w:szCs w:val="20"/>
              </w:rPr>
              <w:t>,024</w:t>
            </w:r>
          </w:p>
        </w:tc>
      </w:tr>
      <w:tr w:rsidR="00981F73" w:rsidRPr="00981F73" w:rsidTr="006A76F7">
        <w:trPr>
          <w:trHeight w:val="438"/>
        </w:trPr>
        <w:tc>
          <w:tcPr>
            <w:tcW w:w="710" w:type="dxa"/>
            <w:vMerge/>
            <w:tcBorders>
              <w:top w:val="nil"/>
            </w:tcBorders>
          </w:tcPr>
          <w:p w:rsidR="00981F73" w:rsidRPr="00981F73" w:rsidRDefault="00981F73" w:rsidP="006A76F7"/>
        </w:tc>
        <w:tc>
          <w:tcPr>
            <w:tcW w:w="1613" w:type="dxa"/>
          </w:tcPr>
          <w:p w:rsidR="00981F73" w:rsidRPr="00981F73" w:rsidRDefault="00981F73" w:rsidP="006A76F7">
            <w:pPr>
              <w:pStyle w:val="TableParagraph"/>
              <w:spacing w:line="273" w:lineRule="exact"/>
              <w:ind w:left="69"/>
              <w:rPr>
                <w:sz w:val="20"/>
                <w:szCs w:val="20"/>
              </w:rPr>
            </w:pPr>
            <w:r w:rsidRPr="00981F73">
              <w:rPr>
                <w:spacing w:val="-2"/>
                <w:sz w:val="20"/>
                <w:szCs w:val="20"/>
              </w:rPr>
              <w:t>Harga</w:t>
            </w:r>
          </w:p>
        </w:tc>
        <w:tc>
          <w:tcPr>
            <w:tcW w:w="1291" w:type="dxa"/>
          </w:tcPr>
          <w:p w:rsidR="00981F73" w:rsidRPr="00981F73" w:rsidRDefault="00981F73" w:rsidP="006A76F7">
            <w:pPr>
              <w:pStyle w:val="TableParagraph"/>
              <w:spacing w:before="128"/>
              <w:ind w:right="47"/>
              <w:rPr>
                <w:sz w:val="20"/>
                <w:szCs w:val="20"/>
              </w:rPr>
            </w:pPr>
            <w:r w:rsidRPr="00981F73">
              <w:rPr>
                <w:spacing w:val="-4"/>
                <w:sz w:val="20"/>
                <w:szCs w:val="20"/>
              </w:rPr>
              <w:t>,506</w:t>
            </w:r>
          </w:p>
        </w:tc>
        <w:tc>
          <w:tcPr>
            <w:tcW w:w="1289" w:type="dxa"/>
          </w:tcPr>
          <w:p w:rsidR="00981F73" w:rsidRPr="00981F73" w:rsidRDefault="00981F73" w:rsidP="006A76F7">
            <w:pPr>
              <w:pStyle w:val="TableParagraph"/>
              <w:spacing w:before="128"/>
              <w:ind w:right="44"/>
              <w:rPr>
                <w:sz w:val="20"/>
                <w:szCs w:val="20"/>
              </w:rPr>
            </w:pPr>
            <w:r w:rsidRPr="00981F73">
              <w:rPr>
                <w:spacing w:val="-4"/>
                <w:sz w:val="20"/>
                <w:szCs w:val="20"/>
              </w:rPr>
              <w:t>,123</w:t>
            </w:r>
          </w:p>
        </w:tc>
        <w:tc>
          <w:tcPr>
            <w:tcW w:w="1421" w:type="dxa"/>
          </w:tcPr>
          <w:p w:rsidR="00981F73" w:rsidRPr="00981F73" w:rsidRDefault="00981F73" w:rsidP="006A76F7">
            <w:pPr>
              <w:pStyle w:val="TableParagraph"/>
              <w:spacing w:before="128"/>
              <w:ind w:right="44"/>
              <w:rPr>
                <w:sz w:val="20"/>
                <w:szCs w:val="20"/>
              </w:rPr>
            </w:pPr>
            <w:r w:rsidRPr="00981F73">
              <w:rPr>
                <w:spacing w:val="-4"/>
                <w:sz w:val="20"/>
                <w:szCs w:val="20"/>
              </w:rPr>
              <w:t>,487</w:t>
            </w:r>
          </w:p>
        </w:tc>
        <w:tc>
          <w:tcPr>
            <w:tcW w:w="992" w:type="dxa"/>
          </w:tcPr>
          <w:p w:rsidR="00981F73" w:rsidRPr="00981F73" w:rsidRDefault="00981F73" w:rsidP="006A76F7">
            <w:pPr>
              <w:pStyle w:val="TableParagraph"/>
              <w:spacing w:before="128"/>
              <w:ind w:right="42"/>
              <w:rPr>
                <w:sz w:val="20"/>
                <w:szCs w:val="20"/>
              </w:rPr>
            </w:pPr>
            <w:r w:rsidRPr="00981F73">
              <w:rPr>
                <w:spacing w:val="-2"/>
                <w:sz w:val="20"/>
                <w:szCs w:val="20"/>
              </w:rPr>
              <w:t>4,116</w:t>
            </w:r>
          </w:p>
        </w:tc>
        <w:tc>
          <w:tcPr>
            <w:tcW w:w="994" w:type="dxa"/>
          </w:tcPr>
          <w:p w:rsidR="00981F73" w:rsidRPr="00981F73" w:rsidRDefault="00981F73" w:rsidP="006A76F7">
            <w:pPr>
              <w:pStyle w:val="TableParagraph"/>
              <w:spacing w:before="128"/>
              <w:ind w:right="44"/>
              <w:rPr>
                <w:sz w:val="20"/>
                <w:szCs w:val="20"/>
              </w:rPr>
            </w:pPr>
            <w:r w:rsidRPr="00981F73">
              <w:rPr>
                <w:spacing w:val="-4"/>
                <w:sz w:val="20"/>
                <w:szCs w:val="20"/>
              </w:rPr>
              <w:t>,000</w:t>
            </w:r>
          </w:p>
        </w:tc>
      </w:tr>
      <w:tr w:rsidR="00981F73" w:rsidRPr="00981F73" w:rsidTr="006A76F7">
        <w:trPr>
          <w:trHeight w:val="549"/>
        </w:trPr>
        <w:tc>
          <w:tcPr>
            <w:tcW w:w="710" w:type="dxa"/>
            <w:vMerge/>
            <w:tcBorders>
              <w:top w:val="nil"/>
            </w:tcBorders>
          </w:tcPr>
          <w:p w:rsidR="00981F73" w:rsidRPr="00981F73" w:rsidRDefault="00981F73" w:rsidP="006A76F7"/>
        </w:tc>
        <w:tc>
          <w:tcPr>
            <w:tcW w:w="1613" w:type="dxa"/>
          </w:tcPr>
          <w:p w:rsidR="00981F73" w:rsidRPr="00981F73" w:rsidRDefault="00981F73" w:rsidP="006A76F7">
            <w:pPr>
              <w:pStyle w:val="TableParagraph"/>
              <w:spacing w:line="270" w:lineRule="exact"/>
              <w:ind w:left="69"/>
              <w:rPr>
                <w:sz w:val="20"/>
                <w:szCs w:val="20"/>
              </w:rPr>
            </w:pPr>
            <w:r w:rsidRPr="00981F73">
              <w:rPr>
                <w:spacing w:val="-2"/>
                <w:sz w:val="20"/>
                <w:szCs w:val="20"/>
              </w:rPr>
              <w:t>Kualitas</w:t>
            </w:r>
          </w:p>
          <w:p w:rsidR="00981F73" w:rsidRPr="00981F73" w:rsidRDefault="00981F73" w:rsidP="006A76F7">
            <w:pPr>
              <w:pStyle w:val="TableParagraph"/>
              <w:spacing w:line="259" w:lineRule="exact"/>
              <w:ind w:left="69"/>
              <w:rPr>
                <w:sz w:val="20"/>
                <w:szCs w:val="20"/>
              </w:rPr>
            </w:pPr>
            <w:r w:rsidRPr="00981F73">
              <w:rPr>
                <w:spacing w:val="-2"/>
                <w:sz w:val="20"/>
                <w:szCs w:val="20"/>
              </w:rPr>
              <w:t>Pelayanan</w:t>
            </w:r>
          </w:p>
        </w:tc>
        <w:tc>
          <w:tcPr>
            <w:tcW w:w="1291" w:type="dxa"/>
          </w:tcPr>
          <w:p w:rsidR="00981F73" w:rsidRPr="00981F73" w:rsidRDefault="00981F73" w:rsidP="006A76F7">
            <w:pPr>
              <w:pStyle w:val="TableParagraph"/>
              <w:spacing w:before="11"/>
              <w:ind w:right="47"/>
              <w:rPr>
                <w:sz w:val="20"/>
                <w:szCs w:val="20"/>
              </w:rPr>
            </w:pPr>
            <w:r w:rsidRPr="00981F73">
              <w:rPr>
                <w:spacing w:val="-4"/>
                <w:sz w:val="20"/>
                <w:szCs w:val="20"/>
              </w:rPr>
              <w:t>,289</w:t>
            </w:r>
          </w:p>
        </w:tc>
        <w:tc>
          <w:tcPr>
            <w:tcW w:w="1289" w:type="dxa"/>
          </w:tcPr>
          <w:p w:rsidR="00981F73" w:rsidRPr="00981F73" w:rsidRDefault="00981F73" w:rsidP="006A76F7">
            <w:pPr>
              <w:pStyle w:val="TableParagraph"/>
              <w:spacing w:before="11"/>
              <w:ind w:right="44"/>
              <w:rPr>
                <w:sz w:val="20"/>
                <w:szCs w:val="20"/>
              </w:rPr>
            </w:pPr>
            <w:r w:rsidRPr="00981F73">
              <w:rPr>
                <w:spacing w:val="-4"/>
                <w:sz w:val="20"/>
                <w:szCs w:val="20"/>
              </w:rPr>
              <w:t>,129</w:t>
            </w:r>
          </w:p>
        </w:tc>
        <w:tc>
          <w:tcPr>
            <w:tcW w:w="1421" w:type="dxa"/>
          </w:tcPr>
          <w:p w:rsidR="00981F73" w:rsidRPr="00981F73" w:rsidRDefault="00981F73" w:rsidP="006A76F7">
            <w:pPr>
              <w:pStyle w:val="TableParagraph"/>
              <w:spacing w:before="11"/>
              <w:ind w:right="44"/>
              <w:rPr>
                <w:sz w:val="20"/>
                <w:szCs w:val="20"/>
              </w:rPr>
            </w:pPr>
            <w:r w:rsidRPr="00981F73">
              <w:rPr>
                <w:spacing w:val="-4"/>
                <w:sz w:val="20"/>
                <w:szCs w:val="20"/>
              </w:rPr>
              <w:t>,266</w:t>
            </w:r>
          </w:p>
        </w:tc>
        <w:tc>
          <w:tcPr>
            <w:tcW w:w="992" w:type="dxa"/>
          </w:tcPr>
          <w:p w:rsidR="00981F73" w:rsidRPr="00981F73" w:rsidRDefault="00981F73" w:rsidP="006A76F7">
            <w:pPr>
              <w:pStyle w:val="TableParagraph"/>
              <w:spacing w:before="11"/>
              <w:ind w:right="42"/>
              <w:rPr>
                <w:sz w:val="20"/>
                <w:szCs w:val="20"/>
              </w:rPr>
            </w:pPr>
            <w:r w:rsidRPr="00981F73">
              <w:rPr>
                <w:spacing w:val="-2"/>
                <w:sz w:val="20"/>
                <w:szCs w:val="20"/>
              </w:rPr>
              <w:t>2,244</w:t>
            </w:r>
          </w:p>
        </w:tc>
        <w:tc>
          <w:tcPr>
            <w:tcW w:w="994" w:type="dxa"/>
          </w:tcPr>
          <w:p w:rsidR="00981F73" w:rsidRPr="00981F73" w:rsidRDefault="00981F73" w:rsidP="006A76F7">
            <w:pPr>
              <w:pStyle w:val="TableParagraph"/>
              <w:spacing w:before="11"/>
              <w:ind w:right="44"/>
              <w:rPr>
                <w:sz w:val="20"/>
                <w:szCs w:val="20"/>
              </w:rPr>
            </w:pPr>
            <w:r w:rsidRPr="00981F73">
              <w:rPr>
                <w:spacing w:val="-4"/>
                <w:sz w:val="20"/>
                <w:szCs w:val="20"/>
              </w:rPr>
              <w:t>,027</w:t>
            </w:r>
          </w:p>
        </w:tc>
      </w:tr>
      <w:tr w:rsidR="00981F73" w:rsidRPr="00981F73" w:rsidTr="006A76F7">
        <w:trPr>
          <w:trHeight w:val="292"/>
        </w:trPr>
        <w:tc>
          <w:tcPr>
            <w:tcW w:w="8310" w:type="dxa"/>
            <w:gridSpan w:val="7"/>
          </w:tcPr>
          <w:p w:rsidR="00981F73" w:rsidRPr="00981F73" w:rsidRDefault="00981F73" w:rsidP="006A76F7">
            <w:pPr>
              <w:pStyle w:val="TableParagraph"/>
              <w:spacing w:line="270" w:lineRule="exact"/>
              <w:ind w:left="71"/>
              <w:rPr>
                <w:sz w:val="20"/>
                <w:szCs w:val="20"/>
              </w:rPr>
            </w:pPr>
            <w:r w:rsidRPr="00981F73">
              <w:rPr>
                <w:sz w:val="20"/>
                <w:szCs w:val="20"/>
              </w:rPr>
              <w:t>a.</w:t>
            </w:r>
            <w:r w:rsidRPr="00981F73">
              <w:rPr>
                <w:spacing w:val="-7"/>
                <w:sz w:val="20"/>
                <w:szCs w:val="20"/>
              </w:rPr>
              <w:t xml:space="preserve"> </w:t>
            </w:r>
            <w:r w:rsidRPr="00981F73">
              <w:rPr>
                <w:sz w:val="20"/>
                <w:szCs w:val="20"/>
              </w:rPr>
              <w:t>Dependent</w:t>
            </w:r>
            <w:r w:rsidRPr="00981F73">
              <w:rPr>
                <w:spacing w:val="-2"/>
                <w:sz w:val="20"/>
                <w:szCs w:val="20"/>
              </w:rPr>
              <w:t xml:space="preserve"> </w:t>
            </w:r>
            <w:r w:rsidRPr="00981F73">
              <w:rPr>
                <w:sz w:val="20"/>
                <w:szCs w:val="20"/>
              </w:rPr>
              <w:t>Variable:</w:t>
            </w:r>
            <w:r w:rsidRPr="00981F73">
              <w:rPr>
                <w:spacing w:val="2"/>
                <w:sz w:val="20"/>
                <w:szCs w:val="20"/>
              </w:rPr>
              <w:t xml:space="preserve"> </w:t>
            </w:r>
            <w:r w:rsidRPr="00981F73">
              <w:rPr>
                <w:sz w:val="20"/>
                <w:szCs w:val="20"/>
              </w:rPr>
              <w:t>Loyalitas</w:t>
            </w:r>
            <w:r w:rsidRPr="00981F73">
              <w:rPr>
                <w:spacing w:val="-3"/>
                <w:sz w:val="20"/>
                <w:szCs w:val="20"/>
              </w:rPr>
              <w:t xml:space="preserve"> </w:t>
            </w:r>
            <w:r w:rsidRPr="00981F73">
              <w:rPr>
                <w:spacing w:val="-2"/>
                <w:sz w:val="20"/>
                <w:szCs w:val="20"/>
              </w:rPr>
              <w:t>Pelanggan</w:t>
            </w:r>
          </w:p>
        </w:tc>
      </w:tr>
    </w:tbl>
    <w:p w:rsidR="00981F73" w:rsidRPr="00981F73" w:rsidRDefault="00981F73" w:rsidP="00981F73">
      <w:pPr>
        <w:ind w:right="-23" w:firstLine="567"/>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Be</w:t>
      </w:r>
      <w:r w:rsidRPr="00981F73">
        <w:rPr>
          <w:color w:val="000000" w:themeColor="text1"/>
          <w:spacing w:val="-20"/>
          <w:w w:val="1"/>
        </w:rPr>
        <w:t>l</w:t>
      </w:r>
      <w:r w:rsidRPr="00981F73">
        <w:t>rlandaskan Tabe</w:t>
      </w:r>
      <w:r w:rsidRPr="00981F73">
        <w:rPr>
          <w:color w:val="000000" w:themeColor="text1"/>
          <w:spacing w:val="-20"/>
          <w:w w:val="1"/>
        </w:rPr>
        <w:t>l</w:t>
      </w:r>
      <w:r w:rsidRPr="00981F73">
        <w:t>l 5 hasil uji he</w:t>
      </w:r>
      <w:r w:rsidRPr="00981F73">
        <w:rPr>
          <w:color w:val="000000" w:themeColor="text1"/>
          <w:spacing w:val="-20"/>
          <w:w w:val="1"/>
        </w:rPr>
        <w:t>l</w:t>
      </w:r>
      <w:r w:rsidRPr="00981F73">
        <w:t>te</w:t>
      </w:r>
      <w:r w:rsidRPr="00981F73">
        <w:rPr>
          <w:color w:val="000000" w:themeColor="text1"/>
          <w:spacing w:val="-20"/>
          <w:w w:val="1"/>
        </w:rPr>
        <w:t>l</w:t>
      </w:r>
      <w:r w:rsidRPr="00981F73">
        <w:t>ro</w:t>
      </w:r>
      <w:r w:rsidRPr="00981F73">
        <w:rPr>
          <w:color w:val="000000" w:themeColor="text1"/>
          <w:spacing w:val="-20"/>
          <w:w w:val="1"/>
        </w:rPr>
        <w:t>l</w:t>
      </w:r>
      <w:r w:rsidRPr="00981F73">
        <w:t>ske</w:t>
      </w:r>
      <w:r w:rsidRPr="00981F73">
        <w:rPr>
          <w:color w:val="000000" w:themeColor="text1"/>
          <w:spacing w:val="-20"/>
          <w:w w:val="1"/>
        </w:rPr>
        <w:t>l</w:t>
      </w:r>
      <w:r w:rsidRPr="00981F73">
        <w:t>dastisitas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litian di atas, dapat disimpulkan bahwa nilai signifikan independen diatas 0,05 atau &gt; pada 0,05 yakni sebesar 0,000 untuk variabel harga dimana &gt; dari 0,05 dan untuk variabel kualitas pelayanan besarnya 0,027 &gt; 0,05, maka dengan ini bisa disimpulkan bahwa tak terlaksana gejala heteroskedastisitas atas model regresi yang dipakai dalam penelitian, karena itu maka dapat dilakukan analisis selanjutnya.</w:t>
      </w:r>
    </w:p>
    <w:p w:rsidR="00981F73" w:rsidRPr="00981F73" w:rsidRDefault="00981F73" w:rsidP="00981F73">
      <w:pPr>
        <w:ind w:right="-23" w:firstLine="709"/>
      </w:pPr>
      <w:r w:rsidRPr="00981F73">
        <w:t>Selain menggunakan uji glejser, pengujian heteroskedastisitas juga bisa dilakukan dengan uji scatterplot dengan melihat pola gambar pada scatterplot melalui dugaan jika titik-titik data menyebar diarea atas serta dibawah dan tak mengumpul hanya dibagian atas maupun dibagian bawah juga atau jika terjadi penebaran pola yang membentuk suatu pola menyempit atau menggumpal maka itu dinyatakan terjadi gejala heteroskedastisitas dan sebaliknya.</w:t>
      </w:r>
    </w:p>
    <w:p w:rsidR="00981F73" w:rsidRPr="00981F73" w:rsidRDefault="00981F73" w:rsidP="00981F73">
      <w:pPr>
        <w:ind w:right="-23"/>
        <w:jc w:val="center"/>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r w:rsidRPr="00981F73">
        <w:rPr>
          <w:noProof/>
        </w:rPr>
        <w:lastRenderedPageBreak/>
        <w:drawing>
          <wp:anchor distT="0" distB="0" distL="114300" distR="114300" simplePos="0" relativeHeight="251661312" behindDoc="0" locked="0" layoutInCell="1" allowOverlap="1" wp14:anchorId="57B14746" wp14:editId="47082EDB">
            <wp:simplePos x="0" y="0"/>
            <wp:positionH relativeFrom="column">
              <wp:posOffset>977265</wp:posOffset>
            </wp:positionH>
            <wp:positionV relativeFrom="paragraph">
              <wp:posOffset>30480</wp:posOffset>
            </wp:positionV>
            <wp:extent cx="3590925" cy="1743075"/>
            <wp:effectExtent l="0" t="0" r="9525" b="9525"/>
            <wp:wrapNone/>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3591531" cy="1743369"/>
                    </a:xfrm>
                    <a:prstGeom prst="rect">
                      <a:avLst/>
                    </a:prstGeom>
                  </pic:spPr>
                </pic:pic>
              </a:graphicData>
            </a:graphic>
            <wp14:sizeRelH relativeFrom="margin">
              <wp14:pctWidth>0</wp14:pctWidth>
            </wp14:sizeRelH>
            <wp14:sizeRelV relativeFrom="margin">
              <wp14:pctHeight>0</wp14:pctHeight>
            </wp14:sizeRelV>
          </wp:anchor>
        </w:drawing>
      </w: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spacing w:line="360" w:lineRule="auto"/>
        <w:ind w:left="720" w:right="-23" w:firstLine="981"/>
      </w:pPr>
    </w:p>
    <w:p w:rsidR="00981F73" w:rsidRPr="00981F73" w:rsidRDefault="00981F73" w:rsidP="00981F73">
      <w:pPr>
        <w:ind w:left="720" w:right="-23" w:firstLine="981"/>
      </w:pPr>
    </w:p>
    <w:p w:rsidR="00981F73" w:rsidRPr="00981F73" w:rsidRDefault="00981F73" w:rsidP="00981F73">
      <w:pPr>
        <w:ind w:left="720" w:right="-23" w:firstLine="981"/>
      </w:pPr>
      <w:bookmarkStart w:id="20" w:name="_GoBack"/>
      <w:bookmarkEnd w:id="20"/>
    </w:p>
    <w:p w:rsidR="00981F73" w:rsidRPr="00981F73" w:rsidRDefault="00981F73" w:rsidP="00981F73">
      <w:pPr>
        <w:ind w:left="720" w:right="-23" w:firstLine="981"/>
      </w:pPr>
    </w:p>
    <w:p w:rsidR="00981F73" w:rsidRPr="00981F73" w:rsidRDefault="00981F73" w:rsidP="00981F73">
      <w:pPr>
        <w:ind w:left="720" w:right="-23" w:firstLine="981"/>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bookmarkStart w:id="21" w:name="_Toc170065045"/>
      <w:r w:rsidRPr="00981F73">
        <w:t xml:space="preserve">liti (2024) </w:t>
      </w:r>
    </w:p>
    <w:p w:rsidR="00981F73" w:rsidRPr="00981F73" w:rsidRDefault="00981F73" w:rsidP="00981F73">
      <w:pPr>
        <w:pStyle w:val="Caption"/>
        <w:spacing w:after="0"/>
        <w:ind w:right="-23"/>
        <w:jc w:val="center"/>
        <w:rPr>
          <w:color w:val="auto"/>
          <w:sz w:val="40"/>
          <w:szCs w:val="20"/>
          <w:lang w:val="id-ID"/>
        </w:rPr>
      </w:pPr>
      <w:proofErr w:type="spellStart"/>
      <w:r w:rsidRPr="00981F73">
        <w:rPr>
          <w:color w:val="auto"/>
          <w:sz w:val="20"/>
          <w:szCs w:val="20"/>
        </w:rPr>
        <w:t>Gambar</w:t>
      </w:r>
      <w:proofErr w:type="spellEnd"/>
      <w:r w:rsidRPr="00981F73">
        <w:rPr>
          <w:color w:val="auto"/>
          <w:sz w:val="20"/>
          <w:szCs w:val="20"/>
        </w:rPr>
        <w:t xml:space="preserve"> 3.</w:t>
      </w:r>
      <w:r w:rsidRPr="00981F73">
        <w:rPr>
          <w:color w:val="auto"/>
          <w:sz w:val="20"/>
          <w:szCs w:val="20"/>
          <w:lang w:val="id-ID"/>
        </w:rPr>
        <w:t xml:space="preserve"> Hasil Uji He</w:t>
      </w:r>
      <w:r w:rsidRPr="00981F73">
        <w:rPr>
          <w:color w:val="000000" w:themeColor="text1"/>
          <w:spacing w:val="-20"/>
          <w:w w:val="1"/>
          <w:sz w:val="20"/>
          <w:szCs w:val="20"/>
          <w:lang w:val="id-ID"/>
        </w:rPr>
        <w:t>l</w:t>
      </w:r>
      <w:r w:rsidRPr="00981F73">
        <w:rPr>
          <w:color w:val="auto"/>
          <w:sz w:val="20"/>
          <w:szCs w:val="20"/>
          <w:lang w:val="id-ID"/>
        </w:rPr>
        <w:t>te</w:t>
      </w:r>
      <w:r w:rsidRPr="00981F73">
        <w:rPr>
          <w:color w:val="000000" w:themeColor="text1"/>
          <w:spacing w:val="-20"/>
          <w:w w:val="1"/>
          <w:sz w:val="20"/>
          <w:szCs w:val="20"/>
          <w:lang w:val="id-ID"/>
        </w:rPr>
        <w:t>l</w:t>
      </w:r>
      <w:r w:rsidRPr="00981F73">
        <w:rPr>
          <w:color w:val="auto"/>
          <w:sz w:val="20"/>
          <w:szCs w:val="20"/>
          <w:lang w:val="id-ID"/>
        </w:rPr>
        <w:t>ro</w:t>
      </w:r>
      <w:r w:rsidRPr="00981F73">
        <w:rPr>
          <w:color w:val="000000" w:themeColor="text1"/>
          <w:spacing w:val="-20"/>
          <w:w w:val="1"/>
          <w:sz w:val="20"/>
          <w:szCs w:val="20"/>
          <w:lang w:val="id-ID"/>
        </w:rPr>
        <w:t>l</w:t>
      </w:r>
      <w:r w:rsidRPr="00981F73">
        <w:rPr>
          <w:color w:val="auto"/>
          <w:sz w:val="20"/>
          <w:szCs w:val="20"/>
          <w:lang w:val="id-ID"/>
        </w:rPr>
        <w:t>ske</w:t>
      </w:r>
      <w:r w:rsidRPr="00981F73">
        <w:rPr>
          <w:color w:val="000000" w:themeColor="text1"/>
          <w:spacing w:val="-20"/>
          <w:w w:val="1"/>
          <w:sz w:val="20"/>
          <w:szCs w:val="20"/>
          <w:lang w:val="id-ID"/>
        </w:rPr>
        <w:t>l</w:t>
      </w:r>
      <w:r w:rsidRPr="00981F73">
        <w:rPr>
          <w:color w:val="auto"/>
          <w:sz w:val="20"/>
          <w:szCs w:val="20"/>
          <w:lang w:val="id-ID"/>
        </w:rPr>
        <w:t xml:space="preserve">dastisitas Grafik </w:t>
      </w:r>
      <w:r w:rsidRPr="00981F73">
        <w:rPr>
          <w:i/>
          <w:color w:val="auto"/>
          <w:sz w:val="20"/>
          <w:szCs w:val="20"/>
          <w:lang w:val="id-ID"/>
        </w:rPr>
        <w:t>Scatte</w:t>
      </w:r>
      <w:r w:rsidRPr="00981F73">
        <w:rPr>
          <w:i/>
          <w:color w:val="000000" w:themeColor="text1"/>
          <w:spacing w:val="-20"/>
          <w:w w:val="1"/>
          <w:sz w:val="20"/>
          <w:szCs w:val="20"/>
          <w:lang w:val="id-ID"/>
        </w:rPr>
        <w:t>l</w:t>
      </w:r>
      <w:r w:rsidRPr="00981F73">
        <w:rPr>
          <w:i/>
          <w:color w:val="auto"/>
          <w:sz w:val="20"/>
          <w:szCs w:val="20"/>
          <w:lang w:val="id-ID"/>
        </w:rPr>
        <w:t>rplo</w:t>
      </w:r>
      <w:r w:rsidRPr="00981F73">
        <w:rPr>
          <w:i/>
          <w:color w:val="000000" w:themeColor="text1"/>
          <w:spacing w:val="-20"/>
          <w:w w:val="1"/>
          <w:sz w:val="20"/>
          <w:szCs w:val="20"/>
          <w:lang w:val="id-ID"/>
        </w:rPr>
        <w:t>l</w:t>
      </w:r>
      <w:r w:rsidRPr="00981F73">
        <w:rPr>
          <w:i/>
          <w:color w:val="auto"/>
          <w:sz w:val="20"/>
          <w:szCs w:val="20"/>
          <w:lang w:val="id-ID"/>
        </w:rPr>
        <w:t>t</w:t>
      </w:r>
      <w:bookmarkEnd w:id="21"/>
    </w:p>
    <w:p w:rsidR="00981F73" w:rsidRPr="00981F73" w:rsidRDefault="00981F73" w:rsidP="00981F73">
      <w:pPr>
        <w:ind w:right="-23" w:firstLine="709"/>
      </w:pPr>
      <w:r w:rsidRPr="00981F73">
        <w:t>Be</w:t>
      </w:r>
      <w:r w:rsidRPr="00981F73">
        <w:rPr>
          <w:color w:val="000000" w:themeColor="text1"/>
          <w:spacing w:val="-20"/>
          <w:w w:val="1"/>
        </w:rPr>
        <w:t>l</w:t>
      </w:r>
      <w:r w:rsidRPr="00981F73">
        <w:t>rsumbe</w:t>
      </w:r>
      <w:r w:rsidRPr="00981F73">
        <w:rPr>
          <w:color w:val="000000" w:themeColor="text1"/>
          <w:spacing w:val="-20"/>
          <w:w w:val="1"/>
        </w:rPr>
        <w:t>l</w:t>
      </w:r>
      <w:r w:rsidRPr="00981F73">
        <w:t>r pada Gambar 3 hasil uji he</w:t>
      </w:r>
      <w:r w:rsidRPr="00981F73">
        <w:rPr>
          <w:color w:val="000000" w:themeColor="text1"/>
          <w:spacing w:val="-20"/>
          <w:w w:val="1"/>
        </w:rPr>
        <w:t>l</w:t>
      </w:r>
      <w:r w:rsidRPr="00981F73">
        <w:t>te</w:t>
      </w:r>
      <w:r w:rsidRPr="00981F73">
        <w:rPr>
          <w:color w:val="000000" w:themeColor="text1"/>
          <w:spacing w:val="-20"/>
          <w:w w:val="1"/>
        </w:rPr>
        <w:t>l</w:t>
      </w:r>
      <w:r w:rsidRPr="00981F73">
        <w:t>ro</w:t>
      </w:r>
      <w:r w:rsidRPr="00981F73">
        <w:rPr>
          <w:color w:val="000000" w:themeColor="text1"/>
          <w:spacing w:val="-20"/>
          <w:w w:val="1"/>
        </w:rPr>
        <w:t>l</w:t>
      </w:r>
      <w:r w:rsidRPr="00981F73">
        <w:t>ske</w:t>
      </w:r>
      <w:r w:rsidRPr="00981F73">
        <w:rPr>
          <w:color w:val="000000" w:themeColor="text1"/>
          <w:spacing w:val="-20"/>
          <w:w w:val="1"/>
        </w:rPr>
        <w:t>l</w:t>
      </w:r>
      <w:r w:rsidRPr="00981F73">
        <w:t xml:space="preserve">dastisitas grafik </w:t>
      </w:r>
      <w:r w:rsidRPr="00981F73">
        <w:rPr>
          <w:i/>
        </w:rPr>
        <w:t>scatte</w:t>
      </w:r>
      <w:r w:rsidRPr="00981F73">
        <w:rPr>
          <w:i/>
          <w:color w:val="000000" w:themeColor="text1"/>
          <w:spacing w:val="-20"/>
          <w:w w:val="1"/>
        </w:rPr>
        <w:t>l</w:t>
      </w:r>
      <w:r w:rsidRPr="00981F73">
        <w:rPr>
          <w:i/>
        </w:rPr>
        <w:t>rplo</w:t>
      </w:r>
      <w:r w:rsidRPr="00981F73">
        <w:rPr>
          <w:i/>
          <w:color w:val="000000" w:themeColor="text1"/>
          <w:spacing w:val="-20"/>
          <w:w w:val="1"/>
        </w:rPr>
        <w:t>l</w:t>
      </w:r>
      <w:r w:rsidRPr="00981F73">
        <w:rPr>
          <w:i/>
        </w:rPr>
        <w:t>t</w:t>
      </w:r>
      <w:r w:rsidRPr="00981F73">
        <w:t>, dapat disimpulkan bahwa titik-titik tersebar di atas dan di bawah garis, tidak terkumpul di suatu tempat, dan tidak membentuk pola yang jelas, baik menyempit maupun mengelompok. Karena pola titik-titik tidak teratur, disimpulkan bahwa tidak terdapat masalah heteroskedastisitas dalam data penelitian.</w:t>
      </w:r>
    </w:p>
    <w:p w:rsidR="00981F73" w:rsidRPr="00981F73" w:rsidRDefault="00981F73" w:rsidP="00981F73">
      <w:pPr>
        <w:ind w:right="-23" w:firstLine="709"/>
      </w:pPr>
    </w:p>
    <w:p w:rsidR="00981F73" w:rsidRPr="00981F73" w:rsidRDefault="00981F73" w:rsidP="00981F73">
      <w:pPr>
        <w:pStyle w:val="Sub-SubBAB44"/>
        <w:numPr>
          <w:ilvl w:val="0"/>
          <w:numId w:val="0"/>
        </w:numPr>
        <w:spacing w:line="360" w:lineRule="auto"/>
        <w:ind w:left="567" w:right="-23" w:hanging="567"/>
        <w:rPr>
          <w:u w:val="single"/>
          <w:lang w:val="en-US"/>
        </w:rPr>
      </w:pPr>
      <w:bookmarkStart w:id="22" w:name="_Toc170581444"/>
      <w:r w:rsidRPr="00981F73">
        <w:rPr>
          <w:u w:val="single"/>
        </w:rPr>
        <w:t>Uji T</w:t>
      </w:r>
      <w:bookmarkEnd w:id="22"/>
    </w:p>
    <w:p w:rsidR="00981F73" w:rsidRPr="00981F73" w:rsidRDefault="00981F73" w:rsidP="00981F73">
      <w:pPr>
        <w:pStyle w:val="Caption"/>
        <w:spacing w:after="0" w:line="360" w:lineRule="auto"/>
        <w:ind w:right="-23"/>
        <w:jc w:val="center"/>
        <w:rPr>
          <w:color w:val="auto"/>
          <w:sz w:val="24"/>
        </w:rPr>
      </w:pPr>
      <w:bookmarkStart w:id="23" w:name="_Toc170063700"/>
      <w:bookmarkStart w:id="24" w:name="_Toc170064067"/>
      <w:proofErr w:type="spellStart"/>
      <w:r w:rsidRPr="00981F73">
        <w:rPr>
          <w:color w:val="auto"/>
          <w:sz w:val="24"/>
        </w:rPr>
        <w:t>Tabe</w:t>
      </w:r>
      <w:r w:rsidRPr="00981F73">
        <w:rPr>
          <w:color w:val="000000" w:themeColor="text1"/>
          <w:spacing w:val="-20"/>
          <w:w w:val="1"/>
          <w:sz w:val="5"/>
        </w:rPr>
        <w:t>l</w:t>
      </w:r>
      <w:r w:rsidRPr="00981F73">
        <w:rPr>
          <w:color w:val="auto"/>
          <w:sz w:val="24"/>
        </w:rPr>
        <w:t>l</w:t>
      </w:r>
      <w:bookmarkEnd w:id="23"/>
      <w:proofErr w:type="spellEnd"/>
      <w:r w:rsidRPr="00981F73">
        <w:rPr>
          <w:color w:val="auto"/>
          <w:sz w:val="24"/>
        </w:rPr>
        <w:t xml:space="preserve"> 6.</w:t>
      </w:r>
      <w:r w:rsidRPr="00981F73">
        <w:rPr>
          <w:color w:val="auto"/>
          <w:sz w:val="24"/>
          <w:lang w:val="id-ID"/>
        </w:rPr>
        <w:t xml:space="preserve"> Hasil Uji T Variabe</w:t>
      </w:r>
      <w:r w:rsidRPr="00981F73">
        <w:rPr>
          <w:color w:val="000000" w:themeColor="text1"/>
          <w:spacing w:val="-20"/>
          <w:w w:val="1"/>
          <w:sz w:val="5"/>
          <w:lang w:val="id-ID"/>
        </w:rPr>
        <w:t>l</w:t>
      </w:r>
      <w:r w:rsidRPr="00981F73">
        <w:rPr>
          <w:color w:val="auto"/>
          <w:sz w:val="24"/>
          <w:lang w:val="id-ID"/>
        </w:rPr>
        <w:t xml:space="preserve">l </w:t>
      </w:r>
      <w:bookmarkEnd w:id="24"/>
      <w:proofErr w:type="spellStart"/>
      <w:r w:rsidRPr="00981F73">
        <w:rPr>
          <w:color w:val="auto"/>
          <w:sz w:val="24"/>
        </w:rPr>
        <w:t>Penelitian</w:t>
      </w:r>
      <w:proofErr w:type="spellEnd"/>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613"/>
        <w:gridCol w:w="1291"/>
        <w:gridCol w:w="1289"/>
        <w:gridCol w:w="1421"/>
        <w:gridCol w:w="992"/>
        <w:gridCol w:w="994"/>
      </w:tblGrid>
      <w:tr w:rsidR="00981F73" w:rsidRPr="00981F73" w:rsidTr="006A76F7">
        <w:trPr>
          <w:trHeight w:val="275"/>
        </w:trPr>
        <w:tc>
          <w:tcPr>
            <w:tcW w:w="8310" w:type="dxa"/>
            <w:gridSpan w:val="7"/>
          </w:tcPr>
          <w:p w:rsidR="00981F73" w:rsidRPr="00981F73" w:rsidRDefault="00981F73" w:rsidP="006A76F7">
            <w:pPr>
              <w:pStyle w:val="TableParagraph"/>
              <w:spacing w:line="256" w:lineRule="exact"/>
              <w:ind w:left="18"/>
              <w:jc w:val="center"/>
              <w:rPr>
                <w:b/>
                <w:sz w:val="20"/>
                <w:szCs w:val="20"/>
              </w:rPr>
            </w:pPr>
            <w:r w:rsidRPr="00981F73">
              <w:rPr>
                <w:b/>
                <w:spacing w:val="-2"/>
                <w:sz w:val="20"/>
                <w:szCs w:val="20"/>
              </w:rPr>
              <w:t>Coefficients</w:t>
            </w:r>
            <w:r w:rsidRPr="00981F73">
              <w:rPr>
                <w:b/>
                <w:spacing w:val="-2"/>
                <w:position w:val="8"/>
                <w:sz w:val="20"/>
                <w:szCs w:val="20"/>
              </w:rPr>
              <w:t>a</w:t>
            </w:r>
          </w:p>
        </w:tc>
      </w:tr>
      <w:tr w:rsidR="00981F73" w:rsidRPr="00981F73" w:rsidTr="006A76F7">
        <w:trPr>
          <w:trHeight w:val="573"/>
        </w:trPr>
        <w:tc>
          <w:tcPr>
            <w:tcW w:w="2323" w:type="dxa"/>
            <w:gridSpan w:val="2"/>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9"/>
              <w:rPr>
                <w:sz w:val="20"/>
                <w:szCs w:val="20"/>
              </w:rPr>
            </w:pPr>
          </w:p>
          <w:p w:rsidR="00981F73" w:rsidRPr="00981F73" w:rsidRDefault="00981F73" w:rsidP="006A76F7">
            <w:pPr>
              <w:pStyle w:val="TableParagraph"/>
              <w:spacing w:line="273" w:lineRule="exact"/>
              <w:ind w:left="71"/>
              <w:rPr>
                <w:sz w:val="20"/>
                <w:szCs w:val="20"/>
              </w:rPr>
            </w:pPr>
            <w:r w:rsidRPr="00981F73">
              <w:rPr>
                <w:spacing w:val="-2"/>
                <w:sz w:val="20"/>
                <w:szCs w:val="20"/>
              </w:rPr>
              <w:t>Model</w:t>
            </w:r>
          </w:p>
        </w:tc>
        <w:tc>
          <w:tcPr>
            <w:tcW w:w="2580" w:type="dxa"/>
            <w:gridSpan w:val="2"/>
          </w:tcPr>
          <w:p w:rsidR="00981F73" w:rsidRPr="00981F73" w:rsidRDefault="00981F73" w:rsidP="006A76F7">
            <w:pPr>
              <w:pStyle w:val="TableParagraph"/>
              <w:spacing w:line="237" w:lineRule="auto"/>
              <w:ind w:left="708" w:hanging="166"/>
              <w:rPr>
                <w:sz w:val="20"/>
                <w:szCs w:val="20"/>
              </w:rPr>
            </w:pPr>
            <w:r w:rsidRPr="00981F73">
              <w:rPr>
                <w:spacing w:val="-4"/>
                <w:sz w:val="20"/>
                <w:szCs w:val="20"/>
              </w:rPr>
              <w:t xml:space="preserve">Unstandardized </w:t>
            </w:r>
            <w:r w:rsidRPr="00981F73">
              <w:rPr>
                <w:spacing w:val="-2"/>
                <w:sz w:val="20"/>
                <w:szCs w:val="20"/>
              </w:rPr>
              <w:t>Coefficients</w:t>
            </w:r>
          </w:p>
        </w:tc>
        <w:tc>
          <w:tcPr>
            <w:tcW w:w="1421" w:type="dxa"/>
          </w:tcPr>
          <w:p w:rsidR="00981F73" w:rsidRPr="00981F73" w:rsidRDefault="00981F73" w:rsidP="006A76F7">
            <w:pPr>
              <w:pStyle w:val="TableParagraph"/>
              <w:spacing w:line="237" w:lineRule="auto"/>
              <w:ind w:left="130" w:hanging="41"/>
              <w:rPr>
                <w:sz w:val="20"/>
                <w:szCs w:val="20"/>
              </w:rPr>
            </w:pPr>
            <w:r w:rsidRPr="00981F73">
              <w:rPr>
                <w:spacing w:val="-4"/>
                <w:sz w:val="20"/>
                <w:szCs w:val="20"/>
              </w:rPr>
              <w:t xml:space="preserve">Standardized </w:t>
            </w:r>
            <w:r w:rsidRPr="00981F73">
              <w:rPr>
                <w:spacing w:val="-2"/>
                <w:sz w:val="20"/>
                <w:szCs w:val="20"/>
              </w:rPr>
              <w:t>Coefficients</w:t>
            </w:r>
          </w:p>
        </w:tc>
        <w:tc>
          <w:tcPr>
            <w:tcW w:w="992" w:type="dxa"/>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9"/>
              <w:rPr>
                <w:sz w:val="20"/>
                <w:szCs w:val="20"/>
              </w:rPr>
            </w:pPr>
          </w:p>
          <w:p w:rsidR="00981F73" w:rsidRPr="00981F73" w:rsidRDefault="00981F73" w:rsidP="006A76F7">
            <w:pPr>
              <w:pStyle w:val="TableParagraph"/>
              <w:spacing w:line="273" w:lineRule="exact"/>
              <w:ind w:left="37"/>
              <w:jc w:val="center"/>
              <w:rPr>
                <w:sz w:val="20"/>
                <w:szCs w:val="20"/>
              </w:rPr>
            </w:pPr>
            <w:r w:rsidRPr="00981F73">
              <w:rPr>
                <w:spacing w:val="-10"/>
                <w:sz w:val="20"/>
                <w:szCs w:val="20"/>
              </w:rPr>
              <w:t>t</w:t>
            </w:r>
          </w:p>
        </w:tc>
        <w:tc>
          <w:tcPr>
            <w:tcW w:w="994" w:type="dxa"/>
            <w:vMerge w:val="restart"/>
          </w:tcPr>
          <w:p w:rsidR="00981F73" w:rsidRPr="00981F73" w:rsidRDefault="00981F73" w:rsidP="006A76F7">
            <w:pPr>
              <w:pStyle w:val="TableParagraph"/>
              <w:rPr>
                <w:sz w:val="20"/>
                <w:szCs w:val="20"/>
              </w:rPr>
            </w:pPr>
          </w:p>
          <w:p w:rsidR="00981F73" w:rsidRPr="00981F73" w:rsidRDefault="00981F73" w:rsidP="006A76F7">
            <w:pPr>
              <w:pStyle w:val="TableParagraph"/>
              <w:spacing w:before="59"/>
              <w:rPr>
                <w:sz w:val="20"/>
                <w:szCs w:val="20"/>
              </w:rPr>
            </w:pPr>
          </w:p>
          <w:p w:rsidR="00981F73" w:rsidRPr="00981F73" w:rsidRDefault="00981F73" w:rsidP="006A76F7">
            <w:pPr>
              <w:pStyle w:val="TableParagraph"/>
              <w:spacing w:line="273" w:lineRule="exact"/>
              <w:ind w:left="317"/>
              <w:rPr>
                <w:sz w:val="20"/>
                <w:szCs w:val="20"/>
              </w:rPr>
            </w:pPr>
            <w:r w:rsidRPr="00981F73">
              <w:rPr>
                <w:spacing w:val="-4"/>
                <w:sz w:val="20"/>
                <w:szCs w:val="20"/>
              </w:rPr>
              <w:t>Sig.</w:t>
            </w:r>
          </w:p>
        </w:tc>
      </w:tr>
      <w:tr w:rsidR="00981F73" w:rsidRPr="00981F73" w:rsidTr="006A76F7">
        <w:trPr>
          <w:trHeight w:val="321"/>
        </w:trPr>
        <w:tc>
          <w:tcPr>
            <w:tcW w:w="2323" w:type="dxa"/>
            <w:gridSpan w:val="2"/>
            <w:vMerge/>
            <w:tcBorders>
              <w:top w:val="nil"/>
            </w:tcBorders>
          </w:tcPr>
          <w:p w:rsidR="00981F73" w:rsidRPr="00981F73" w:rsidRDefault="00981F73" w:rsidP="006A76F7"/>
        </w:tc>
        <w:tc>
          <w:tcPr>
            <w:tcW w:w="1291" w:type="dxa"/>
          </w:tcPr>
          <w:p w:rsidR="00981F73" w:rsidRPr="00981F73" w:rsidRDefault="00981F73" w:rsidP="006A76F7">
            <w:pPr>
              <w:pStyle w:val="TableParagraph"/>
              <w:spacing w:before="27" w:line="273" w:lineRule="exact"/>
              <w:ind w:left="32"/>
              <w:jc w:val="center"/>
              <w:rPr>
                <w:sz w:val="20"/>
                <w:szCs w:val="20"/>
              </w:rPr>
            </w:pPr>
            <w:r w:rsidRPr="00981F73">
              <w:rPr>
                <w:spacing w:val="-10"/>
                <w:sz w:val="20"/>
                <w:szCs w:val="20"/>
              </w:rPr>
              <w:t>B</w:t>
            </w:r>
          </w:p>
        </w:tc>
        <w:tc>
          <w:tcPr>
            <w:tcW w:w="1289" w:type="dxa"/>
          </w:tcPr>
          <w:p w:rsidR="00981F73" w:rsidRPr="00981F73" w:rsidRDefault="00981F73" w:rsidP="006A76F7">
            <w:pPr>
              <w:pStyle w:val="TableParagraph"/>
              <w:spacing w:before="27" w:line="273" w:lineRule="exact"/>
              <w:ind w:left="176"/>
              <w:rPr>
                <w:sz w:val="20"/>
                <w:szCs w:val="20"/>
              </w:rPr>
            </w:pPr>
            <w:r w:rsidRPr="00981F73">
              <w:rPr>
                <w:sz w:val="20"/>
                <w:szCs w:val="20"/>
              </w:rPr>
              <w:t>Std.</w:t>
            </w:r>
            <w:r w:rsidRPr="00981F73">
              <w:rPr>
                <w:spacing w:val="1"/>
                <w:sz w:val="20"/>
                <w:szCs w:val="20"/>
              </w:rPr>
              <w:t xml:space="preserve"> </w:t>
            </w:r>
            <w:r w:rsidRPr="00981F73">
              <w:rPr>
                <w:spacing w:val="-2"/>
                <w:sz w:val="20"/>
                <w:szCs w:val="20"/>
              </w:rPr>
              <w:t>Error</w:t>
            </w:r>
          </w:p>
        </w:tc>
        <w:tc>
          <w:tcPr>
            <w:tcW w:w="1421" w:type="dxa"/>
          </w:tcPr>
          <w:p w:rsidR="00981F73" w:rsidRPr="00981F73" w:rsidRDefault="00981F73" w:rsidP="006A76F7">
            <w:pPr>
              <w:pStyle w:val="TableParagraph"/>
              <w:spacing w:before="27" w:line="273" w:lineRule="exact"/>
              <w:ind w:left="27"/>
              <w:jc w:val="center"/>
              <w:rPr>
                <w:sz w:val="20"/>
                <w:szCs w:val="20"/>
              </w:rPr>
            </w:pPr>
            <w:r w:rsidRPr="00981F73">
              <w:rPr>
                <w:spacing w:val="-4"/>
                <w:sz w:val="20"/>
                <w:szCs w:val="20"/>
              </w:rPr>
              <w:t>Beta</w:t>
            </w:r>
          </w:p>
        </w:tc>
        <w:tc>
          <w:tcPr>
            <w:tcW w:w="992" w:type="dxa"/>
            <w:vMerge/>
            <w:tcBorders>
              <w:top w:val="nil"/>
            </w:tcBorders>
          </w:tcPr>
          <w:p w:rsidR="00981F73" w:rsidRPr="00981F73" w:rsidRDefault="00981F73" w:rsidP="006A76F7"/>
        </w:tc>
        <w:tc>
          <w:tcPr>
            <w:tcW w:w="994" w:type="dxa"/>
            <w:vMerge/>
            <w:tcBorders>
              <w:top w:val="nil"/>
            </w:tcBorders>
          </w:tcPr>
          <w:p w:rsidR="00981F73" w:rsidRPr="00981F73" w:rsidRDefault="00981F73" w:rsidP="006A76F7"/>
        </w:tc>
      </w:tr>
      <w:tr w:rsidR="00981F73" w:rsidRPr="00981F73" w:rsidTr="006A76F7">
        <w:trPr>
          <w:trHeight w:val="294"/>
        </w:trPr>
        <w:tc>
          <w:tcPr>
            <w:tcW w:w="710" w:type="dxa"/>
            <w:vMerge w:val="restart"/>
          </w:tcPr>
          <w:p w:rsidR="00981F73" w:rsidRPr="00981F73" w:rsidRDefault="00981F73" w:rsidP="006A76F7">
            <w:pPr>
              <w:pStyle w:val="TableParagraph"/>
              <w:spacing w:line="270" w:lineRule="exact"/>
              <w:ind w:left="71"/>
              <w:rPr>
                <w:sz w:val="20"/>
                <w:szCs w:val="20"/>
              </w:rPr>
            </w:pPr>
            <w:r w:rsidRPr="00981F73">
              <w:rPr>
                <w:spacing w:val="-10"/>
                <w:sz w:val="20"/>
                <w:szCs w:val="20"/>
              </w:rPr>
              <w:t>1</w:t>
            </w:r>
          </w:p>
        </w:tc>
        <w:tc>
          <w:tcPr>
            <w:tcW w:w="1613" w:type="dxa"/>
          </w:tcPr>
          <w:p w:rsidR="00981F73" w:rsidRPr="00981F73" w:rsidRDefault="00981F73" w:rsidP="006A76F7">
            <w:pPr>
              <w:pStyle w:val="TableParagraph"/>
              <w:spacing w:line="273" w:lineRule="exact"/>
              <w:ind w:left="69"/>
              <w:rPr>
                <w:sz w:val="20"/>
                <w:szCs w:val="20"/>
              </w:rPr>
            </w:pPr>
            <w:r w:rsidRPr="00981F73">
              <w:rPr>
                <w:spacing w:val="-2"/>
                <w:sz w:val="20"/>
                <w:szCs w:val="20"/>
              </w:rPr>
              <w:t>(Constant)</w:t>
            </w:r>
          </w:p>
        </w:tc>
        <w:tc>
          <w:tcPr>
            <w:tcW w:w="1291" w:type="dxa"/>
          </w:tcPr>
          <w:p w:rsidR="00981F73" w:rsidRPr="00981F73" w:rsidRDefault="00981F73" w:rsidP="006A76F7">
            <w:pPr>
              <w:pStyle w:val="TableParagraph"/>
              <w:spacing w:line="273" w:lineRule="exact"/>
              <w:ind w:right="42"/>
              <w:rPr>
                <w:sz w:val="20"/>
                <w:szCs w:val="20"/>
              </w:rPr>
            </w:pPr>
            <w:r w:rsidRPr="00981F73">
              <w:rPr>
                <w:spacing w:val="-2"/>
                <w:sz w:val="20"/>
                <w:szCs w:val="20"/>
              </w:rPr>
              <w:t>3,618</w:t>
            </w:r>
          </w:p>
        </w:tc>
        <w:tc>
          <w:tcPr>
            <w:tcW w:w="1289" w:type="dxa"/>
          </w:tcPr>
          <w:p w:rsidR="00981F73" w:rsidRPr="00981F73" w:rsidRDefault="00981F73" w:rsidP="006A76F7">
            <w:pPr>
              <w:pStyle w:val="TableParagraph"/>
              <w:spacing w:line="273" w:lineRule="exact"/>
              <w:ind w:right="39"/>
              <w:rPr>
                <w:sz w:val="20"/>
                <w:szCs w:val="20"/>
              </w:rPr>
            </w:pPr>
            <w:r w:rsidRPr="00981F73">
              <w:rPr>
                <w:spacing w:val="-2"/>
                <w:sz w:val="20"/>
                <w:szCs w:val="20"/>
              </w:rPr>
              <w:t>1,582</w:t>
            </w:r>
          </w:p>
        </w:tc>
        <w:tc>
          <w:tcPr>
            <w:tcW w:w="1421" w:type="dxa"/>
          </w:tcPr>
          <w:p w:rsidR="00981F73" w:rsidRPr="00981F73" w:rsidRDefault="00981F73" w:rsidP="006A76F7">
            <w:pPr>
              <w:pStyle w:val="TableParagraph"/>
              <w:rPr>
                <w:sz w:val="20"/>
                <w:szCs w:val="20"/>
              </w:rPr>
            </w:pPr>
          </w:p>
        </w:tc>
        <w:tc>
          <w:tcPr>
            <w:tcW w:w="992" w:type="dxa"/>
          </w:tcPr>
          <w:p w:rsidR="00981F73" w:rsidRPr="00981F73" w:rsidRDefault="00981F73" w:rsidP="006A76F7">
            <w:pPr>
              <w:pStyle w:val="TableParagraph"/>
              <w:spacing w:line="273" w:lineRule="exact"/>
              <w:ind w:right="42"/>
              <w:rPr>
                <w:sz w:val="20"/>
                <w:szCs w:val="20"/>
              </w:rPr>
            </w:pPr>
            <w:r w:rsidRPr="00981F73">
              <w:rPr>
                <w:spacing w:val="-2"/>
                <w:sz w:val="20"/>
                <w:szCs w:val="20"/>
              </w:rPr>
              <w:t>2,286</w:t>
            </w:r>
          </w:p>
        </w:tc>
        <w:tc>
          <w:tcPr>
            <w:tcW w:w="994" w:type="dxa"/>
          </w:tcPr>
          <w:p w:rsidR="00981F73" w:rsidRPr="00981F73" w:rsidRDefault="00981F73" w:rsidP="006A76F7">
            <w:pPr>
              <w:pStyle w:val="TableParagraph"/>
              <w:spacing w:line="273" w:lineRule="exact"/>
              <w:ind w:right="44"/>
              <w:rPr>
                <w:sz w:val="20"/>
                <w:szCs w:val="20"/>
              </w:rPr>
            </w:pPr>
            <w:r w:rsidRPr="00981F73">
              <w:rPr>
                <w:spacing w:val="-4"/>
                <w:sz w:val="20"/>
                <w:szCs w:val="20"/>
              </w:rPr>
              <w:t>,024</w:t>
            </w:r>
          </w:p>
        </w:tc>
      </w:tr>
      <w:tr w:rsidR="00981F73" w:rsidRPr="00981F73" w:rsidTr="006A76F7">
        <w:trPr>
          <w:trHeight w:val="438"/>
        </w:trPr>
        <w:tc>
          <w:tcPr>
            <w:tcW w:w="710" w:type="dxa"/>
            <w:vMerge/>
            <w:tcBorders>
              <w:top w:val="nil"/>
            </w:tcBorders>
          </w:tcPr>
          <w:p w:rsidR="00981F73" w:rsidRPr="00981F73" w:rsidRDefault="00981F73" w:rsidP="006A76F7"/>
        </w:tc>
        <w:tc>
          <w:tcPr>
            <w:tcW w:w="1613" w:type="dxa"/>
          </w:tcPr>
          <w:p w:rsidR="00981F73" w:rsidRPr="00981F73" w:rsidRDefault="00981F73" w:rsidP="006A76F7">
            <w:pPr>
              <w:pStyle w:val="TableParagraph"/>
              <w:spacing w:line="273" w:lineRule="exact"/>
              <w:ind w:left="69"/>
              <w:rPr>
                <w:sz w:val="20"/>
                <w:szCs w:val="20"/>
              </w:rPr>
            </w:pPr>
            <w:r w:rsidRPr="00981F73">
              <w:rPr>
                <w:spacing w:val="-2"/>
                <w:sz w:val="20"/>
                <w:szCs w:val="20"/>
              </w:rPr>
              <w:t>Harga</w:t>
            </w:r>
          </w:p>
        </w:tc>
        <w:tc>
          <w:tcPr>
            <w:tcW w:w="1291" w:type="dxa"/>
          </w:tcPr>
          <w:p w:rsidR="00981F73" w:rsidRPr="00981F73" w:rsidRDefault="00981F73" w:rsidP="006A76F7">
            <w:pPr>
              <w:pStyle w:val="TableParagraph"/>
              <w:spacing w:before="128"/>
              <w:ind w:right="47"/>
              <w:rPr>
                <w:sz w:val="20"/>
                <w:szCs w:val="20"/>
              </w:rPr>
            </w:pPr>
            <w:r w:rsidRPr="00981F73">
              <w:rPr>
                <w:spacing w:val="-4"/>
                <w:sz w:val="20"/>
                <w:szCs w:val="20"/>
              </w:rPr>
              <w:t>,506</w:t>
            </w:r>
          </w:p>
        </w:tc>
        <w:tc>
          <w:tcPr>
            <w:tcW w:w="1289" w:type="dxa"/>
          </w:tcPr>
          <w:p w:rsidR="00981F73" w:rsidRPr="00981F73" w:rsidRDefault="00981F73" w:rsidP="006A76F7">
            <w:pPr>
              <w:pStyle w:val="TableParagraph"/>
              <w:spacing w:before="128"/>
              <w:ind w:right="44"/>
              <w:rPr>
                <w:sz w:val="20"/>
                <w:szCs w:val="20"/>
              </w:rPr>
            </w:pPr>
            <w:r w:rsidRPr="00981F73">
              <w:rPr>
                <w:spacing w:val="-4"/>
                <w:sz w:val="20"/>
                <w:szCs w:val="20"/>
              </w:rPr>
              <w:t>,123</w:t>
            </w:r>
          </w:p>
        </w:tc>
        <w:tc>
          <w:tcPr>
            <w:tcW w:w="1421" w:type="dxa"/>
          </w:tcPr>
          <w:p w:rsidR="00981F73" w:rsidRPr="00981F73" w:rsidRDefault="00981F73" w:rsidP="006A76F7">
            <w:pPr>
              <w:pStyle w:val="TableParagraph"/>
              <w:spacing w:before="128"/>
              <w:ind w:right="44"/>
              <w:rPr>
                <w:sz w:val="20"/>
                <w:szCs w:val="20"/>
              </w:rPr>
            </w:pPr>
            <w:r w:rsidRPr="00981F73">
              <w:rPr>
                <w:spacing w:val="-4"/>
                <w:sz w:val="20"/>
                <w:szCs w:val="20"/>
              </w:rPr>
              <w:t>,487</w:t>
            </w:r>
          </w:p>
        </w:tc>
        <w:tc>
          <w:tcPr>
            <w:tcW w:w="992" w:type="dxa"/>
          </w:tcPr>
          <w:p w:rsidR="00981F73" w:rsidRPr="00981F73" w:rsidRDefault="00981F73" w:rsidP="006A76F7">
            <w:pPr>
              <w:pStyle w:val="TableParagraph"/>
              <w:spacing w:before="128"/>
              <w:ind w:right="42"/>
              <w:rPr>
                <w:sz w:val="20"/>
                <w:szCs w:val="20"/>
              </w:rPr>
            </w:pPr>
            <w:r w:rsidRPr="00981F73">
              <w:rPr>
                <w:spacing w:val="-2"/>
                <w:sz w:val="20"/>
                <w:szCs w:val="20"/>
              </w:rPr>
              <w:t>4,116</w:t>
            </w:r>
          </w:p>
        </w:tc>
        <w:tc>
          <w:tcPr>
            <w:tcW w:w="994" w:type="dxa"/>
          </w:tcPr>
          <w:p w:rsidR="00981F73" w:rsidRPr="00981F73" w:rsidRDefault="00981F73" w:rsidP="006A76F7">
            <w:pPr>
              <w:pStyle w:val="TableParagraph"/>
              <w:spacing w:before="128"/>
              <w:ind w:right="44"/>
              <w:rPr>
                <w:sz w:val="20"/>
                <w:szCs w:val="20"/>
              </w:rPr>
            </w:pPr>
            <w:r w:rsidRPr="00981F73">
              <w:rPr>
                <w:spacing w:val="-4"/>
                <w:sz w:val="20"/>
                <w:szCs w:val="20"/>
              </w:rPr>
              <w:t>,000</w:t>
            </w:r>
          </w:p>
        </w:tc>
      </w:tr>
      <w:tr w:rsidR="00981F73" w:rsidRPr="00981F73" w:rsidTr="006A76F7">
        <w:trPr>
          <w:trHeight w:val="549"/>
        </w:trPr>
        <w:tc>
          <w:tcPr>
            <w:tcW w:w="710" w:type="dxa"/>
            <w:vMerge/>
            <w:tcBorders>
              <w:top w:val="nil"/>
            </w:tcBorders>
          </w:tcPr>
          <w:p w:rsidR="00981F73" w:rsidRPr="00981F73" w:rsidRDefault="00981F73" w:rsidP="006A76F7"/>
        </w:tc>
        <w:tc>
          <w:tcPr>
            <w:tcW w:w="1613" w:type="dxa"/>
          </w:tcPr>
          <w:p w:rsidR="00981F73" w:rsidRPr="00981F73" w:rsidRDefault="00981F73" w:rsidP="006A76F7">
            <w:pPr>
              <w:pStyle w:val="TableParagraph"/>
              <w:spacing w:line="270" w:lineRule="exact"/>
              <w:ind w:left="69"/>
              <w:rPr>
                <w:sz w:val="20"/>
                <w:szCs w:val="20"/>
              </w:rPr>
            </w:pPr>
            <w:r w:rsidRPr="00981F73">
              <w:rPr>
                <w:spacing w:val="-2"/>
                <w:sz w:val="20"/>
                <w:szCs w:val="20"/>
              </w:rPr>
              <w:t>Kualitas</w:t>
            </w:r>
          </w:p>
          <w:p w:rsidR="00981F73" w:rsidRPr="00981F73" w:rsidRDefault="00981F73" w:rsidP="006A76F7">
            <w:pPr>
              <w:pStyle w:val="TableParagraph"/>
              <w:spacing w:line="259" w:lineRule="exact"/>
              <w:ind w:left="69"/>
              <w:rPr>
                <w:sz w:val="20"/>
                <w:szCs w:val="20"/>
              </w:rPr>
            </w:pPr>
            <w:r w:rsidRPr="00981F73">
              <w:rPr>
                <w:spacing w:val="-2"/>
                <w:sz w:val="20"/>
                <w:szCs w:val="20"/>
              </w:rPr>
              <w:t>Pelayanan</w:t>
            </w:r>
          </w:p>
        </w:tc>
        <w:tc>
          <w:tcPr>
            <w:tcW w:w="1291" w:type="dxa"/>
          </w:tcPr>
          <w:p w:rsidR="00981F73" w:rsidRPr="00981F73" w:rsidRDefault="00981F73" w:rsidP="006A76F7">
            <w:pPr>
              <w:pStyle w:val="TableParagraph"/>
              <w:spacing w:before="11"/>
              <w:ind w:right="47"/>
              <w:rPr>
                <w:sz w:val="20"/>
                <w:szCs w:val="20"/>
              </w:rPr>
            </w:pPr>
            <w:r w:rsidRPr="00981F73">
              <w:rPr>
                <w:spacing w:val="-4"/>
                <w:sz w:val="20"/>
                <w:szCs w:val="20"/>
              </w:rPr>
              <w:t>,289</w:t>
            </w:r>
          </w:p>
        </w:tc>
        <w:tc>
          <w:tcPr>
            <w:tcW w:w="1289" w:type="dxa"/>
          </w:tcPr>
          <w:p w:rsidR="00981F73" w:rsidRPr="00981F73" w:rsidRDefault="00981F73" w:rsidP="006A76F7">
            <w:pPr>
              <w:pStyle w:val="TableParagraph"/>
              <w:spacing w:before="11"/>
              <w:ind w:right="44"/>
              <w:rPr>
                <w:sz w:val="20"/>
                <w:szCs w:val="20"/>
              </w:rPr>
            </w:pPr>
            <w:r w:rsidRPr="00981F73">
              <w:rPr>
                <w:spacing w:val="-4"/>
                <w:sz w:val="20"/>
                <w:szCs w:val="20"/>
              </w:rPr>
              <w:t>,129</w:t>
            </w:r>
          </w:p>
        </w:tc>
        <w:tc>
          <w:tcPr>
            <w:tcW w:w="1421" w:type="dxa"/>
          </w:tcPr>
          <w:p w:rsidR="00981F73" w:rsidRPr="00981F73" w:rsidRDefault="00981F73" w:rsidP="006A76F7">
            <w:pPr>
              <w:pStyle w:val="TableParagraph"/>
              <w:spacing w:before="11"/>
              <w:ind w:right="44"/>
              <w:rPr>
                <w:sz w:val="20"/>
                <w:szCs w:val="20"/>
              </w:rPr>
            </w:pPr>
            <w:r w:rsidRPr="00981F73">
              <w:rPr>
                <w:spacing w:val="-4"/>
                <w:sz w:val="20"/>
                <w:szCs w:val="20"/>
              </w:rPr>
              <w:t>,266</w:t>
            </w:r>
          </w:p>
        </w:tc>
        <w:tc>
          <w:tcPr>
            <w:tcW w:w="992" w:type="dxa"/>
          </w:tcPr>
          <w:p w:rsidR="00981F73" w:rsidRPr="00981F73" w:rsidRDefault="00981F73" w:rsidP="006A76F7">
            <w:pPr>
              <w:pStyle w:val="TableParagraph"/>
              <w:spacing w:before="11"/>
              <w:ind w:right="42"/>
              <w:rPr>
                <w:sz w:val="20"/>
                <w:szCs w:val="20"/>
              </w:rPr>
            </w:pPr>
            <w:r w:rsidRPr="00981F73">
              <w:rPr>
                <w:spacing w:val="-2"/>
                <w:sz w:val="20"/>
                <w:szCs w:val="20"/>
              </w:rPr>
              <w:t>2,244</w:t>
            </w:r>
          </w:p>
        </w:tc>
        <w:tc>
          <w:tcPr>
            <w:tcW w:w="994" w:type="dxa"/>
          </w:tcPr>
          <w:p w:rsidR="00981F73" w:rsidRPr="00981F73" w:rsidRDefault="00981F73" w:rsidP="006A76F7">
            <w:pPr>
              <w:pStyle w:val="TableParagraph"/>
              <w:spacing w:before="11"/>
              <w:ind w:right="44"/>
              <w:rPr>
                <w:sz w:val="20"/>
                <w:szCs w:val="20"/>
              </w:rPr>
            </w:pPr>
            <w:r w:rsidRPr="00981F73">
              <w:rPr>
                <w:spacing w:val="-4"/>
                <w:sz w:val="20"/>
                <w:szCs w:val="20"/>
              </w:rPr>
              <w:t>,027</w:t>
            </w:r>
          </w:p>
        </w:tc>
      </w:tr>
      <w:tr w:rsidR="00981F73" w:rsidRPr="00981F73" w:rsidTr="006A76F7">
        <w:trPr>
          <w:trHeight w:val="292"/>
        </w:trPr>
        <w:tc>
          <w:tcPr>
            <w:tcW w:w="8310" w:type="dxa"/>
            <w:gridSpan w:val="7"/>
          </w:tcPr>
          <w:p w:rsidR="00981F73" w:rsidRPr="00981F73" w:rsidRDefault="00981F73" w:rsidP="006A76F7">
            <w:pPr>
              <w:pStyle w:val="TableParagraph"/>
              <w:spacing w:line="272" w:lineRule="exact"/>
              <w:ind w:left="71"/>
              <w:rPr>
                <w:sz w:val="20"/>
                <w:szCs w:val="20"/>
              </w:rPr>
            </w:pPr>
            <w:r w:rsidRPr="00981F73">
              <w:rPr>
                <w:sz w:val="20"/>
                <w:szCs w:val="20"/>
              </w:rPr>
              <w:t>a.</w:t>
            </w:r>
            <w:r w:rsidRPr="00981F73">
              <w:rPr>
                <w:spacing w:val="-7"/>
                <w:sz w:val="20"/>
                <w:szCs w:val="20"/>
              </w:rPr>
              <w:t xml:space="preserve"> </w:t>
            </w:r>
            <w:r w:rsidRPr="00981F73">
              <w:rPr>
                <w:sz w:val="20"/>
                <w:szCs w:val="20"/>
              </w:rPr>
              <w:t>Dependent</w:t>
            </w:r>
            <w:r w:rsidRPr="00981F73">
              <w:rPr>
                <w:spacing w:val="-2"/>
                <w:sz w:val="20"/>
                <w:szCs w:val="20"/>
              </w:rPr>
              <w:t xml:space="preserve"> </w:t>
            </w:r>
            <w:r w:rsidRPr="00981F73">
              <w:rPr>
                <w:sz w:val="20"/>
                <w:szCs w:val="20"/>
              </w:rPr>
              <w:t>Variable:</w:t>
            </w:r>
            <w:r w:rsidRPr="00981F73">
              <w:rPr>
                <w:spacing w:val="2"/>
                <w:sz w:val="20"/>
                <w:szCs w:val="20"/>
              </w:rPr>
              <w:t xml:space="preserve"> </w:t>
            </w:r>
            <w:r w:rsidRPr="00981F73">
              <w:rPr>
                <w:sz w:val="20"/>
                <w:szCs w:val="20"/>
              </w:rPr>
              <w:t>Loyalitas</w:t>
            </w:r>
            <w:r w:rsidRPr="00981F73">
              <w:rPr>
                <w:spacing w:val="-3"/>
                <w:sz w:val="20"/>
                <w:szCs w:val="20"/>
              </w:rPr>
              <w:t xml:space="preserve"> </w:t>
            </w:r>
            <w:r w:rsidRPr="00981F73">
              <w:rPr>
                <w:spacing w:val="-2"/>
                <w:sz w:val="20"/>
                <w:szCs w:val="20"/>
              </w:rPr>
              <w:t>Pelanggan</w:t>
            </w:r>
          </w:p>
        </w:tc>
      </w:tr>
    </w:tbl>
    <w:p w:rsidR="00981F73" w:rsidRPr="00981F73" w:rsidRDefault="00981F73" w:rsidP="00981F73">
      <w:pPr>
        <w:ind w:right="-23" w:firstLine="567"/>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tabs>
          <w:tab w:val="left" w:pos="709"/>
        </w:tabs>
        <w:ind w:right="-23"/>
      </w:pPr>
      <w:r w:rsidRPr="00981F73">
        <w:tab/>
        <w:t>Be</w:t>
      </w:r>
      <w:r w:rsidRPr="00981F73">
        <w:rPr>
          <w:color w:val="000000" w:themeColor="text1"/>
          <w:spacing w:val="-20"/>
          <w:w w:val="1"/>
        </w:rPr>
        <w:t>l</w:t>
      </w:r>
      <w:r w:rsidRPr="00981F73">
        <w:t>rdasarkan Tabe</w:t>
      </w:r>
      <w:r w:rsidRPr="00981F73">
        <w:rPr>
          <w:color w:val="000000" w:themeColor="text1"/>
          <w:spacing w:val="-20"/>
          <w:w w:val="1"/>
        </w:rPr>
        <w:t>l</w:t>
      </w:r>
      <w:r w:rsidRPr="00981F73">
        <w:t>l 6 me</w:t>
      </w:r>
      <w:r w:rsidRPr="00981F73">
        <w:rPr>
          <w:color w:val="000000" w:themeColor="text1"/>
          <w:spacing w:val="-20"/>
          <w:w w:val="1"/>
        </w:rPr>
        <w:t>l</w:t>
      </w:r>
      <w:r w:rsidRPr="00981F73">
        <w:t>nge</w:t>
      </w:r>
      <w:r w:rsidRPr="00981F73">
        <w:rPr>
          <w:color w:val="000000" w:themeColor="text1"/>
          <w:spacing w:val="-20"/>
          <w:w w:val="1"/>
        </w:rPr>
        <w:t>l</w:t>
      </w:r>
      <w:r w:rsidRPr="00981F73">
        <w:t>nai hasil uji t variabe</w:t>
      </w:r>
      <w:r w:rsidRPr="00981F73">
        <w:rPr>
          <w:color w:val="000000" w:themeColor="text1"/>
          <w:spacing w:val="-20"/>
          <w:w w:val="1"/>
        </w:rPr>
        <w:t>l</w:t>
      </w:r>
      <w:r w:rsidRPr="00981F73">
        <w:t>l harga (X</w:t>
      </w:r>
      <w:r w:rsidRPr="00981F73">
        <w:rPr>
          <w:vertAlign w:val="subscript"/>
        </w:rPr>
        <w:t>1</w:t>
      </w:r>
      <w:r w:rsidRPr="00981F73">
        <w:t>), dapat diketahui df = n-k -1 yakni 110 – 2 -1 = 107 dan diraih skor t tabel = 1,982 atas skor sig α = 0,05. Variabel Harga (X1) mempunyai skor t hitung besarnya 4,116 dan skor t tabel besarnya 1,982 sedangkan skor signifikan untuk Harga besarnya 0,000 &lt; 0,05. Maka dapat disimpulkan maka variabel Harga (X1) berdampak signifikan pada Loyalitas Pelanggan (Y) pada PT. Bintang Klender Mandiri. Dengan begitu hipotesis 1 (Ha1) yang menyatakan “Diduga terdapat pengaruh Harga terhadap Loyalitas Pelanggan pada PT. Bintang Klender Mandiri” diterima.</w:t>
      </w:r>
    </w:p>
    <w:p w:rsidR="00981F73" w:rsidRPr="00981F73" w:rsidRDefault="00981F73" w:rsidP="00981F73">
      <w:pPr>
        <w:tabs>
          <w:tab w:val="left" w:pos="709"/>
        </w:tabs>
        <w:ind w:right="-23"/>
      </w:pPr>
      <w:r w:rsidRPr="00981F73">
        <w:rPr>
          <w:rFonts w:eastAsiaTheme="minorEastAsia"/>
        </w:rPr>
        <w:tab/>
        <w:t>Berdasarkan temuan uji pada tabel IV.27 dapat diketahui bahwa nilai df = n – k -1 yakni 110 – 2 – 1 = 107 dan diraih skor t tabel = 1,982 pada nilai sig α = 0,05. Variabel Kualitas Pelayanan (X2) memiliki skor t hitung besarnya 2,244 sedangkan skor signifikan untuk kualitas pelayanan besarnya 0,27 &gt; 0,05. Maka dapat disimpulkan bahwa kualitas pelayanan (X2) berpengaruh signifikan terhadap loyalitas pelanggan (Y) pada PT. Bintang Klender Mandiri. Dengan begitu hipotesis 2 (Ho2) yang menyatakan “Diduga didapat dampak kualitas pelayanan secara parsial atas loyalitas pelanggan pada PT. Bintang Klender Mandiri” diterima</w:t>
      </w:r>
      <w:r w:rsidRPr="00981F73">
        <w:t>.</w:t>
      </w:r>
    </w:p>
    <w:p w:rsidR="00981F73" w:rsidRPr="00981F73" w:rsidRDefault="00981F73" w:rsidP="00981F73">
      <w:pPr>
        <w:tabs>
          <w:tab w:val="left" w:pos="709"/>
        </w:tabs>
        <w:ind w:right="-23"/>
      </w:pPr>
    </w:p>
    <w:p w:rsidR="00981F73" w:rsidRPr="00981F73" w:rsidRDefault="00981F73" w:rsidP="00981F73">
      <w:pPr>
        <w:pStyle w:val="Sub-SubBAB44"/>
        <w:numPr>
          <w:ilvl w:val="0"/>
          <w:numId w:val="0"/>
        </w:numPr>
        <w:spacing w:line="360" w:lineRule="auto"/>
        <w:ind w:right="-23"/>
        <w:rPr>
          <w:u w:val="single"/>
        </w:rPr>
      </w:pPr>
      <w:bookmarkStart w:id="25" w:name="_Toc170581445"/>
      <w:r w:rsidRPr="00981F73">
        <w:rPr>
          <w:u w:val="single"/>
        </w:rPr>
        <w:t>Uji F</w:t>
      </w:r>
      <w:bookmarkEnd w:id="25"/>
    </w:p>
    <w:p w:rsidR="00981F73" w:rsidRPr="00981F73" w:rsidRDefault="00981F73" w:rsidP="00981F73">
      <w:pPr>
        <w:pStyle w:val="Caption"/>
        <w:spacing w:after="0" w:line="360" w:lineRule="auto"/>
        <w:ind w:right="-23"/>
        <w:jc w:val="center"/>
        <w:rPr>
          <w:color w:val="auto"/>
          <w:sz w:val="20"/>
          <w:szCs w:val="20"/>
        </w:rPr>
      </w:pPr>
      <w:bookmarkStart w:id="26" w:name="_Toc170063702"/>
      <w:bookmarkStart w:id="27" w:name="_Toc170064069"/>
      <w:proofErr w:type="spellStart"/>
      <w:r w:rsidRPr="00981F73">
        <w:rPr>
          <w:color w:val="auto"/>
          <w:sz w:val="20"/>
          <w:szCs w:val="20"/>
        </w:rPr>
        <w:t>Tabe</w:t>
      </w:r>
      <w:r w:rsidRPr="00981F73">
        <w:rPr>
          <w:color w:val="000000" w:themeColor="text1"/>
          <w:spacing w:val="-20"/>
          <w:w w:val="1"/>
          <w:sz w:val="20"/>
          <w:szCs w:val="20"/>
        </w:rPr>
        <w:t>l</w:t>
      </w:r>
      <w:r w:rsidRPr="00981F73">
        <w:rPr>
          <w:color w:val="auto"/>
          <w:sz w:val="20"/>
          <w:szCs w:val="20"/>
        </w:rPr>
        <w:t>l</w:t>
      </w:r>
      <w:proofErr w:type="spellEnd"/>
      <w:r w:rsidRPr="00981F73">
        <w:rPr>
          <w:color w:val="auto"/>
          <w:sz w:val="20"/>
          <w:szCs w:val="20"/>
        </w:rPr>
        <w:t xml:space="preserve"> </w:t>
      </w:r>
      <w:bookmarkEnd w:id="26"/>
      <w:r w:rsidRPr="00981F73">
        <w:rPr>
          <w:color w:val="auto"/>
          <w:sz w:val="20"/>
          <w:szCs w:val="20"/>
        </w:rPr>
        <w:t>7.</w:t>
      </w:r>
      <w:r w:rsidRPr="00981F73">
        <w:rPr>
          <w:color w:val="auto"/>
          <w:sz w:val="20"/>
          <w:szCs w:val="20"/>
          <w:lang w:val="id-ID"/>
        </w:rPr>
        <w:t xml:space="preserve"> Hasil Uji F Variabe</w:t>
      </w:r>
      <w:r w:rsidRPr="00981F73">
        <w:rPr>
          <w:color w:val="000000" w:themeColor="text1"/>
          <w:spacing w:val="-20"/>
          <w:w w:val="1"/>
          <w:sz w:val="20"/>
          <w:szCs w:val="20"/>
          <w:lang w:val="id-ID"/>
        </w:rPr>
        <w:t>l</w:t>
      </w:r>
      <w:r w:rsidRPr="00981F73">
        <w:rPr>
          <w:color w:val="auto"/>
          <w:sz w:val="20"/>
          <w:szCs w:val="20"/>
          <w:lang w:val="id-ID"/>
        </w:rPr>
        <w:t>l Pe</w:t>
      </w:r>
      <w:r w:rsidRPr="00981F73">
        <w:rPr>
          <w:color w:val="000000" w:themeColor="text1"/>
          <w:spacing w:val="-20"/>
          <w:w w:val="1"/>
          <w:sz w:val="20"/>
          <w:szCs w:val="20"/>
          <w:lang w:val="id-ID"/>
        </w:rPr>
        <w:t>l</w:t>
      </w:r>
      <w:r w:rsidRPr="00981F73">
        <w:rPr>
          <w:color w:val="auto"/>
          <w:sz w:val="20"/>
          <w:szCs w:val="20"/>
          <w:lang w:val="id-ID"/>
        </w:rPr>
        <w:t>ne</w:t>
      </w:r>
      <w:r w:rsidRPr="00981F73">
        <w:rPr>
          <w:color w:val="000000" w:themeColor="text1"/>
          <w:spacing w:val="-20"/>
          <w:w w:val="1"/>
          <w:sz w:val="20"/>
          <w:szCs w:val="20"/>
          <w:lang w:val="id-ID"/>
        </w:rPr>
        <w:t>l</w:t>
      </w:r>
      <w:r w:rsidRPr="00981F73">
        <w:rPr>
          <w:color w:val="auto"/>
          <w:sz w:val="20"/>
          <w:szCs w:val="20"/>
          <w:lang w:val="id-ID"/>
        </w:rPr>
        <w:t>litian</w:t>
      </w:r>
      <w:bookmarkEnd w:id="27"/>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306"/>
        <w:gridCol w:w="1497"/>
        <w:gridCol w:w="1044"/>
        <w:gridCol w:w="1437"/>
        <w:gridCol w:w="1044"/>
        <w:gridCol w:w="1046"/>
      </w:tblGrid>
      <w:tr w:rsidR="00981F73" w:rsidRPr="00981F73" w:rsidTr="006A76F7">
        <w:trPr>
          <w:trHeight w:val="350"/>
        </w:trPr>
        <w:tc>
          <w:tcPr>
            <w:tcW w:w="8125" w:type="dxa"/>
            <w:gridSpan w:val="7"/>
          </w:tcPr>
          <w:p w:rsidR="00981F73" w:rsidRPr="00981F73" w:rsidRDefault="00981F73" w:rsidP="006A76F7">
            <w:pPr>
              <w:pStyle w:val="TableParagraph"/>
              <w:spacing w:before="29"/>
              <w:ind w:left="21"/>
              <w:jc w:val="center"/>
              <w:rPr>
                <w:b/>
                <w:sz w:val="20"/>
                <w:szCs w:val="20"/>
              </w:rPr>
            </w:pPr>
            <w:r w:rsidRPr="00981F73">
              <w:rPr>
                <w:b/>
                <w:spacing w:val="-2"/>
                <w:sz w:val="20"/>
                <w:szCs w:val="20"/>
              </w:rPr>
              <w:t>ANOVA</w:t>
            </w:r>
            <w:r w:rsidRPr="00981F73">
              <w:rPr>
                <w:b/>
                <w:spacing w:val="-2"/>
                <w:position w:val="8"/>
                <w:sz w:val="20"/>
                <w:szCs w:val="20"/>
              </w:rPr>
              <w:t>a</w:t>
            </w:r>
          </w:p>
        </w:tc>
      </w:tr>
      <w:tr w:rsidR="00981F73" w:rsidRPr="00981F73" w:rsidTr="006A76F7">
        <w:trPr>
          <w:trHeight w:val="553"/>
        </w:trPr>
        <w:tc>
          <w:tcPr>
            <w:tcW w:w="2057" w:type="dxa"/>
            <w:gridSpan w:val="2"/>
          </w:tcPr>
          <w:p w:rsidR="00981F73" w:rsidRPr="00981F73" w:rsidRDefault="00981F73" w:rsidP="006A76F7">
            <w:pPr>
              <w:pStyle w:val="TableParagraph"/>
              <w:spacing w:before="260" w:line="273" w:lineRule="exact"/>
              <w:ind w:left="69"/>
              <w:rPr>
                <w:sz w:val="20"/>
                <w:szCs w:val="20"/>
              </w:rPr>
            </w:pPr>
            <w:r w:rsidRPr="00981F73">
              <w:rPr>
                <w:spacing w:val="-2"/>
                <w:sz w:val="20"/>
                <w:szCs w:val="20"/>
              </w:rPr>
              <w:t>Model</w:t>
            </w:r>
          </w:p>
        </w:tc>
        <w:tc>
          <w:tcPr>
            <w:tcW w:w="1497" w:type="dxa"/>
          </w:tcPr>
          <w:p w:rsidR="00981F73" w:rsidRPr="00981F73" w:rsidRDefault="00981F73" w:rsidP="006A76F7">
            <w:pPr>
              <w:pStyle w:val="TableParagraph"/>
              <w:spacing w:line="268" w:lineRule="exact"/>
              <w:ind w:left="403"/>
              <w:rPr>
                <w:sz w:val="20"/>
                <w:szCs w:val="20"/>
              </w:rPr>
            </w:pPr>
            <w:r w:rsidRPr="00981F73">
              <w:rPr>
                <w:sz w:val="20"/>
                <w:szCs w:val="20"/>
              </w:rPr>
              <w:t>Sum</w:t>
            </w:r>
            <w:r w:rsidRPr="00981F73">
              <w:rPr>
                <w:spacing w:val="-14"/>
                <w:sz w:val="20"/>
                <w:szCs w:val="20"/>
              </w:rPr>
              <w:t xml:space="preserve"> </w:t>
            </w:r>
            <w:r w:rsidRPr="00981F73">
              <w:rPr>
                <w:spacing w:val="-7"/>
                <w:sz w:val="20"/>
                <w:szCs w:val="20"/>
              </w:rPr>
              <w:t>of</w:t>
            </w:r>
          </w:p>
          <w:p w:rsidR="00981F73" w:rsidRPr="00981F73" w:rsidRDefault="00981F73" w:rsidP="006A76F7">
            <w:pPr>
              <w:pStyle w:val="TableParagraph"/>
              <w:spacing w:line="266" w:lineRule="exact"/>
              <w:ind w:left="372"/>
              <w:rPr>
                <w:sz w:val="20"/>
                <w:szCs w:val="20"/>
              </w:rPr>
            </w:pPr>
            <w:r w:rsidRPr="00981F73">
              <w:rPr>
                <w:spacing w:val="-2"/>
                <w:sz w:val="20"/>
                <w:szCs w:val="20"/>
              </w:rPr>
              <w:t>Squares</w:t>
            </w:r>
          </w:p>
        </w:tc>
        <w:tc>
          <w:tcPr>
            <w:tcW w:w="1044" w:type="dxa"/>
          </w:tcPr>
          <w:p w:rsidR="00981F73" w:rsidRPr="00981F73" w:rsidRDefault="00981F73" w:rsidP="006A76F7">
            <w:pPr>
              <w:pStyle w:val="TableParagraph"/>
              <w:spacing w:before="260" w:line="273" w:lineRule="exact"/>
              <w:ind w:left="30" w:right="3"/>
              <w:jc w:val="center"/>
              <w:rPr>
                <w:sz w:val="20"/>
                <w:szCs w:val="20"/>
              </w:rPr>
            </w:pPr>
            <w:r w:rsidRPr="00981F73">
              <w:rPr>
                <w:spacing w:val="-5"/>
                <w:sz w:val="20"/>
                <w:szCs w:val="20"/>
              </w:rPr>
              <w:t>df</w:t>
            </w:r>
          </w:p>
        </w:tc>
        <w:tc>
          <w:tcPr>
            <w:tcW w:w="1437" w:type="dxa"/>
          </w:tcPr>
          <w:p w:rsidR="00981F73" w:rsidRPr="00981F73" w:rsidRDefault="00981F73" w:rsidP="006A76F7">
            <w:pPr>
              <w:pStyle w:val="TableParagraph"/>
              <w:spacing w:before="260" w:line="273" w:lineRule="exact"/>
              <w:ind w:right="61"/>
              <w:rPr>
                <w:sz w:val="20"/>
                <w:szCs w:val="20"/>
              </w:rPr>
            </w:pPr>
            <w:r w:rsidRPr="00981F73">
              <w:rPr>
                <w:sz w:val="20"/>
                <w:szCs w:val="20"/>
              </w:rPr>
              <w:t>Mean</w:t>
            </w:r>
            <w:r w:rsidRPr="00981F73">
              <w:rPr>
                <w:spacing w:val="-7"/>
                <w:sz w:val="20"/>
                <w:szCs w:val="20"/>
              </w:rPr>
              <w:t xml:space="preserve"> </w:t>
            </w:r>
            <w:r w:rsidRPr="00981F73">
              <w:rPr>
                <w:spacing w:val="-2"/>
                <w:sz w:val="20"/>
                <w:szCs w:val="20"/>
              </w:rPr>
              <w:t>Square</w:t>
            </w:r>
          </w:p>
        </w:tc>
        <w:tc>
          <w:tcPr>
            <w:tcW w:w="1044" w:type="dxa"/>
          </w:tcPr>
          <w:p w:rsidR="00981F73" w:rsidRPr="00981F73" w:rsidRDefault="00981F73" w:rsidP="006A76F7">
            <w:pPr>
              <w:pStyle w:val="TableParagraph"/>
              <w:spacing w:before="260" w:line="273" w:lineRule="exact"/>
              <w:ind w:left="30"/>
              <w:jc w:val="center"/>
              <w:rPr>
                <w:sz w:val="20"/>
                <w:szCs w:val="20"/>
              </w:rPr>
            </w:pPr>
            <w:r w:rsidRPr="00981F73">
              <w:rPr>
                <w:spacing w:val="-10"/>
                <w:sz w:val="20"/>
                <w:szCs w:val="20"/>
              </w:rPr>
              <w:t>F</w:t>
            </w:r>
          </w:p>
        </w:tc>
        <w:tc>
          <w:tcPr>
            <w:tcW w:w="1046" w:type="dxa"/>
          </w:tcPr>
          <w:p w:rsidR="00981F73" w:rsidRPr="00981F73" w:rsidRDefault="00981F73" w:rsidP="006A76F7">
            <w:pPr>
              <w:pStyle w:val="TableParagraph"/>
              <w:spacing w:before="260" w:line="273" w:lineRule="exact"/>
              <w:ind w:left="340"/>
              <w:rPr>
                <w:sz w:val="20"/>
                <w:szCs w:val="20"/>
              </w:rPr>
            </w:pPr>
            <w:r w:rsidRPr="00981F73">
              <w:rPr>
                <w:spacing w:val="-4"/>
                <w:sz w:val="20"/>
                <w:szCs w:val="20"/>
              </w:rPr>
              <w:t>Sig.</w:t>
            </w:r>
          </w:p>
        </w:tc>
      </w:tr>
      <w:tr w:rsidR="00981F73" w:rsidRPr="00981F73" w:rsidTr="006A76F7">
        <w:trPr>
          <w:trHeight w:val="366"/>
        </w:trPr>
        <w:tc>
          <w:tcPr>
            <w:tcW w:w="751" w:type="dxa"/>
            <w:vMerge w:val="restart"/>
          </w:tcPr>
          <w:p w:rsidR="00981F73" w:rsidRPr="00981F73" w:rsidRDefault="00981F73" w:rsidP="006A76F7">
            <w:pPr>
              <w:pStyle w:val="TableParagraph"/>
              <w:spacing w:line="270" w:lineRule="exact"/>
              <w:ind w:left="69"/>
              <w:rPr>
                <w:sz w:val="20"/>
                <w:szCs w:val="20"/>
              </w:rPr>
            </w:pPr>
            <w:r w:rsidRPr="00981F73">
              <w:rPr>
                <w:spacing w:val="-10"/>
                <w:sz w:val="20"/>
                <w:szCs w:val="20"/>
              </w:rPr>
              <w:t>1</w:t>
            </w:r>
          </w:p>
        </w:tc>
        <w:tc>
          <w:tcPr>
            <w:tcW w:w="1306" w:type="dxa"/>
          </w:tcPr>
          <w:p w:rsidR="00981F73" w:rsidRPr="00981F73" w:rsidRDefault="00981F73" w:rsidP="006A76F7">
            <w:pPr>
              <w:pStyle w:val="TableParagraph"/>
              <w:spacing w:line="270" w:lineRule="exact"/>
              <w:ind w:left="64"/>
              <w:rPr>
                <w:sz w:val="20"/>
                <w:szCs w:val="20"/>
              </w:rPr>
            </w:pPr>
            <w:r w:rsidRPr="00981F73">
              <w:rPr>
                <w:spacing w:val="-2"/>
                <w:sz w:val="20"/>
                <w:szCs w:val="20"/>
              </w:rPr>
              <w:t>Regression</w:t>
            </w:r>
          </w:p>
        </w:tc>
        <w:tc>
          <w:tcPr>
            <w:tcW w:w="1497" w:type="dxa"/>
          </w:tcPr>
          <w:p w:rsidR="00981F73" w:rsidRPr="00981F73" w:rsidRDefault="00981F73" w:rsidP="006A76F7">
            <w:pPr>
              <w:pStyle w:val="TableParagraph"/>
              <w:spacing w:before="37"/>
              <w:ind w:right="49"/>
              <w:rPr>
                <w:sz w:val="20"/>
                <w:szCs w:val="20"/>
              </w:rPr>
            </w:pPr>
            <w:r w:rsidRPr="00981F73">
              <w:rPr>
                <w:spacing w:val="-2"/>
                <w:sz w:val="20"/>
                <w:szCs w:val="20"/>
              </w:rPr>
              <w:t>546,619</w:t>
            </w:r>
          </w:p>
        </w:tc>
        <w:tc>
          <w:tcPr>
            <w:tcW w:w="1044" w:type="dxa"/>
          </w:tcPr>
          <w:p w:rsidR="00981F73" w:rsidRPr="00981F73" w:rsidRDefault="00981F73" w:rsidP="006A76F7">
            <w:pPr>
              <w:pStyle w:val="TableParagraph"/>
              <w:spacing w:before="37"/>
              <w:ind w:right="32"/>
              <w:rPr>
                <w:sz w:val="20"/>
                <w:szCs w:val="20"/>
              </w:rPr>
            </w:pPr>
            <w:r w:rsidRPr="00981F73">
              <w:rPr>
                <w:spacing w:val="-10"/>
                <w:sz w:val="20"/>
                <w:szCs w:val="20"/>
              </w:rPr>
              <w:t>2</w:t>
            </w:r>
          </w:p>
        </w:tc>
        <w:tc>
          <w:tcPr>
            <w:tcW w:w="1437" w:type="dxa"/>
          </w:tcPr>
          <w:p w:rsidR="00981F73" w:rsidRPr="00981F73" w:rsidRDefault="00981F73" w:rsidP="006A76F7">
            <w:pPr>
              <w:pStyle w:val="TableParagraph"/>
              <w:spacing w:before="37"/>
              <w:ind w:right="48"/>
              <w:rPr>
                <w:sz w:val="20"/>
                <w:szCs w:val="20"/>
              </w:rPr>
            </w:pPr>
            <w:r w:rsidRPr="00981F73">
              <w:rPr>
                <w:spacing w:val="-2"/>
                <w:sz w:val="20"/>
                <w:szCs w:val="20"/>
              </w:rPr>
              <w:t>273,309</w:t>
            </w:r>
          </w:p>
        </w:tc>
        <w:tc>
          <w:tcPr>
            <w:tcW w:w="1044" w:type="dxa"/>
          </w:tcPr>
          <w:p w:rsidR="00981F73" w:rsidRPr="00981F73" w:rsidRDefault="00981F73" w:rsidP="006A76F7">
            <w:pPr>
              <w:pStyle w:val="TableParagraph"/>
              <w:spacing w:before="37"/>
              <w:ind w:left="325"/>
              <w:rPr>
                <w:sz w:val="20"/>
                <w:szCs w:val="20"/>
              </w:rPr>
            </w:pPr>
            <w:r w:rsidRPr="00981F73">
              <w:rPr>
                <w:spacing w:val="-2"/>
                <w:sz w:val="20"/>
                <w:szCs w:val="20"/>
              </w:rPr>
              <w:t>58,284</w:t>
            </w:r>
          </w:p>
        </w:tc>
        <w:tc>
          <w:tcPr>
            <w:tcW w:w="1046" w:type="dxa"/>
          </w:tcPr>
          <w:p w:rsidR="00981F73" w:rsidRPr="00981F73" w:rsidRDefault="00981F73" w:rsidP="006A76F7">
            <w:pPr>
              <w:pStyle w:val="TableParagraph"/>
              <w:spacing w:before="37"/>
              <w:ind w:left="489"/>
              <w:rPr>
                <w:sz w:val="20"/>
                <w:szCs w:val="20"/>
              </w:rPr>
            </w:pPr>
            <w:r w:rsidRPr="00981F73">
              <w:rPr>
                <w:spacing w:val="-2"/>
                <w:sz w:val="20"/>
                <w:szCs w:val="20"/>
              </w:rPr>
              <w:t>,000</w:t>
            </w:r>
            <w:r w:rsidRPr="00981F73">
              <w:rPr>
                <w:spacing w:val="-2"/>
                <w:sz w:val="20"/>
                <w:szCs w:val="20"/>
                <w:vertAlign w:val="superscript"/>
              </w:rPr>
              <w:t>b</w:t>
            </w:r>
          </w:p>
        </w:tc>
      </w:tr>
      <w:tr w:rsidR="00981F73" w:rsidRPr="00981F73" w:rsidTr="006A76F7">
        <w:trPr>
          <w:trHeight w:val="407"/>
        </w:trPr>
        <w:tc>
          <w:tcPr>
            <w:tcW w:w="751" w:type="dxa"/>
            <w:vMerge/>
            <w:tcBorders>
              <w:top w:val="nil"/>
            </w:tcBorders>
          </w:tcPr>
          <w:p w:rsidR="00981F73" w:rsidRPr="00981F73" w:rsidRDefault="00981F73" w:rsidP="006A76F7"/>
        </w:tc>
        <w:tc>
          <w:tcPr>
            <w:tcW w:w="1306" w:type="dxa"/>
          </w:tcPr>
          <w:p w:rsidR="00981F73" w:rsidRPr="00981F73" w:rsidRDefault="00981F73" w:rsidP="006A76F7">
            <w:pPr>
              <w:pStyle w:val="TableParagraph"/>
              <w:spacing w:line="270" w:lineRule="exact"/>
              <w:ind w:left="64"/>
              <w:rPr>
                <w:sz w:val="20"/>
                <w:szCs w:val="20"/>
              </w:rPr>
            </w:pPr>
            <w:r w:rsidRPr="00981F73">
              <w:rPr>
                <w:spacing w:val="-2"/>
                <w:sz w:val="20"/>
                <w:szCs w:val="20"/>
              </w:rPr>
              <w:t>Residual</w:t>
            </w:r>
          </w:p>
        </w:tc>
        <w:tc>
          <w:tcPr>
            <w:tcW w:w="1497" w:type="dxa"/>
          </w:tcPr>
          <w:p w:rsidR="00981F73" w:rsidRPr="00981F73" w:rsidRDefault="00981F73" w:rsidP="006A76F7">
            <w:pPr>
              <w:pStyle w:val="TableParagraph"/>
              <w:spacing w:before="59"/>
              <w:ind w:right="49"/>
              <w:rPr>
                <w:sz w:val="20"/>
                <w:szCs w:val="20"/>
              </w:rPr>
            </w:pPr>
            <w:r w:rsidRPr="00981F73">
              <w:rPr>
                <w:spacing w:val="-2"/>
                <w:sz w:val="20"/>
                <w:szCs w:val="20"/>
              </w:rPr>
              <w:t>501,754</w:t>
            </w:r>
          </w:p>
        </w:tc>
        <w:tc>
          <w:tcPr>
            <w:tcW w:w="1044" w:type="dxa"/>
          </w:tcPr>
          <w:p w:rsidR="00981F73" w:rsidRPr="00981F73" w:rsidRDefault="00981F73" w:rsidP="006A76F7">
            <w:pPr>
              <w:pStyle w:val="TableParagraph"/>
              <w:spacing w:before="59"/>
              <w:ind w:right="43"/>
              <w:rPr>
                <w:sz w:val="20"/>
                <w:szCs w:val="20"/>
              </w:rPr>
            </w:pPr>
            <w:r w:rsidRPr="00981F73">
              <w:rPr>
                <w:spacing w:val="-5"/>
                <w:sz w:val="20"/>
                <w:szCs w:val="20"/>
              </w:rPr>
              <w:t>107</w:t>
            </w:r>
          </w:p>
        </w:tc>
        <w:tc>
          <w:tcPr>
            <w:tcW w:w="1437" w:type="dxa"/>
          </w:tcPr>
          <w:p w:rsidR="00981F73" w:rsidRPr="00981F73" w:rsidRDefault="00981F73" w:rsidP="006A76F7">
            <w:pPr>
              <w:pStyle w:val="TableParagraph"/>
              <w:spacing w:before="59"/>
              <w:ind w:right="48"/>
              <w:rPr>
                <w:sz w:val="20"/>
                <w:szCs w:val="20"/>
              </w:rPr>
            </w:pPr>
            <w:r w:rsidRPr="00981F73">
              <w:rPr>
                <w:spacing w:val="-2"/>
                <w:sz w:val="20"/>
                <w:szCs w:val="20"/>
              </w:rPr>
              <w:t>4,689</w:t>
            </w:r>
          </w:p>
        </w:tc>
        <w:tc>
          <w:tcPr>
            <w:tcW w:w="1044" w:type="dxa"/>
          </w:tcPr>
          <w:p w:rsidR="00981F73" w:rsidRPr="00981F73" w:rsidRDefault="00981F73" w:rsidP="006A76F7">
            <w:pPr>
              <w:pStyle w:val="TableParagraph"/>
              <w:rPr>
                <w:sz w:val="20"/>
                <w:szCs w:val="20"/>
              </w:rPr>
            </w:pPr>
          </w:p>
        </w:tc>
        <w:tc>
          <w:tcPr>
            <w:tcW w:w="1046" w:type="dxa"/>
          </w:tcPr>
          <w:p w:rsidR="00981F73" w:rsidRPr="00981F73" w:rsidRDefault="00981F73" w:rsidP="006A76F7">
            <w:pPr>
              <w:pStyle w:val="TableParagraph"/>
              <w:rPr>
                <w:sz w:val="20"/>
                <w:szCs w:val="20"/>
              </w:rPr>
            </w:pPr>
          </w:p>
        </w:tc>
      </w:tr>
      <w:tr w:rsidR="00981F73" w:rsidRPr="00981F73" w:rsidTr="006A76F7">
        <w:trPr>
          <w:trHeight w:val="388"/>
        </w:trPr>
        <w:tc>
          <w:tcPr>
            <w:tcW w:w="751" w:type="dxa"/>
            <w:vMerge/>
            <w:tcBorders>
              <w:top w:val="nil"/>
            </w:tcBorders>
          </w:tcPr>
          <w:p w:rsidR="00981F73" w:rsidRPr="00981F73" w:rsidRDefault="00981F73" w:rsidP="006A76F7"/>
        </w:tc>
        <w:tc>
          <w:tcPr>
            <w:tcW w:w="1306" w:type="dxa"/>
          </w:tcPr>
          <w:p w:rsidR="00981F73" w:rsidRPr="00981F73" w:rsidRDefault="00981F73" w:rsidP="006A76F7">
            <w:pPr>
              <w:pStyle w:val="TableParagraph"/>
              <w:spacing w:line="270" w:lineRule="exact"/>
              <w:ind w:left="64"/>
              <w:rPr>
                <w:sz w:val="20"/>
                <w:szCs w:val="20"/>
              </w:rPr>
            </w:pPr>
            <w:r w:rsidRPr="00981F73">
              <w:rPr>
                <w:spacing w:val="-2"/>
                <w:sz w:val="20"/>
                <w:szCs w:val="20"/>
              </w:rPr>
              <w:t>Total</w:t>
            </w:r>
          </w:p>
        </w:tc>
        <w:tc>
          <w:tcPr>
            <w:tcW w:w="1497" w:type="dxa"/>
          </w:tcPr>
          <w:p w:rsidR="00981F73" w:rsidRPr="00981F73" w:rsidRDefault="00981F73" w:rsidP="006A76F7">
            <w:pPr>
              <w:pStyle w:val="TableParagraph"/>
              <w:spacing w:before="47"/>
              <w:ind w:right="49"/>
              <w:rPr>
                <w:sz w:val="20"/>
                <w:szCs w:val="20"/>
              </w:rPr>
            </w:pPr>
            <w:r w:rsidRPr="00981F73">
              <w:rPr>
                <w:spacing w:val="-2"/>
                <w:sz w:val="20"/>
                <w:szCs w:val="20"/>
              </w:rPr>
              <w:t>1048,373</w:t>
            </w:r>
          </w:p>
        </w:tc>
        <w:tc>
          <w:tcPr>
            <w:tcW w:w="1044" w:type="dxa"/>
          </w:tcPr>
          <w:p w:rsidR="00981F73" w:rsidRPr="00981F73" w:rsidRDefault="00981F73" w:rsidP="006A76F7">
            <w:pPr>
              <w:pStyle w:val="TableParagraph"/>
              <w:spacing w:before="47"/>
              <w:ind w:right="43"/>
              <w:rPr>
                <w:sz w:val="20"/>
                <w:szCs w:val="20"/>
              </w:rPr>
            </w:pPr>
            <w:r w:rsidRPr="00981F73">
              <w:rPr>
                <w:spacing w:val="-5"/>
                <w:sz w:val="20"/>
                <w:szCs w:val="20"/>
              </w:rPr>
              <w:t>109</w:t>
            </w:r>
          </w:p>
        </w:tc>
        <w:tc>
          <w:tcPr>
            <w:tcW w:w="1437" w:type="dxa"/>
          </w:tcPr>
          <w:p w:rsidR="00981F73" w:rsidRPr="00981F73" w:rsidRDefault="00981F73" w:rsidP="006A76F7">
            <w:pPr>
              <w:pStyle w:val="TableParagraph"/>
              <w:rPr>
                <w:sz w:val="20"/>
                <w:szCs w:val="20"/>
              </w:rPr>
            </w:pPr>
          </w:p>
        </w:tc>
        <w:tc>
          <w:tcPr>
            <w:tcW w:w="1044" w:type="dxa"/>
          </w:tcPr>
          <w:p w:rsidR="00981F73" w:rsidRPr="00981F73" w:rsidRDefault="00981F73" w:rsidP="006A76F7">
            <w:pPr>
              <w:pStyle w:val="TableParagraph"/>
              <w:rPr>
                <w:sz w:val="20"/>
                <w:szCs w:val="20"/>
              </w:rPr>
            </w:pPr>
          </w:p>
        </w:tc>
        <w:tc>
          <w:tcPr>
            <w:tcW w:w="1046" w:type="dxa"/>
          </w:tcPr>
          <w:p w:rsidR="00981F73" w:rsidRPr="00981F73" w:rsidRDefault="00981F73" w:rsidP="006A76F7">
            <w:pPr>
              <w:pStyle w:val="TableParagraph"/>
              <w:rPr>
                <w:sz w:val="20"/>
                <w:szCs w:val="20"/>
              </w:rPr>
            </w:pPr>
          </w:p>
        </w:tc>
      </w:tr>
    </w:tbl>
    <w:p w:rsidR="00981F73" w:rsidRPr="00981F73" w:rsidRDefault="00981F73" w:rsidP="00981F73">
      <w:pPr>
        <w:ind w:right="-23" w:firstLine="567"/>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Be</w:t>
      </w:r>
      <w:r w:rsidRPr="00981F73">
        <w:rPr>
          <w:color w:val="000000" w:themeColor="text1"/>
          <w:spacing w:val="-20"/>
          <w:w w:val="1"/>
        </w:rPr>
        <w:t>l</w:t>
      </w:r>
      <w:r w:rsidRPr="00981F73">
        <w:t>rsumbe</w:t>
      </w:r>
      <w:r w:rsidRPr="00981F73">
        <w:rPr>
          <w:color w:val="000000" w:themeColor="text1"/>
          <w:spacing w:val="-20"/>
          <w:w w:val="1"/>
        </w:rPr>
        <w:t>l</w:t>
      </w:r>
      <w:r w:rsidRPr="00981F73">
        <w:t>r pada Tabe</w:t>
      </w:r>
      <w:r w:rsidRPr="00981F73">
        <w:rPr>
          <w:color w:val="000000" w:themeColor="text1"/>
          <w:spacing w:val="-20"/>
          <w:w w:val="1"/>
        </w:rPr>
        <w:t>l</w:t>
      </w:r>
      <w:r w:rsidRPr="00981F73">
        <w:t>l 7 hasil uji f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litian, diketahui nilai df 1 = k (jumlah variabel bebas) = 2, df 2 = n – k – 1 yaitu 110 -2 – 1= 107 serta diperoleh skor f tabel = 3,08 pada nilai N1 =2 sehingga pada temuan analisis tersebut diraih, f hitung besarnya 58,284 &gt; f tabel 3,08 dengan nilai signifikan sebesar 0,000 yang dimana bernilai lebih kecil dari 0,05 sehingga Ho ditolak serta Ha diterina, sesuai dengan kriteria pengujian dengan dasar pengambilan keputusan yang dimana bila F hitung &gt; F tabel (α = 0,05), bahwa Ho ditolak serta Ha diterima begitupun sebaliknya apabila F hitung &lt; F tabel (α = 0,05), bahwa Ho diterima serta Ha ditolak. Dengan demikian dapat disimpulkan bahwa variabel harga serta kualitas pelayanan secara berbarengan berdampak positif serta signifikan terhadap loyalitas pelanggan pada PT. Bintang Klender Mandiri.</w:t>
      </w:r>
    </w:p>
    <w:p w:rsidR="00981F73" w:rsidRPr="00981F73" w:rsidRDefault="00981F73" w:rsidP="00981F73">
      <w:pPr>
        <w:spacing w:line="360" w:lineRule="auto"/>
        <w:ind w:right="-23" w:firstLine="709"/>
      </w:pPr>
    </w:p>
    <w:p w:rsidR="00981F73" w:rsidRPr="00981F73" w:rsidRDefault="00981F73" w:rsidP="00981F73">
      <w:pPr>
        <w:pStyle w:val="Sub-SubBAB45"/>
        <w:numPr>
          <w:ilvl w:val="0"/>
          <w:numId w:val="0"/>
        </w:numPr>
        <w:spacing w:line="360" w:lineRule="auto"/>
        <w:ind w:left="567" w:right="-23" w:hanging="567"/>
        <w:rPr>
          <w:u w:val="single"/>
        </w:rPr>
      </w:pPr>
      <w:bookmarkStart w:id="28" w:name="_Toc170581447"/>
      <w:r w:rsidRPr="00981F73">
        <w:rPr>
          <w:u w:val="single"/>
        </w:rPr>
        <w:t>Uji Koefisien Determinasi Parsial</w:t>
      </w:r>
      <w:bookmarkEnd w:id="28"/>
    </w:p>
    <w:p w:rsidR="00981F73" w:rsidRPr="00981F73" w:rsidRDefault="00981F73" w:rsidP="00981F73">
      <w:pPr>
        <w:pStyle w:val="Caption"/>
        <w:spacing w:after="0" w:line="360" w:lineRule="auto"/>
        <w:ind w:right="-23"/>
        <w:jc w:val="center"/>
        <w:rPr>
          <w:color w:val="auto"/>
          <w:sz w:val="20"/>
          <w:szCs w:val="20"/>
        </w:rPr>
      </w:pPr>
      <w:bookmarkStart w:id="29" w:name="_Toc170063703"/>
      <w:bookmarkStart w:id="30" w:name="_Toc170064070"/>
      <w:proofErr w:type="spellStart"/>
      <w:r w:rsidRPr="00981F73">
        <w:rPr>
          <w:color w:val="auto"/>
          <w:sz w:val="20"/>
          <w:szCs w:val="20"/>
        </w:rPr>
        <w:t>Tabe</w:t>
      </w:r>
      <w:r w:rsidRPr="00981F73">
        <w:rPr>
          <w:color w:val="000000" w:themeColor="text1"/>
          <w:spacing w:val="-20"/>
          <w:w w:val="1"/>
          <w:sz w:val="20"/>
          <w:szCs w:val="20"/>
        </w:rPr>
        <w:t>l</w:t>
      </w:r>
      <w:r w:rsidRPr="00981F73">
        <w:rPr>
          <w:color w:val="auto"/>
          <w:sz w:val="20"/>
          <w:szCs w:val="20"/>
        </w:rPr>
        <w:t>l</w:t>
      </w:r>
      <w:proofErr w:type="spellEnd"/>
      <w:r w:rsidRPr="00981F73">
        <w:rPr>
          <w:color w:val="auto"/>
          <w:sz w:val="20"/>
          <w:szCs w:val="20"/>
        </w:rPr>
        <w:t xml:space="preserve"> </w:t>
      </w:r>
      <w:bookmarkEnd w:id="29"/>
      <w:r w:rsidRPr="00981F73">
        <w:rPr>
          <w:color w:val="auto"/>
          <w:sz w:val="20"/>
          <w:szCs w:val="20"/>
        </w:rPr>
        <w:t xml:space="preserve">8. </w:t>
      </w:r>
      <w:r w:rsidRPr="00981F73">
        <w:rPr>
          <w:color w:val="auto"/>
          <w:sz w:val="20"/>
          <w:szCs w:val="20"/>
          <w:lang w:val="id-ID"/>
        </w:rPr>
        <w:t>Hasil Uji Ko</w:t>
      </w:r>
      <w:r w:rsidRPr="00981F73">
        <w:rPr>
          <w:color w:val="000000" w:themeColor="text1"/>
          <w:spacing w:val="-20"/>
          <w:w w:val="1"/>
          <w:sz w:val="20"/>
          <w:szCs w:val="20"/>
          <w:lang w:val="id-ID"/>
        </w:rPr>
        <w:t>l</w:t>
      </w:r>
      <w:r w:rsidRPr="00981F73">
        <w:rPr>
          <w:color w:val="auto"/>
          <w:sz w:val="20"/>
          <w:szCs w:val="20"/>
          <w:lang w:val="id-ID"/>
        </w:rPr>
        <w:t>e</w:t>
      </w:r>
      <w:r w:rsidRPr="00981F73">
        <w:rPr>
          <w:color w:val="000000" w:themeColor="text1"/>
          <w:spacing w:val="-20"/>
          <w:w w:val="1"/>
          <w:sz w:val="20"/>
          <w:szCs w:val="20"/>
          <w:lang w:val="id-ID"/>
        </w:rPr>
        <w:t>l</w:t>
      </w:r>
      <w:r w:rsidRPr="00981F73">
        <w:rPr>
          <w:color w:val="auto"/>
          <w:sz w:val="20"/>
          <w:szCs w:val="20"/>
          <w:lang w:val="id-ID"/>
        </w:rPr>
        <w:t>fisie</w:t>
      </w:r>
      <w:r w:rsidRPr="00981F73">
        <w:rPr>
          <w:color w:val="000000" w:themeColor="text1"/>
          <w:spacing w:val="-20"/>
          <w:w w:val="1"/>
          <w:sz w:val="20"/>
          <w:szCs w:val="20"/>
          <w:lang w:val="id-ID"/>
        </w:rPr>
        <w:t>l</w:t>
      </w:r>
      <w:r w:rsidRPr="00981F73">
        <w:rPr>
          <w:color w:val="auto"/>
          <w:sz w:val="20"/>
          <w:szCs w:val="20"/>
          <w:lang w:val="id-ID"/>
        </w:rPr>
        <w:t>n De</w:t>
      </w:r>
      <w:r w:rsidRPr="00981F73">
        <w:rPr>
          <w:color w:val="000000" w:themeColor="text1"/>
          <w:spacing w:val="-20"/>
          <w:w w:val="1"/>
          <w:sz w:val="20"/>
          <w:szCs w:val="20"/>
          <w:lang w:val="id-ID"/>
        </w:rPr>
        <w:t>l</w:t>
      </w:r>
      <w:r w:rsidRPr="00981F73">
        <w:rPr>
          <w:color w:val="auto"/>
          <w:sz w:val="20"/>
          <w:szCs w:val="20"/>
          <w:lang w:val="id-ID"/>
        </w:rPr>
        <w:t>te</w:t>
      </w:r>
      <w:r w:rsidRPr="00981F73">
        <w:rPr>
          <w:color w:val="000000" w:themeColor="text1"/>
          <w:spacing w:val="-20"/>
          <w:w w:val="1"/>
          <w:sz w:val="20"/>
          <w:szCs w:val="20"/>
          <w:lang w:val="id-ID"/>
        </w:rPr>
        <w:t>l</w:t>
      </w:r>
      <w:r w:rsidRPr="00981F73">
        <w:rPr>
          <w:color w:val="auto"/>
          <w:sz w:val="20"/>
          <w:szCs w:val="20"/>
          <w:lang w:val="id-ID"/>
        </w:rPr>
        <w:t>rminasi Parsial Variabe</w:t>
      </w:r>
      <w:r w:rsidRPr="00981F73">
        <w:rPr>
          <w:color w:val="000000" w:themeColor="text1"/>
          <w:spacing w:val="-20"/>
          <w:w w:val="1"/>
          <w:sz w:val="20"/>
          <w:szCs w:val="20"/>
          <w:lang w:val="id-ID"/>
        </w:rPr>
        <w:t>l</w:t>
      </w:r>
      <w:r w:rsidRPr="00981F73">
        <w:rPr>
          <w:color w:val="auto"/>
          <w:sz w:val="20"/>
          <w:szCs w:val="20"/>
          <w:lang w:val="id-ID"/>
        </w:rPr>
        <w:t>l Pe</w:t>
      </w:r>
      <w:r w:rsidRPr="00981F73">
        <w:rPr>
          <w:color w:val="000000" w:themeColor="text1"/>
          <w:spacing w:val="-20"/>
          <w:w w:val="1"/>
          <w:sz w:val="20"/>
          <w:szCs w:val="20"/>
          <w:lang w:val="id-ID"/>
        </w:rPr>
        <w:t>l</w:t>
      </w:r>
      <w:r w:rsidRPr="00981F73">
        <w:rPr>
          <w:color w:val="auto"/>
          <w:sz w:val="20"/>
          <w:szCs w:val="20"/>
          <w:lang w:val="id-ID"/>
        </w:rPr>
        <w:t>ne</w:t>
      </w:r>
      <w:r w:rsidRPr="00981F73">
        <w:rPr>
          <w:color w:val="000000" w:themeColor="text1"/>
          <w:spacing w:val="-20"/>
          <w:w w:val="1"/>
          <w:sz w:val="20"/>
          <w:szCs w:val="20"/>
          <w:lang w:val="id-ID"/>
        </w:rPr>
        <w:t>l</w:t>
      </w:r>
      <w:r w:rsidRPr="00981F73">
        <w:rPr>
          <w:color w:val="auto"/>
          <w:sz w:val="20"/>
          <w:szCs w:val="20"/>
          <w:lang w:val="id-ID"/>
        </w:rPr>
        <w:t>litian</w:t>
      </w:r>
      <w:bookmarkEnd w:id="30"/>
    </w:p>
    <w:tbl>
      <w:tblPr>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
        <w:gridCol w:w="1275"/>
        <w:gridCol w:w="852"/>
        <w:gridCol w:w="710"/>
        <w:gridCol w:w="1133"/>
        <w:gridCol w:w="849"/>
        <w:gridCol w:w="710"/>
        <w:gridCol w:w="708"/>
        <w:gridCol w:w="711"/>
        <w:gridCol w:w="708"/>
      </w:tblGrid>
      <w:tr w:rsidR="00981F73" w:rsidRPr="00981F73" w:rsidTr="006A76F7">
        <w:trPr>
          <w:trHeight w:val="277"/>
        </w:trPr>
        <w:tc>
          <w:tcPr>
            <w:tcW w:w="7942" w:type="dxa"/>
            <w:gridSpan w:val="10"/>
          </w:tcPr>
          <w:p w:rsidR="00981F73" w:rsidRPr="00981F73" w:rsidRDefault="00981F73" w:rsidP="006A76F7">
            <w:pPr>
              <w:pStyle w:val="TableParagraph"/>
              <w:spacing w:before="1"/>
              <w:ind w:left="42"/>
              <w:jc w:val="center"/>
              <w:rPr>
                <w:b/>
                <w:sz w:val="16"/>
              </w:rPr>
            </w:pPr>
            <w:r w:rsidRPr="00981F73">
              <w:rPr>
                <w:b/>
                <w:spacing w:val="-2"/>
                <w:sz w:val="16"/>
              </w:rPr>
              <w:t>Coefficients</w:t>
            </w:r>
            <w:r w:rsidRPr="00981F73">
              <w:rPr>
                <w:b/>
                <w:spacing w:val="-2"/>
                <w:sz w:val="16"/>
                <w:vertAlign w:val="superscript"/>
              </w:rPr>
              <w:t>a</w:t>
            </w:r>
          </w:p>
        </w:tc>
      </w:tr>
      <w:tr w:rsidR="00981F73" w:rsidRPr="00981F73" w:rsidTr="006A76F7">
        <w:trPr>
          <w:trHeight w:val="551"/>
        </w:trPr>
        <w:tc>
          <w:tcPr>
            <w:tcW w:w="1561" w:type="dxa"/>
            <w:gridSpan w:val="2"/>
            <w:vMerge w:val="restart"/>
          </w:tcPr>
          <w:p w:rsidR="00981F73" w:rsidRPr="00981F73" w:rsidRDefault="00981F73" w:rsidP="006A76F7">
            <w:pPr>
              <w:pStyle w:val="TableParagraph"/>
              <w:rPr>
                <w:sz w:val="16"/>
              </w:rPr>
            </w:pPr>
          </w:p>
          <w:p w:rsidR="00981F73" w:rsidRPr="00981F73" w:rsidRDefault="00981F73" w:rsidP="006A76F7">
            <w:pPr>
              <w:pStyle w:val="TableParagraph"/>
              <w:spacing w:before="53"/>
              <w:rPr>
                <w:sz w:val="16"/>
              </w:rPr>
            </w:pPr>
          </w:p>
          <w:p w:rsidR="00981F73" w:rsidRPr="00981F73" w:rsidRDefault="00981F73" w:rsidP="006A76F7">
            <w:pPr>
              <w:pStyle w:val="TableParagraph"/>
              <w:ind w:left="10" w:right="26"/>
              <w:jc w:val="center"/>
              <w:rPr>
                <w:sz w:val="16"/>
              </w:rPr>
            </w:pPr>
            <w:r w:rsidRPr="00981F73">
              <w:rPr>
                <w:spacing w:val="-2"/>
                <w:sz w:val="16"/>
              </w:rPr>
              <w:t>Model</w:t>
            </w:r>
          </w:p>
        </w:tc>
        <w:tc>
          <w:tcPr>
            <w:tcW w:w="1562" w:type="dxa"/>
            <w:gridSpan w:val="2"/>
          </w:tcPr>
          <w:p w:rsidR="00981F73" w:rsidRPr="00981F73" w:rsidRDefault="00981F73" w:rsidP="006A76F7">
            <w:pPr>
              <w:pStyle w:val="TableParagraph"/>
              <w:spacing w:line="181" w:lineRule="exact"/>
              <w:ind w:left="43" w:right="9"/>
              <w:jc w:val="center"/>
              <w:rPr>
                <w:sz w:val="16"/>
              </w:rPr>
            </w:pPr>
            <w:r w:rsidRPr="00981F73">
              <w:rPr>
                <w:spacing w:val="-2"/>
                <w:sz w:val="16"/>
              </w:rPr>
              <w:t>Unstandardized</w:t>
            </w:r>
          </w:p>
          <w:p w:rsidR="00981F73" w:rsidRPr="00981F73" w:rsidRDefault="00981F73" w:rsidP="006A76F7">
            <w:pPr>
              <w:pStyle w:val="TableParagraph"/>
              <w:spacing w:before="89"/>
              <w:ind w:left="43"/>
              <w:jc w:val="center"/>
              <w:rPr>
                <w:sz w:val="16"/>
              </w:rPr>
            </w:pPr>
            <w:r w:rsidRPr="00981F73">
              <w:rPr>
                <w:spacing w:val="-2"/>
                <w:sz w:val="16"/>
              </w:rPr>
              <w:t>Coefficients</w:t>
            </w:r>
          </w:p>
        </w:tc>
        <w:tc>
          <w:tcPr>
            <w:tcW w:w="1133" w:type="dxa"/>
          </w:tcPr>
          <w:p w:rsidR="00981F73" w:rsidRPr="00981F73" w:rsidRDefault="00981F73" w:rsidP="006A76F7">
            <w:pPr>
              <w:pStyle w:val="TableParagraph"/>
              <w:spacing w:line="181" w:lineRule="exact"/>
              <w:ind w:left="124"/>
              <w:rPr>
                <w:sz w:val="16"/>
              </w:rPr>
            </w:pPr>
            <w:r w:rsidRPr="00981F73">
              <w:rPr>
                <w:spacing w:val="-2"/>
                <w:sz w:val="16"/>
              </w:rPr>
              <w:t>Standardized</w:t>
            </w:r>
          </w:p>
          <w:p w:rsidR="00981F73" w:rsidRPr="00981F73" w:rsidRDefault="00981F73" w:rsidP="006A76F7">
            <w:pPr>
              <w:pStyle w:val="TableParagraph"/>
              <w:spacing w:before="89"/>
              <w:ind w:left="150"/>
              <w:rPr>
                <w:sz w:val="16"/>
              </w:rPr>
            </w:pPr>
            <w:r w:rsidRPr="00981F73">
              <w:rPr>
                <w:spacing w:val="-2"/>
                <w:sz w:val="16"/>
              </w:rPr>
              <w:t>Coefficients</w:t>
            </w:r>
          </w:p>
        </w:tc>
        <w:tc>
          <w:tcPr>
            <w:tcW w:w="849" w:type="dxa"/>
            <w:vMerge w:val="restart"/>
          </w:tcPr>
          <w:p w:rsidR="00981F73" w:rsidRPr="00981F73" w:rsidRDefault="00981F73" w:rsidP="006A76F7">
            <w:pPr>
              <w:pStyle w:val="TableParagraph"/>
              <w:rPr>
                <w:sz w:val="16"/>
              </w:rPr>
            </w:pPr>
          </w:p>
          <w:p w:rsidR="00981F73" w:rsidRPr="00981F73" w:rsidRDefault="00981F73" w:rsidP="006A76F7">
            <w:pPr>
              <w:pStyle w:val="TableParagraph"/>
              <w:spacing w:before="53"/>
              <w:rPr>
                <w:sz w:val="16"/>
              </w:rPr>
            </w:pPr>
          </w:p>
          <w:p w:rsidR="00981F73" w:rsidRPr="00981F73" w:rsidRDefault="00981F73" w:rsidP="006A76F7">
            <w:pPr>
              <w:pStyle w:val="TableParagraph"/>
              <w:ind w:right="9"/>
              <w:jc w:val="center"/>
              <w:rPr>
                <w:sz w:val="16"/>
              </w:rPr>
            </w:pPr>
            <w:r w:rsidRPr="00981F73">
              <w:rPr>
                <w:spacing w:val="-10"/>
                <w:sz w:val="16"/>
              </w:rPr>
              <w:t>t</w:t>
            </w:r>
          </w:p>
        </w:tc>
        <w:tc>
          <w:tcPr>
            <w:tcW w:w="710" w:type="dxa"/>
            <w:vMerge w:val="restart"/>
          </w:tcPr>
          <w:p w:rsidR="00981F73" w:rsidRPr="00981F73" w:rsidRDefault="00981F73" w:rsidP="006A76F7">
            <w:pPr>
              <w:pStyle w:val="TableParagraph"/>
              <w:rPr>
                <w:sz w:val="16"/>
              </w:rPr>
            </w:pPr>
          </w:p>
          <w:p w:rsidR="00981F73" w:rsidRPr="00981F73" w:rsidRDefault="00981F73" w:rsidP="006A76F7">
            <w:pPr>
              <w:pStyle w:val="TableParagraph"/>
              <w:spacing w:before="53"/>
              <w:rPr>
                <w:sz w:val="16"/>
              </w:rPr>
            </w:pPr>
          </w:p>
          <w:p w:rsidR="00981F73" w:rsidRPr="00981F73" w:rsidRDefault="00981F73" w:rsidP="006A76F7">
            <w:pPr>
              <w:pStyle w:val="TableParagraph"/>
              <w:ind w:left="204"/>
              <w:rPr>
                <w:sz w:val="16"/>
              </w:rPr>
            </w:pPr>
            <w:r w:rsidRPr="00981F73">
              <w:rPr>
                <w:spacing w:val="-4"/>
                <w:sz w:val="16"/>
              </w:rPr>
              <w:t>Sig.</w:t>
            </w:r>
          </w:p>
        </w:tc>
        <w:tc>
          <w:tcPr>
            <w:tcW w:w="2127" w:type="dxa"/>
            <w:gridSpan w:val="3"/>
          </w:tcPr>
          <w:p w:rsidR="00981F73" w:rsidRPr="00981F73" w:rsidRDefault="00981F73" w:rsidP="006A76F7">
            <w:pPr>
              <w:pStyle w:val="TableParagraph"/>
              <w:spacing w:before="133"/>
              <w:ind w:left="643"/>
              <w:rPr>
                <w:sz w:val="16"/>
              </w:rPr>
            </w:pPr>
            <w:r w:rsidRPr="00981F73">
              <w:rPr>
                <w:spacing w:val="-2"/>
                <w:sz w:val="16"/>
              </w:rPr>
              <w:t>Correlations</w:t>
            </w:r>
          </w:p>
        </w:tc>
      </w:tr>
      <w:tr w:rsidR="00981F73" w:rsidRPr="00981F73" w:rsidTr="006A76F7">
        <w:trPr>
          <w:trHeight w:val="551"/>
        </w:trPr>
        <w:tc>
          <w:tcPr>
            <w:tcW w:w="1561" w:type="dxa"/>
            <w:gridSpan w:val="2"/>
            <w:vMerge/>
            <w:tcBorders>
              <w:top w:val="nil"/>
            </w:tcBorders>
          </w:tcPr>
          <w:p w:rsidR="00981F73" w:rsidRPr="00981F73" w:rsidRDefault="00981F73" w:rsidP="006A76F7">
            <w:pPr>
              <w:rPr>
                <w:sz w:val="2"/>
                <w:szCs w:val="2"/>
              </w:rPr>
            </w:pPr>
          </w:p>
        </w:tc>
        <w:tc>
          <w:tcPr>
            <w:tcW w:w="852" w:type="dxa"/>
          </w:tcPr>
          <w:p w:rsidR="00981F73" w:rsidRPr="00981F73" w:rsidRDefault="00981F73" w:rsidP="006A76F7">
            <w:pPr>
              <w:pStyle w:val="TableParagraph"/>
              <w:spacing w:before="133"/>
              <w:ind w:right="9"/>
              <w:jc w:val="center"/>
              <w:rPr>
                <w:sz w:val="16"/>
              </w:rPr>
            </w:pPr>
            <w:r w:rsidRPr="00981F73">
              <w:rPr>
                <w:spacing w:val="-10"/>
                <w:sz w:val="16"/>
              </w:rPr>
              <w:t>B</w:t>
            </w:r>
          </w:p>
        </w:tc>
        <w:tc>
          <w:tcPr>
            <w:tcW w:w="710" w:type="dxa"/>
          </w:tcPr>
          <w:p w:rsidR="00981F73" w:rsidRPr="00981F73" w:rsidRDefault="00981F73" w:rsidP="006A76F7">
            <w:pPr>
              <w:pStyle w:val="TableParagraph"/>
              <w:spacing w:line="181" w:lineRule="exact"/>
              <w:ind w:left="203"/>
              <w:rPr>
                <w:sz w:val="16"/>
              </w:rPr>
            </w:pPr>
            <w:r w:rsidRPr="00981F73">
              <w:rPr>
                <w:spacing w:val="-4"/>
                <w:sz w:val="16"/>
              </w:rPr>
              <w:t>Std.</w:t>
            </w:r>
          </w:p>
          <w:p w:rsidR="00981F73" w:rsidRPr="00981F73" w:rsidRDefault="00981F73" w:rsidP="006A76F7">
            <w:pPr>
              <w:pStyle w:val="TableParagraph"/>
              <w:spacing w:before="89"/>
              <w:ind w:left="160"/>
              <w:rPr>
                <w:sz w:val="16"/>
              </w:rPr>
            </w:pPr>
            <w:r w:rsidRPr="00981F73">
              <w:rPr>
                <w:spacing w:val="-2"/>
                <w:sz w:val="16"/>
              </w:rPr>
              <w:t>Error</w:t>
            </w:r>
          </w:p>
        </w:tc>
        <w:tc>
          <w:tcPr>
            <w:tcW w:w="1133" w:type="dxa"/>
          </w:tcPr>
          <w:p w:rsidR="00981F73" w:rsidRPr="00981F73" w:rsidRDefault="00981F73" w:rsidP="006A76F7">
            <w:pPr>
              <w:pStyle w:val="TableParagraph"/>
              <w:spacing w:before="133"/>
              <w:ind w:right="20"/>
              <w:jc w:val="center"/>
              <w:rPr>
                <w:sz w:val="16"/>
              </w:rPr>
            </w:pPr>
            <w:r w:rsidRPr="00981F73">
              <w:rPr>
                <w:spacing w:val="-4"/>
                <w:sz w:val="16"/>
              </w:rPr>
              <w:t>Beta</w:t>
            </w:r>
          </w:p>
        </w:tc>
        <w:tc>
          <w:tcPr>
            <w:tcW w:w="849" w:type="dxa"/>
            <w:vMerge/>
            <w:tcBorders>
              <w:top w:val="nil"/>
            </w:tcBorders>
          </w:tcPr>
          <w:p w:rsidR="00981F73" w:rsidRPr="00981F73" w:rsidRDefault="00981F73" w:rsidP="006A76F7">
            <w:pPr>
              <w:rPr>
                <w:sz w:val="2"/>
                <w:szCs w:val="2"/>
              </w:rPr>
            </w:pPr>
          </w:p>
        </w:tc>
        <w:tc>
          <w:tcPr>
            <w:tcW w:w="710" w:type="dxa"/>
            <w:vMerge/>
            <w:tcBorders>
              <w:top w:val="nil"/>
            </w:tcBorders>
          </w:tcPr>
          <w:p w:rsidR="00981F73" w:rsidRPr="00981F73" w:rsidRDefault="00981F73" w:rsidP="006A76F7">
            <w:pPr>
              <w:rPr>
                <w:sz w:val="2"/>
                <w:szCs w:val="2"/>
              </w:rPr>
            </w:pPr>
          </w:p>
        </w:tc>
        <w:tc>
          <w:tcPr>
            <w:tcW w:w="708" w:type="dxa"/>
          </w:tcPr>
          <w:p w:rsidR="00981F73" w:rsidRPr="00981F73" w:rsidRDefault="00981F73" w:rsidP="006A76F7">
            <w:pPr>
              <w:pStyle w:val="TableParagraph"/>
              <w:spacing w:line="181" w:lineRule="exact"/>
              <w:ind w:left="154"/>
              <w:rPr>
                <w:sz w:val="16"/>
              </w:rPr>
            </w:pPr>
            <w:r w:rsidRPr="00981F73">
              <w:rPr>
                <w:spacing w:val="-2"/>
                <w:sz w:val="16"/>
              </w:rPr>
              <w:t>Zero-</w:t>
            </w:r>
          </w:p>
          <w:p w:rsidR="00981F73" w:rsidRPr="00981F73" w:rsidRDefault="00981F73" w:rsidP="006A76F7">
            <w:pPr>
              <w:pStyle w:val="TableParagraph"/>
              <w:spacing w:before="89"/>
              <w:ind w:left="161"/>
              <w:rPr>
                <w:sz w:val="16"/>
              </w:rPr>
            </w:pPr>
            <w:r w:rsidRPr="00981F73">
              <w:rPr>
                <w:spacing w:val="-2"/>
                <w:sz w:val="16"/>
              </w:rPr>
              <w:t>order</w:t>
            </w:r>
          </w:p>
        </w:tc>
        <w:tc>
          <w:tcPr>
            <w:tcW w:w="711" w:type="dxa"/>
          </w:tcPr>
          <w:p w:rsidR="00981F73" w:rsidRPr="00981F73" w:rsidRDefault="00981F73" w:rsidP="006A76F7">
            <w:pPr>
              <w:pStyle w:val="TableParagraph"/>
              <w:spacing w:before="133"/>
              <w:ind w:right="141"/>
              <w:rPr>
                <w:sz w:val="16"/>
              </w:rPr>
            </w:pPr>
            <w:r w:rsidRPr="00981F73">
              <w:rPr>
                <w:spacing w:val="-2"/>
                <w:sz w:val="16"/>
              </w:rPr>
              <w:t>Partial</w:t>
            </w:r>
          </w:p>
        </w:tc>
        <w:tc>
          <w:tcPr>
            <w:tcW w:w="708" w:type="dxa"/>
          </w:tcPr>
          <w:p w:rsidR="00981F73" w:rsidRPr="00981F73" w:rsidRDefault="00981F73" w:rsidP="006A76F7">
            <w:pPr>
              <w:pStyle w:val="TableParagraph"/>
              <w:spacing w:before="133"/>
              <w:ind w:left="202"/>
              <w:rPr>
                <w:sz w:val="16"/>
              </w:rPr>
            </w:pPr>
            <w:r w:rsidRPr="00981F73">
              <w:rPr>
                <w:spacing w:val="-4"/>
                <w:sz w:val="16"/>
              </w:rPr>
              <w:t>Part</w:t>
            </w:r>
          </w:p>
        </w:tc>
      </w:tr>
      <w:tr w:rsidR="00981F73" w:rsidRPr="00981F73" w:rsidTr="006A76F7">
        <w:trPr>
          <w:trHeight w:val="275"/>
        </w:trPr>
        <w:tc>
          <w:tcPr>
            <w:tcW w:w="286" w:type="dxa"/>
            <w:vMerge w:val="restart"/>
            <w:tcBorders>
              <w:bottom w:val="single" w:sz="4" w:space="0" w:color="000000"/>
            </w:tcBorders>
          </w:tcPr>
          <w:p w:rsidR="00981F73" w:rsidRPr="00981F73" w:rsidRDefault="00981F73" w:rsidP="006A76F7">
            <w:pPr>
              <w:pStyle w:val="TableParagraph"/>
              <w:spacing w:line="183" w:lineRule="exact"/>
              <w:ind w:left="117"/>
              <w:rPr>
                <w:sz w:val="16"/>
              </w:rPr>
            </w:pPr>
            <w:r w:rsidRPr="00981F73">
              <w:rPr>
                <w:spacing w:val="-10"/>
                <w:sz w:val="16"/>
              </w:rPr>
              <w:t>1</w:t>
            </w:r>
          </w:p>
        </w:tc>
        <w:tc>
          <w:tcPr>
            <w:tcW w:w="1275" w:type="dxa"/>
          </w:tcPr>
          <w:p w:rsidR="00981F73" w:rsidRPr="00981F73" w:rsidRDefault="00981F73" w:rsidP="006A76F7">
            <w:pPr>
              <w:pStyle w:val="TableParagraph"/>
              <w:spacing w:line="183" w:lineRule="exact"/>
              <w:ind w:left="112"/>
              <w:rPr>
                <w:sz w:val="16"/>
              </w:rPr>
            </w:pPr>
            <w:r w:rsidRPr="00981F73">
              <w:rPr>
                <w:spacing w:val="-2"/>
                <w:sz w:val="16"/>
              </w:rPr>
              <w:t>(Constant)</w:t>
            </w:r>
          </w:p>
        </w:tc>
        <w:tc>
          <w:tcPr>
            <w:tcW w:w="852" w:type="dxa"/>
          </w:tcPr>
          <w:p w:rsidR="00981F73" w:rsidRPr="00981F73" w:rsidRDefault="00981F73" w:rsidP="006A76F7">
            <w:pPr>
              <w:pStyle w:val="TableParagraph"/>
              <w:spacing w:line="183" w:lineRule="exact"/>
              <w:ind w:right="130"/>
              <w:rPr>
                <w:sz w:val="16"/>
              </w:rPr>
            </w:pPr>
            <w:r w:rsidRPr="00981F73">
              <w:rPr>
                <w:spacing w:val="-2"/>
                <w:sz w:val="16"/>
              </w:rPr>
              <w:t>3,618</w:t>
            </w:r>
          </w:p>
        </w:tc>
        <w:tc>
          <w:tcPr>
            <w:tcW w:w="710" w:type="dxa"/>
          </w:tcPr>
          <w:p w:rsidR="00981F73" w:rsidRPr="00981F73" w:rsidRDefault="00981F73" w:rsidP="006A76F7">
            <w:pPr>
              <w:pStyle w:val="TableParagraph"/>
              <w:spacing w:line="183" w:lineRule="exact"/>
              <w:ind w:left="130" w:right="84"/>
              <w:jc w:val="center"/>
              <w:rPr>
                <w:sz w:val="16"/>
              </w:rPr>
            </w:pPr>
            <w:r w:rsidRPr="00981F73">
              <w:rPr>
                <w:spacing w:val="-2"/>
                <w:sz w:val="16"/>
              </w:rPr>
              <w:t>1,582</w:t>
            </w:r>
          </w:p>
        </w:tc>
        <w:tc>
          <w:tcPr>
            <w:tcW w:w="1133" w:type="dxa"/>
          </w:tcPr>
          <w:p w:rsidR="00981F73" w:rsidRPr="00981F73" w:rsidRDefault="00981F73" w:rsidP="006A76F7">
            <w:pPr>
              <w:pStyle w:val="TableParagraph"/>
              <w:rPr>
                <w:sz w:val="20"/>
              </w:rPr>
            </w:pPr>
          </w:p>
        </w:tc>
        <w:tc>
          <w:tcPr>
            <w:tcW w:w="849" w:type="dxa"/>
          </w:tcPr>
          <w:p w:rsidR="00981F73" w:rsidRPr="00981F73" w:rsidRDefault="00981F73" w:rsidP="006A76F7">
            <w:pPr>
              <w:pStyle w:val="TableParagraph"/>
              <w:spacing w:before="13"/>
              <w:ind w:right="135"/>
              <w:rPr>
                <w:sz w:val="14"/>
              </w:rPr>
            </w:pPr>
            <w:r w:rsidRPr="00981F73">
              <w:rPr>
                <w:spacing w:val="-2"/>
                <w:sz w:val="14"/>
              </w:rPr>
              <w:t>2,286</w:t>
            </w:r>
          </w:p>
        </w:tc>
        <w:tc>
          <w:tcPr>
            <w:tcW w:w="710" w:type="dxa"/>
          </w:tcPr>
          <w:p w:rsidR="00981F73" w:rsidRPr="00981F73" w:rsidRDefault="00981F73" w:rsidP="006A76F7">
            <w:pPr>
              <w:pStyle w:val="TableParagraph"/>
              <w:spacing w:before="13"/>
              <w:ind w:right="145"/>
              <w:rPr>
                <w:sz w:val="14"/>
              </w:rPr>
            </w:pPr>
            <w:r w:rsidRPr="00981F73">
              <w:rPr>
                <w:spacing w:val="-4"/>
                <w:sz w:val="14"/>
              </w:rPr>
              <w:t>,024</w:t>
            </w:r>
          </w:p>
        </w:tc>
        <w:tc>
          <w:tcPr>
            <w:tcW w:w="708" w:type="dxa"/>
          </w:tcPr>
          <w:p w:rsidR="00981F73" w:rsidRPr="00981F73" w:rsidRDefault="00981F73" w:rsidP="006A76F7">
            <w:pPr>
              <w:pStyle w:val="TableParagraph"/>
              <w:rPr>
                <w:sz w:val="20"/>
              </w:rPr>
            </w:pPr>
          </w:p>
        </w:tc>
        <w:tc>
          <w:tcPr>
            <w:tcW w:w="711" w:type="dxa"/>
          </w:tcPr>
          <w:p w:rsidR="00981F73" w:rsidRPr="00981F73" w:rsidRDefault="00981F73" w:rsidP="006A76F7">
            <w:pPr>
              <w:pStyle w:val="TableParagraph"/>
              <w:rPr>
                <w:sz w:val="20"/>
              </w:rPr>
            </w:pPr>
          </w:p>
        </w:tc>
        <w:tc>
          <w:tcPr>
            <w:tcW w:w="708" w:type="dxa"/>
          </w:tcPr>
          <w:p w:rsidR="00981F73" w:rsidRPr="00981F73" w:rsidRDefault="00981F73" w:rsidP="006A76F7">
            <w:pPr>
              <w:pStyle w:val="TableParagraph"/>
              <w:rPr>
                <w:sz w:val="20"/>
              </w:rPr>
            </w:pPr>
          </w:p>
        </w:tc>
      </w:tr>
      <w:tr w:rsidR="00981F73" w:rsidRPr="00981F73" w:rsidTr="006A76F7">
        <w:trPr>
          <w:trHeight w:val="551"/>
        </w:trPr>
        <w:tc>
          <w:tcPr>
            <w:tcW w:w="286" w:type="dxa"/>
            <w:vMerge/>
            <w:tcBorders>
              <w:top w:val="nil"/>
              <w:bottom w:val="single" w:sz="4" w:space="0" w:color="000000"/>
            </w:tcBorders>
          </w:tcPr>
          <w:p w:rsidR="00981F73" w:rsidRPr="00981F73" w:rsidRDefault="00981F73" w:rsidP="006A76F7">
            <w:pPr>
              <w:rPr>
                <w:sz w:val="2"/>
                <w:szCs w:val="2"/>
              </w:rPr>
            </w:pPr>
          </w:p>
        </w:tc>
        <w:tc>
          <w:tcPr>
            <w:tcW w:w="1275" w:type="dxa"/>
          </w:tcPr>
          <w:p w:rsidR="00981F73" w:rsidRPr="00981F73" w:rsidRDefault="00981F73" w:rsidP="006A76F7">
            <w:pPr>
              <w:pStyle w:val="TableParagraph"/>
              <w:spacing w:line="183" w:lineRule="exact"/>
              <w:ind w:left="112"/>
              <w:rPr>
                <w:sz w:val="16"/>
              </w:rPr>
            </w:pPr>
            <w:r w:rsidRPr="00981F73">
              <w:rPr>
                <w:spacing w:val="-2"/>
                <w:sz w:val="16"/>
              </w:rPr>
              <w:t>Harga</w:t>
            </w:r>
            <w:r w:rsidRPr="00981F73">
              <w:rPr>
                <w:spacing w:val="-8"/>
                <w:sz w:val="16"/>
              </w:rPr>
              <w:t xml:space="preserve"> </w:t>
            </w:r>
            <w:r w:rsidRPr="00981F73">
              <w:rPr>
                <w:spacing w:val="-4"/>
                <w:sz w:val="16"/>
              </w:rPr>
              <w:t>(X1)</w:t>
            </w:r>
          </w:p>
        </w:tc>
        <w:tc>
          <w:tcPr>
            <w:tcW w:w="852" w:type="dxa"/>
          </w:tcPr>
          <w:p w:rsidR="00981F73" w:rsidRPr="00981F73" w:rsidRDefault="00981F73" w:rsidP="006A76F7">
            <w:pPr>
              <w:pStyle w:val="TableParagraph"/>
              <w:spacing w:before="136"/>
              <w:ind w:right="128"/>
              <w:rPr>
                <w:sz w:val="16"/>
              </w:rPr>
            </w:pPr>
            <w:r w:rsidRPr="00981F73">
              <w:rPr>
                <w:spacing w:val="-4"/>
                <w:sz w:val="16"/>
              </w:rPr>
              <w:t>,506</w:t>
            </w:r>
          </w:p>
        </w:tc>
        <w:tc>
          <w:tcPr>
            <w:tcW w:w="710" w:type="dxa"/>
          </w:tcPr>
          <w:p w:rsidR="00981F73" w:rsidRPr="00981F73" w:rsidRDefault="00981F73" w:rsidP="006A76F7">
            <w:pPr>
              <w:pStyle w:val="TableParagraph"/>
              <w:spacing w:before="136"/>
              <w:ind w:left="130"/>
              <w:jc w:val="center"/>
              <w:rPr>
                <w:sz w:val="16"/>
              </w:rPr>
            </w:pPr>
            <w:r w:rsidRPr="00981F73">
              <w:rPr>
                <w:spacing w:val="-4"/>
                <w:sz w:val="16"/>
              </w:rPr>
              <w:t>,123</w:t>
            </w:r>
          </w:p>
        </w:tc>
        <w:tc>
          <w:tcPr>
            <w:tcW w:w="1133" w:type="dxa"/>
          </w:tcPr>
          <w:p w:rsidR="00981F73" w:rsidRPr="00981F73" w:rsidRDefault="00981F73" w:rsidP="006A76F7">
            <w:pPr>
              <w:pStyle w:val="TableParagraph"/>
              <w:spacing w:before="152"/>
              <w:ind w:right="134"/>
              <w:rPr>
                <w:sz w:val="14"/>
              </w:rPr>
            </w:pPr>
            <w:r w:rsidRPr="00981F73">
              <w:rPr>
                <w:spacing w:val="-4"/>
                <w:sz w:val="14"/>
              </w:rPr>
              <w:t>,487</w:t>
            </w:r>
          </w:p>
        </w:tc>
        <w:tc>
          <w:tcPr>
            <w:tcW w:w="849" w:type="dxa"/>
          </w:tcPr>
          <w:p w:rsidR="00981F73" w:rsidRPr="00981F73" w:rsidRDefault="00981F73" w:rsidP="006A76F7">
            <w:pPr>
              <w:pStyle w:val="TableParagraph"/>
              <w:spacing w:before="152"/>
              <w:ind w:right="135"/>
              <w:rPr>
                <w:sz w:val="14"/>
              </w:rPr>
            </w:pPr>
            <w:r w:rsidRPr="00981F73">
              <w:rPr>
                <w:spacing w:val="-2"/>
                <w:sz w:val="14"/>
              </w:rPr>
              <w:t>4,116</w:t>
            </w:r>
          </w:p>
        </w:tc>
        <w:tc>
          <w:tcPr>
            <w:tcW w:w="710" w:type="dxa"/>
          </w:tcPr>
          <w:p w:rsidR="00981F73" w:rsidRPr="00981F73" w:rsidRDefault="00981F73" w:rsidP="006A76F7">
            <w:pPr>
              <w:pStyle w:val="TableParagraph"/>
              <w:spacing w:before="152"/>
              <w:ind w:right="145"/>
              <w:rPr>
                <w:sz w:val="14"/>
              </w:rPr>
            </w:pPr>
            <w:r w:rsidRPr="00981F73">
              <w:rPr>
                <w:spacing w:val="-4"/>
                <w:sz w:val="14"/>
              </w:rPr>
              <w:t>,000</w:t>
            </w:r>
          </w:p>
        </w:tc>
        <w:tc>
          <w:tcPr>
            <w:tcW w:w="708" w:type="dxa"/>
          </w:tcPr>
          <w:p w:rsidR="00981F73" w:rsidRPr="00981F73" w:rsidRDefault="00981F73" w:rsidP="006A76F7">
            <w:pPr>
              <w:pStyle w:val="TableParagraph"/>
              <w:spacing w:before="136"/>
              <w:ind w:right="139"/>
              <w:rPr>
                <w:sz w:val="16"/>
              </w:rPr>
            </w:pPr>
            <w:r w:rsidRPr="00981F73">
              <w:rPr>
                <w:spacing w:val="-4"/>
                <w:sz w:val="16"/>
              </w:rPr>
              <w:t>.706</w:t>
            </w:r>
          </w:p>
        </w:tc>
        <w:tc>
          <w:tcPr>
            <w:tcW w:w="711" w:type="dxa"/>
          </w:tcPr>
          <w:p w:rsidR="00981F73" w:rsidRPr="00981F73" w:rsidRDefault="00981F73" w:rsidP="006A76F7">
            <w:pPr>
              <w:pStyle w:val="TableParagraph"/>
              <w:spacing w:before="136"/>
              <w:ind w:right="131"/>
              <w:rPr>
                <w:sz w:val="16"/>
              </w:rPr>
            </w:pPr>
            <w:r w:rsidRPr="00981F73">
              <w:rPr>
                <w:spacing w:val="-4"/>
                <w:sz w:val="16"/>
              </w:rPr>
              <w:t>.370</w:t>
            </w:r>
          </w:p>
        </w:tc>
        <w:tc>
          <w:tcPr>
            <w:tcW w:w="708" w:type="dxa"/>
          </w:tcPr>
          <w:p w:rsidR="00981F73" w:rsidRPr="00981F73" w:rsidRDefault="00981F73" w:rsidP="006A76F7">
            <w:pPr>
              <w:pStyle w:val="TableParagraph"/>
              <w:spacing w:before="136"/>
              <w:ind w:right="148"/>
              <w:rPr>
                <w:sz w:val="16"/>
              </w:rPr>
            </w:pPr>
            <w:r w:rsidRPr="00981F73">
              <w:rPr>
                <w:spacing w:val="-4"/>
                <w:sz w:val="16"/>
              </w:rPr>
              <w:t>.275</w:t>
            </w:r>
          </w:p>
        </w:tc>
      </w:tr>
      <w:tr w:rsidR="00981F73" w:rsidRPr="00981F73" w:rsidTr="006A76F7">
        <w:trPr>
          <w:trHeight w:val="645"/>
        </w:trPr>
        <w:tc>
          <w:tcPr>
            <w:tcW w:w="286" w:type="dxa"/>
            <w:vMerge/>
            <w:tcBorders>
              <w:top w:val="nil"/>
              <w:bottom w:val="single" w:sz="4" w:space="0" w:color="000000"/>
            </w:tcBorders>
          </w:tcPr>
          <w:p w:rsidR="00981F73" w:rsidRPr="00981F73" w:rsidRDefault="00981F73" w:rsidP="006A76F7">
            <w:pPr>
              <w:rPr>
                <w:sz w:val="2"/>
                <w:szCs w:val="2"/>
              </w:rPr>
            </w:pPr>
          </w:p>
        </w:tc>
        <w:tc>
          <w:tcPr>
            <w:tcW w:w="1275" w:type="dxa"/>
          </w:tcPr>
          <w:p w:rsidR="00981F73" w:rsidRPr="00981F73" w:rsidRDefault="00981F73" w:rsidP="006A76F7">
            <w:pPr>
              <w:pStyle w:val="TableParagraph"/>
              <w:ind w:left="112" w:right="6"/>
              <w:rPr>
                <w:sz w:val="16"/>
              </w:rPr>
            </w:pPr>
            <w:r w:rsidRPr="00981F73">
              <w:rPr>
                <w:spacing w:val="-2"/>
                <w:sz w:val="16"/>
              </w:rPr>
              <w:t>Kualitas</w:t>
            </w:r>
            <w:r w:rsidRPr="00981F73">
              <w:rPr>
                <w:spacing w:val="40"/>
                <w:sz w:val="16"/>
              </w:rPr>
              <w:t xml:space="preserve"> </w:t>
            </w:r>
            <w:r w:rsidRPr="00981F73">
              <w:rPr>
                <w:spacing w:val="-2"/>
                <w:sz w:val="16"/>
              </w:rPr>
              <w:t>Pelayanan</w:t>
            </w:r>
          </w:p>
          <w:p w:rsidR="00981F73" w:rsidRPr="00981F73" w:rsidRDefault="00981F73" w:rsidP="006A76F7">
            <w:pPr>
              <w:pStyle w:val="TableParagraph"/>
              <w:spacing w:before="87" w:line="170" w:lineRule="exact"/>
              <w:ind w:left="112"/>
              <w:rPr>
                <w:sz w:val="16"/>
              </w:rPr>
            </w:pPr>
            <w:r w:rsidRPr="00981F73">
              <w:rPr>
                <w:spacing w:val="-4"/>
                <w:sz w:val="16"/>
              </w:rPr>
              <w:t>(X2)</w:t>
            </w:r>
          </w:p>
        </w:tc>
        <w:tc>
          <w:tcPr>
            <w:tcW w:w="852" w:type="dxa"/>
          </w:tcPr>
          <w:p w:rsidR="00981F73" w:rsidRPr="00981F73" w:rsidRDefault="00981F73" w:rsidP="006A76F7">
            <w:pPr>
              <w:pStyle w:val="TableParagraph"/>
              <w:spacing w:before="136"/>
              <w:ind w:right="128"/>
              <w:rPr>
                <w:sz w:val="16"/>
              </w:rPr>
            </w:pPr>
            <w:r w:rsidRPr="00981F73">
              <w:rPr>
                <w:spacing w:val="-4"/>
                <w:sz w:val="16"/>
              </w:rPr>
              <w:t>,289</w:t>
            </w:r>
          </w:p>
        </w:tc>
        <w:tc>
          <w:tcPr>
            <w:tcW w:w="710" w:type="dxa"/>
          </w:tcPr>
          <w:p w:rsidR="00981F73" w:rsidRPr="00981F73" w:rsidRDefault="00981F73" w:rsidP="006A76F7">
            <w:pPr>
              <w:pStyle w:val="TableParagraph"/>
              <w:spacing w:before="136"/>
              <w:ind w:left="130"/>
              <w:jc w:val="center"/>
              <w:rPr>
                <w:sz w:val="16"/>
              </w:rPr>
            </w:pPr>
            <w:r w:rsidRPr="00981F73">
              <w:rPr>
                <w:spacing w:val="-4"/>
                <w:sz w:val="16"/>
              </w:rPr>
              <w:t>,129</w:t>
            </w:r>
          </w:p>
        </w:tc>
        <w:tc>
          <w:tcPr>
            <w:tcW w:w="1133" w:type="dxa"/>
          </w:tcPr>
          <w:p w:rsidR="00981F73" w:rsidRPr="00981F73" w:rsidRDefault="00981F73" w:rsidP="006A76F7">
            <w:pPr>
              <w:pStyle w:val="TableParagraph"/>
              <w:spacing w:before="152"/>
              <w:ind w:right="134"/>
              <w:rPr>
                <w:sz w:val="14"/>
              </w:rPr>
            </w:pPr>
            <w:r w:rsidRPr="00981F73">
              <w:rPr>
                <w:spacing w:val="-4"/>
                <w:sz w:val="14"/>
              </w:rPr>
              <w:t>,266</w:t>
            </w:r>
          </w:p>
        </w:tc>
        <w:tc>
          <w:tcPr>
            <w:tcW w:w="849" w:type="dxa"/>
          </w:tcPr>
          <w:p w:rsidR="00981F73" w:rsidRPr="00981F73" w:rsidRDefault="00981F73" w:rsidP="006A76F7">
            <w:pPr>
              <w:pStyle w:val="TableParagraph"/>
              <w:spacing w:before="152"/>
              <w:ind w:right="135"/>
              <w:rPr>
                <w:sz w:val="14"/>
              </w:rPr>
            </w:pPr>
            <w:r w:rsidRPr="00981F73">
              <w:rPr>
                <w:spacing w:val="-2"/>
                <w:sz w:val="14"/>
              </w:rPr>
              <w:t>2,244</w:t>
            </w:r>
          </w:p>
        </w:tc>
        <w:tc>
          <w:tcPr>
            <w:tcW w:w="710" w:type="dxa"/>
          </w:tcPr>
          <w:p w:rsidR="00981F73" w:rsidRPr="00981F73" w:rsidRDefault="00981F73" w:rsidP="006A76F7">
            <w:pPr>
              <w:pStyle w:val="TableParagraph"/>
              <w:spacing w:before="152"/>
              <w:ind w:right="145"/>
              <w:rPr>
                <w:sz w:val="14"/>
              </w:rPr>
            </w:pPr>
            <w:r w:rsidRPr="00981F73">
              <w:rPr>
                <w:spacing w:val="-4"/>
                <w:sz w:val="14"/>
              </w:rPr>
              <w:t>,027</w:t>
            </w:r>
          </w:p>
        </w:tc>
        <w:tc>
          <w:tcPr>
            <w:tcW w:w="708" w:type="dxa"/>
          </w:tcPr>
          <w:p w:rsidR="00981F73" w:rsidRPr="00981F73" w:rsidRDefault="00981F73" w:rsidP="006A76F7">
            <w:pPr>
              <w:pStyle w:val="TableParagraph"/>
              <w:spacing w:before="136"/>
              <w:ind w:right="139"/>
              <w:rPr>
                <w:sz w:val="16"/>
              </w:rPr>
            </w:pPr>
            <w:r w:rsidRPr="00981F73">
              <w:rPr>
                <w:spacing w:val="-4"/>
                <w:sz w:val="16"/>
              </w:rPr>
              <w:t>.668</w:t>
            </w:r>
          </w:p>
        </w:tc>
        <w:tc>
          <w:tcPr>
            <w:tcW w:w="711" w:type="dxa"/>
          </w:tcPr>
          <w:p w:rsidR="00981F73" w:rsidRPr="00981F73" w:rsidRDefault="00981F73" w:rsidP="006A76F7">
            <w:pPr>
              <w:pStyle w:val="TableParagraph"/>
              <w:spacing w:before="136"/>
              <w:ind w:right="131"/>
              <w:rPr>
                <w:sz w:val="16"/>
              </w:rPr>
            </w:pPr>
            <w:r w:rsidRPr="00981F73">
              <w:rPr>
                <w:spacing w:val="-4"/>
                <w:sz w:val="16"/>
              </w:rPr>
              <w:t>.212</w:t>
            </w:r>
          </w:p>
        </w:tc>
        <w:tc>
          <w:tcPr>
            <w:tcW w:w="708" w:type="dxa"/>
          </w:tcPr>
          <w:p w:rsidR="00981F73" w:rsidRPr="00981F73" w:rsidRDefault="00981F73" w:rsidP="006A76F7">
            <w:pPr>
              <w:pStyle w:val="TableParagraph"/>
              <w:spacing w:before="136"/>
              <w:ind w:right="148"/>
              <w:rPr>
                <w:sz w:val="16"/>
              </w:rPr>
            </w:pPr>
            <w:r w:rsidRPr="00981F73">
              <w:rPr>
                <w:spacing w:val="-4"/>
                <w:sz w:val="16"/>
              </w:rPr>
              <w:t>.150</w:t>
            </w:r>
          </w:p>
        </w:tc>
      </w:tr>
      <w:tr w:rsidR="00981F73" w:rsidRPr="00981F73" w:rsidTr="006A76F7">
        <w:trPr>
          <w:trHeight w:val="330"/>
        </w:trPr>
        <w:tc>
          <w:tcPr>
            <w:tcW w:w="7942" w:type="dxa"/>
            <w:gridSpan w:val="10"/>
          </w:tcPr>
          <w:p w:rsidR="00981F73" w:rsidRPr="00981F73" w:rsidRDefault="00981F73" w:rsidP="006A76F7">
            <w:pPr>
              <w:pStyle w:val="TableParagraph"/>
              <w:spacing w:before="136" w:line="175" w:lineRule="exact"/>
              <w:ind w:left="265"/>
              <w:rPr>
                <w:sz w:val="20"/>
                <w:szCs w:val="20"/>
              </w:rPr>
            </w:pPr>
            <w:r w:rsidRPr="00981F73">
              <w:rPr>
                <w:spacing w:val="-6"/>
                <w:sz w:val="20"/>
                <w:szCs w:val="20"/>
              </w:rPr>
              <w:t>a.</w:t>
            </w:r>
            <w:r w:rsidRPr="00981F73">
              <w:rPr>
                <w:spacing w:val="1"/>
                <w:sz w:val="20"/>
                <w:szCs w:val="20"/>
              </w:rPr>
              <w:t xml:space="preserve"> </w:t>
            </w:r>
            <w:r w:rsidRPr="00981F73">
              <w:rPr>
                <w:spacing w:val="-6"/>
                <w:sz w:val="20"/>
                <w:szCs w:val="20"/>
              </w:rPr>
              <w:t>Dependent</w:t>
            </w:r>
            <w:r w:rsidRPr="00981F73">
              <w:rPr>
                <w:spacing w:val="6"/>
                <w:sz w:val="20"/>
                <w:szCs w:val="20"/>
              </w:rPr>
              <w:t xml:space="preserve"> </w:t>
            </w:r>
            <w:r w:rsidRPr="00981F73">
              <w:rPr>
                <w:spacing w:val="-6"/>
                <w:sz w:val="20"/>
                <w:szCs w:val="20"/>
              </w:rPr>
              <w:t>Variabel:</w:t>
            </w:r>
            <w:r w:rsidRPr="00981F73">
              <w:rPr>
                <w:spacing w:val="5"/>
                <w:sz w:val="20"/>
                <w:szCs w:val="20"/>
              </w:rPr>
              <w:t xml:space="preserve"> </w:t>
            </w:r>
            <w:r w:rsidRPr="00981F73">
              <w:rPr>
                <w:spacing w:val="-6"/>
                <w:sz w:val="20"/>
                <w:szCs w:val="20"/>
              </w:rPr>
              <w:t>Loyalitas</w:t>
            </w:r>
            <w:r w:rsidRPr="00981F73">
              <w:rPr>
                <w:spacing w:val="4"/>
                <w:sz w:val="20"/>
                <w:szCs w:val="20"/>
              </w:rPr>
              <w:t xml:space="preserve"> </w:t>
            </w:r>
            <w:r w:rsidRPr="00981F73">
              <w:rPr>
                <w:spacing w:val="-6"/>
                <w:sz w:val="20"/>
                <w:szCs w:val="20"/>
              </w:rPr>
              <w:t>Pelanggan</w:t>
            </w:r>
            <w:r w:rsidRPr="00981F73">
              <w:rPr>
                <w:spacing w:val="6"/>
                <w:sz w:val="20"/>
                <w:szCs w:val="20"/>
              </w:rPr>
              <w:t xml:space="preserve"> </w:t>
            </w:r>
            <w:r w:rsidRPr="00981F73">
              <w:rPr>
                <w:spacing w:val="-6"/>
                <w:sz w:val="20"/>
                <w:szCs w:val="20"/>
              </w:rPr>
              <w:t>(Y)</w:t>
            </w:r>
          </w:p>
        </w:tc>
      </w:tr>
    </w:tbl>
    <w:p w:rsidR="00981F73" w:rsidRPr="00981F73" w:rsidRDefault="00981F73" w:rsidP="00981F73">
      <w:pPr>
        <w:spacing w:line="360" w:lineRule="auto"/>
        <w:ind w:right="-23" w:firstLine="567"/>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pStyle w:val="Caption"/>
        <w:spacing w:after="0" w:line="360" w:lineRule="auto"/>
        <w:ind w:right="-23"/>
        <w:jc w:val="center"/>
        <w:rPr>
          <w:color w:val="auto"/>
          <w:sz w:val="20"/>
          <w:szCs w:val="20"/>
        </w:rPr>
      </w:pPr>
      <w:bookmarkStart w:id="31" w:name="_Toc170063704"/>
      <w:bookmarkStart w:id="32" w:name="_Toc170064071"/>
      <w:proofErr w:type="spellStart"/>
      <w:r w:rsidRPr="00981F73">
        <w:rPr>
          <w:color w:val="auto"/>
          <w:sz w:val="20"/>
          <w:szCs w:val="20"/>
        </w:rPr>
        <w:t>Tabe</w:t>
      </w:r>
      <w:r w:rsidRPr="00981F73">
        <w:rPr>
          <w:color w:val="000000" w:themeColor="text1"/>
          <w:spacing w:val="-20"/>
          <w:w w:val="1"/>
          <w:sz w:val="20"/>
          <w:szCs w:val="20"/>
        </w:rPr>
        <w:t>l</w:t>
      </w:r>
      <w:r w:rsidRPr="00981F73">
        <w:rPr>
          <w:color w:val="auto"/>
          <w:sz w:val="20"/>
          <w:szCs w:val="20"/>
        </w:rPr>
        <w:t>l</w:t>
      </w:r>
      <w:proofErr w:type="spellEnd"/>
      <w:r w:rsidRPr="00981F73">
        <w:rPr>
          <w:color w:val="auto"/>
          <w:sz w:val="20"/>
          <w:szCs w:val="20"/>
        </w:rPr>
        <w:t xml:space="preserve"> </w:t>
      </w:r>
      <w:bookmarkEnd w:id="31"/>
      <w:r w:rsidRPr="00981F73">
        <w:rPr>
          <w:color w:val="auto"/>
          <w:sz w:val="20"/>
          <w:szCs w:val="20"/>
        </w:rPr>
        <w:t xml:space="preserve">9. </w:t>
      </w:r>
      <w:r w:rsidRPr="00981F73">
        <w:rPr>
          <w:color w:val="auto"/>
          <w:sz w:val="20"/>
          <w:szCs w:val="20"/>
          <w:lang w:val="id-ID"/>
        </w:rPr>
        <w:t>Hasil Hitung Ko</w:t>
      </w:r>
      <w:r w:rsidRPr="00981F73">
        <w:rPr>
          <w:color w:val="000000" w:themeColor="text1"/>
          <w:spacing w:val="-20"/>
          <w:w w:val="1"/>
          <w:sz w:val="20"/>
          <w:szCs w:val="20"/>
          <w:lang w:val="id-ID"/>
        </w:rPr>
        <w:t>l</w:t>
      </w:r>
      <w:r w:rsidRPr="00981F73">
        <w:rPr>
          <w:color w:val="auto"/>
          <w:sz w:val="20"/>
          <w:szCs w:val="20"/>
          <w:lang w:val="id-ID"/>
        </w:rPr>
        <w:t>e</w:t>
      </w:r>
      <w:r w:rsidRPr="00981F73">
        <w:rPr>
          <w:color w:val="000000" w:themeColor="text1"/>
          <w:spacing w:val="-20"/>
          <w:w w:val="1"/>
          <w:sz w:val="20"/>
          <w:szCs w:val="20"/>
          <w:lang w:val="id-ID"/>
        </w:rPr>
        <w:t>l</w:t>
      </w:r>
      <w:r w:rsidRPr="00981F73">
        <w:rPr>
          <w:color w:val="auto"/>
          <w:sz w:val="20"/>
          <w:szCs w:val="20"/>
          <w:lang w:val="id-ID"/>
        </w:rPr>
        <w:t>fisie</w:t>
      </w:r>
      <w:r w:rsidRPr="00981F73">
        <w:rPr>
          <w:color w:val="000000" w:themeColor="text1"/>
          <w:spacing w:val="-20"/>
          <w:w w:val="1"/>
          <w:sz w:val="20"/>
          <w:szCs w:val="20"/>
          <w:lang w:val="id-ID"/>
        </w:rPr>
        <w:t>l</w:t>
      </w:r>
      <w:r w:rsidRPr="00981F73">
        <w:rPr>
          <w:color w:val="auto"/>
          <w:sz w:val="20"/>
          <w:szCs w:val="20"/>
          <w:lang w:val="id-ID"/>
        </w:rPr>
        <w:t>n De</w:t>
      </w:r>
      <w:r w:rsidRPr="00981F73">
        <w:rPr>
          <w:color w:val="000000" w:themeColor="text1"/>
          <w:spacing w:val="-20"/>
          <w:w w:val="1"/>
          <w:sz w:val="20"/>
          <w:szCs w:val="20"/>
          <w:lang w:val="id-ID"/>
        </w:rPr>
        <w:t>l</w:t>
      </w:r>
      <w:r w:rsidRPr="00981F73">
        <w:rPr>
          <w:color w:val="auto"/>
          <w:sz w:val="20"/>
          <w:szCs w:val="20"/>
          <w:lang w:val="id-ID"/>
        </w:rPr>
        <w:t>te</w:t>
      </w:r>
      <w:r w:rsidRPr="00981F73">
        <w:rPr>
          <w:color w:val="000000" w:themeColor="text1"/>
          <w:spacing w:val="-20"/>
          <w:w w:val="1"/>
          <w:sz w:val="20"/>
          <w:szCs w:val="20"/>
          <w:lang w:val="id-ID"/>
        </w:rPr>
        <w:t>l</w:t>
      </w:r>
      <w:r w:rsidRPr="00981F73">
        <w:rPr>
          <w:color w:val="auto"/>
          <w:sz w:val="20"/>
          <w:szCs w:val="20"/>
          <w:lang w:val="id-ID"/>
        </w:rPr>
        <w:t>rminasi Parsial Variabe</w:t>
      </w:r>
      <w:r w:rsidRPr="00981F73">
        <w:rPr>
          <w:color w:val="000000" w:themeColor="text1"/>
          <w:spacing w:val="-20"/>
          <w:w w:val="1"/>
          <w:sz w:val="20"/>
          <w:szCs w:val="20"/>
          <w:lang w:val="id-ID"/>
        </w:rPr>
        <w:t>l</w:t>
      </w:r>
      <w:r w:rsidRPr="00981F73">
        <w:rPr>
          <w:color w:val="auto"/>
          <w:sz w:val="20"/>
          <w:szCs w:val="20"/>
          <w:lang w:val="id-ID"/>
        </w:rPr>
        <w:t>l Pe</w:t>
      </w:r>
      <w:r w:rsidRPr="00981F73">
        <w:rPr>
          <w:color w:val="000000" w:themeColor="text1"/>
          <w:spacing w:val="-20"/>
          <w:w w:val="1"/>
          <w:sz w:val="20"/>
          <w:szCs w:val="20"/>
          <w:lang w:val="id-ID"/>
        </w:rPr>
        <w:t>l</w:t>
      </w:r>
      <w:r w:rsidRPr="00981F73">
        <w:rPr>
          <w:color w:val="auto"/>
          <w:sz w:val="20"/>
          <w:szCs w:val="20"/>
          <w:lang w:val="id-ID"/>
        </w:rPr>
        <w:t>ne</w:t>
      </w:r>
      <w:r w:rsidRPr="00981F73">
        <w:rPr>
          <w:color w:val="000000" w:themeColor="text1"/>
          <w:spacing w:val="-20"/>
          <w:w w:val="1"/>
          <w:sz w:val="20"/>
          <w:szCs w:val="20"/>
          <w:lang w:val="id-ID"/>
        </w:rPr>
        <w:t>l</w:t>
      </w:r>
      <w:r w:rsidRPr="00981F73">
        <w:rPr>
          <w:color w:val="auto"/>
          <w:sz w:val="20"/>
          <w:szCs w:val="20"/>
          <w:lang w:val="id-ID"/>
        </w:rPr>
        <w:t>litian</w:t>
      </w:r>
      <w:bookmarkEnd w:id="32"/>
    </w:p>
    <w:tbl>
      <w:tblPr>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4"/>
        <w:gridCol w:w="2837"/>
        <w:gridCol w:w="1277"/>
        <w:gridCol w:w="1988"/>
      </w:tblGrid>
      <w:tr w:rsidR="00981F73" w:rsidRPr="00981F73" w:rsidTr="006A76F7">
        <w:trPr>
          <w:trHeight w:val="1242"/>
        </w:trPr>
        <w:tc>
          <w:tcPr>
            <w:tcW w:w="1844" w:type="dxa"/>
          </w:tcPr>
          <w:p w:rsidR="00981F73" w:rsidRPr="00981F73" w:rsidRDefault="00981F73" w:rsidP="006A76F7">
            <w:pPr>
              <w:pStyle w:val="TableParagraph"/>
              <w:spacing w:before="130"/>
              <w:rPr>
                <w:sz w:val="20"/>
                <w:szCs w:val="20"/>
              </w:rPr>
            </w:pPr>
          </w:p>
          <w:p w:rsidR="00981F73" w:rsidRPr="00981F73" w:rsidRDefault="00981F73" w:rsidP="006A76F7">
            <w:pPr>
              <w:pStyle w:val="TableParagraph"/>
              <w:ind w:left="518"/>
              <w:rPr>
                <w:sz w:val="20"/>
                <w:szCs w:val="20"/>
              </w:rPr>
            </w:pPr>
            <w:r w:rsidRPr="00981F73">
              <w:rPr>
                <w:spacing w:val="-2"/>
                <w:sz w:val="20"/>
                <w:szCs w:val="20"/>
              </w:rPr>
              <w:t>Variabel</w:t>
            </w:r>
          </w:p>
        </w:tc>
        <w:tc>
          <w:tcPr>
            <w:tcW w:w="2837" w:type="dxa"/>
          </w:tcPr>
          <w:p w:rsidR="00981F73" w:rsidRPr="00981F73" w:rsidRDefault="00981F73" w:rsidP="006A76F7">
            <w:pPr>
              <w:pStyle w:val="TableParagraph"/>
              <w:spacing w:line="270" w:lineRule="exact"/>
              <w:ind w:left="31"/>
              <w:jc w:val="center"/>
              <w:rPr>
                <w:sz w:val="20"/>
                <w:szCs w:val="20"/>
              </w:rPr>
            </w:pPr>
            <w:r w:rsidRPr="00981F73">
              <w:rPr>
                <w:spacing w:val="-2"/>
                <w:sz w:val="20"/>
                <w:szCs w:val="20"/>
              </w:rPr>
              <w:t>Unstandardized</w:t>
            </w:r>
          </w:p>
          <w:p w:rsidR="00981F73" w:rsidRPr="00981F73" w:rsidRDefault="00981F73" w:rsidP="006A76F7">
            <w:pPr>
              <w:pStyle w:val="TableParagraph"/>
              <w:spacing w:before="5" w:line="410" w:lineRule="atLeast"/>
              <w:ind w:left="292" w:right="261" w:firstLine="2"/>
              <w:jc w:val="center"/>
              <w:rPr>
                <w:sz w:val="20"/>
                <w:szCs w:val="20"/>
              </w:rPr>
            </w:pPr>
            <w:r w:rsidRPr="00981F73">
              <w:rPr>
                <w:sz w:val="20"/>
                <w:szCs w:val="20"/>
              </w:rPr>
              <w:t>Coefficients Beta</w:t>
            </w:r>
            <w:r w:rsidRPr="00981F73">
              <w:rPr>
                <w:spacing w:val="40"/>
                <w:sz w:val="20"/>
                <w:szCs w:val="20"/>
              </w:rPr>
              <w:t xml:space="preserve"> </w:t>
            </w:r>
            <w:r w:rsidRPr="00981F73">
              <w:rPr>
                <w:sz w:val="20"/>
                <w:szCs w:val="20"/>
              </w:rPr>
              <w:t xml:space="preserve">x </w:t>
            </w:r>
            <w:r w:rsidRPr="00981F73">
              <w:rPr>
                <w:spacing w:val="-2"/>
                <w:sz w:val="20"/>
                <w:szCs w:val="20"/>
              </w:rPr>
              <w:t>Correlations</w:t>
            </w:r>
            <w:r w:rsidRPr="00981F73">
              <w:rPr>
                <w:spacing w:val="-13"/>
                <w:sz w:val="20"/>
                <w:szCs w:val="20"/>
              </w:rPr>
              <w:t xml:space="preserve"> </w:t>
            </w:r>
            <w:r w:rsidRPr="00981F73">
              <w:rPr>
                <w:spacing w:val="-2"/>
                <w:sz w:val="20"/>
                <w:szCs w:val="20"/>
              </w:rPr>
              <w:t>Zero-order</w:t>
            </w:r>
          </w:p>
        </w:tc>
        <w:tc>
          <w:tcPr>
            <w:tcW w:w="1277" w:type="dxa"/>
          </w:tcPr>
          <w:p w:rsidR="00981F73" w:rsidRPr="00981F73" w:rsidRDefault="00981F73" w:rsidP="006A76F7">
            <w:pPr>
              <w:pStyle w:val="TableParagraph"/>
              <w:spacing w:before="130"/>
              <w:rPr>
                <w:sz w:val="20"/>
                <w:szCs w:val="20"/>
              </w:rPr>
            </w:pPr>
          </w:p>
          <w:p w:rsidR="00981F73" w:rsidRPr="00981F73" w:rsidRDefault="00981F73" w:rsidP="006A76F7">
            <w:pPr>
              <w:pStyle w:val="TableParagraph"/>
              <w:ind w:left="35"/>
              <w:jc w:val="center"/>
              <w:rPr>
                <w:sz w:val="20"/>
                <w:szCs w:val="20"/>
              </w:rPr>
            </w:pPr>
            <w:r w:rsidRPr="00981F73">
              <w:rPr>
                <w:spacing w:val="-2"/>
                <w:sz w:val="20"/>
                <w:szCs w:val="20"/>
              </w:rPr>
              <w:t>Jumlah</w:t>
            </w:r>
          </w:p>
        </w:tc>
        <w:tc>
          <w:tcPr>
            <w:tcW w:w="1988" w:type="dxa"/>
          </w:tcPr>
          <w:p w:rsidR="00981F73" w:rsidRPr="00981F73" w:rsidRDefault="00981F73" w:rsidP="006A76F7">
            <w:pPr>
              <w:pStyle w:val="TableParagraph"/>
              <w:spacing w:before="130"/>
              <w:rPr>
                <w:sz w:val="20"/>
                <w:szCs w:val="20"/>
              </w:rPr>
            </w:pPr>
          </w:p>
          <w:p w:rsidR="00981F73" w:rsidRPr="00981F73" w:rsidRDefault="00981F73" w:rsidP="006A76F7">
            <w:pPr>
              <w:pStyle w:val="TableParagraph"/>
              <w:ind w:left="40" w:right="7"/>
              <w:jc w:val="center"/>
              <w:rPr>
                <w:sz w:val="20"/>
                <w:szCs w:val="20"/>
              </w:rPr>
            </w:pPr>
            <w:r w:rsidRPr="00981F73">
              <w:rPr>
                <w:sz w:val="20"/>
                <w:szCs w:val="20"/>
              </w:rPr>
              <w:t>Persentase</w:t>
            </w:r>
            <w:r w:rsidRPr="00981F73">
              <w:rPr>
                <w:spacing w:val="-9"/>
                <w:sz w:val="20"/>
                <w:szCs w:val="20"/>
              </w:rPr>
              <w:t xml:space="preserve"> </w:t>
            </w:r>
            <w:r w:rsidRPr="00981F73">
              <w:rPr>
                <w:spacing w:val="-5"/>
                <w:sz w:val="20"/>
                <w:szCs w:val="20"/>
              </w:rPr>
              <w:t>(%)</w:t>
            </w:r>
          </w:p>
        </w:tc>
      </w:tr>
      <w:tr w:rsidR="00981F73" w:rsidRPr="00981F73" w:rsidTr="006A76F7">
        <w:trPr>
          <w:trHeight w:val="827"/>
        </w:trPr>
        <w:tc>
          <w:tcPr>
            <w:tcW w:w="1844" w:type="dxa"/>
          </w:tcPr>
          <w:p w:rsidR="00981F73" w:rsidRPr="00981F73" w:rsidRDefault="00981F73" w:rsidP="006A76F7">
            <w:pPr>
              <w:pStyle w:val="TableParagraph"/>
              <w:spacing w:line="270" w:lineRule="exact"/>
              <w:ind w:left="117"/>
              <w:rPr>
                <w:sz w:val="20"/>
                <w:szCs w:val="20"/>
              </w:rPr>
            </w:pPr>
            <w:r w:rsidRPr="00981F73">
              <w:rPr>
                <w:sz w:val="20"/>
                <w:szCs w:val="20"/>
              </w:rPr>
              <w:t>Harga</w:t>
            </w:r>
            <w:r w:rsidRPr="00981F73">
              <w:rPr>
                <w:spacing w:val="41"/>
                <w:sz w:val="20"/>
                <w:szCs w:val="20"/>
              </w:rPr>
              <w:t xml:space="preserve"> </w:t>
            </w:r>
            <w:r w:rsidRPr="00981F73">
              <w:rPr>
                <w:spacing w:val="-4"/>
                <w:sz w:val="20"/>
                <w:szCs w:val="20"/>
              </w:rPr>
              <w:t>(X1)</w:t>
            </w:r>
          </w:p>
        </w:tc>
        <w:tc>
          <w:tcPr>
            <w:tcW w:w="2837" w:type="dxa"/>
          </w:tcPr>
          <w:p w:rsidR="00981F73" w:rsidRPr="00981F73" w:rsidRDefault="00981F73" w:rsidP="006A76F7">
            <w:pPr>
              <w:pStyle w:val="TableParagraph"/>
              <w:spacing w:before="200"/>
              <w:ind w:left="798"/>
              <w:rPr>
                <w:sz w:val="20"/>
                <w:szCs w:val="20"/>
              </w:rPr>
            </w:pPr>
            <w:r w:rsidRPr="00981F73">
              <w:rPr>
                <w:sz w:val="20"/>
                <w:szCs w:val="20"/>
              </w:rPr>
              <w:t>0,487x</w:t>
            </w:r>
            <w:r w:rsidRPr="00981F73">
              <w:rPr>
                <w:spacing w:val="2"/>
                <w:sz w:val="20"/>
                <w:szCs w:val="20"/>
              </w:rPr>
              <w:t xml:space="preserve"> </w:t>
            </w:r>
            <w:r w:rsidRPr="00981F73">
              <w:rPr>
                <w:spacing w:val="-2"/>
                <w:sz w:val="20"/>
                <w:szCs w:val="20"/>
              </w:rPr>
              <w:t>0,706</w:t>
            </w:r>
          </w:p>
        </w:tc>
        <w:tc>
          <w:tcPr>
            <w:tcW w:w="1277" w:type="dxa"/>
          </w:tcPr>
          <w:p w:rsidR="00981F73" w:rsidRPr="00981F73" w:rsidRDefault="00981F73" w:rsidP="006A76F7">
            <w:pPr>
              <w:pStyle w:val="TableParagraph"/>
              <w:spacing w:before="200"/>
              <w:ind w:left="35" w:right="4"/>
              <w:jc w:val="center"/>
              <w:rPr>
                <w:sz w:val="20"/>
                <w:szCs w:val="20"/>
              </w:rPr>
            </w:pPr>
            <w:r w:rsidRPr="00981F73">
              <w:rPr>
                <w:spacing w:val="-2"/>
                <w:sz w:val="20"/>
                <w:szCs w:val="20"/>
              </w:rPr>
              <w:t>0,343822</w:t>
            </w:r>
          </w:p>
        </w:tc>
        <w:tc>
          <w:tcPr>
            <w:tcW w:w="1988" w:type="dxa"/>
          </w:tcPr>
          <w:p w:rsidR="00981F73" w:rsidRPr="00981F73" w:rsidRDefault="00981F73" w:rsidP="006A76F7">
            <w:pPr>
              <w:pStyle w:val="TableParagraph"/>
              <w:spacing w:before="200"/>
              <w:ind w:left="40"/>
              <w:jc w:val="center"/>
              <w:rPr>
                <w:sz w:val="20"/>
                <w:szCs w:val="20"/>
              </w:rPr>
            </w:pPr>
            <w:r w:rsidRPr="00981F73">
              <w:rPr>
                <w:sz w:val="20"/>
                <w:szCs w:val="20"/>
              </w:rPr>
              <w:t xml:space="preserve">34,3822 </w:t>
            </w:r>
            <w:r w:rsidRPr="00981F73">
              <w:rPr>
                <w:spacing w:val="-10"/>
                <w:sz w:val="20"/>
                <w:szCs w:val="20"/>
              </w:rPr>
              <w:t>%</w:t>
            </w:r>
          </w:p>
        </w:tc>
      </w:tr>
      <w:tr w:rsidR="00981F73" w:rsidRPr="00981F73" w:rsidTr="006A76F7">
        <w:trPr>
          <w:trHeight w:val="829"/>
        </w:trPr>
        <w:tc>
          <w:tcPr>
            <w:tcW w:w="1844" w:type="dxa"/>
          </w:tcPr>
          <w:p w:rsidR="00981F73" w:rsidRPr="00981F73" w:rsidRDefault="00981F73" w:rsidP="006A76F7">
            <w:pPr>
              <w:pStyle w:val="TableParagraph"/>
              <w:spacing w:line="270" w:lineRule="exact"/>
              <w:ind w:left="117"/>
              <w:rPr>
                <w:sz w:val="20"/>
                <w:szCs w:val="20"/>
              </w:rPr>
            </w:pPr>
            <w:r w:rsidRPr="00981F73">
              <w:rPr>
                <w:sz w:val="20"/>
                <w:szCs w:val="20"/>
              </w:rPr>
              <w:t xml:space="preserve">Disiplin </w:t>
            </w:r>
            <w:r w:rsidRPr="00981F73">
              <w:rPr>
                <w:spacing w:val="-2"/>
                <w:sz w:val="20"/>
                <w:szCs w:val="20"/>
              </w:rPr>
              <w:t>kerja</w:t>
            </w:r>
          </w:p>
          <w:p w:rsidR="00981F73" w:rsidRPr="00981F73" w:rsidRDefault="00981F73" w:rsidP="006A76F7">
            <w:pPr>
              <w:pStyle w:val="TableParagraph"/>
              <w:spacing w:before="137"/>
              <w:ind w:left="117"/>
              <w:rPr>
                <w:sz w:val="20"/>
                <w:szCs w:val="20"/>
              </w:rPr>
            </w:pPr>
            <w:r w:rsidRPr="00981F73">
              <w:rPr>
                <w:spacing w:val="-4"/>
                <w:sz w:val="20"/>
                <w:szCs w:val="20"/>
              </w:rPr>
              <w:t>(X2)</w:t>
            </w:r>
          </w:p>
        </w:tc>
        <w:tc>
          <w:tcPr>
            <w:tcW w:w="2837" w:type="dxa"/>
          </w:tcPr>
          <w:p w:rsidR="00981F73" w:rsidRPr="00981F73" w:rsidRDefault="00981F73" w:rsidP="006A76F7">
            <w:pPr>
              <w:pStyle w:val="TableParagraph"/>
              <w:spacing w:before="200"/>
              <w:ind w:left="765"/>
              <w:rPr>
                <w:sz w:val="20"/>
                <w:szCs w:val="20"/>
              </w:rPr>
            </w:pPr>
            <w:r w:rsidRPr="00981F73">
              <w:rPr>
                <w:sz w:val="20"/>
                <w:szCs w:val="20"/>
              </w:rPr>
              <w:t>0,266 x</w:t>
            </w:r>
            <w:r w:rsidRPr="00981F73">
              <w:rPr>
                <w:spacing w:val="2"/>
                <w:sz w:val="20"/>
                <w:szCs w:val="20"/>
              </w:rPr>
              <w:t xml:space="preserve"> </w:t>
            </w:r>
            <w:r w:rsidRPr="00981F73">
              <w:rPr>
                <w:spacing w:val="-2"/>
                <w:sz w:val="20"/>
                <w:szCs w:val="20"/>
              </w:rPr>
              <w:t>0,668</w:t>
            </w:r>
          </w:p>
        </w:tc>
        <w:tc>
          <w:tcPr>
            <w:tcW w:w="1277" w:type="dxa"/>
          </w:tcPr>
          <w:p w:rsidR="00981F73" w:rsidRPr="00981F73" w:rsidRDefault="00981F73" w:rsidP="006A76F7">
            <w:pPr>
              <w:pStyle w:val="TableParagraph"/>
              <w:spacing w:before="200"/>
              <w:ind w:left="35" w:right="4"/>
              <w:jc w:val="center"/>
              <w:rPr>
                <w:sz w:val="20"/>
                <w:szCs w:val="20"/>
              </w:rPr>
            </w:pPr>
            <w:r w:rsidRPr="00981F73">
              <w:rPr>
                <w:spacing w:val="-2"/>
                <w:sz w:val="20"/>
                <w:szCs w:val="20"/>
              </w:rPr>
              <w:t>0,177688</w:t>
            </w:r>
          </w:p>
        </w:tc>
        <w:tc>
          <w:tcPr>
            <w:tcW w:w="1988" w:type="dxa"/>
          </w:tcPr>
          <w:p w:rsidR="00981F73" w:rsidRPr="00981F73" w:rsidRDefault="00981F73" w:rsidP="006A76F7">
            <w:pPr>
              <w:pStyle w:val="TableParagraph"/>
              <w:spacing w:before="200"/>
              <w:ind w:left="40"/>
              <w:jc w:val="center"/>
              <w:rPr>
                <w:sz w:val="20"/>
                <w:szCs w:val="20"/>
              </w:rPr>
            </w:pPr>
            <w:r w:rsidRPr="00981F73">
              <w:rPr>
                <w:sz w:val="20"/>
                <w:szCs w:val="20"/>
              </w:rPr>
              <w:t xml:space="preserve">17,7688 </w:t>
            </w:r>
            <w:r w:rsidRPr="00981F73">
              <w:rPr>
                <w:spacing w:val="-10"/>
                <w:sz w:val="20"/>
                <w:szCs w:val="20"/>
              </w:rPr>
              <w:t>%</w:t>
            </w:r>
          </w:p>
        </w:tc>
      </w:tr>
      <w:tr w:rsidR="00981F73" w:rsidRPr="00981F73" w:rsidTr="006A76F7">
        <w:trPr>
          <w:trHeight w:val="414"/>
        </w:trPr>
        <w:tc>
          <w:tcPr>
            <w:tcW w:w="4681" w:type="dxa"/>
            <w:gridSpan w:val="2"/>
          </w:tcPr>
          <w:p w:rsidR="00981F73" w:rsidRPr="00981F73" w:rsidRDefault="00981F73" w:rsidP="006A76F7">
            <w:pPr>
              <w:pStyle w:val="TableParagraph"/>
              <w:spacing w:line="270" w:lineRule="exact"/>
              <w:ind w:left="30"/>
              <w:jc w:val="center"/>
              <w:rPr>
                <w:sz w:val="20"/>
                <w:szCs w:val="20"/>
              </w:rPr>
            </w:pPr>
            <w:r w:rsidRPr="00981F73">
              <w:rPr>
                <w:spacing w:val="-2"/>
                <w:sz w:val="20"/>
                <w:szCs w:val="20"/>
              </w:rPr>
              <w:t>Total</w:t>
            </w:r>
          </w:p>
        </w:tc>
        <w:tc>
          <w:tcPr>
            <w:tcW w:w="1277" w:type="dxa"/>
          </w:tcPr>
          <w:p w:rsidR="00981F73" w:rsidRPr="00981F73" w:rsidRDefault="00981F73" w:rsidP="006A76F7">
            <w:pPr>
              <w:pStyle w:val="TableParagraph"/>
              <w:spacing w:line="270" w:lineRule="exact"/>
              <w:ind w:left="35" w:right="7"/>
              <w:jc w:val="center"/>
              <w:rPr>
                <w:sz w:val="20"/>
                <w:szCs w:val="20"/>
              </w:rPr>
            </w:pPr>
            <w:r w:rsidRPr="00981F73">
              <w:rPr>
                <w:spacing w:val="-2"/>
                <w:sz w:val="20"/>
                <w:szCs w:val="20"/>
              </w:rPr>
              <w:t>0,52151</w:t>
            </w:r>
          </w:p>
        </w:tc>
        <w:tc>
          <w:tcPr>
            <w:tcW w:w="1988" w:type="dxa"/>
          </w:tcPr>
          <w:p w:rsidR="00981F73" w:rsidRPr="00981F73" w:rsidRDefault="00981F73" w:rsidP="006A76F7">
            <w:pPr>
              <w:pStyle w:val="TableParagraph"/>
              <w:spacing w:line="270" w:lineRule="exact"/>
              <w:ind w:left="40" w:right="10"/>
              <w:jc w:val="center"/>
              <w:rPr>
                <w:sz w:val="20"/>
                <w:szCs w:val="20"/>
              </w:rPr>
            </w:pPr>
            <w:r w:rsidRPr="00981F73">
              <w:rPr>
                <w:sz w:val="20"/>
                <w:szCs w:val="20"/>
              </w:rPr>
              <w:t xml:space="preserve">52,151 </w:t>
            </w:r>
            <w:r w:rsidRPr="00981F73">
              <w:rPr>
                <w:spacing w:val="-10"/>
                <w:sz w:val="20"/>
                <w:szCs w:val="20"/>
              </w:rPr>
              <w:t>%</w:t>
            </w:r>
          </w:p>
        </w:tc>
      </w:tr>
    </w:tbl>
    <w:p w:rsidR="00981F73" w:rsidRPr="00981F73" w:rsidRDefault="00981F73" w:rsidP="00981F73">
      <w:pPr>
        <w:spacing w:line="360" w:lineRule="auto"/>
        <w:ind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spacing w:line="360" w:lineRule="auto"/>
        <w:ind w:right="-23" w:firstLine="709"/>
        <w:rPr>
          <w:lang w:val="id"/>
        </w:rPr>
      </w:pPr>
      <w:r w:rsidRPr="00981F73">
        <w:t>Be</w:t>
      </w:r>
      <w:r w:rsidRPr="00981F73">
        <w:rPr>
          <w:color w:val="000000" w:themeColor="text1"/>
          <w:spacing w:val="-20"/>
          <w:w w:val="1"/>
        </w:rPr>
        <w:t>l</w:t>
      </w:r>
      <w:r w:rsidRPr="00981F73">
        <w:t>rdasarkan Tabe</w:t>
      </w:r>
      <w:r w:rsidRPr="00981F73">
        <w:rPr>
          <w:color w:val="000000" w:themeColor="text1"/>
          <w:spacing w:val="-20"/>
          <w:w w:val="1"/>
        </w:rPr>
        <w:t>l</w:t>
      </w:r>
      <w:r w:rsidRPr="00981F73">
        <w:t>l 8 dan 9 me</w:t>
      </w:r>
      <w:r w:rsidRPr="00981F73">
        <w:rPr>
          <w:color w:val="000000" w:themeColor="text1"/>
          <w:spacing w:val="-20"/>
          <w:w w:val="1"/>
        </w:rPr>
        <w:t>l</w:t>
      </w:r>
      <w:r w:rsidRPr="00981F73">
        <w:t>nge</w:t>
      </w:r>
      <w:r w:rsidRPr="00981F73">
        <w:rPr>
          <w:color w:val="000000" w:themeColor="text1"/>
          <w:spacing w:val="-20"/>
          <w:w w:val="1"/>
        </w:rPr>
        <w:t>l</w:t>
      </w:r>
      <w:r w:rsidRPr="00981F73">
        <w:t>nai hasil uji ko</w:t>
      </w:r>
      <w:r w:rsidRPr="00981F73">
        <w:rPr>
          <w:color w:val="000000" w:themeColor="text1"/>
          <w:spacing w:val="-20"/>
          <w:w w:val="1"/>
        </w:rPr>
        <w:t>l</w:t>
      </w:r>
      <w:r w:rsidRPr="00981F73">
        <w:t>e</w:t>
      </w:r>
      <w:r w:rsidRPr="00981F73">
        <w:rPr>
          <w:color w:val="000000" w:themeColor="text1"/>
          <w:spacing w:val="-20"/>
          <w:w w:val="1"/>
        </w:rPr>
        <w:t>l</w:t>
      </w:r>
      <w:r w:rsidRPr="00981F73">
        <w:t>fisie</w:t>
      </w:r>
      <w:r w:rsidRPr="00981F73">
        <w:rPr>
          <w:color w:val="000000" w:themeColor="text1"/>
          <w:spacing w:val="-20"/>
          <w:w w:val="1"/>
        </w:rPr>
        <w:t>l</w:t>
      </w:r>
      <w:r w:rsidRPr="00981F73">
        <w:t>n de</w:t>
      </w:r>
      <w:r w:rsidRPr="00981F73">
        <w:rPr>
          <w:color w:val="000000" w:themeColor="text1"/>
          <w:spacing w:val="-20"/>
          <w:w w:val="1"/>
        </w:rPr>
        <w:t>l</w:t>
      </w:r>
      <w:r w:rsidRPr="00981F73">
        <w:t>te</w:t>
      </w:r>
      <w:r w:rsidRPr="00981F73">
        <w:rPr>
          <w:color w:val="000000" w:themeColor="text1"/>
          <w:spacing w:val="-20"/>
          <w:w w:val="1"/>
        </w:rPr>
        <w:t>l</w:t>
      </w:r>
      <w:r w:rsidRPr="00981F73">
        <w:t>rminasi parsial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litian dan hasil hitung ko</w:t>
      </w:r>
      <w:r w:rsidRPr="00981F73">
        <w:rPr>
          <w:color w:val="000000" w:themeColor="text1"/>
          <w:spacing w:val="-20"/>
          <w:w w:val="1"/>
        </w:rPr>
        <w:t>l</w:t>
      </w:r>
      <w:r w:rsidRPr="00981F73">
        <w:t>e</w:t>
      </w:r>
      <w:r w:rsidRPr="00981F73">
        <w:rPr>
          <w:color w:val="000000" w:themeColor="text1"/>
          <w:spacing w:val="-20"/>
          <w:w w:val="1"/>
        </w:rPr>
        <w:t>l</w:t>
      </w:r>
      <w:r w:rsidRPr="00981F73">
        <w:t>fisie</w:t>
      </w:r>
      <w:r w:rsidRPr="00981F73">
        <w:rPr>
          <w:color w:val="000000" w:themeColor="text1"/>
          <w:spacing w:val="-20"/>
          <w:w w:val="1"/>
        </w:rPr>
        <w:t>l</w:t>
      </w:r>
      <w:r w:rsidRPr="00981F73">
        <w:t>n de</w:t>
      </w:r>
      <w:r w:rsidRPr="00981F73">
        <w:rPr>
          <w:color w:val="000000" w:themeColor="text1"/>
          <w:spacing w:val="-20"/>
          <w:w w:val="1"/>
        </w:rPr>
        <w:t>l</w:t>
      </w:r>
      <w:r w:rsidRPr="00981F73">
        <w:t>te</w:t>
      </w:r>
      <w:r w:rsidRPr="00981F73">
        <w:rPr>
          <w:color w:val="000000" w:themeColor="text1"/>
          <w:spacing w:val="-20"/>
          <w:w w:val="1"/>
        </w:rPr>
        <w:t>l</w:t>
      </w:r>
      <w:r w:rsidRPr="00981F73">
        <w:t>rminasi parsial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litian, dapat dike</w:t>
      </w:r>
      <w:r w:rsidRPr="00981F73">
        <w:rPr>
          <w:color w:val="000000" w:themeColor="text1"/>
          <w:spacing w:val="-20"/>
          <w:w w:val="1"/>
        </w:rPr>
        <w:t>l</w:t>
      </w:r>
      <w:r w:rsidRPr="00981F73">
        <w:t xml:space="preserve">tahui bahwa </w:t>
      </w:r>
      <w:r w:rsidRPr="00981F73">
        <w:rPr>
          <w:lang w:val="id"/>
        </w:rPr>
        <w:t>hasil jumlah nilai X1 = 0,343822 &gt; jumlah nilai variabel X2 = 0,177688 sehingga keseluruhan pernyataan variabel bebas (</w:t>
      </w:r>
      <w:r w:rsidRPr="00981F73">
        <w:rPr>
          <w:i/>
          <w:lang w:val="id"/>
        </w:rPr>
        <w:t>independent variable</w:t>
      </w:r>
      <w:r w:rsidRPr="00981F73">
        <w:rPr>
          <w:lang w:val="id"/>
        </w:rPr>
        <w:t>) harga (X1) diyakini memiliki kemampuan yang lebih besar secara parsial atau terpisah dalam menjelaskan variabel terikat (</w:t>
      </w:r>
      <w:r w:rsidRPr="00981F73">
        <w:rPr>
          <w:i/>
          <w:lang w:val="id"/>
        </w:rPr>
        <w:t>dependent variable</w:t>
      </w:r>
      <w:r w:rsidRPr="00981F73">
        <w:rPr>
          <w:lang w:val="id"/>
        </w:rPr>
        <w:t>). Sehingga dapat disimpulkan Harga (X1) lebih mampu menjelaskan variabel terikat (</w:t>
      </w:r>
      <w:r w:rsidRPr="00981F73">
        <w:rPr>
          <w:i/>
          <w:lang w:val="id"/>
        </w:rPr>
        <w:t>dependent variable</w:t>
      </w:r>
      <w:r w:rsidRPr="00981F73">
        <w:rPr>
          <w:lang w:val="id"/>
        </w:rPr>
        <w:t>) Loyalitas Pelanggan (Y) secara individual dalam model regresi.</w:t>
      </w:r>
    </w:p>
    <w:p w:rsidR="00981F73" w:rsidRPr="00981F73" w:rsidRDefault="00981F73" w:rsidP="00981F73">
      <w:pPr>
        <w:spacing w:line="360" w:lineRule="auto"/>
        <w:ind w:right="-23" w:firstLine="709"/>
        <w:rPr>
          <w:lang w:val="id"/>
        </w:rPr>
      </w:pPr>
    </w:p>
    <w:p w:rsidR="00981F73" w:rsidRPr="00981F73" w:rsidRDefault="00981F73" w:rsidP="00981F73">
      <w:pPr>
        <w:pStyle w:val="Sub-SubBAB45"/>
        <w:numPr>
          <w:ilvl w:val="0"/>
          <w:numId w:val="0"/>
        </w:numPr>
        <w:spacing w:line="360" w:lineRule="auto"/>
        <w:ind w:right="-23"/>
        <w:rPr>
          <w:u w:val="single"/>
        </w:rPr>
      </w:pPr>
      <w:bookmarkStart w:id="33" w:name="_Toc170581448"/>
      <w:r w:rsidRPr="00981F73">
        <w:rPr>
          <w:u w:val="single"/>
        </w:rPr>
        <w:lastRenderedPageBreak/>
        <w:t>Uji Koefisien Determinasi Simultan</w:t>
      </w:r>
      <w:bookmarkEnd w:id="33"/>
    </w:p>
    <w:p w:rsidR="00981F73" w:rsidRPr="00981F73" w:rsidRDefault="00981F73" w:rsidP="00981F73">
      <w:pPr>
        <w:pStyle w:val="Caption"/>
        <w:spacing w:after="0" w:line="360" w:lineRule="auto"/>
        <w:ind w:right="-23"/>
        <w:jc w:val="center"/>
        <w:rPr>
          <w:color w:val="auto"/>
          <w:sz w:val="20"/>
          <w:szCs w:val="20"/>
        </w:rPr>
      </w:pPr>
      <w:bookmarkStart w:id="34" w:name="_Toc170063705"/>
      <w:bookmarkStart w:id="35" w:name="_Toc170064072"/>
      <w:proofErr w:type="spellStart"/>
      <w:r w:rsidRPr="00981F73">
        <w:rPr>
          <w:color w:val="auto"/>
          <w:sz w:val="20"/>
          <w:szCs w:val="20"/>
        </w:rPr>
        <w:t>Tabe</w:t>
      </w:r>
      <w:r w:rsidRPr="00981F73">
        <w:rPr>
          <w:color w:val="000000" w:themeColor="text1"/>
          <w:spacing w:val="-20"/>
          <w:w w:val="1"/>
          <w:sz w:val="20"/>
          <w:szCs w:val="20"/>
        </w:rPr>
        <w:t>l</w:t>
      </w:r>
      <w:r w:rsidRPr="00981F73">
        <w:rPr>
          <w:color w:val="auto"/>
          <w:sz w:val="20"/>
          <w:szCs w:val="20"/>
        </w:rPr>
        <w:t>l</w:t>
      </w:r>
      <w:proofErr w:type="spellEnd"/>
      <w:r w:rsidRPr="00981F73">
        <w:rPr>
          <w:color w:val="auto"/>
          <w:sz w:val="20"/>
          <w:szCs w:val="20"/>
        </w:rPr>
        <w:t xml:space="preserve"> </w:t>
      </w:r>
      <w:bookmarkEnd w:id="34"/>
      <w:r w:rsidRPr="00981F73">
        <w:rPr>
          <w:color w:val="auto"/>
          <w:sz w:val="20"/>
          <w:szCs w:val="20"/>
        </w:rPr>
        <w:t>10</w:t>
      </w:r>
      <w:r w:rsidRPr="00981F73">
        <w:rPr>
          <w:color w:val="auto"/>
          <w:sz w:val="20"/>
          <w:szCs w:val="20"/>
          <w:lang w:val="id-ID"/>
        </w:rPr>
        <w:t xml:space="preserve"> Hasil Uji Ko</w:t>
      </w:r>
      <w:r w:rsidRPr="00981F73">
        <w:rPr>
          <w:color w:val="000000" w:themeColor="text1"/>
          <w:spacing w:val="-20"/>
          <w:w w:val="1"/>
          <w:sz w:val="20"/>
          <w:szCs w:val="20"/>
          <w:lang w:val="id-ID"/>
        </w:rPr>
        <w:t>l</w:t>
      </w:r>
      <w:r w:rsidRPr="00981F73">
        <w:rPr>
          <w:color w:val="auto"/>
          <w:sz w:val="20"/>
          <w:szCs w:val="20"/>
          <w:lang w:val="id-ID"/>
        </w:rPr>
        <w:t>e</w:t>
      </w:r>
      <w:r w:rsidRPr="00981F73">
        <w:rPr>
          <w:color w:val="000000" w:themeColor="text1"/>
          <w:spacing w:val="-20"/>
          <w:w w:val="1"/>
          <w:sz w:val="20"/>
          <w:szCs w:val="20"/>
          <w:lang w:val="id-ID"/>
        </w:rPr>
        <w:t>l</w:t>
      </w:r>
      <w:r w:rsidRPr="00981F73">
        <w:rPr>
          <w:color w:val="auto"/>
          <w:sz w:val="20"/>
          <w:szCs w:val="20"/>
          <w:lang w:val="id-ID"/>
        </w:rPr>
        <w:t>fisie</w:t>
      </w:r>
      <w:r w:rsidRPr="00981F73">
        <w:rPr>
          <w:color w:val="000000" w:themeColor="text1"/>
          <w:spacing w:val="-20"/>
          <w:w w:val="1"/>
          <w:sz w:val="20"/>
          <w:szCs w:val="20"/>
          <w:lang w:val="id-ID"/>
        </w:rPr>
        <w:t>l</w:t>
      </w:r>
      <w:r w:rsidRPr="00981F73">
        <w:rPr>
          <w:color w:val="auto"/>
          <w:sz w:val="20"/>
          <w:szCs w:val="20"/>
          <w:lang w:val="id-ID"/>
        </w:rPr>
        <w:t>n De</w:t>
      </w:r>
      <w:r w:rsidRPr="00981F73">
        <w:rPr>
          <w:color w:val="000000" w:themeColor="text1"/>
          <w:spacing w:val="-20"/>
          <w:w w:val="1"/>
          <w:sz w:val="20"/>
          <w:szCs w:val="20"/>
          <w:lang w:val="id-ID"/>
        </w:rPr>
        <w:t>l</w:t>
      </w:r>
      <w:r w:rsidRPr="00981F73">
        <w:rPr>
          <w:color w:val="auto"/>
          <w:sz w:val="20"/>
          <w:szCs w:val="20"/>
          <w:lang w:val="id-ID"/>
        </w:rPr>
        <w:t>te</w:t>
      </w:r>
      <w:r w:rsidRPr="00981F73">
        <w:rPr>
          <w:color w:val="000000" w:themeColor="text1"/>
          <w:spacing w:val="-20"/>
          <w:w w:val="1"/>
          <w:sz w:val="20"/>
          <w:szCs w:val="20"/>
          <w:lang w:val="id-ID"/>
        </w:rPr>
        <w:t>l</w:t>
      </w:r>
      <w:r w:rsidRPr="00981F73">
        <w:rPr>
          <w:color w:val="auto"/>
          <w:sz w:val="20"/>
          <w:szCs w:val="20"/>
          <w:lang w:val="id-ID"/>
        </w:rPr>
        <w:t>rminasi Simultan Variabe</w:t>
      </w:r>
      <w:r w:rsidRPr="00981F73">
        <w:rPr>
          <w:color w:val="000000" w:themeColor="text1"/>
          <w:spacing w:val="-20"/>
          <w:w w:val="1"/>
          <w:sz w:val="20"/>
          <w:szCs w:val="20"/>
          <w:lang w:val="id-ID"/>
        </w:rPr>
        <w:t>l</w:t>
      </w:r>
      <w:r w:rsidRPr="00981F73">
        <w:rPr>
          <w:color w:val="auto"/>
          <w:sz w:val="20"/>
          <w:szCs w:val="20"/>
          <w:lang w:val="id-ID"/>
        </w:rPr>
        <w:t>l Pe</w:t>
      </w:r>
      <w:r w:rsidRPr="00981F73">
        <w:rPr>
          <w:color w:val="000000" w:themeColor="text1"/>
          <w:spacing w:val="-20"/>
          <w:w w:val="1"/>
          <w:sz w:val="20"/>
          <w:szCs w:val="20"/>
          <w:lang w:val="id-ID"/>
        </w:rPr>
        <w:t>l</w:t>
      </w:r>
      <w:r w:rsidRPr="00981F73">
        <w:rPr>
          <w:color w:val="auto"/>
          <w:sz w:val="20"/>
          <w:szCs w:val="20"/>
          <w:lang w:val="id-ID"/>
        </w:rPr>
        <w:t>ne</w:t>
      </w:r>
      <w:r w:rsidRPr="00981F73">
        <w:rPr>
          <w:color w:val="000000" w:themeColor="text1"/>
          <w:spacing w:val="-20"/>
          <w:w w:val="1"/>
          <w:sz w:val="20"/>
          <w:szCs w:val="20"/>
          <w:lang w:val="id-ID"/>
        </w:rPr>
        <w:t>l</w:t>
      </w:r>
      <w:r w:rsidRPr="00981F73">
        <w:rPr>
          <w:color w:val="auto"/>
          <w:sz w:val="20"/>
          <w:szCs w:val="20"/>
          <w:lang w:val="id-ID"/>
        </w:rPr>
        <w:t>litian</w:t>
      </w:r>
      <w:bookmarkEnd w:id="35"/>
    </w:p>
    <w:tbl>
      <w:tblPr>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5"/>
        <w:gridCol w:w="1178"/>
        <w:gridCol w:w="1250"/>
        <w:gridCol w:w="1684"/>
        <w:gridCol w:w="1692"/>
      </w:tblGrid>
      <w:tr w:rsidR="00981F73" w:rsidRPr="00981F73" w:rsidTr="006A76F7">
        <w:trPr>
          <w:trHeight w:val="756"/>
        </w:trPr>
        <w:tc>
          <w:tcPr>
            <w:tcW w:w="915" w:type="dxa"/>
          </w:tcPr>
          <w:p w:rsidR="00981F73" w:rsidRPr="00981F73" w:rsidRDefault="00981F73" w:rsidP="006A76F7">
            <w:pPr>
              <w:pStyle w:val="TableParagraph"/>
              <w:spacing w:before="186"/>
              <w:rPr>
                <w:sz w:val="20"/>
                <w:szCs w:val="20"/>
              </w:rPr>
            </w:pPr>
          </w:p>
          <w:p w:rsidR="00981F73" w:rsidRPr="00981F73" w:rsidRDefault="00981F73" w:rsidP="006A76F7">
            <w:pPr>
              <w:pStyle w:val="TableParagraph"/>
              <w:spacing w:line="273" w:lineRule="exact"/>
              <w:ind w:left="69"/>
              <w:rPr>
                <w:sz w:val="20"/>
                <w:szCs w:val="20"/>
              </w:rPr>
            </w:pPr>
            <w:r w:rsidRPr="00981F73">
              <w:rPr>
                <w:spacing w:val="-2"/>
                <w:sz w:val="20"/>
                <w:szCs w:val="20"/>
              </w:rPr>
              <w:t>Model</w:t>
            </w:r>
          </w:p>
        </w:tc>
        <w:tc>
          <w:tcPr>
            <w:tcW w:w="1178" w:type="dxa"/>
          </w:tcPr>
          <w:p w:rsidR="00981F73" w:rsidRPr="00981F73" w:rsidRDefault="00981F73" w:rsidP="006A76F7">
            <w:pPr>
              <w:pStyle w:val="TableParagraph"/>
              <w:spacing w:before="186"/>
              <w:rPr>
                <w:sz w:val="20"/>
                <w:szCs w:val="20"/>
              </w:rPr>
            </w:pPr>
          </w:p>
          <w:p w:rsidR="00981F73" w:rsidRPr="00981F73" w:rsidRDefault="00981F73" w:rsidP="006A76F7">
            <w:pPr>
              <w:pStyle w:val="TableParagraph"/>
              <w:spacing w:line="273" w:lineRule="exact"/>
              <w:ind w:left="23"/>
              <w:jc w:val="center"/>
              <w:rPr>
                <w:sz w:val="20"/>
                <w:szCs w:val="20"/>
              </w:rPr>
            </w:pPr>
            <w:r w:rsidRPr="00981F73">
              <w:rPr>
                <w:spacing w:val="-10"/>
                <w:sz w:val="20"/>
                <w:szCs w:val="20"/>
              </w:rPr>
              <w:t>R</w:t>
            </w:r>
          </w:p>
        </w:tc>
        <w:tc>
          <w:tcPr>
            <w:tcW w:w="1250" w:type="dxa"/>
          </w:tcPr>
          <w:p w:rsidR="00981F73" w:rsidRPr="00981F73" w:rsidRDefault="00981F73" w:rsidP="006A76F7">
            <w:pPr>
              <w:pStyle w:val="TableParagraph"/>
              <w:spacing w:before="186"/>
              <w:rPr>
                <w:sz w:val="20"/>
                <w:szCs w:val="20"/>
              </w:rPr>
            </w:pPr>
          </w:p>
          <w:p w:rsidR="00981F73" w:rsidRPr="00981F73" w:rsidRDefault="00981F73" w:rsidP="006A76F7">
            <w:pPr>
              <w:pStyle w:val="TableParagraph"/>
              <w:spacing w:line="273" w:lineRule="exact"/>
              <w:ind w:left="182"/>
              <w:rPr>
                <w:sz w:val="20"/>
                <w:szCs w:val="20"/>
              </w:rPr>
            </w:pPr>
            <w:r w:rsidRPr="00981F73">
              <w:rPr>
                <w:sz w:val="20"/>
                <w:szCs w:val="20"/>
              </w:rPr>
              <w:t>R</w:t>
            </w:r>
            <w:r w:rsidRPr="00981F73">
              <w:rPr>
                <w:spacing w:val="-2"/>
                <w:sz w:val="20"/>
                <w:szCs w:val="20"/>
              </w:rPr>
              <w:t xml:space="preserve"> Square</w:t>
            </w:r>
          </w:p>
        </w:tc>
        <w:tc>
          <w:tcPr>
            <w:tcW w:w="1684" w:type="dxa"/>
          </w:tcPr>
          <w:p w:rsidR="00981F73" w:rsidRPr="00981F73" w:rsidRDefault="00981F73" w:rsidP="006A76F7">
            <w:pPr>
              <w:pStyle w:val="TableParagraph"/>
              <w:spacing w:before="189" w:line="237" w:lineRule="auto"/>
              <w:ind w:left="512" w:right="296" w:hanging="209"/>
              <w:rPr>
                <w:sz w:val="20"/>
                <w:szCs w:val="20"/>
              </w:rPr>
            </w:pPr>
            <w:r w:rsidRPr="00981F73">
              <w:rPr>
                <w:spacing w:val="-2"/>
                <w:sz w:val="20"/>
                <w:szCs w:val="20"/>
              </w:rPr>
              <w:t>Adjusted</w:t>
            </w:r>
            <w:r w:rsidRPr="00981F73">
              <w:rPr>
                <w:spacing w:val="-15"/>
                <w:sz w:val="20"/>
                <w:szCs w:val="20"/>
              </w:rPr>
              <w:t xml:space="preserve"> </w:t>
            </w:r>
            <w:r w:rsidRPr="00981F73">
              <w:rPr>
                <w:spacing w:val="-2"/>
                <w:sz w:val="20"/>
                <w:szCs w:val="20"/>
              </w:rPr>
              <w:t>R Square</w:t>
            </w:r>
          </w:p>
        </w:tc>
        <w:tc>
          <w:tcPr>
            <w:tcW w:w="1692" w:type="dxa"/>
          </w:tcPr>
          <w:p w:rsidR="00981F73" w:rsidRPr="00981F73" w:rsidRDefault="00981F73" w:rsidP="006A76F7">
            <w:pPr>
              <w:pStyle w:val="TableParagraph"/>
              <w:spacing w:before="189" w:line="237" w:lineRule="auto"/>
              <w:ind w:left="431" w:hanging="358"/>
              <w:rPr>
                <w:sz w:val="20"/>
                <w:szCs w:val="20"/>
              </w:rPr>
            </w:pPr>
            <w:r w:rsidRPr="00981F73">
              <w:rPr>
                <w:spacing w:val="-2"/>
                <w:sz w:val="20"/>
                <w:szCs w:val="20"/>
              </w:rPr>
              <w:t>Std.</w:t>
            </w:r>
            <w:r w:rsidRPr="00981F73">
              <w:rPr>
                <w:spacing w:val="-13"/>
                <w:sz w:val="20"/>
                <w:szCs w:val="20"/>
              </w:rPr>
              <w:t xml:space="preserve"> </w:t>
            </w:r>
            <w:r w:rsidRPr="00981F73">
              <w:rPr>
                <w:spacing w:val="-2"/>
                <w:sz w:val="20"/>
                <w:szCs w:val="20"/>
              </w:rPr>
              <w:t>Error</w:t>
            </w:r>
            <w:r w:rsidRPr="00981F73">
              <w:rPr>
                <w:spacing w:val="-13"/>
                <w:sz w:val="20"/>
                <w:szCs w:val="20"/>
              </w:rPr>
              <w:t xml:space="preserve"> </w:t>
            </w:r>
            <w:r w:rsidRPr="00981F73">
              <w:rPr>
                <w:spacing w:val="-2"/>
                <w:sz w:val="20"/>
                <w:szCs w:val="20"/>
              </w:rPr>
              <w:t>of</w:t>
            </w:r>
            <w:r w:rsidRPr="00981F73">
              <w:rPr>
                <w:spacing w:val="-16"/>
                <w:sz w:val="20"/>
                <w:szCs w:val="20"/>
              </w:rPr>
              <w:t xml:space="preserve"> </w:t>
            </w:r>
            <w:r w:rsidRPr="00981F73">
              <w:rPr>
                <w:spacing w:val="-2"/>
                <w:sz w:val="20"/>
                <w:szCs w:val="20"/>
              </w:rPr>
              <w:t>the Estimate</w:t>
            </w:r>
          </w:p>
        </w:tc>
      </w:tr>
      <w:tr w:rsidR="00981F73" w:rsidRPr="00981F73" w:rsidTr="006A76F7">
        <w:trPr>
          <w:trHeight w:val="393"/>
        </w:trPr>
        <w:tc>
          <w:tcPr>
            <w:tcW w:w="915" w:type="dxa"/>
          </w:tcPr>
          <w:p w:rsidR="00981F73" w:rsidRPr="00981F73" w:rsidRDefault="00981F73" w:rsidP="006A76F7">
            <w:pPr>
              <w:pStyle w:val="TableParagraph"/>
              <w:spacing w:line="273" w:lineRule="exact"/>
              <w:ind w:left="69"/>
              <w:rPr>
                <w:sz w:val="20"/>
                <w:szCs w:val="20"/>
              </w:rPr>
            </w:pPr>
            <w:r w:rsidRPr="00981F73">
              <w:rPr>
                <w:spacing w:val="-10"/>
                <w:sz w:val="20"/>
                <w:szCs w:val="20"/>
              </w:rPr>
              <w:t>1</w:t>
            </w:r>
          </w:p>
        </w:tc>
        <w:tc>
          <w:tcPr>
            <w:tcW w:w="1178" w:type="dxa"/>
          </w:tcPr>
          <w:p w:rsidR="00981F73" w:rsidRPr="00981F73" w:rsidRDefault="00981F73" w:rsidP="006A76F7">
            <w:pPr>
              <w:pStyle w:val="TableParagraph"/>
              <w:spacing w:before="51"/>
              <w:ind w:left="623"/>
              <w:rPr>
                <w:sz w:val="20"/>
                <w:szCs w:val="20"/>
              </w:rPr>
            </w:pPr>
            <w:r w:rsidRPr="00981F73">
              <w:rPr>
                <w:spacing w:val="-2"/>
                <w:sz w:val="20"/>
                <w:szCs w:val="20"/>
              </w:rPr>
              <w:t>,722</w:t>
            </w:r>
            <w:r w:rsidRPr="00981F73">
              <w:rPr>
                <w:spacing w:val="-2"/>
                <w:sz w:val="20"/>
                <w:szCs w:val="20"/>
                <w:vertAlign w:val="superscript"/>
              </w:rPr>
              <w:t>a</w:t>
            </w:r>
          </w:p>
        </w:tc>
        <w:tc>
          <w:tcPr>
            <w:tcW w:w="1250" w:type="dxa"/>
          </w:tcPr>
          <w:p w:rsidR="00981F73" w:rsidRPr="00981F73" w:rsidRDefault="00981F73" w:rsidP="006A76F7">
            <w:pPr>
              <w:pStyle w:val="TableParagraph"/>
              <w:spacing w:before="51"/>
              <w:ind w:left="768"/>
              <w:rPr>
                <w:sz w:val="20"/>
                <w:szCs w:val="20"/>
              </w:rPr>
            </w:pPr>
            <w:r w:rsidRPr="00981F73">
              <w:rPr>
                <w:spacing w:val="-4"/>
                <w:sz w:val="20"/>
                <w:szCs w:val="20"/>
              </w:rPr>
              <w:t>,521</w:t>
            </w:r>
          </w:p>
        </w:tc>
        <w:tc>
          <w:tcPr>
            <w:tcW w:w="1684" w:type="dxa"/>
          </w:tcPr>
          <w:p w:rsidR="00981F73" w:rsidRPr="00981F73" w:rsidRDefault="00981F73" w:rsidP="006A76F7">
            <w:pPr>
              <w:pStyle w:val="TableParagraph"/>
              <w:spacing w:before="51"/>
              <w:ind w:right="46"/>
              <w:rPr>
                <w:sz w:val="20"/>
                <w:szCs w:val="20"/>
              </w:rPr>
            </w:pPr>
            <w:r w:rsidRPr="00981F73">
              <w:rPr>
                <w:spacing w:val="-4"/>
                <w:sz w:val="20"/>
                <w:szCs w:val="20"/>
              </w:rPr>
              <w:t>,512</w:t>
            </w:r>
          </w:p>
        </w:tc>
        <w:tc>
          <w:tcPr>
            <w:tcW w:w="1692" w:type="dxa"/>
          </w:tcPr>
          <w:p w:rsidR="00981F73" w:rsidRPr="00981F73" w:rsidRDefault="00981F73" w:rsidP="006A76F7">
            <w:pPr>
              <w:pStyle w:val="TableParagraph"/>
              <w:spacing w:before="51"/>
              <w:ind w:left="854"/>
              <w:rPr>
                <w:sz w:val="20"/>
                <w:szCs w:val="20"/>
              </w:rPr>
            </w:pPr>
            <w:r w:rsidRPr="00981F73">
              <w:rPr>
                <w:spacing w:val="-2"/>
                <w:sz w:val="20"/>
                <w:szCs w:val="20"/>
              </w:rPr>
              <w:t>2,165</w:t>
            </w:r>
          </w:p>
        </w:tc>
      </w:tr>
    </w:tbl>
    <w:p w:rsidR="00981F73" w:rsidRPr="00981F73" w:rsidRDefault="00981F73" w:rsidP="00981F73">
      <w:pPr>
        <w:ind w:right="-23"/>
      </w:pPr>
      <w:r w:rsidRPr="00981F73">
        <w:t>Sumbe</w:t>
      </w:r>
      <w:r w:rsidRPr="00981F73">
        <w:rPr>
          <w:color w:val="000000" w:themeColor="text1"/>
          <w:spacing w:val="-20"/>
          <w:w w:val="1"/>
        </w:rPr>
        <w:t>l</w:t>
      </w:r>
      <w:r w:rsidRPr="00981F73">
        <w:t>r: Data dio</w:t>
      </w:r>
      <w:r w:rsidRPr="00981F73">
        <w:rPr>
          <w:color w:val="000000" w:themeColor="text1"/>
          <w:spacing w:val="-20"/>
          <w:w w:val="1"/>
        </w:rPr>
        <w:t>l</w:t>
      </w:r>
      <w:r w:rsidRPr="00981F73">
        <w:t>lah pe</w:t>
      </w:r>
      <w:r w:rsidRPr="00981F73">
        <w:rPr>
          <w:color w:val="000000" w:themeColor="text1"/>
          <w:spacing w:val="-20"/>
          <w:w w:val="1"/>
        </w:rPr>
        <w:t>l</w:t>
      </w:r>
      <w:r w:rsidRPr="00981F73">
        <w:t>ne</w:t>
      </w:r>
      <w:r w:rsidRPr="00981F73">
        <w:rPr>
          <w:color w:val="000000" w:themeColor="text1"/>
          <w:spacing w:val="-20"/>
          <w:w w:val="1"/>
        </w:rPr>
        <w:t>l</w:t>
      </w:r>
      <w:r w:rsidRPr="00981F73">
        <w:t>liti (2024)</w:t>
      </w:r>
    </w:p>
    <w:p w:rsidR="00981F73" w:rsidRPr="00981F73" w:rsidRDefault="00981F73" w:rsidP="00981F73">
      <w:pPr>
        <w:ind w:right="-23" w:firstLine="709"/>
      </w:pPr>
      <w:r w:rsidRPr="00981F73">
        <w:t>Be</w:t>
      </w:r>
      <w:r w:rsidRPr="00981F73">
        <w:rPr>
          <w:color w:val="000000" w:themeColor="text1"/>
          <w:spacing w:val="-20"/>
          <w:w w:val="1"/>
        </w:rPr>
        <w:t>l</w:t>
      </w:r>
      <w:r w:rsidRPr="00981F73">
        <w:t>rsumbe</w:t>
      </w:r>
      <w:r w:rsidRPr="00981F73">
        <w:rPr>
          <w:color w:val="000000" w:themeColor="text1"/>
          <w:spacing w:val="-20"/>
          <w:w w:val="1"/>
        </w:rPr>
        <w:t>l</w:t>
      </w:r>
      <w:r w:rsidRPr="00981F73">
        <w:t>r pada Tabe</w:t>
      </w:r>
      <w:r w:rsidRPr="00981F73">
        <w:rPr>
          <w:color w:val="000000" w:themeColor="text1"/>
          <w:spacing w:val="-20"/>
          <w:w w:val="1"/>
        </w:rPr>
        <w:t>l</w:t>
      </w:r>
      <w:r w:rsidRPr="00981F73">
        <w:t>l 10 hasil uji ko</w:t>
      </w:r>
      <w:r w:rsidRPr="00981F73">
        <w:rPr>
          <w:color w:val="000000" w:themeColor="text1"/>
          <w:spacing w:val="-20"/>
          <w:w w:val="1"/>
        </w:rPr>
        <w:t>l</w:t>
      </w:r>
      <w:r w:rsidRPr="00981F73">
        <w:t>e</w:t>
      </w:r>
      <w:r w:rsidRPr="00981F73">
        <w:rPr>
          <w:color w:val="000000" w:themeColor="text1"/>
          <w:spacing w:val="-20"/>
          <w:w w:val="1"/>
        </w:rPr>
        <w:t>l</w:t>
      </w:r>
      <w:r w:rsidRPr="00981F73">
        <w:t>fisie</w:t>
      </w:r>
      <w:r w:rsidRPr="00981F73">
        <w:rPr>
          <w:color w:val="000000" w:themeColor="text1"/>
          <w:spacing w:val="-20"/>
          <w:w w:val="1"/>
        </w:rPr>
        <w:t>l</w:t>
      </w:r>
      <w:r w:rsidRPr="00981F73">
        <w:t>n de</w:t>
      </w:r>
      <w:r w:rsidRPr="00981F73">
        <w:rPr>
          <w:color w:val="000000" w:themeColor="text1"/>
          <w:spacing w:val="-20"/>
          <w:w w:val="1"/>
        </w:rPr>
        <w:t>l</w:t>
      </w:r>
      <w:r w:rsidRPr="00981F73">
        <w:t>te</w:t>
      </w:r>
      <w:r w:rsidRPr="00981F73">
        <w:rPr>
          <w:color w:val="000000" w:themeColor="text1"/>
          <w:spacing w:val="-20"/>
          <w:w w:val="1"/>
        </w:rPr>
        <w:t>l</w:t>
      </w:r>
      <w:r w:rsidRPr="00981F73">
        <w:t>rminasi simultan variabe</w:t>
      </w:r>
      <w:r w:rsidRPr="00981F73">
        <w:rPr>
          <w:color w:val="000000" w:themeColor="text1"/>
          <w:spacing w:val="-20"/>
          <w:w w:val="1"/>
        </w:rPr>
        <w:t>l</w:t>
      </w:r>
      <w:r w:rsidRPr="00981F73">
        <w:t>l pe</w:t>
      </w:r>
      <w:r w:rsidRPr="00981F73">
        <w:rPr>
          <w:color w:val="000000" w:themeColor="text1"/>
          <w:spacing w:val="-20"/>
          <w:w w:val="1"/>
        </w:rPr>
        <w:t>l</w:t>
      </w:r>
      <w:r w:rsidRPr="00981F73">
        <w:t>ne</w:t>
      </w:r>
      <w:r w:rsidRPr="00981F73">
        <w:rPr>
          <w:color w:val="000000" w:themeColor="text1"/>
          <w:spacing w:val="-20"/>
          <w:w w:val="1"/>
        </w:rPr>
        <w:t>l</w:t>
      </w:r>
      <w:r w:rsidRPr="00981F73">
        <w:t>litian, dapat dike</w:t>
      </w:r>
      <w:r w:rsidRPr="00981F73">
        <w:rPr>
          <w:color w:val="000000" w:themeColor="text1"/>
          <w:spacing w:val="-20"/>
          <w:w w:val="1"/>
        </w:rPr>
        <w:t>l</w:t>
      </w:r>
      <w:r w:rsidRPr="00981F73">
        <w:t xml:space="preserve">tahui bahwa </w:t>
      </w:r>
      <w:bookmarkStart w:id="36" w:name="_Toc170581449"/>
      <w:r w:rsidRPr="00981F73">
        <w:t>skor koefisien R Square yang dihasilkan besarnya 0,521 atau 52%. Yang artinya variabel harga dan kualitas pelayanan mampu menpengaruhi loyalitas pelanggan secara bersama-sama (simultan) sebesar 52% dan dapat diartikan tingkat koefisien determinasi dikatakan moderat karena &gt; 0,33 dan &lt; 0,67 sehingga penelitian ini ada pada tingkatan dalam kategori moderat. Namun sisanya 48% dipengaruhi dari unsur-unsur ataupun faktor lainnya yang tak diteliti pada penelitian ini.</w:t>
      </w:r>
      <w:bookmarkEnd w:id="36"/>
    </w:p>
    <w:p w:rsidR="00981F73" w:rsidRPr="00981F73" w:rsidRDefault="00981F73" w:rsidP="00981F73">
      <w:pPr>
        <w:pStyle w:val="Sub-SubBAB46"/>
        <w:numPr>
          <w:ilvl w:val="0"/>
          <w:numId w:val="0"/>
        </w:numPr>
        <w:spacing w:line="360" w:lineRule="auto"/>
        <w:ind w:left="567" w:right="-23" w:hanging="567"/>
        <w:rPr>
          <w:u w:val="single"/>
        </w:rPr>
      </w:pPr>
      <w:bookmarkStart w:id="37" w:name="_Toc170581450"/>
      <w:r w:rsidRPr="00981F73">
        <w:rPr>
          <w:u w:val="single"/>
        </w:rPr>
        <w:t xml:space="preserve">Pengaruh </w:t>
      </w:r>
      <w:proofErr w:type="spellStart"/>
      <w:r w:rsidRPr="00981F73">
        <w:rPr>
          <w:u w:val="single"/>
          <w:lang w:val="en-US"/>
        </w:rPr>
        <w:t>Harga</w:t>
      </w:r>
      <w:proofErr w:type="spellEnd"/>
      <w:r w:rsidRPr="00981F73">
        <w:rPr>
          <w:u w:val="single"/>
        </w:rPr>
        <w:t xml:space="preserve"> (X</w:t>
      </w:r>
      <w:r w:rsidRPr="00981F73">
        <w:rPr>
          <w:u w:val="single"/>
          <w:vertAlign w:val="subscript"/>
        </w:rPr>
        <w:t>1</w:t>
      </w:r>
      <w:r w:rsidRPr="00981F73">
        <w:rPr>
          <w:u w:val="single"/>
        </w:rPr>
        <w:t xml:space="preserve">) Terhadap </w:t>
      </w:r>
      <w:proofErr w:type="spellStart"/>
      <w:r w:rsidRPr="00981F73">
        <w:rPr>
          <w:u w:val="single"/>
          <w:lang w:val="en-US"/>
        </w:rPr>
        <w:t>Loyalitas</w:t>
      </w:r>
      <w:proofErr w:type="spellEnd"/>
      <w:r w:rsidRPr="00981F73">
        <w:rPr>
          <w:u w:val="single"/>
          <w:lang w:val="en-US"/>
        </w:rPr>
        <w:t xml:space="preserve"> </w:t>
      </w:r>
      <w:proofErr w:type="spellStart"/>
      <w:r w:rsidRPr="00981F73">
        <w:rPr>
          <w:u w:val="single"/>
          <w:lang w:val="en-US"/>
        </w:rPr>
        <w:t>Pelanggan</w:t>
      </w:r>
      <w:proofErr w:type="spellEnd"/>
      <w:r w:rsidRPr="00981F73">
        <w:rPr>
          <w:u w:val="single"/>
        </w:rPr>
        <w:t xml:space="preserve"> (Y)</w:t>
      </w:r>
      <w:bookmarkEnd w:id="37"/>
    </w:p>
    <w:p w:rsidR="00981F73" w:rsidRPr="00981F73" w:rsidRDefault="00981F73" w:rsidP="00981F73">
      <w:pPr>
        <w:ind w:right="-23" w:firstLine="709"/>
      </w:pPr>
      <w:r w:rsidRPr="00981F73">
        <w:t>Berdasarkan hasil penelitian di atas mengenai pengaruh harga terhadap loyalitas pelanggan PT. Bintang Klender Mandiri, diperoleh hasil variabel variabel harga memiliki nilai t hitung 4,116 dan skor t tabel besarnya 1,982 sedangkan skor signifikan untuk harga besarnya 0,000 &lt; 0,05 sehingga dapat disimpulkan hipotesis 1 (Ha1) yang menyatakan “Diduga terdapat pengaruh Harga terhadap Loyalitas Pelanggan pada PT. Bintang Klender Mandiri” diterima.</w:t>
      </w:r>
    </w:p>
    <w:p w:rsidR="00981F73" w:rsidRPr="00981F73" w:rsidRDefault="00981F73" w:rsidP="00981F73">
      <w:pPr>
        <w:ind w:right="-23" w:firstLine="709"/>
      </w:pPr>
      <w:r w:rsidRPr="00981F73">
        <w:t>Dengan demikian, dapat disimpulkan bahwa untuk memastikan kepuasan pelanggan di masa depan, harga adalah salah satu faktor penting. Harga menjadi tolok ukur bagi pelanggan dalam membandingkannya dengan pesaing lain. Selain itu, harga yang berkualitas dan kompetitif, disertai dengan kualitas produk yang baik, dapat meningkatkan loyalitas pelanggan dalam melakukan pembelian.</w:t>
      </w:r>
    </w:p>
    <w:p w:rsidR="00981F73" w:rsidRPr="00981F73" w:rsidRDefault="00981F73" w:rsidP="00981F73">
      <w:pPr>
        <w:ind w:right="-23" w:firstLine="709"/>
      </w:pPr>
      <w:r w:rsidRPr="00981F73">
        <w:t>Harga juga akan dapat mempengaruhi pelanggan dalam melakukan tindakan memutuskan membeli atau tidak terhadap sebuah produk. Jika harga produk sesuai dengan kualitas yang diberikan maka loyalitas pelanggan akan semakin tinggi (Mahanani &amp; Alam, 2022). Menurut (Kurniawan &amp; Sari, 2017) Jika konsumen merasa cocok dengan harga yang ditawarkan, maka mereka akan cenderung melakukan pembelian ulang untuk produk yang sama (MUKTI &amp; Aprianti, 2021). Harga memiliki pengaruh besar terhadap kepuasan pelanggan. Pelanggan mempertimbangkan harga saat memutuskan untuk membeli suatu produk, menentukan waktu yang tepat untuk melakukan pembelian, dan menilai sejauh mana produk tersebut memenuhi kebutuhan mereka sesuai dengan kemampuan daya beli yang dimiliki.</w:t>
      </w:r>
    </w:p>
    <w:p w:rsidR="00981F73" w:rsidRPr="00981F73" w:rsidRDefault="00981F73" w:rsidP="00981F73">
      <w:pPr>
        <w:ind w:right="-23" w:firstLine="709"/>
      </w:pPr>
      <w:r w:rsidRPr="00981F73">
        <w:t>Dengan demikian, maka diduga terdapat hubungan positif antara harga dengan kepuasan pelanggan. Selanjutnya menurut (Ilfathna, 2020) dalam penelitiannya yang menyebutkan bahwa penentuan harga yang diberikan terhadap suatu produk sangat penting. Ini terkait kesesuaian antara uang yang diberikan serta manfaat yang didapat oleh konsumen. Seiring bertambah banyaknya jumlah pesaing yang ada, harga akan sangat berpengaruh dalam penentuan strategi dalam bersaing.</w:t>
      </w:r>
    </w:p>
    <w:p w:rsidR="00981F73" w:rsidRPr="00981F73" w:rsidRDefault="00981F73" w:rsidP="00981F73">
      <w:pPr>
        <w:spacing w:line="360" w:lineRule="auto"/>
        <w:ind w:right="-23" w:firstLine="709"/>
        <w:rPr>
          <w:color w:val="000000" w:themeColor="text1"/>
        </w:rPr>
      </w:pPr>
    </w:p>
    <w:p w:rsidR="00981F73" w:rsidRPr="00981F73" w:rsidRDefault="00981F73" w:rsidP="00981F73">
      <w:pPr>
        <w:pStyle w:val="Sub-SubBAB46"/>
        <w:numPr>
          <w:ilvl w:val="0"/>
          <w:numId w:val="0"/>
        </w:numPr>
        <w:spacing w:line="360" w:lineRule="auto"/>
        <w:ind w:left="567" w:right="-23" w:hanging="567"/>
        <w:rPr>
          <w:u w:val="single"/>
        </w:rPr>
      </w:pPr>
      <w:bookmarkStart w:id="38" w:name="_Toc170581451"/>
      <w:r w:rsidRPr="00981F73">
        <w:rPr>
          <w:u w:val="single"/>
        </w:rPr>
        <w:t xml:space="preserve">Pengaruh Kualitas </w:t>
      </w:r>
      <w:proofErr w:type="spellStart"/>
      <w:r w:rsidRPr="00981F73">
        <w:rPr>
          <w:u w:val="single"/>
          <w:lang w:val="en-US"/>
        </w:rPr>
        <w:t>Pelayanan</w:t>
      </w:r>
      <w:proofErr w:type="spellEnd"/>
      <w:r w:rsidRPr="00981F73">
        <w:rPr>
          <w:u w:val="single"/>
        </w:rPr>
        <w:t xml:space="preserve"> (X</w:t>
      </w:r>
      <w:r w:rsidRPr="00981F73">
        <w:rPr>
          <w:u w:val="single"/>
          <w:vertAlign w:val="subscript"/>
        </w:rPr>
        <w:t>2</w:t>
      </w:r>
      <w:r w:rsidRPr="00981F73">
        <w:rPr>
          <w:u w:val="single"/>
        </w:rPr>
        <w:t>)</w:t>
      </w:r>
      <w:r w:rsidRPr="00981F73">
        <w:rPr>
          <w:u w:val="single"/>
          <w:vertAlign w:val="subscript"/>
        </w:rPr>
        <w:t xml:space="preserve"> </w:t>
      </w:r>
      <w:r w:rsidRPr="00981F73">
        <w:rPr>
          <w:u w:val="single"/>
        </w:rPr>
        <w:t xml:space="preserve">Terhadap </w:t>
      </w:r>
      <w:proofErr w:type="spellStart"/>
      <w:r w:rsidRPr="00981F73">
        <w:rPr>
          <w:u w:val="single"/>
          <w:lang w:val="en-US"/>
        </w:rPr>
        <w:t>Loyalitas</w:t>
      </w:r>
      <w:proofErr w:type="spellEnd"/>
      <w:r w:rsidRPr="00981F73">
        <w:rPr>
          <w:u w:val="single"/>
          <w:lang w:val="en-US"/>
        </w:rPr>
        <w:t xml:space="preserve"> </w:t>
      </w:r>
      <w:proofErr w:type="spellStart"/>
      <w:r w:rsidRPr="00981F73">
        <w:rPr>
          <w:u w:val="single"/>
          <w:lang w:val="en-US"/>
        </w:rPr>
        <w:t>Pelanggan</w:t>
      </w:r>
      <w:proofErr w:type="spellEnd"/>
      <w:r w:rsidRPr="00981F73">
        <w:rPr>
          <w:u w:val="single"/>
        </w:rPr>
        <w:t xml:space="preserve"> (Y)</w:t>
      </w:r>
      <w:bookmarkEnd w:id="38"/>
    </w:p>
    <w:p w:rsidR="00981F73" w:rsidRPr="00981F73" w:rsidRDefault="00981F73" w:rsidP="00981F73">
      <w:pPr>
        <w:ind w:right="-23" w:firstLine="709"/>
      </w:pPr>
      <w:r w:rsidRPr="00981F73">
        <w:t>Berdasarkan hasil penelitian di atas mengenai pengaruh antara kualitas pelayanan terhadap loyalitas pelanggan pada PT. Bintang Klender Mandiri, diperoleh skor t hitung besarnya 2,244 sedangkan skor signifikan untuk kualitas pelayanan besarnya 0,27 &gt; 0,05. Maka dapat disimpulkan bahwa kualitas pelayanan (X2) berpengaruh signifikan terhadap loyalitas pelanggan (Y) pada PT. Bintang Klender Mandiri.</w:t>
      </w:r>
    </w:p>
    <w:p w:rsidR="00981F73" w:rsidRPr="00981F73" w:rsidRDefault="00981F73" w:rsidP="00981F73">
      <w:pPr>
        <w:ind w:right="-23" w:firstLine="709"/>
      </w:pPr>
      <w:r w:rsidRPr="00981F73">
        <w:t>Ini menunjukkan bahwa kualitas pelayanan mempengaruhi loyalitas pelanggan. Penilaian konsumen terhadap suatu produk atau jasa yang diberikan oleh perusahaan bergantung pada bagaimana perusahaan tersebut menyediakan layanan yang sesuai dengan harapan dan persepsi pelanggan.</w:t>
      </w:r>
    </w:p>
    <w:p w:rsidR="00981F73" w:rsidRPr="00981F73" w:rsidRDefault="00981F73" w:rsidP="00981F73">
      <w:pPr>
        <w:ind w:right="-23" w:firstLine="709"/>
      </w:pPr>
      <w:r w:rsidRPr="00981F73">
        <w:t>Pelanggan sering merasa puas atau tidak puas dengan produk yang mereka beli. Perasaan ini muncul ketika mereka membandingkan harapan mereka dengan pengalaman yang mereka alami. Kepuasan pelanggan dapat tercapai jika layanan yang mereka terima sesuai atau setidaknya mendekati harapan mereka saat membeli atau menggunakan jasa dari penyedia tersebut. Untuk mencapai kepuasan ini, pemimpin harus memahami apa yang dianggap penting oleh pelanggan dan berupaya untuk memberikan performa terbaik, sehingga kualitas layanan dapat memberikan kepuasan kepada pelanggan.</w:t>
      </w:r>
    </w:p>
    <w:p w:rsidR="00981F73" w:rsidRPr="00981F73" w:rsidRDefault="00981F73" w:rsidP="00981F73">
      <w:pPr>
        <w:ind w:right="-23" w:firstLine="709"/>
      </w:pPr>
      <w:r w:rsidRPr="00981F73">
        <w:t xml:space="preserve">Kualitas layanan dalam sebuah perusahaan memiliki peran penting dalam membentuk hubungan jangka panjang antara perusahaan dan konsumen. Jika sebuah perusahaan tidak mampu menyediakan kualitas yang baik, maka perusahaan telah merusak dirinya sendiri dengan menghasilkan dan memasarkan kualitas yang buruk. Hal tersebut sejalan dengan penelitian yang menyimpulkan bahwa kualitas pelayanan berpengaruh positif dan signifikan terhadap loyalitas pelanggan. Selanjutnya sebagaimana penelitian yang dilakukan oleh (Susnita, 2020) </w:t>
      </w:r>
      <w:r w:rsidRPr="00981F73">
        <w:lastRenderedPageBreak/>
        <w:t>kualitas layanan merupakan suatu usaha yang dilakukan perusahaan dengan memberikan pelayanan sebaik mungkin untuk memenuhi kebutuhan konsumennya sehingga akan menimbulkan kepuasan kepada konsumen yang menerimanya.</w:t>
      </w:r>
    </w:p>
    <w:p w:rsidR="00981F73" w:rsidRPr="00981F73" w:rsidRDefault="00981F73" w:rsidP="00981F73">
      <w:pPr>
        <w:ind w:right="-23" w:firstLine="709"/>
      </w:pPr>
    </w:p>
    <w:p w:rsidR="00981F73" w:rsidRPr="00981F73" w:rsidRDefault="00981F73" w:rsidP="00981F73">
      <w:pPr>
        <w:pStyle w:val="Sub-SubBAB46"/>
        <w:numPr>
          <w:ilvl w:val="0"/>
          <w:numId w:val="0"/>
        </w:numPr>
        <w:spacing w:line="360" w:lineRule="auto"/>
        <w:ind w:right="-23"/>
        <w:rPr>
          <w:u w:val="single"/>
        </w:rPr>
      </w:pPr>
      <w:bookmarkStart w:id="39" w:name="_Toc170581452"/>
      <w:r w:rsidRPr="00981F73">
        <w:rPr>
          <w:u w:val="single"/>
        </w:rPr>
        <w:t xml:space="preserve">Pengaruh </w:t>
      </w:r>
      <w:proofErr w:type="spellStart"/>
      <w:r w:rsidRPr="00981F73">
        <w:rPr>
          <w:u w:val="single"/>
          <w:lang w:val="en-US"/>
        </w:rPr>
        <w:t>Harga</w:t>
      </w:r>
      <w:proofErr w:type="spellEnd"/>
      <w:r w:rsidRPr="00981F73">
        <w:rPr>
          <w:u w:val="single"/>
        </w:rPr>
        <w:t xml:space="preserve"> (X</w:t>
      </w:r>
      <w:r w:rsidRPr="00981F73">
        <w:rPr>
          <w:u w:val="single"/>
          <w:vertAlign w:val="subscript"/>
        </w:rPr>
        <w:t>1</w:t>
      </w:r>
      <w:r w:rsidRPr="00981F73">
        <w:rPr>
          <w:u w:val="single"/>
        </w:rPr>
        <w:t>)</w:t>
      </w:r>
      <w:r w:rsidRPr="00981F73">
        <w:rPr>
          <w:u w:val="single"/>
          <w:vertAlign w:val="subscript"/>
        </w:rPr>
        <w:t xml:space="preserve"> </w:t>
      </w:r>
      <w:r w:rsidRPr="00981F73">
        <w:rPr>
          <w:u w:val="single"/>
        </w:rPr>
        <w:t xml:space="preserve">dan </w:t>
      </w:r>
      <w:proofErr w:type="spellStart"/>
      <w:r w:rsidRPr="00981F73">
        <w:rPr>
          <w:u w:val="single"/>
          <w:lang w:val="en-US"/>
        </w:rPr>
        <w:t>Kualitas</w:t>
      </w:r>
      <w:proofErr w:type="spellEnd"/>
      <w:r w:rsidRPr="00981F73">
        <w:rPr>
          <w:u w:val="single"/>
          <w:lang w:val="en-US"/>
        </w:rPr>
        <w:t xml:space="preserve"> </w:t>
      </w:r>
      <w:proofErr w:type="spellStart"/>
      <w:r w:rsidRPr="00981F73">
        <w:rPr>
          <w:u w:val="single"/>
          <w:lang w:val="en-US"/>
        </w:rPr>
        <w:t>Pelayanan</w:t>
      </w:r>
      <w:proofErr w:type="spellEnd"/>
      <w:r w:rsidRPr="00981F73">
        <w:rPr>
          <w:u w:val="single"/>
        </w:rPr>
        <w:t xml:space="preserve"> (X</w:t>
      </w:r>
      <w:r w:rsidRPr="00981F73">
        <w:rPr>
          <w:u w:val="single"/>
          <w:vertAlign w:val="subscript"/>
        </w:rPr>
        <w:t>2</w:t>
      </w:r>
      <w:r w:rsidRPr="00981F73">
        <w:rPr>
          <w:u w:val="single"/>
        </w:rPr>
        <w:t>)</w:t>
      </w:r>
      <w:r w:rsidRPr="00981F73">
        <w:rPr>
          <w:u w:val="single"/>
          <w:vertAlign w:val="subscript"/>
        </w:rPr>
        <w:t xml:space="preserve"> </w:t>
      </w:r>
      <w:r w:rsidRPr="00981F73">
        <w:rPr>
          <w:u w:val="single"/>
        </w:rPr>
        <w:t xml:space="preserve">Terhadap </w:t>
      </w:r>
      <w:proofErr w:type="spellStart"/>
      <w:r w:rsidRPr="00981F73">
        <w:rPr>
          <w:u w:val="single"/>
          <w:lang w:val="en-US"/>
        </w:rPr>
        <w:t>Loyalitas</w:t>
      </w:r>
      <w:proofErr w:type="spellEnd"/>
      <w:r w:rsidRPr="00981F73">
        <w:rPr>
          <w:u w:val="single"/>
          <w:lang w:val="en-US"/>
        </w:rPr>
        <w:t xml:space="preserve"> P</w:t>
      </w:r>
      <w:r w:rsidRPr="00981F73">
        <w:rPr>
          <w:u w:val="single"/>
        </w:rPr>
        <w:t xml:space="preserve"> (Y)</w:t>
      </w:r>
      <w:bookmarkEnd w:id="39"/>
    </w:p>
    <w:p w:rsidR="00981F73" w:rsidRPr="00981F73" w:rsidRDefault="00981F73" w:rsidP="00981F73">
      <w:pPr>
        <w:ind w:right="-23" w:firstLine="709"/>
      </w:pPr>
      <w:r w:rsidRPr="00981F73">
        <w:t>Temuan pengujian dugaan (H3) yang menyebutkan bahwa secara simultan harga dan kualitas pelayanan berpengaruh terhadap loyalitas pelanggan memiliki kemiripan dengan penelitian yang dilakukan oleh M. Mazlan Latif (2019) dengan penelitian yang berjudul “Pengaruh Kualitas Pelayanan dan Harga Terhadap Kepuasan Pelanggan Pada PT. Sumber Utama Nusantara Medan” ini adalah untuk menyelidiki hubungan antara kualitas pelayanan dan harga.</w:t>
      </w:r>
    </w:p>
    <w:p w:rsidR="00981F73" w:rsidRPr="00981F73" w:rsidRDefault="00981F73" w:rsidP="00981F73">
      <w:pPr>
        <w:ind w:right="-23" w:firstLine="709"/>
      </w:pPr>
      <w:r w:rsidRPr="00981F73">
        <w:t>Dengan memiliki pelayanan berkualitas dan harga yang sesuai dengan kebutuhan serta persepsi pelanggan, dapat meningkatkan kepuasan pelanggan terhadap perusahaan. Hal ini pada akhirnya dapat membantu perusahaan mencapai tujuan utamanya, yaitu menciptakan loyalitas pelanggan.</w:t>
      </w:r>
    </w:p>
    <w:p w:rsidR="00981F73" w:rsidRPr="00981F73" w:rsidRDefault="00981F73" w:rsidP="00981F73">
      <w:pPr>
        <w:tabs>
          <w:tab w:val="left" w:pos="426"/>
        </w:tabs>
        <w:ind w:right="-23" w:firstLine="709"/>
        <w:rPr>
          <w:color w:val="000000" w:themeColor="text1"/>
        </w:rPr>
      </w:pPr>
      <w:r w:rsidRPr="00981F73">
        <w:rPr>
          <w:lang w:val="id"/>
        </w:rPr>
        <w:t>Kualitas pelayanan dan harga yang baik sangat krusial dalam menciptakan kepuasan dan mempertahankan pelanggan. Memiliki pelanggan yang puas merupakan strategi penting untuk menjaga keuntungan dan bersaing dengan pesaing, karena pelanggan yang puas cenderung menjadi pelanggan jangka panjang. Kualitas pelayanan dan harga yang ditawarkan oleh perusahaan berpengaruh besar terhadap kepuasan pelanggan, yang pada dasarnya dipengaruhi oleh persepsi pelanggan. Hal tersebut didukung oleh penelitian yang dilakukan (A. B. Lestari et al., 2022) bahwa semakin baik pelayanan yang diberikan, maka semakin tinggi pula loyalitas suatu pelanggan. Sedangkan untuk variabel harga, secara parsial tidak memiliki pengaruh signifikan terhadap variabel loyalitas pelanggan dan hal ini menjadikan harga bukan sebagai faktor dalam menentukan loyalitas suatu pelanggan. Tinggi rendahnya harga tidak terlalu berpengaruh atau memiliki pengaruh yang kecil terhadap loyalitas pelanggan. Akan tetapi, jika dilakukan secara bersama-sama (simultan), kualitas pelayanan dan harga dapat mempengaruhi loyalitas pelanggan.</w:t>
      </w:r>
      <w:r w:rsidRPr="00981F73">
        <w:rPr>
          <w:color w:val="000000" w:themeColor="text1"/>
        </w:rPr>
        <w:t xml:space="preserve"> </w:t>
      </w:r>
    </w:p>
    <w:p w:rsidR="00981F73" w:rsidRPr="00981F73" w:rsidRDefault="00981F73" w:rsidP="00981F73">
      <w:pPr>
        <w:tabs>
          <w:tab w:val="left" w:pos="426"/>
        </w:tabs>
        <w:ind w:right="-23" w:firstLine="709"/>
        <w:rPr>
          <w:lang w:val="id"/>
        </w:rPr>
      </w:pPr>
    </w:p>
    <w:p w:rsidR="00981F73" w:rsidRPr="00981F73" w:rsidRDefault="00981F73" w:rsidP="00981F73">
      <w:pPr>
        <w:pStyle w:val="SubBAB5"/>
        <w:spacing w:line="360" w:lineRule="auto"/>
        <w:ind w:right="-23"/>
      </w:pPr>
      <w:bookmarkStart w:id="40" w:name="_Toc170581456"/>
      <w:r w:rsidRPr="00981F73">
        <w:t>Kesimpulan</w:t>
      </w:r>
      <w:bookmarkEnd w:id="40"/>
    </w:p>
    <w:p w:rsidR="00981F73" w:rsidRPr="00981F73" w:rsidRDefault="00981F73" w:rsidP="00981F73">
      <w:pPr>
        <w:ind w:right="-23" w:firstLine="720"/>
      </w:pPr>
      <w:r w:rsidRPr="00981F73">
        <w:t>Berdasarkan temuan pembahasan serta analisis yang sudah dipaparkan sebelumnya pada penelitian ini, maka peneliti bisa menarik kesimpulan atas penelitiannya tentang pengaruh harga dan kualitas pelayanan terhadap loyalitas pelanggan pada PT. Bintang Klender Mandiri, sebagai berikut:</w:t>
      </w:r>
    </w:p>
    <w:p w:rsidR="00981F73" w:rsidRPr="00981F73" w:rsidRDefault="00981F73" w:rsidP="00981F73">
      <w:pPr>
        <w:pStyle w:val="ListParagraph"/>
        <w:numPr>
          <w:ilvl w:val="0"/>
          <w:numId w:val="33"/>
        </w:numPr>
        <w:spacing w:after="0" w:line="240" w:lineRule="auto"/>
        <w:ind w:left="426" w:right="-23" w:hanging="426"/>
        <w:jc w:val="both"/>
        <w:rPr>
          <w:rFonts w:ascii="Times New Roman" w:hAnsi="Times New Roman"/>
          <w:sz w:val="20"/>
          <w:szCs w:val="20"/>
        </w:rPr>
      </w:pPr>
      <w:r w:rsidRPr="00981F73">
        <w:rPr>
          <w:rFonts w:ascii="Times New Roman" w:hAnsi="Times New Roman"/>
          <w:sz w:val="20"/>
          <w:szCs w:val="20"/>
        </w:rPr>
        <w:t xml:space="preserve">Temuan atas penelitiannya memastikan bahwa 48% variabel dependen loyalitas pelanggan (Y) bisa dijabarkan dari variabel-variabel bebas yakni harga dan kualitas pelayanan, tetapi sisanya bisa diterangkan dari faktor-faktor atau variabel lainnya yang tidak diteliti pada penelitian ini. </w:t>
      </w:r>
    </w:p>
    <w:p w:rsidR="00981F73" w:rsidRPr="00981F73" w:rsidRDefault="00981F73" w:rsidP="00981F73">
      <w:pPr>
        <w:pStyle w:val="ListParagraph"/>
        <w:numPr>
          <w:ilvl w:val="0"/>
          <w:numId w:val="33"/>
        </w:numPr>
        <w:spacing w:after="0" w:line="240" w:lineRule="auto"/>
        <w:ind w:left="426" w:right="-23" w:hanging="426"/>
        <w:jc w:val="both"/>
        <w:rPr>
          <w:rFonts w:ascii="Times New Roman" w:hAnsi="Times New Roman"/>
          <w:sz w:val="20"/>
          <w:szCs w:val="20"/>
        </w:rPr>
      </w:pPr>
      <w:r w:rsidRPr="00981F73">
        <w:rPr>
          <w:rFonts w:ascii="Times New Roman" w:hAnsi="Times New Roman"/>
          <w:sz w:val="20"/>
          <w:szCs w:val="20"/>
        </w:rPr>
        <w:t>Harga (X1) secara parsial berdampak positif serta signifikan sebesar 4,116 terhadap loyalitas pelanggan (Y) pada PT. Bintang Klender Mandiri.</w:t>
      </w:r>
    </w:p>
    <w:p w:rsidR="00981F73" w:rsidRPr="00981F73" w:rsidRDefault="00981F73" w:rsidP="00981F73">
      <w:pPr>
        <w:pStyle w:val="ListParagraph"/>
        <w:numPr>
          <w:ilvl w:val="0"/>
          <w:numId w:val="33"/>
        </w:numPr>
        <w:spacing w:after="0" w:line="240" w:lineRule="auto"/>
        <w:ind w:left="426" w:right="-23" w:hanging="426"/>
        <w:jc w:val="both"/>
        <w:rPr>
          <w:rFonts w:ascii="Times New Roman" w:hAnsi="Times New Roman"/>
          <w:sz w:val="20"/>
          <w:szCs w:val="20"/>
        </w:rPr>
      </w:pPr>
      <w:r w:rsidRPr="00981F73">
        <w:rPr>
          <w:rFonts w:ascii="Times New Roman" w:hAnsi="Times New Roman"/>
          <w:sz w:val="20"/>
          <w:szCs w:val="20"/>
        </w:rPr>
        <w:t>Kualitas pelayanan (X2) secara parsial berdampak positif serta signifikan sebesar 2,244 terhadap loyalitas pelanggan (Y) pada PT. Bintang Klender Mandiri.</w:t>
      </w:r>
    </w:p>
    <w:p w:rsidR="00981F73" w:rsidRPr="00981F73" w:rsidRDefault="00981F73" w:rsidP="00981F73">
      <w:pPr>
        <w:pStyle w:val="ListParagraph"/>
        <w:numPr>
          <w:ilvl w:val="0"/>
          <w:numId w:val="33"/>
        </w:numPr>
        <w:spacing w:after="0" w:line="240" w:lineRule="auto"/>
        <w:ind w:left="426" w:right="-23" w:hanging="426"/>
        <w:jc w:val="both"/>
        <w:rPr>
          <w:rFonts w:ascii="Times New Roman" w:hAnsi="Times New Roman"/>
          <w:sz w:val="20"/>
          <w:szCs w:val="20"/>
        </w:rPr>
      </w:pPr>
      <w:r w:rsidRPr="00981F73">
        <w:rPr>
          <w:rFonts w:ascii="Times New Roman" w:hAnsi="Times New Roman"/>
          <w:sz w:val="20"/>
          <w:szCs w:val="20"/>
        </w:rPr>
        <w:t>Dari hasil pengolahan uji secara simultan maka dapat diinteprestasikan bahwa kedua variabel independen yaitu harga (X1) dan kualitas pelayanan (X2) berdampak positif serta signifikan sebesar 58,284 terhadap loyalitas pelanggan (Y) pada PT. Bintang Klender Mandiri.</w:t>
      </w:r>
    </w:p>
    <w:p w:rsidR="00981F73" w:rsidRPr="00981F73" w:rsidRDefault="00981F73" w:rsidP="00981F73">
      <w:pPr>
        <w:pStyle w:val="ListParagraph"/>
        <w:spacing w:after="0" w:line="240" w:lineRule="auto"/>
        <w:ind w:left="426" w:right="-23"/>
        <w:jc w:val="both"/>
        <w:rPr>
          <w:rFonts w:ascii="Times New Roman" w:hAnsi="Times New Roman"/>
          <w:sz w:val="20"/>
          <w:szCs w:val="20"/>
        </w:rPr>
      </w:pPr>
    </w:p>
    <w:p w:rsidR="00981F73" w:rsidRPr="00981F73" w:rsidRDefault="00981F73" w:rsidP="00981F73">
      <w:pPr>
        <w:pStyle w:val="SubBAB5"/>
        <w:spacing w:line="360" w:lineRule="auto"/>
        <w:ind w:right="-23"/>
      </w:pPr>
      <w:bookmarkStart w:id="41" w:name="_Toc170581457"/>
      <w:r w:rsidRPr="00981F73">
        <w:t>Saran</w:t>
      </w:r>
      <w:bookmarkEnd w:id="41"/>
    </w:p>
    <w:p w:rsidR="00981F73" w:rsidRPr="00981F73" w:rsidRDefault="00981F73" w:rsidP="00981F73">
      <w:pPr>
        <w:ind w:right="-23" w:firstLine="720"/>
      </w:pPr>
      <w:r w:rsidRPr="00981F73">
        <w:t>Mengenai saran yang bisa diberikan dari temuan penelitian, maka diantaranya:</w:t>
      </w:r>
    </w:p>
    <w:p w:rsidR="00981F73" w:rsidRPr="00981F73" w:rsidRDefault="00981F73" w:rsidP="00981F73">
      <w:pPr>
        <w:pStyle w:val="ListParagraph"/>
        <w:numPr>
          <w:ilvl w:val="0"/>
          <w:numId w:val="45"/>
        </w:numPr>
        <w:spacing w:line="240" w:lineRule="auto"/>
        <w:ind w:left="426" w:right="-23" w:hanging="426"/>
        <w:jc w:val="both"/>
        <w:rPr>
          <w:rFonts w:ascii="Times New Roman" w:hAnsi="Times New Roman"/>
          <w:sz w:val="20"/>
          <w:szCs w:val="20"/>
        </w:rPr>
      </w:pPr>
      <w:r w:rsidRPr="00981F73">
        <w:rPr>
          <w:rFonts w:ascii="Times New Roman" w:hAnsi="Times New Roman"/>
          <w:sz w:val="20"/>
          <w:szCs w:val="20"/>
        </w:rPr>
        <w:t>Bagi para pembaca, penelitian ini diharapkan dapat memperluas pemahaman para pembaca tentang harga, kualitas pelayanan, dan loyalitas pelanggan serta faktor-faktor yang mempengaruhinya.</w:t>
      </w:r>
    </w:p>
    <w:p w:rsidR="00981F73" w:rsidRPr="00981F73" w:rsidRDefault="00981F73" w:rsidP="00981F73">
      <w:pPr>
        <w:pStyle w:val="ListParagraph"/>
        <w:numPr>
          <w:ilvl w:val="0"/>
          <w:numId w:val="45"/>
        </w:numPr>
        <w:spacing w:line="240" w:lineRule="auto"/>
        <w:ind w:left="426" w:right="-23" w:hanging="426"/>
        <w:jc w:val="both"/>
        <w:rPr>
          <w:rFonts w:ascii="Times New Roman" w:hAnsi="Times New Roman"/>
          <w:sz w:val="20"/>
          <w:szCs w:val="20"/>
        </w:rPr>
      </w:pPr>
      <w:r w:rsidRPr="00981F73">
        <w:rPr>
          <w:rFonts w:ascii="Times New Roman" w:hAnsi="Times New Roman"/>
          <w:sz w:val="20"/>
          <w:szCs w:val="20"/>
        </w:rPr>
        <w:t>Bagi perusahaan, diharapkan dapat terus meningkatkan stratei penetapan harga yang berorientasi baik pada perusahaan maupun konsumen, untuk memastikan keberlangsungan jangka panjang.</w:t>
      </w:r>
    </w:p>
    <w:p w:rsidR="00981F73" w:rsidRPr="00981F73" w:rsidRDefault="00981F73" w:rsidP="00981F73">
      <w:pPr>
        <w:pStyle w:val="ListParagraph"/>
        <w:numPr>
          <w:ilvl w:val="0"/>
          <w:numId w:val="45"/>
        </w:numPr>
        <w:spacing w:line="240" w:lineRule="auto"/>
        <w:ind w:left="426" w:right="-23" w:hanging="426"/>
        <w:jc w:val="both"/>
        <w:rPr>
          <w:rFonts w:ascii="Times New Roman" w:hAnsi="Times New Roman"/>
          <w:sz w:val="20"/>
          <w:szCs w:val="20"/>
        </w:rPr>
      </w:pPr>
      <w:r w:rsidRPr="00981F73">
        <w:rPr>
          <w:rFonts w:ascii="Times New Roman" w:hAnsi="Times New Roman"/>
          <w:sz w:val="20"/>
          <w:szCs w:val="20"/>
        </w:rPr>
        <w:t>Bagi karyawan, diharapkan dapat meningkatkan kualitas pelayanan dengan lebih resonsif terhadap keinginan konsumen. Mereka harus memberikan bantuan yang diperlukan dengan cepat dan tepat, terutama bagi konsumen yang kesulitan mencari produk yang diinginkan.  Hal ini akan meningkatkan kepuasan konsumen dan mendorong mereka untuk kembali melakukan pembelian di masa mendatang.</w:t>
      </w:r>
    </w:p>
    <w:p w:rsidR="00981F73" w:rsidRPr="00981F73" w:rsidRDefault="00981F73" w:rsidP="00981F73">
      <w:pPr>
        <w:pStyle w:val="ListParagraph"/>
        <w:numPr>
          <w:ilvl w:val="0"/>
          <w:numId w:val="45"/>
        </w:numPr>
        <w:spacing w:line="240" w:lineRule="auto"/>
        <w:ind w:left="426" w:right="-23" w:hanging="426"/>
        <w:jc w:val="both"/>
        <w:rPr>
          <w:rFonts w:ascii="Times New Roman" w:hAnsi="Times New Roman"/>
          <w:sz w:val="20"/>
          <w:szCs w:val="20"/>
        </w:rPr>
      </w:pPr>
      <w:r w:rsidRPr="00981F73">
        <w:rPr>
          <w:rFonts w:ascii="Times New Roman" w:hAnsi="Times New Roman"/>
          <w:sz w:val="20"/>
          <w:szCs w:val="20"/>
        </w:rPr>
        <w:t>Bagi peneliti selanjutnya, disarankan untuk memperluas penelitian agar dapat memperoleh informasi yang lebih lengkap mengenai faktor-faktor yang mempengaruhi loyalitas pelanggan.</w:t>
      </w:r>
    </w:p>
    <w:p w:rsidR="00981F73" w:rsidRPr="00981F73" w:rsidRDefault="00981F73" w:rsidP="00981F73">
      <w:pPr>
        <w:pStyle w:val="ListParagraph"/>
        <w:spacing w:line="360" w:lineRule="auto"/>
        <w:ind w:left="426" w:right="-23"/>
        <w:jc w:val="both"/>
        <w:rPr>
          <w:rFonts w:ascii="Times New Roman" w:hAnsi="Times New Roman"/>
        </w:rPr>
      </w:pPr>
    </w:p>
    <w:p w:rsidR="00981F73" w:rsidRPr="00981F73" w:rsidRDefault="00981F73" w:rsidP="00981F73">
      <w:pPr>
        <w:spacing w:line="360" w:lineRule="auto"/>
        <w:rPr>
          <w:rFonts w:eastAsia="Times New Roman"/>
          <w:b/>
        </w:rPr>
      </w:pPr>
      <w:r w:rsidRPr="00981F73">
        <w:rPr>
          <w:rFonts w:eastAsia="Times New Roman"/>
          <w:b/>
        </w:rPr>
        <w:t>DAFTAR PUSTAKA</w:t>
      </w:r>
    </w:p>
    <w:p w:rsidR="00981F73" w:rsidRPr="00981F73" w:rsidRDefault="00981F73" w:rsidP="00981F73">
      <w:pPr>
        <w:ind w:left="709" w:hanging="709"/>
        <w:rPr>
          <w:rFonts w:eastAsia="Times New Roman"/>
        </w:rPr>
      </w:pPr>
      <w:r w:rsidRPr="00981F73">
        <w:rPr>
          <w:rFonts w:eastAsia="Times New Roman"/>
        </w:rPr>
        <w:t xml:space="preserve">Aprileny, I., Imalia, I., &amp; Emarawati, J. A. (2020). Pengaruh Harga, Fasilitas Dan Lokasi Terhadap Keputusan Pembelian. Ikraith Ekonomika, 4(3), 243–252. </w:t>
      </w:r>
      <w:hyperlink r:id="rId11" w:history="1">
        <w:r w:rsidRPr="00981F73">
          <w:rPr>
            <w:rStyle w:val="Hyperlink"/>
            <w:rFonts w:eastAsia="Times New Roman"/>
          </w:rPr>
          <w:t>http://repository.stei.ac.id/id/eprint/2409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Aprileny, I., Wati, W. T., &amp; Emarawati, J. A. (2020). Pengaruh Kualitas Pelayanan, Kepuasan Konsumen dan Promosi Terhadap Loyalitas Pelanggan The Media Hotel &amp; Towers Jakarta. Jurnal Akuntansi Dan Manajemen 39–47. </w:t>
      </w:r>
      <w:hyperlink r:id="rId12" w:history="1">
        <w:r w:rsidRPr="00981F73">
          <w:rPr>
            <w:rStyle w:val="Hyperlink"/>
            <w:rFonts w:eastAsia="Times New Roman"/>
          </w:rPr>
          <w:t>https://doi.org/10.36406/jam.v17i02.330</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Apriliana, A., &amp; Sukaris, S. (2022). Analisa Kualitas Layanan Pada Cv. Singoyudho Nusantara.</w:t>
      </w:r>
      <w:r w:rsidRPr="00981F73">
        <w:rPr>
          <w:rFonts w:eastAsia="Times New Roman"/>
        </w:rPr>
        <w:tab/>
        <w:t>Jurnal</w:t>
      </w:r>
      <w:r w:rsidRPr="00981F73">
        <w:rPr>
          <w:rFonts w:eastAsia="Times New Roman"/>
        </w:rPr>
        <w:tab/>
        <w:t>Maneksi,</w:t>
      </w:r>
      <w:r w:rsidRPr="00981F73">
        <w:rPr>
          <w:rFonts w:eastAsia="Times New Roman"/>
        </w:rPr>
        <w:tab/>
        <w:t>11(2),</w:t>
      </w:r>
      <w:r w:rsidRPr="00981F73">
        <w:rPr>
          <w:rFonts w:eastAsia="Times New Roman"/>
        </w:rPr>
        <w:tab/>
        <w:t xml:space="preserve">498–504. </w:t>
      </w:r>
    </w:p>
    <w:p w:rsidR="00981F73" w:rsidRPr="00981F73" w:rsidRDefault="00981F73" w:rsidP="00981F73">
      <w:pPr>
        <w:ind w:left="709" w:hanging="709"/>
        <w:rPr>
          <w:rFonts w:eastAsia="Times New Roman"/>
        </w:rPr>
      </w:pPr>
      <w:r w:rsidRPr="00981F73">
        <w:rPr>
          <w:rFonts w:eastAsia="Times New Roman"/>
        </w:rPr>
        <w:tab/>
      </w:r>
      <w:hyperlink r:id="rId13" w:history="1">
        <w:r w:rsidRPr="00981F73">
          <w:rPr>
            <w:rStyle w:val="Hyperlink"/>
            <w:rFonts w:eastAsia="Times New Roman"/>
          </w:rPr>
          <w:t>https://doi.org/10.31959/jm.v11i2.1246</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ARYANI, E. T., &amp; KURNIANINGSIH, H. (2023). Pengaruh Inovasi Produk, Kepercayaan Merek, Dan Keragaman Produk Terhadap Keputusan Pembelian Honda Beat Di Surakarta. Jurnal Maneksi, 12(2), 368–377. </w:t>
      </w:r>
    </w:p>
    <w:p w:rsidR="00981F73" w:rsidRPr="00981F73" w:rsidRDefault="00981F73" w:rsidP="00981F73">
      <w:pPr>
        <w:ind w:left="709" w:hanging="709"/>
        <w:rPr>
          <w:rFonts w:eastAsia="Times New Roman"/>
        </w:rPr>
      </w:pPr>
      <w:r w:rsidRPr="00981F73">
        <w:rPr>
          <w:rFonts w:eastAsia="Times New Roman"/>
        </w:rPr>
        <w:tab/>
      </w:r>
      <w:hyperlink r:id="rId14" w:history="1">
        <w:r w:rsidRPr="00981F73">
          <w:rPr>
            <w:rStyle w:val="Hyperlink"/>
            <w:rFonts w:eastAsia="Times New Roman"/>
          </w:rPr>
          <w:t>https://doi.org/10.31959/jm.v12i2.1488</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Bastian, J., &amp; Widodo, S. (2022). Pengaruh Kepercayaan Terhadap Loyalitas Pelanggan Pada Station Sato Petshop Cibinong Kabupaten Bogor. Jurnal Ilmiah Mahasiswa (JIMAWA), 2(1), 29. </w:t>
      </w:r>
      <w:hyperlink r:id="rId15" w:history="1">
        <w:r w:rsidRPr="00981F73">
          <w:rPr>
            <w:rStyle w:val="Hyperlink"/>
            <w:rFonts w:eastAsia="Times New Roman"/>
          </w:rPr>
          <w:t>https://doi.org/10.32493/jmw.v2i1.19518</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Eka Putra, A. S. (2021). Pengaruh Kompetensi Dan Integritas Terhadap Kinerja Perangkat Desa. JESS (Journal of Education on Social Science), 5(1), 24. </w:t>
      </w:r>
      <w:hyperlink r:id="rId16" w:history="1">
        <w:r w:rsidRPr="00981F73">
          <w:rPr>
            <w:rStyle w:val="Hyperlink"/>
            <w:rFonts w:eastAsia="Times New Roman"/>
          </w:rPr>
          <w:t>https://doi.org/10.24036/jess.v5i1.314</w:t>
        </w:r>
      </w:hyperlink>
    </w:p>
    <w:p w:rsidR="00981F73" w:rsidRPr="00981F73" w:rsidRDefault="00981F73" w:rsidP="00981F73">
      <w:pPr>
        <w:ind w:left="709" w:hanging="709"/>
        <w:rPr>
          <w:rFonts w:eastAsia="Times New Roman"/>
        </w:rPr>
      </w:pPr>
      <w:r w:rsidRPr="00981F73">
        <w:rPr>
          <w:rFonts w:eastAsia="Times New Roman"/>
        </w:rPr>
        <w:t xml:space="preserve">Firsti Zakia Indri, &amp; Gerry Hamdani Putra. (2022). Pengaruh Ukuran Perusahaan Dan Konsentrasi Pasar Terhadap Kualitas Laporan Keuangan Pada Perusahaan Sektor Industri Barang Konsumsi Yang Terdaftar Di Bursa Efek Indonesia Pada Tahun 2016-2020. Jurnal Ilmu Manajemen, Ekonomi Dan Kewirausahaan, 2(2), 236–252. </w:t>
      </w:r>
      <w:hyperlink r:id="rId17" w:history="1">
        <w:r w:rsidRPr="00981F73">
          <w:rPr>
            <w:rStyle w:val="Hyperlink"/>
            <w:rFonts w:eastAsia="Times New Roman"/>
          </w:rPr>
          <w:t>https://doi.org/10.55606/jimek.v2i2.242</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Indrawan, B., &amp; Kaniawati Dewi, R. (2020). Pengaruh Net Interest Margin (NIM) Terhadap Return on Asset (ROA) Pada PT Bank Pembangunan Daerah Jawa Barat Dan Banten Tbk Periode 2013-2017. Jurnal E-Bis (Ekonomi-Bisnis), 4(1), 78–87. </w:t>
      </w:r>
      <w:hyperlink r:id="rId18" w:history="1">
        <w:r w:rsidRPr="00981F73">
          <w:rPr>
            <w:rStyle w:val="Hyperlink"/>
            <w:rFonts w:eastAsia="Times New Roman"/>
          </w:rPr>
          <w:t>https://doi.org/10.37339/e-bis.v4i1.239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Irfan Syahroni, M. (2022). Prosedur Penelitian Kuantitatif. EJurnal Al Musthafa, 2(3), 43–56. </w:t>
      </w:r>
      <w:hyperlink r:id="rId19" w:history="1">
        <w:r w:rsidRPr="00981F73">
          <w:rPr>
            <w:rStyle w:val="Hyperlink"/>
            <w:rFonts w:eastAsia="Times New Roman"/>
          </w:rPr>
          <w:t>https://doi.org/10.62552/ejam.v2i3.50</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Kambali,  I.,  &amp;  Syarifah,  A.  (2020).  PENGARUH  HARGA  TERHADAP KEPUTUSAN PEMBELIAN ( Studi Kasus di Billionaire Store Bandung ). Ejurnal.Poltekpos.Ac.Id,</w:t>
      </w:r>
      <w:r w:rsidRPr="00981F73">
        <w:rPr>
          <w:rFonts w:eastAsia="Times New Roman"/>
        </w:rPr>
        <w:tab/>
        <w:t>10,</w:t>
      </w:r>
      <w:r w:rsidRPr="00981F73">
        <w:rPr>
          <w:rFonts w:eastAsia="Times New Roman"/>
        </w:rPr>
        <w:tab/>
        <w:t xml:space="preserve">1–8. </w:t>
      </w:r>
    </w:p>
    <w:p w:rsidR="00981F73" w:rsidRPr="00981F73" w:rsidRDefault="00981F73" w:rsidP="00981F73">
      <w:pPr>
        <w:ind w:left="709" w:hanging="709"/>
        <w:rPr>
          <w:rFonts w:eastAsia="Times New Roman"/>
        </w:rPr>
      </w:pPr>
      <w:r w:rsidRPr="00981F73">
        <w:rPr>
          <w:rFonts w:eastAsia="Times New Roman"/>
        </w:rPr>
        <w:tab/>
      </w:r>
      <w:hyperlink r:id="rId20" w:history="1">
        <w:r w:rsidRPr="00981F73">
          <w:rPr>
            <w:rStyle w:val="Hyperlink"/>
            <w:rFonts w:eastAsia="Times New Roman"/>
          </w:rPr>
          <w:t>https://ejurnal.poltekpos.ac.id/index.php/promark/article/download/731/549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Lesmana, H. (2021). Pengaruh Sistem Informasi Akuntansi dan Pengendalian Internal Terhadap Kualitas Laporan Keuangan Di Kelurahan Pasarbatang. Jurnal Sistem Informasi</w:t>
      </w:r>
      <w:r w:rsidRPr="00981F73">
        <w:rPr>
          <w:rFonts w:eastAsia="Times New Roman"/>
        </w:rPr>
        <w:tab/>
        <w:t>Akuntansi</w:t>
      </w:r>
      <w:r w:rsidRPr="00981F73">
        <w:rPr>
          <w:rFonts w:eastAsia="Times New Roman"/>
        </w:rPr>
        <w:tab/>
        <w:t>(JASIKA),</w:t>
      </w:r>
      <w:r w:rsidRPr="00981F73">
        <w:rPr>
          <w:rFonts w:eastAsia="Times New Roman"/>
        </w:rPr>
        <w:tab/>
        <w:t>1(1),</w:t>
      </w:r>
      <w:r w:rsidRPr="00981F73">
        <w:rPr>
          <w:rFonts w:eastAsia="Times New Roman"/>
        </w:rPr>
        <w:tab/>
        <w:t xml:space="preserve">29–37. </w:t>
      </w:r>
    </w:p>
    <w:p w:rsidR="00981F73" w:rsidRPr="00981F73" w:rsidRDefault="00981F73" w:rsidP="00981F73">
      <w:pPr>
        <w:ind w:left="709" w:hanging="709"/>
        <w:rPr>
          <w:rFonts w:eastAsia="Times New Roman"/>
        </w:rPr>
      </w:pPr>
      <w:r w:rsidRPr="00981F73">
        <w:rPr>
          <w:rFonts w:eastAsia="Times New Roman"/>
        </w:rPr>
        <w:tab/>
      </w:r>
      <w:hyperlink r:id="rId21" w:history="1">
        <w:r w:rsidRPr="00981F73">
          <w:rPr>
            <w:rStyle w:val="Hyperlink"/>
            <w:rFonts w:eastAsia="Times New Roman"/>
          </w:rPr>
          <w:t>http://jurnal.bsi.ac.id/index.php/jasika</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Lestari, J. S., Farida, U., &amp; Chamidah, S. (2020). Pengaruh Kepemimpinan, Kedisiplinan, Dan Lingkungan Kerjaterhadap Prestasi Kerja Guru. ASSET: Jurnal</w:t>
      </w:r>
      <w:r w:rsidRPr="00981F73">
        <w:rPr>
          <w:rFonts w:eastAsia="Times New Roman"/>
        </w:rPr>
        <w:tab/>
        <w:t>Manajemen</w:t>
      </w:r>
      <w:r w:rsidRPr="00981F73">
        <w:rPr>
          <w:rFonts w:eastAsia="Times New Roman"/>
        </w:rPr>
        <w:tab/>
        <w:t>Dan</w:t>
      </w:r>
      <w:r w:rsidRPr="00981F73">
        <w:rPr>
          <w:rFonts w:eastAsia="Times New Roman"/>
        </w:rPr>
        <w:tab/>
        <w:t>Bisnis,</w:t>
      </w:r>
      <w:r w:rsidRPr="00981F73">
        <w:rPr>
          <w:rFonts w:eastAsia="Times New Roman"/>
        </w:rPr>
        <w:tab/>
        <w:t>2(2),</w:t>
      </w:r>
      <w:r w:rsidRPr="00981F73">
        <w:rPr>
          <w:rFonts w:eastAsia="Times New Roman"/>
        </w:rPr>
        <w:tab/>
        <w:t xml:space="preserve">38–55. </w:t>
      </w:r>
    </w:p>
    <w:p w:rsidR="00981F73" w:rsidRPr="00981F73" w:rsidRDefault="00981F73" w:rsidP="00981F73">
      <w:pPr>
        <w:ind w:left="709" w:hanging="709"/>
        <w:rPr>
          <w:rFonts w:eastAsia="Times New Roman"/>
        </w:rPr>
      </w:pPr>
      <w:r w:rsidRPr="00981F73">
        <w:rPr>
          <w:rFonts w:eastAsia="Times New Roman"/>
        </w:rPr>
        <w:tab/>
      </w:r>
      <w:hyperlink r:id="rId22" w:history="1">
        <w:r w:rsidRPr="00981F73">
          <w:rPr>
            <w:rStyle w:val="Hyperlink"/>
            <w:rFonts w:eastAsia="Times New Roman"/>
          </w:rPr>
          <w:t>https://doi.org/10.24269/asset.v2i2.2388</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Lestari, L. S., Suroso, &amp; Patricia, A. F. (2022). Pengaruh Pelatihan Terhadap Produktivitas Kerja Pegawai Pada Gardu Induk Haurgeulis PT. PLN (Persero) Kecamatan Haurgeulis Kabupaten Indramayu. Jurnal Ilmiah Wahana Pendidikan, 8(3), 178–183. </w:t>
      </w:r>
      <w:hyperlink r:id="rId23" w:history="1">
        <w:r w:rsidRPr="00981F73">
          <w:rPr>
            <w:rStyle w:val="Hyperlink"/>
            <w:rFonts w:eastAsia="Times New Roman"/>
          </w:rPr>
          <w:t>https://doi.org/10.5281/zenodo.6589565</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M-progress, J. I., Pengembangan, P., Dan, K., Kerja, D., Wardani, S., Rita, P., &amp; Permatasari, I. (2022). Pengaruh Pengembangan Karier Dan Disiplin Kerja Terhadap Prestasi Kerja Pegawai Negeri Sipil (Pns) Staf Umum Bagian Pergudangan Penerbangan Angkatan Darat (Penerbad) Di Tangerang. Jurnal Ilmiah M-Progress, 12(1), 13–25. </w:t>
      </w:r>
      <w:hyperlink r:id="rId24" w:history="1">
        <w:r w:rsidRPr="00981F73">
          <w:rPr>
            <w:rStyle w:val="Hyperlink"/>
            <w:rFonts w:eastAsia="Times New Roman"/>
          </w:rPr>
          <w:t>https://doi.org/10.35968/m-pu.v12i1.862</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Penelitian Yang Dapat Mempengaruhi Keabsahan Dan Keandalan Temuan Penelitian, V. (2023). Mengelolah Data Uji Validitas Dan Reliabilitas Dalam PenelitianPendidikan : Instrumen Tes Dan Non Tes Peserta Didik Kelas IV SDNPondok Kacang Barat 03. Jurnal Pendidikan Sosial Dan Konseling, 01(02), 49–53. </w:t>
      </w:r>
      <w:hyperlink r:id="rId25" w:history="1">
        <w:r w:rsidRPr="00981F73">
          <w:rPr>
            <w:rStyle w:val="Hyperlink"/>
            <w:rFonts w:eastAsia="Times New Roman"/>
          </w:rPr>
          <w:t>https://jurnal.ittc.web.id/index.php/jpdsk</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lastRenderedPageBreak/>
        <w:t xml:space="preserve">Mahanani, E., &amp; Alam, I. K. (2022). Pengaruh Kualitas Produk, Kualitas Pelayanan dan Harga terhadap Loyalitas Pelanggan D’besto Cabang Darmaga Caringin Bogor, Jawa Barat. Jurnal Akuntansi Dan Manajemen, 19(01), 11–21. </w:t>
      </w:r>
      <w:hyperlink r:id="rId26" w:history="1">
        <w:r w:rsidRPr="00981F73">
          <w:rPr>
            <w:rStyle w:val="Hyperlink"/>
            <w:rFonts w:eastAsia="Times New Roman"/>
          </w:rPr>
          <w:t>https://doi.org/10.36406/jam.v19i01.550</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Maulana, M. I. N. (2021). Pengaruh Harga, Kualitas Produk, Dan Promosi Terhadap Keputusan Pembelian Produk Artfresh. Performa, 5(6), 512–521. </w:t>
      </w:r>
      <w:hyperlink r:id="rId27" w:history="1">
        <w:r w:rsidRPr="00981F73">
          <w:rPr>
            <w:rStyle w:val="Hyperlink"/>
            <w:rFonts w:eastAsia="Times New Roman"/>
          </w:rPr>
          <w:t>https://doi.org/10.37715/jp.v5i6.1854</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Mokoginta, C., L, I., &amp; Rumerung, J. (2023). Peningkatan Kualitas Pelayanan Untuk Kepuasan Publik Pada Pengadilan Tata Usaha Negara Manado. Manajemen Administrasi   Bisnis   Dan   Pemasaran   (Mabp),   5(1),   82. </w:t>
      </w:r>
      <w:hyperlink r:id="rId28" w:history="1">
        <w:r w:rsidRPr="00981F73">
          <w:rPr>
            <w:rStyle w:val="Hyperlink"/>
            <w:rFonts w:eastAsia="Times New Roman"/>
          </w:rPr>
          <w:t>http://jurnal.polimdo.ac.id/index.php/mabp/article/view/593</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MUKTI, A., &amp; Aprianti, K. (2021). Pengaruh Kualitas Pelayanan Dan Harga Terhadap Keputusan Pembelian Pada Kedai Kirani Coffee. Jurnal Bina Manajemen, 10(1), 229–246. </w:t>
      </w:r>
      <w:hyperlink r:id="rId29" w:history="1">
        <w:r w:rsidRPr="00981F73">
          <w:rPr>
            <w:rStyle w:val="Hyperlink"/>
            <w:rFonts w:eastAsia="Times New Roman"/>
          </w:rPr>
          <w:t>https://doi.org/10.52859/jbm.v10i1.163</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Murjani. (2022). Metodelogi Penelitian Kuantitatif,Kualitatif, Dan Ptk. Cross-Border, 5(1),</w:t>
      </w:r>
      <w:r w:rsidRPr="00981F73">
        <w:rPr>
          <w:rFonts w:eastAsia="Times New Roman"/>
        </w:rPr>
        <w:tab/>
        <w:t>688–713.</w:t>
      </w:r>
    </w:p>
    <w:p w:rsidR="00981F73" w:rsidRPr="00981F73" w:rsidRDefault="00981F73" w:rsidP="00981F73">
      <w:pPr>
        <w:ind w:left="709" w:hanging="709"/>
        <w:rPr>
          <w:rFonts w:eastAsia="Times New Roman"/>
        </w:rPr>
      </w:pPr>
      <w:r w:rsidRPr="00981F73">
        <w:rPr>
          <w:rFonts w:eastAsia="Times New Roman"/>
        </w:rPr>
        <w:tab/>
      </w:r>
      <w:hyperlink r:id="rId30" w:history="1">
        <w:r w:rsidRPr="00981F73">
          <w:rPr>
            <w:rStyle w:val="Hyperlink"/>
            <w:rFonts w:eastAsia="Times New Roman"/>
          </w:rPr>
          <w:t>https://journal.iaisambas.ac.id/index.php/Cross- Border/article/view/1141</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Nafiudin, Andari, Kurnia, D., &amp; Tia Safitri, A. (2021). Pentingnya Desain Ulang Pekerjaan Dan Deskripsi Pekerjaan Untuk Peningkatan Kinerja Pegawai Pada Masa Pandemi Covid 19. Sains Manajemen, 7(2), 155–167. </w:t>
      </w:r>
    </w:p>
    <w:p w:rsidR="00981F73" w:rsidRPr="00981F73" w:rsidRDefault="00981F73" w:rsidP="00981F73">
      <w:pPr>
        <w:ind w:left="709" w:hanging="709"/>
        <w:rPr>
          <w:rFonts w:eastAsia="Times New Roman"/>
        </w:rPr>
      </w:pPr>
      <w:r w:rsidRPr="00981F73">
        <w:rPr>
          <w:rFonts w:eastAsia="Times New Roman"/>
        </w:rPr>
        <w:tab/>
      </w:r>
      <w:hyperlink r:id="rId31" w:history="1">
        <w:r w:rsidRPr="00981F73">
          <w:rPr>
            <w:rStyle w:val="Hyperlink"/>
            <w:rFonts w:eastAsia="Times New Roman"/>
          </w:rPr>
          <w:t>https://doi.org/10.30656/sm.v7i2.4139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Nurdewi, N. (2022). Implementasi Personal Branding Smart Asn Perwujudan Bangga Melayani Di Provinsi Maluku Utara. SENTRI: Jurnal Riset Ilmiah, 1(2), 297–303. </w:t>
      </w:r>
      <w:hyperlink r:id="rId32" w:history="1">
        <w:r w:rsidRPr="00981F73">
          <w:rPr>
            <w:rStyle w:val="Hyperlink"/>
            <w:rFonts w:eastAsia="Times New Roman"/>
          </w:rPr>
          <w:t>https://doi.org/10.55681/sentri.v1i2.235</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Octavia, R. (2019). Pengaruh Kualitas Pelayanan Dan Kepuasan Nasabah Terhadap Loyalitas Nasabah Pt. Bank Index Lampung. Jurnal Manajemen Pemasaran, 13(1), 35–39. </w:t>
      </w:r>
      <w:hyperlink r:id="rId33" w:history="1">
        <w:r w:rsidRPr="00981F73">
          <w:rPr>
            <w:rStyle w:val="Hyperlink"/>
            <w:rFonts w:eastAsia="Times New Roman"/>
          </w:rPr>
          <w:t>https://doi.org/10.9744/pemasaran.13.1.35-39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 Ono, S. (2020). Uji Validitas dan Reliabilitas Alat Ukur SG Posture Evaluation. Jurnal Keterapian Fisik, 5(1), 55–61. </w:t>
      </w:r>
    </w:p>
    <w:p w:rsidR="00981F73" w:rsidRPr="00981F73" w:rsidRDefault="00981F73" w:rsidP="00981F73">
      <w:pPr>
        <w:ind w:left="709" w:hanging="709"/>
        <w:rPr>
          <w:rFonts w:eastAsia="Times New Roman"/>
        </w:rPr>
      </w:pPr>
      <w:r w:rsidRPr="00981F73">
        <w:rPr>
          <w:rFonts w:eastAsia="Times New Roman"/>
        </w:rPr>
        <w:tab/>
      </w:r>
      <w:hyperlink r:id="rId34" w:history="1">
        <w:r w:rsidRPr="00981F73">
          <w:rPr>
            <w:rStyle w:val="Hyperlink"/>
            <w:rFonts w:eastAsia="Times New Roman"/>
          </w:rPr>
          <w:t>https://doi.org/10.37341/jkf.v5i1.167</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Pratiwi, G., &amp; Lubis, T. (2021). Pengaruh Kualitas Produk dan Harga Terhadap Kepuasan Pelanggan UD Adli di Desa Sukajadi Kecamatan Perbaungan. All Fields of Science Journal Liaison Academia and Sosiety, 1(3), 27–41. </w:t>
      </w:r>
    </w:p>
    <w:p w:rsidR="00981F73" w:rsidRPr="00981F73" w:rsidRDefault="00981F73" w:rsidP="00981F73">
      <w:pPr>
        <w:ind w:left="709" w:hanging="709"/>
        <w:rPr>
          <w:rFonts w:eastAsia="Times New Roman"/>
        </w:rPr>
      </w:pPr>
      <w:r w:rsidRPr="00981F73">
        <w:rPr>
          <w:rFonts w:eastAsia="Times New Roman"/>
        </w:rPr>
        <w:tab/>
      </w:r>
      <w:hyperlink r:id="rId35" w:history="1">
        <w:r w:rsidRPr="00981F73">
          <w:rPr>
            <w:rStyle w:val="Hyperlink"/>
            <w:rFonts w:eastAsia="Times New Roman"/>
          </w:rPr>
          <w:t>https://doi.org/10.58939/afosj-las.v1i3.83</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Prawiyogi, A. G., Sadiah, T. L., Purwanugraha, A., &amp; Elisa, P. N. (2021). Penggunaan Media Big Book untuk Menumbuhkan Minat Membaca di Sekolah Dasar. Jurnal Basicedu, 5(1), 446–452.</w:t>
      </w:r>
    </w:p>
    <w:p w:rsidR="00981F73" w:rsidRPr="00981F73" w:rsidRDefault="00981F73" w:rsidP="00981F73">
      <w:pPr>
        <w:ind w:left="709" w:hanging="709"/>
        <w:rPr>
          <w:rFonts w:eastAsia="Times New Roman"/>
        </w:rPr>
      </w:pPr>
      <w:r w:rsidRPr="00981F73">
        <w:rPr>
          <w:rFonts w:eastAsia="Times New Roman"/>
        </w:rPr>
        <w:tab/>
      </w:r>
      <w:hyperlink r:id="rId36" w:history="1">
        <w:r w:rsidRPr="00981F73">
          <w:rPr>
            <w:rStyle w:val="Hyperlink"/>
            <w:rFonts w:eastAsia="Times New Roman"/>
          </w:rPr>
          <w:t>https://doi.org/10.31004/basicedu.v5i1.787</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Rosyidah, N., &amp; Andjarwati, A. L. (2021). Pengaruh Self-Service Technology Quality Terhadap Loyalitas Dengan Kepuasan Sebagai Variabel Mediasi (Studi Pada Pelanggan Mcdonald’S Di Surabaya). Image : Jurnal Riset Manajemen, 10(1), 14–27. </w:t>
      </w:r>
      <w:hyperlink r:id="rId37" w:history="1">
        <w:r w:rsidRPr="00981F73">
          <w:rPr>
            <w:rStyle w:val="Hyperlink"/>
            <w:rFonts w:eastAsia="Times New Roman"/>
          </w:rPr>
          <w:t>https://doi.org/10.17509/image.v10i1.31448</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Sanaky, M. M. (2021). Analisis Faktor-Faktor Keterlambatan Pada Proyek Pembangunan Gedung Asrama Man 1 Tulehu Maluku Tengah. Jurnal Simetrik, 11(1), 432–439. </w:t>
      </w:r>
      <w:hyperlink r:id="rId38" w:history="1">
        <w:r w:rsidRPr="00981F73">
          <w:rPr>
            <w:rStyle w:val="Hyperlink"/>
            <w:rFonts w:eastAsia="Times New Roman"/>
          </w:rPr>
          <w:t>https://doi.org/10.31959/js.v11i1.615</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Setiawan, B. P., &amp; Frianto, A. (2021). Pengaruh Harga dan Kualitas Pelayanan Terhadap Kepuasan Pelanggan (Studi Kasus Perusahaan Jasa Ekspedisi Krian). BIMA : Journal of Business and Innovation Management, 3(3), 352–366. </w:t>
      </w:r>
      <w:hyperlink r:id="rId39" w:history="1">
        <w:r w:rsidRPr="00981F73">
          <w:rPr>
            <w:rStyle w:val="Hyperlink"/>
            <w:rFonts w:eastAsia="Times New Roman"/>
          </w:rPr>
          <w:t>https://doi.org/10.33752/bima.v3i3.5493</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Setiawati. (2021). Analisis Pengaruh Kebijakan Deviden Terhadap Nilai Perusahaan Pada Perusahaan Farmasi Di BEI. Jurnal Inovasi Penelitian, 1(8), 1581–1590. </w:t>
      </w:r>
    </w:p>
    <w:p w:rsidR="00981F73" w:rsidRPr="00981F73" w:rsidRDefault="00981F73" w:rsidP="00981F73">
      <w:pPr>
        <w:ind w:left="709" w:hanging="709"/>
        <w:rPr>
          <w:rFonts w:eastAsia="Times New Roman"/>
        </w:rPr>
      </w:pPr>
      <w:r w:rsidRPr="00981F73">
        <w:rPr>
          <w:rFonts w:eastAsia="Times New Roman"/>
        </w:rPr>
        <w:tab/>
      </w:r>
      <w:hyperlink r:id="rId40" w:history="1">
        <w:r w:rsidRPr="00981F73">
          <w:rPr>
            <w:rStyle w:val="Hyperlink"/>
            <w:rFonts w:eastAsia="Times New Roman"/>
          </w:rPr>
          <w:t>https://stp-mataram.e-journal.id/JIP/article/view/308/261</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lastRenderedPageBreak/>
        <w:t>Sirait, S. S., &amp; Thalib, F. (2020). Analisis Kualitas Layanan Inaportnet Dikantor Otoritas Pelabuhan Utama Tanjung Priok Dengan Metode Servqual Dan Qfd. Jurnal</w:t>
      </w:r>
      <w:r w:rsidRPr="00981F73">
        <w:rPr>
          <w:rFonts w:eastAsia="Times New Roman"/>
        </w:rPr>
        <w:tab/>
        <w:t>Ilmiah</w:t>
      </w:r>
      <w:r w:rsidRPr="00981F73">
        <w:rPr>
          <w:rFonts w:eastAsia="Times New Roman"/>
        </w:rPr>
        <w:tab/>
        <w:t>Ekonomi</w:t>
      </w:r>
      <w:r w:rsidRPr="00981F73">
        <w:rPr>
          <w:rFonts w:eastAsia="Times New Roman"/>
        </w:rPr>
        <w:tab/>
        <w:t>Bisnis,</w:t>
      </w:r>
      <w:r w:rsidRPr="00981F73">
        <w:rPr>
          <w:rFonts w:eastAsia="Times New Roman"/>
        </w:rPr>
        <w:tab/>
        <w:t>25(1),</w:t>
      </w:r>
      <w:r w:rsidRPr="00981F73">
        <w:rPr>
          <w:rFonts w:eastAsia="Times New Roman"/>
        </w:rPr>
        <w:tab/>
        <w:t xml:space="preserve">82–96. </w:t>
      </w:r>
    </w:p>
    <w:p w:rsidR="00981F73" w:rsidRPr="00981F73" w:rsidRDefault="00981F73" w:rsidP="00981F73">
      <w:pPr>
        <w:ind w:left="709" w:hanging="709"/>
        <w:rPr>
          <w:rFonts w:eastAsia="Times New Roman"/>
        </w:rPr>
      </w:pPr>
      <w:r w:rsidRPr="00981F73">
        <w:rPr>
          <w:rFonts w:eastAsia="Times New Roman"/>
        </w:rPr>
        <w:tab/>
      </w:r>
      <w:hyperlink r:id="rId41" w:history="1">
        <w:r w:rsidRPr="00981F73">
          <w:rPr>
            <w:rStyle w:val="Hyperlink"/>
            <w:rFonts w:eastAsia="Times New Roman"/>
          </w:rPr>
          <w:t>https://doi.org/10.35760/eb.2020.v25i1.2409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Subawa, I. G. B., &amp; Sulistyawati, E. (2020). Kualitas Pelayanan Berpengaruh Terhadap Loyalitas Pelanggan Dengan Kepuasan Pelanggan Sebagai Variabel Mediasi. E-Jurnal Manajemen Universitas Udayana, 9(2), 718. </w:t>
      </w:r>
      <w:hyperlink r:id="rId42" w:history="1">
        <w:r w:rsidRPr="00981F73">
          <w:rPr>
            <w:rStyle w:val="Hyperlink"/>
            <w:rFonts w:eastAsia="Times New Roman"/>
          </w:rPr>
          <w:t>https://doi.org/10.24843/ejmunud.2020.v09.i02.p16</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Sudana, I. K., Anggreni, N. L. P. Y., &amp; Indrawan, I. P. E. (2021). Pengaruh Kualitas Pelayanan dan Harga Terhadap Keputusan Pembelian pada Kober Mie Setan (Study Kasus Kober Mie Setan Peguyangan). Jurnal Pendidikan Widyadari, 22(2), 555–561. </w:t>
      </w:r>
      <w:hyperlink r:id="rId43" w:history="1">
        <w:r w:rsidRPr="00981F73">
          <w:rPr>
            <w:rStyle w:val="Hyperlink"/>
            <w:rFonts w:eastAsia="Times New Roman"/>
          </w:rPr>
          <w:t>https://doi.org/10.5281/zenodo.5574445</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Susnita, T. A. (2020). Pengaruh Kualitas Pelayanan dan Kepuasan Pelanggan Terhadap Loyalitas Pelanggan pada Hotel Libra Kadipaten Kabupaten Majalengka. Juripol (Jurnal Institusi Politeknik Ganesha Medan), 3(1), 73–84. </w:t>
      </w:r>
      <w:hyperlink r:id="rId44" w:history="1">
        <w:r w:rsidRPr="00981F73">
          <w:rPr>
            <w:rStyle w:val="Hyperlink"/>
            <w:rFonts w:eastAsia="Times New Roman"/>
          </w:rPr>
          <w:t>https://doi.org/10.33395/juripol.v3i1.10485</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Tsalatsa, M. A. (2021). Pengaruh Kualitas Pelayanan dan Kepuasan Pelanggan terhadap Loyalitas Pelanggan pada Diskusi Kopi Kafe Gresik. Jurnal Pendidikan Tata</w:t>
      </w:r>
      <w:r w:rsidRPr="00981F73">
        <w:rPr>
          <w:rFonts w:eastAsia="Times New Roman"/>
        </w:rPr>
        <w:tab/>
        <w:t>Niaga</w:t>
      </w:r>
      <w:r w:rsidRPr="00981F73">
        <w:rPr>
          <w:rFonts w:eastAsia="Times New Roman"/>
        </w:rPr>
        <w:tab/>
        <w:t>(JPTN),</w:t>
      </w:r>
      <w:r w:rsidRPr="00981F73">
        <w:rPr>
          <w:rFonts w:eastAsia="Times New Roman"/>
        </w:rPr>
        <w:tab/>
        <w:t>9(3),</w:t>
      </w:r>
      <w:r w:rsidRPr="00981F73">
        <w:rPr>
          <w:rFonts w:eastAsia="Times New Roman"/>
        </w:rPr>
        <w:tab/>
        <w:t>1464–1471.</w:t>
      </w:r>
    </w:p>
    <w:p w:rsidR="00981F73" w:rsidRPr="00981F73" w:rsidRDefault="00981F73" w:rsidP="00981F73">
      <w:pPr>
        <w:ind w:left="709" w:hanging="709"/>
        <w:rPr>
          <w:rFonts w:eastAsia="Times New Roman"/>
        </w:rPr>
      </w:pPr>
      <w:r w:rsidRPr="00981F73">
        <w:rPr>
          <w:rFonts w:eastAsia="Times New Roman"/>
        </w:rPr>
        <w:tab/>
      </w:r>
      <w:hyperlink r:id="rId45" w:history="1">
        <w:r w:rsidRPr="00981F73">
          <w:rPr>
            <w:rStyle w:val="Hyperlink"/>
            <w:rFonts w:eastAsia="Times New Roman"/>
          </w:rPr>
          <w:t>https://ejournal.unesa.ac.id/index.php/jptn/article/view/42041</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Usli, V. A. (2022). Analisis Strategi Penetapan Harga Pt. Grab Di Indonesia. Bisnis- Net Jurnal Ekonomi Dan Bisnis, 5(2), 133–139. </w:t>
      </w:r>
    </w:p>
    <w:p w:rsidR="00981F73" w:rsidRPr="00981F73" w:rsidRDefault="00981F73" w:rsidP="00981F73">
      <w:pPr>
        <w:ind w:left="709" w:hanging="709"/>
        <w:rPr>
          <w:rFonts w:eastAsia="Times New Roman"/>
        </w:rPr>
      </w:pPr>
      <w:r w:rsidRPr="00981F73">
        <w:rPr>
          <w:rFonts w:eastAsia="Times New Roman"/>
        </w:rPr>
        <w:tab/>
      </w:r>
      <w:hyperlink r:id="rId46" w:history="1">
        <w:r w:rsidRPr="00981F73">
          <w:rPr>
            <w:rStyle w:val="Hyperlink"/>
            <w:rFonts w:eastAsia="Times New Roman"/>
          </w:rPr>
          <w:t>https://doi.org/10.46576/bn.v5i2.2762</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Vicramaditya, P. B. (2021). Pengaruh E-Service Quality, Kualitas Informasi dan Perceived Value terhadap Loyalitas Pelanggan melalui Kepuasan Pelanggan Grabbike. Journal of Business and Banking, 10(2), 325. </w:t>
      </w:r>
    </w:p>
    <w:p w:rsidR="00981F73" w:rsidRPr="00981F73" w:rsidRDefault="00981F73" w:rsidP="00981F73">
      <w:pPr>
        <w:ind w:left="709" w:hanging="709"/>
        <w:rPr>
          <w:rFonts w:eastAsia="Times New Roman"/>
        </w:rPr>
      </w:pPr>
      <w:r w:rsidRPr="00981F73">
        <w:rPr>
          <w:rFonts w:eastAsia="Times New Roman"/>
        </w:rPr>
        <w:tab/>
      </w:r>
      <w:hyperlink r:id="rId47" w:history="1">
        <w:r w:rsidRPr="00981F73">
          <w:rPr>
            <w:rStyle w:val="Hyperlink"/>
            <w:rFonts w:eastAsia="Times New Roman"/>
          </w:rPr>
          <w:t>https://doi.org/10.14414/jbb.v10i2.2379</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Woro Utari, Hariwibowo, &amp; Tri Andjarwati. (2021). Pengaruh Motivasi, Kemampuan Kerja Dan Profesionalisme Terhadap Kinerja Pegawai Dinas Pu Bina Marga Di Kabupaten Sumenep. Jurnal Akuntansi, Ekonomi Dan Manajemen Bisnis, 1(3), 1–8. </w:t>
      </w:r>
      <w:hyperlink r:id="rId48" w:history="1">
        <w:r w:rsidRPr="00981F73">
          <w:rPr>
            <w:rStyle w:val="Hyperlink"/>
            <w:rFonts w:eastAsia="Times New Roman"/>
          </w:rPr>
          <w:t>https://doi.org/10.55606/jaem.v1i3.1</w:t>
        </w:r>
      </w:hyperlink>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Yesi, R. (2020). Pengaruh Harga Terhadap Keputusan Pembelian Konsumen Pada Giant Supermarket Di Cikarang. Jurnal Ekonomi Efektif, 2(4), 542–548.</w:t>
      </w:r>
    </w:p>
    <w:p w:rsidR="00981F73" w:rsidRPr="00981F73" w:rsidRDefault="00981F73" w:rsidP="00981F73">
      <w:pPr>
        <w:ind w:left="709" w:hanging="709"/>
        <w:rPr>
          <w:rFonts w:eastAsia="Times New Roman"/>
        </w:rPr>
      </w:pPr>
    </w:p>
    <w:p w:rsidR="00981F73" w:rsidRPr="00981F73" w:rsidRDefault="00981F73" w:rsidP="00981F73">
      <w:pPr>
        <w:ind w:left="709" w:hanging="709"/>
        <w:rPr>
          <w:rFonts w:eastAsia="Times New Roman"/>
        </w:rPr>
      </w:pPr>
      <w:r w:rsidRPr="00981F73">
        <w:rPr>
          <w:rFonts w:eastAsia="Times New Roman"/>
        </w:rPr>
        <w:t xml:space="preserve">Yusra, Z., Zulkarnain, R., &amp; Sofino, S. (2021). Pengelolaan Lkp Pada Masa Pendmik Covid-19. Journal Of Lifelong Learning, 4(1), 15–22. </w:t>
      </w:r>
    </w:p>
    <w:p w:rsidR="00981F73" w:rsidRPr="00981F73" w:rsidRDefault="00981F73" w:rsidP="00981F73">
      <w:pPr>
        <w:ind w:left="709" w:hanging="709"/>
        <w:rPr>
          <w:rFonts w:eastAsia="Times New Roman"/>
        </w:rPr>
      </w:pPr>
      <w:r w:rsidRPr="00981F73">
        <w:rPr>
          <w:rFonts w:eastAsia="Times New Roman"/>
        </w:rPr>
        <w:tab/>
      </w:r>
      <w:hyperlink r:id="rId49" w:history="1">
        <w:r w:rsidRPr="00981F73">
          <w:rPr>
            <w:rStyle w:val="Hyperlink"/>
            <w:rFonts w:eastAsia="Times New Roman"/>
          </w:rPr>
          <w:t>https://doi.org/10.33369/joll.4.1.15-22</w:t>
        </w:r>
      </w:hyperlink>
    </w:p>
    <w:p w:rsidR="00981F73" w:rsidRPr="00981F73" w:rsidRDefault="00981F73" w:rsidP="00981F73">
      <w:pPr>
        <w:ind w:left="709" w:hanging="709"/>
        <w:rPr>
          <w:rFonts w:eastAsia="Times New Roman"/>
        </w:rPr>
      </w:pPr>
    </w:p>
    <w:p w:rsidR="00981F73" w:rsidRPr="00981F73" w:rsidRDefault="00981F73" w:rsidP="00981F73">
      <w:pPr>
        <w:ind w:right="-23"/>
      </w:pPr>
    </w:p>
    <w:p w:rsidR="00981F73" w:rsidRPr="00981F73" w:rsidRDefault="00981F73" w:rsidP="00981F73">
      <w:pPr>
        <w:ind w:right="-23"/>
      </w:pPr>
    </w:p>
    <w:p w:rsidR="00981F73" w:rsidRPr="00981F73" w:rsidRDefault="00981F73" w:rsidP="00981F73"/>
    <w:p w:rsidR="00FC7F25" w:rsidRPr="00981F73" w:rsidRDefault="00FC7F25" w:rsidP="00981F73"/>
    <w:sectPr w:rsidR="00FC7F25" w:rsidRPr="00981F73" w:rsidSect="00981F73">
      <w:headerReference w:type="even" r:id="rId50"/>
      <w:headerReference w:type="default" r:id="rId51"/>
      <w:footerReference w:type="even" r:id="rId52"/>
      <w:footerReference w:type="default" r:id="rId53"/>
      <w:headerReference w:type="first" r:id="rId54"/>
      <w:footerReference w:type="first" r:id="rId55"/>
      <w:type w:val="continuous"/>
      <w:pgSz w:w="11907" w:h="16839"/>
      <w:pgMar w:top="1701" w:right="1134" w:bottom="1134" w:left="1701"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1AB" w:rsidRDefault="000831AB">
      <w:r>
        <w:separator/>
      </w:r>
    </w:p>
  </w:endnote>
  <w:endnote w:type="continuationSeparator" w:id="0">
    <w:p w:rsidR="000831AB" w:rsidRDefault="000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FC7F25">
    <w:pPr>
      <w:jc w:val="right"/>
    </w:pPr>
  </w:p>
  <w:p w:rsidR="00FC7F25" w:rsidRDefault="000831AB">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r>
    <w:r>
      <w:rPr>
        <w:color w:val="000000"/>
      </w:rPr>
      <w:t xml:space="preserve">Judul </w:t>
    </w:r>
    <w:r>
      <w:rPr>
        <w:color w:val="000000"/>
      </w:rPr>
      <w:t>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0831AB">
    <w:pPr>
      <w:pBdr>
        <w:top w:val="single" w:sz="4" w:space="1" w:color="000000"/>
      </w:pBdr>
      <w:tabs>
        <w:tab w:val="right" w:pos="9072"/>
      </w:tabs>
      <w:rPr>
        <w:color w:val="000000"/>
      </w:rPr>
    </w:pPr>
    <w:r>
      <w:rPr>
        <w:color w:val="000000"/>
      </w:rPr>
      <w:t>http://jurnal.bsi.ac.id/index.php/abditeknika</w:t>
    </w:r>
    <w:r>
      <w:rPr>
        <w:color w:val="000000"/>
      </w:rPr>
      <w:tab/>
    </w:r>
    <w:r>
      <w:rPr>
        <w:color w:val="000000"/>
      </w:rPr>
      <w:fldChar w:fldCharType="begin"/>
    </w:r>
    <w:r>
      <w:rPr>
        <w:color w:val="000000"/>
      </w:rPr>
      <w:instrText>PAGE</w:instrText>
    </w:r>
    <w:r w:rsidR="00981F73">
      <w:rPr>
        <w:color w:val="000000"/>
      </w:rPr>
      <w:fldChar w:fldCharType="separate"/>
    </w:r>
    <w:r w:rsidR="00981F73">
      <w:rPr>
        <w:noProof/>
        <w:color w:val="000000"/>
      </w:rPr>
      <w:t>14</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0831AB">
    <w:pPr>
      <w:pBdr>
        <w:top w:val="single" w:sz="4" w:space="1" w:color="000000"/>
        <w:left w:val="nil"/>
        <w:bottom w:val="nil"/>
        <w:right w:val="nil"/>
        <w:between w:val="nil"/>
      </w:pBdr>
      <w:tabs>
        <w:tab w:val="right" w:pos="9072"/>
      </w:tabs>
      <w:rPr>
        <w:color w:val="000000"/>
      </w:rPr>
    </w:pPr>
    <w:r>
      <w:rPr>
        <w:color w:val="000000"/>
        <w:sz w:val="21"/>
        <w:szCs w:val="21"/>
      </w:rPr>
      <w:tab/>
    </w:r>
    <w:r>
      <w:rPr>
        <w:color w:val="000000"/>
      </w:rPr>
      <w:fldChar w:fldCharType="begin"/>
    </w:r>
    <w:r>
      <w:rPr>
        <w:color w:val="000000"/>
      </w:rPr>
      <w:instrText>PAGE</w:instrText>
    </w:r>
    <w:r>
      <w:rPr>
        <w:color w:val="000000"/>
      </w:rPr>
      <w:fldChar w:fldCharType="end"/>
    </w:r>
  </w:p>
  <w:p w:rsidR="00FC7F25" w:rsidRDefault="000831AB">
    <w:pPr>
      <w:pBdr>
        <w:top w:val="nil"/>
        <w:left w:val="nil"/>
        <w:bottom w:val="nil"/>
        <w:right w:val="nil"/>
        <w:between w:val="nil"/>
      </w:pBdr>
      <w:tabs>
        <w:tab w:val="left" w:pos="1485"/>
        <w:tab w:val="center" w:pos="4680"/>
        <w:tab w:val="right" w:pos="9072"/>
        <w:tab w:val="right" w:pos="9360"/>
        <w:tab w:val="left" w:pos="1680"/>
      </w:tabs>
      <w:ind w:left="1485"/>
      <w:rPr>
        <w:color w:val="464646"/>
      </w:rPr>
    </w:pPr>
    <w:r>
      <w:rPr>
        <w:color w:val="000000"/>
        <w:highlight w:val="white"/>
      </w:rPr>
      <w:t xml:space="preserve">This </w:t>
    </w:r>
    <w:r>
      <w:rPr>
        <w:color w:val="000000"/>
        <w:highlight w:val="white"/>
      </w:rPr>
      <w:t>work is licensed under a </w:t>
    </w:r>
    <w:hyperlink r:id="rId1">
      <w:r>
        <w:rPr>
          <w:color w:val="000000"/>
          <w:highlight w:val="white"/>
        </w:rPr>
        <w:t>Creative Commons Attribution-ShareAlike 4.0 International License</w:t>
      </w:r>
    </w:hyperlink>
    <w:r>
      <w:rPr>
        <w:color w:val="000000"/>
        <w:highlight w:val="white"/>
      </w:rPr>
      <w:t>.</w:t>
    </w:r>
    <w:r>
      <w:rPr>
        <w:color w:val="000000"/>
      </w:rPr>
      <w:t xml:space="preserve"> Published under licence by Antartika Media Indonesia.</w:t>
    </w:r>
    <w:r>
      <w:rPr>
        <w:noProof/>
        <w:lang w:val="en-US"/>
      </w:rPr>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1422328004"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1AB" w:rsidRDefault="000831AB">
      <w:r>
        <w:separator/>
      </w:r>
    </w:p>
  </w:footnote>
  <w:footnote w:type="continuationSeparator" w:id="0">
    <w:p w:rsidR="000831AB" w:rsidRDefault="00083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0831AB">
    <w:pPr>
      <w:jc w:val="left"/>
      <w:rPr>
        <w:color w:val="000000"/>
      </w:rPr>
    </w:pPr>
    <w:r>
      <w:rPr>
        <w:color w:val="000000"/>
      </w:rPr>
      <w:t>Widya Cipta, Volume 3 No. 2 September 2019</w:t>
    </w:r>
  </w:p>
  <w:p w:rsidR="00FC7F25" w:rsidRDefault="000831AB">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0831AB">
    <w:pPr>
      <w:pBdr>
        <w:top w:val="nil"/>
        <w:left w:val="nil"/>
        <w:bottom w:val="single" w:sz="4" w:space="1" w:color="000000"/>
        <w:right w:val="nil"/>
        <w:between w:val="nil"/>
      </w:pBdr>
      <w:tabs>
        <w:tab w:val="right" w:pos="9072"/>
      </w:tabs>
      <w:jc w:val="right"/>
      <w:rPr>
        <w:rFonts w:ascii="Arial" w:eastAsia="Arial" w:hAnsi="Arial" w:cs="Arial"/>
        <w:b/>
        <w:color w:val="000000"/>
      </w:rPr>
    </w:pPr>
    <w:r>
      <w:rPr>
        <w:rFonts w:ascii="Arial" w:eastAsia="Arial" w:hAnsi="Arial" w:cs="Arial"/>
        <w:b/>
        <w:color w:val="000000"/>
        <w:sz w:val="28"/>
        <w:szCs w:val="28"/>
      </w:rPr>
      <w:t xml:space="preserve">Media </w:t>
    </w:r>
    <w:r>
      <w:rPr>
        <w:rFonts w:ascii="Arial" w:eastAsia="Arial" w:hAnsi="Arial" w:cs="Arial"/>
        <w:b/>
        <w:sz w:val="28"/>
        <w:szCs w:val="28"/>
      </w:rPr>
      <w:t>Ekonomi</w:t>
    </w:r>
    <w:r>
      <w:rPr>
        <w:rFonts w:ascii="Arial" w:eastAsia="Arial" w:hAnsi="Arial" w:cs="Arial"/>
        <w:b/>
        <w:color w:val="000000"/>
        <w:sz w:val="28"/>
        <w:szCs w:val="28"/>
      </w:rPr>
      <w:t xml:space="preserve"> dan Bisnis</w:t>
    </w:r>
  </w:p>
  <w:p w:rsidR="00FC7F25" w:rsidRDefault="000831AB">
    <w:pPr>
      <w:pBdr>
        <w:top w:val="nil"/>
        <w:left w:val="nil"/>
        <w:bottom w:val="single" w:sz="4" w:space="1" w:color="000000"/>
        <w:right w:val="nil"/>
        <w:between w:val="nil"/>
      </w:pBdr>
      <w:tabs>
        <w:tab w:val="right" w:pos="9072"/>
      </w:tabs>
      <w:jc w:val="right"/>
      <w:rPr>
        <w:color w:val="000000"/>
      </w:rPr>
    </w:pPr>
    <w:r>
      <w:rPr>
        <w:color w:val="000000"/>
      </w:rPr>
      <w:t>Volume 1 Nomor 1 Januari 2024</w:t>
    </w:r>
  </w:p>
  <w:p w:rsidR="00FC7F25" w:rsidRDefault="00FC7F25">
    <w:pPr>
      <w:pBdr>
        <w:top w:val="nil"/>
        <w:left w:val="nil"/>
        <w:bottom w:val="nil"/>
        <w:right w:val="nil"/>
        <w:between w:val="nil"/>
      </w:pBdr>
      <w:tabs>
        <w:tab w:val="center" w:pos="4252"/>
        <w:tab w:val="right" w:pos="8504"/>
      </w:tabs>
      <w:rPr>
        <w:rFonts w:eastAsia="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25" w:rsidRDefault="000831AB">
    <w:pPr>
      <w:pBdr>
        <w:bottom w:val="single" w:sz="4" w:space="1" w:color="000000"/>
      </w:pBdr>
      <w:jc w:val="right"/>
      <w:rPr>
        <w:b/>
        <w:color w:val="000000"/>
      </w:rPr>
    </w:pPr>
    <w:r>
      <w:rPr>
        <w:b/>
        <w:color w:val="000000"/>
      </w:rPr>
      <w:t>Jurnal Ekonomi Bisnis Antartika</w:t>
    </w:r>
  </w:p>
  <w:p w:rsidR="00FC7F25" w:rsidRDefault="000831AB">
    <w:pPr>
      <w:pBdr>
        <w:bottom w:val="single" w:sz="4" w:space="1" w:color="000000"/>
      </w:pBdr>
      <w:jc w:val="right"/>
      <w:rPr>
        <w:color w:val="000000"/>
      </w:rPr>
    </w:pPr>
    <w:r>
      <w:rPr>
        <w:color w:val="000000"/>
      </w:rPr>
      <w:t>Volume x Nomor x 2023</w:t>
    </w:r>
  </w:p>
  <w:p w:rsidR="00FC7F25" w:rsidRDefault="000831AB">
    <w:pPr>
      <w:pBdr>
        <w:bottom w:val="single" w:sz="4" w:space="1" w:color="000000"/>
      </w:pBdr>
      <w:jc w:val="right"/>
      <w:rPr>
        <w:color w:val="000000"/>
      </w:rPr>
    </w:pPr>
    <w:r>
      <w:rPr>
        <w:color w:val="000000"/>
      </w:rPr>
      <w:t>ISSN: 0000-0000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25D"/>
    <w:multiLevelType w:val="hybridMultilevel"/>
    <w:tmpl w:val="9A320468"/>
    <w:lvl w:ilvl="0" w:tplc="49BAB930">
      <w:start w:val="1"/>
      <w:numFmt w:val="lowerLetter"/>
      <w:lvlText w:val="%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92D7D"/>
    <w:multiLevelType w:val="multilevel"/>
    <w:tmpl w:val="1B54EB22"/>
    <w:lvl w:ilvl="0">
      <w:start w:val="1"/>
      <w:numFmt w:val="decimal"/>
      <w:lvlText w:val="2.%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9E0B49"/>
    <w:multiLevelType w:val="hybridMultilevel"/>
    <w:tmpl w:val="E8CE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434F9"/>
    <w:multiLevelType w:val="hybridMultilevel"/>
    <w:tmpl w:val="D17AC71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127F50B9"/>
    <w:multiLevelType w:val="multilevel"/>
    <w:tmpl w:val="C4DA5F8A"/>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SubBAB3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D72763"/>
    <w:multiLevelType w:val="hybridMultilevel"/>
    <w:tmpl w:val="7818C99C"/>
    <w:lvl w:ilvl="0" w:tplc="0B168A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7C10157"/>
    <w:multiLevelType w:val="hybridMultilevel"/>
    <w:tmpl w:val="75DA976E"/>
    <w:lvl w:ilvl="0" w:tplc="6218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412EA"/>
    <w:multiLevelType w:val="hybridMultilevel"/>
    <w:tmpl w:val="BDEED99C"/>
    <w:lvl w:ilvl="0" w:tplc="B8BA4DEC">
      <w:start w:val="1"/>
      <w:numFmt w:val="decimal"/>
      <w:lvlText w:val="%1."/>
      <w:lvlJc w:val="left"/>
      <w:pPr>
        <w:ind w:left="150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D32555"/>
    <w:multiLevelType w:val="hybridMultilevel"/>
    <w:tmpl w:val="80F60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F48A9"/>
    <w:multiLevelType w:val="hybridMultilevel"/>
    <w:tmpl w:val="80D85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036F4"/>
    <w:multiLevelType w:val="multilevel"/>
    <w:tmpl w:val="C74E7B2E"/>
    <w:lvl w:ilvl="0">
      <w:start w:val="1"/>
      <w:numFmt w:val="decimal"/>
      <w:lvlText w:val="%1."/>
      <w:lvlJc w:val="left"/>
      <w:pPr>
        <w:ind w:left="720" w:hanging="360"/>
      </w:pPr>
      <w:rPr>
        <w:rFonts w:hint="default"/>
      </w:rPr>
    </w:lvl>
    <w:lvl w:ilvl="1">
      <w:start w:val="2"/>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1">
    <w:nsid w:val="2C254C9A"/>
    <w:multiLevelType w:val="hybridMultilevel"/>
    <w:tmpl w:val="1526C144"/>
    <w:lvl w:ilvl="0" w:tplc="A37C7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31213"/>
    <w:multiLevelType w:val="hybridMultilevel"/>
    <w:tmpl w:val="AA0296DA"/>
    <w:lvl w:ilvl="0" w:tplc="B8BA4D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FAF006F"/>
    <w:multiLevelType w:val="hybridMultilevel"/>
    <w:tmpl w:val="305CC480"/>
    <w:lvl w:ilvl="0" w:tplc="5436241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284208B"/>
    <w:multiLevelType w:val="multilevel"/>
    <w:tmpl w:val="57E8C0DE"/>
    <w:lvl w:ilvl="0">
      <w:start w:val="1"/>
      <w:numFmt w:val="decimal"/>
      <w:lvlText w:val="%1."/>
      <w:lvlJc w:val="left"/>
      <w:pPr>
        <w:ind w:left="1429" w:hanging="360"/>
      </w:pPr>
      <w:rPr>
        <w:rFonts w:ascii="Times New Roman" w:eastAsia="Calibri"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3340D13"/>
    <w:multiLevelType w:val="multilevel"/>
    <w:tmpl w:val="2F52A14E"/>
    <w:lvl w:ilvl="0">
      <w:start w:val="5"/>
      <w:numFmt w:val="decimal"/>
      <w:lvlText w:val="%1"/>
      <w:lvlJc w:val="left"/>
      <w:pPr>
        <w:ind w:left="360" w:hanging="360"/>
      </w:pPr>
      <w:rPr>
        <w:rFonts w:hint="default"/>
      </w:rPr>
    </w:lvl>
    <w:lvl w:ilvl="1">
      <w:start w:val="1"/>
      <w:numFmt w:val="decimal"/>
      <w:pStyle w:val="SubBAB5"/>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3AD2F47"/>
    <w:multiLevelType w:val="hybridMultilevel"/>
    <w:tmpl w:val="2840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22BF7"/>
    <w:multiLevelType w:val="multilevel"/>
    <w:tmpl w:val="36522BF7"/>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A16329"/>
    <w:multiLevelType w:val="multilevel"/>
    <w:tmpl w:val="A62699B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9">
    <w:nsid w:val="38124CFB"/>
    <w:multiLevelType w:val="hybridMultilevel"/>
    <w:tmpl w:val="7A323DE8"/>
    <w:lvl w:ilvl="0" w:tplc="2DFED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3C69"/>
    <w:multiLevelType w:val="hybridMultilevel"/>
    <w:tmpl w:val="A5AAECBC"/>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E5C2290"/>
    <w:multiLevelType w:val="multilevel"/>
    <w:tmpl w:val="3E5C22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B00E7C"/>
    <w:multiLevelType w:val="multilevel"/>
    <w:tmpl w:val="3FB00E7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0B2878"/>
    <w:multiLevelType w:val="multilevel"/>
    <w:tmpl w:val="400B287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40B63BE8"/>
    <w:multiLevelType w:val="multilevel"/>
    <w:tmpl w:val="0AC6A66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0DC7180"/>
    <w:multiLevelType w:val="hybridMultilevel"/>
    <w:tmpl w:val="B4E8CA5C"/>
    <w:lvl w:ilvl="0" w:tplc="62188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4D1C09"/>
    <w:multiLevelType w:val="multilevel"/>
    <w:tmpl w:val="58ECEB50"/>
    <w:lvl w:ilvl="0">
      <w:start w:val="2"/>
      <w:numFmt w:val="decimal"/>
      <w:lvlText w:val="%1"/>
      <w:lvlJc w:val="left"/>
      <w:pPr>
        <w:ind w:left="360" w:hanging="360"/>
      </w:pPr>
      <w:rPr>
        <w:rFonts w:hint="default"/>
      </w:rPr>
    </w:lvl>
    <w:lvl w:ilvl="1">
      <w:start w:val="1"/>
      <w:numFmt w:val="decimal"/>
      <w:pStyle w:val="SubBAB2"/>
      <w:lvlText w:val="%1.%2"/>
      <w:lvlJc w:val="left"/>
      <w:pPr>
        <w:ind w:left="360" w:hanging="360"/>
      </w:pPr>
      <w:rPr>
        <w:rFonts w:hint="default"/>
      </w:rPr>
    </w:lvl>
    <w:lvl w:ilvl="2">
      <w:start w:val="1"/>
      <w:numFmt w:val="decimal"/>
      <w:pStyle w:val="Sub-SubBAB2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5A68AE"/>
    <w:multiLevelType w:val="multilevel"/>
    <w:tmpl w:val="6BD4060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DA44F76"/>
    <w:multiLevelType w:val="hybridMultilevel"/>
    <w:tmpl w:val="0E7AB6EA"/>
    <w:lvl w:ilvl="0" w:tplc="3370C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C6977"/>
    <w:multiLevelType w:val="hybridMultilevel"/>
    <w:tmpl w:val="F8429E76"/>
    <w:lvl w:ilvl="0" w:tplc="DF705800">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B5784EAE">
      <w:start w:val="1"/>
      <w:numFmt w:val="decimal"/>
      <w:lvlText w:val="2.%3.2"/>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F1A34"/>
    <w:multiLevelType w:val="hybridMultilevel"/>
    <w:tmpl w:val="DCD8D9FA"/>
    <w:lvl w:ilvl="0" w:tplc="FFCAAD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335C2C"/>
    <w:multiLevelType w:val="hybridMultilevel"/>
    <w:tmpl w:val="AA0296DA"/>
    <w:lvl w:ilvl="0" w:tplc="B8BA4D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AE55AF1"/>
    <w:multiLevelType w:val="hybridMultilevel"/>
    <w:tmpl w:val="B6E296B2"/>
    <w:lvl w:ilvl="0" w:tplc="7A684C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5AFE7A69"/>
    <w:multiLevelType w:val="hybridMultilevel"/>
    <w:tmpl w:val="7EEEEFA8"/>
    <w:lvl w:ilvl="0" w:tplc="85DCA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B4171C"/>
    <w:multiLevelType w:val="multilevel"/>
    <w:tmpl w:val="649C1A54"/>
    <w:lvl w:ilvl="0">
      <w:start w:val="4"/>
      <w:numFmt w:val="decimal"/>
      <w:lvlText w:val="%1"/>
      <w:lvlJc w:val="left"/>
      <w:pPr>
        <w:ind w:left="360" w:hanging="360"/>
      </w:pPr>
      <w:rPr>
        <w:rFonts w:hint="default"/>
      </w:rPr>
    </w:lvl>
    <w:lvl w:ilvl="1">
      <w:start w:val="1"/>
      <w:numFmt w:val="decimal"/>
      <w:pStyle w:val="SubBAB4"/>
      <w:lvlText w:val="%1.%2"/>
      <w:lvlJc w:val="left"/>
      <w:pPr>
        <w:ind w:left="786" w:hanging="360"/>
      </w:pPr>
      <w:rPr>
        <w:rFonts w:hint="default"/>
      </w:rPr>
    </w:lvl>
    <w:lvl w:ilvl="2">
      <w:start w:val="1"/>
      <w:numFmt w:val="decimal"/>
      <w:pStyle w:val="Sub-SubBAB46"/>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1F302B3"/>
    <w:multiLevelType w:val="hybridMultilevel"/>
    <w:tmpl w:val="59B4A762"/>
    <w:lvl w:ilvl="0" w:tplc="2DFED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052C0B"/>
    <w:multiLevelType w:val="hybridMultilevel"/>
    <w:tmpl w:val="671C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87A3B"/>
    <w:multiLevelType w:val="multilevel"/>
    <w:tmpl w:val="7BC6DC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pStyle w:val="Sub-SubBAB35"/>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ED2BD6"/>
    <w:multiLevelType w:val="hybridMultilevel"/>
    <w:tmpl w:val="777674CA"/>
    <w:lvl w:ilvl="0" w:tplc="E86E60EA">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76911"/>
    <w:multiLevelType w:val="multilevel"/>
    <w:tmpl w:val="A9522006"/>
    <w:lvl w:ilvl="0">
      <w:start w:val="1"/>
      <w:numFmt w:val="decimal"/>
      <w:lvlText w:val="2.%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91D30A2"/>
    <w:multiLevelType w:val="multilevel"/>
    <w:tmpl w:val="9588F4D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3"/>
      <w:numFmt w:val="decimal"/>
      <w:lvlText w:val="%3.2.1"/>
      <w:lvlJc w:val="righ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7B7E682C"/>
    <w:multiLevelType w:val="multilevel"/>
    <w:tmpl w:val="7B7E682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E24F7E"/>
    <w:multiLevelType w:val="multilevel"/>
    <w:tmpl w:val="DF127AA0"/>
    <w:lvl w:ilvl="0">
      <w:start w:val="1"/>
      <w:numFmt w:val="lowerLetter"/>
      <w:lvlText w:val="%1."/>
      <w:lvlJc w:val="left"/>
      <w:pPr>
        <w:ind w:left="720" w:hanging="360"/>
      </w:pPr>
      <w:rPr>
        <w:rFonts w:ascii="Times New Roman" w:eastAsiaTheme="minorHAnsi" w:hAnsi="Times New Roman" w:cs="Times New Roman"/>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D921E8E"/>
    <w:multiLevelType w:val="multilevel"/>
    <w:tmpl w:val="14EAA696"/>
    <w:lvl w:ilvl="0">
      <w:start w:val="2"/>
      <w:numFmt w:val="decimal"/>
      <w:lvlText w:val="%1"/>
      <w:lvlJc w:val="left"/>
      <w:pPr>
        <w:ind w:left="360" w:hanging="360"/>
      </w:pPr>
      <w:rPr>
        <w:rFonts w:hint="default"/>
      </w:rPr>
    </w:lvl>
    <w:lvl w:ilvl="1">
      <w:start w:val="3"/>
      <w:numFmt w:val="decimal"/>
      <w:lvlText w:val="%2.2.1"/>
      <w:lvlJc w:val="right"/>
      <w:pPr>
        <w:ind w:left="360" w:hanging="360"/>
      </w:pPr>
      <w:rPr>
        <w:rFonts w:hint="default"/>
      </w:rPr>
    </w:lvl>
    <w:lvl w:ilvl="2">
      <w:start w:val="1"/>
      <w:numFmt w:val="decimal"/>
      <w:pStyle w:val="Sub-SubBAB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8"/>
  </w:num>
  <w:num w:numId="3">
    <w:abstractNumId w:val="17"/>
  </w:num>
  <w:num w:numId="4">
    <w:abstractNumId w:val="22"/>
  </w:num>
  <w:num w:numId="5">
    <w:abstractNumId w:val="43"/>
  </w:num>
  <w:num w:numId="6">
    <w:abstractNumId w:val="39"/>
  </w:num>
  <w:num w:numId="7">
    <w:abstractNumId w:val="20"/>
  </w:num>
  <w:num w:numId="8">
    <w:abstractNumId w:val="1"/>
  </w:num>
  <w:num w:numId="9">
    <w:abstractNumId w:val="9"/>
  </w:num>
  <w:num w:numId="10">
    <w:abstractNumId w:val="27"/>
  </w:num>
  <w:num w:numId="11">
    <w:abstractNumId w:val="0"/>
  </w:num>
  <w:num w:numId="12">
    <w:abstractNumId w:val="29"/>
  </w:num>
  <w:num w:numId="13">
    <w:abstractNumId w:val="3"/>
  </w:num>
  <w:num w:numId="14">
    <w:abstractNumId w:val="19"/>
  </w:num>
  <w:num w:numId="15">
    <w:abstractNumId w:val="32"/>
  </w:num>
  <w:num w:numId="16">
    <w:abstractNumId w:val="35"/>
  </w:num>
  <w:num w:numId="17">
    <w:abstractNumId w:val="42"/>
  </w:num>
  <w:num w:numId="18">
    <w:abstractNumId w:val="40"/>
  </w:num>
  <w:num w:numId="19">
    <w:abstractNumId w:val="11"/>
  </w:num>
  <w:num w:numId="20">
    <w:abstractNumId w:val="28"/>
  </w:num>
  <w:num w:numId="21">
    <w:abstractNumId w:val="25"/>
  </w:num>
  <w:num w:numId="22">
    <w:abstractNumId w:val="6"/>
  </w:num>
  <w:num w:numId="23">
    <w:abstractNumId w:val="37"/>
  </w:num>
  <w:num w:numId="24">
    <w:abstractNumId w:val="34"/>
  </w:num>
  <w:num w:numId="25">
    <w:abstractNumId w:val="13"/>
  </w:num>
  <w:num w:numId="26">
    <w:abstractNumId w:val="8"/>
  </w:num>
  <w:num w:numId="27">
    <w:abstractNumId w:val="16"/>
  </w:num>
  <w:num w:numId="28">
    <w:abstractNumId w:val="36"/>
  </w:num>
  <w:num w:numId="29">
    <w:abstractNumId w:val="15"/>
  </w:num>
  <w:num w:numId="30">
    <w:abstractNumId w:val="2"/>
  </w:num>
  <w:num w:numId="31">
    <w:abstractNumId w:val="33"/>
  </w:num>
  <w:num w:numId="32">
    <w:abstractNumId w:val="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1"/>
  </w:num>
  <w:num w:numId="36">
    <w:abstractNumId w:val="41"/>
  </w:num>
  <w:num w:numId="37">
    <w:abstractNumId w:val="14"/>
  </w:num>
  <w:num w:numId="38">
    <w:abstractNumId w:val="23"/>
  </w:num>
  <w:num w:numId="39">
    <w:abstractNumId w:val="4"/>
  </w:num>
  <w:num w:numId="40">
    <w:abstractNumId w:val="26"/>
  </w:num>
  <w:num w:numId="41">
    <w:abstractNumId w:val="18"/>
  </w:num>
  <w:num w:numId="42">
    <w:abstractNumId w:val="30"/>
  </w:num>
  <w:num w:numId="43">
    <w:abstractNumId w:val="12"/>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25"/>
    <w:rsid w:val="000831AB"/>
    <w:rsid w:val="00981F73"/>
    <w:rsid w:val="00FC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86D6A-B59A-41EC-95D3-92A5F815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6F"/>
    <w:rPr>
      <w:rFonts w:eastAsia="MS Mincho"/>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qFormat/>
    <w:rsid w:val="00CF3A6F"/>
    <w:pPr>
      <w:tabs>
        <w:tab w:val="center" w:pos="4252"/>
        <w:tab w:val="right" w:pos="8504"/>
      </w:tabs>
      <w:snapToGrid w:val="0"/>
    </w:pPr>
  </w:style>
  <w:style w:type="character" w:customStyle="1" w:styleId="HeaderChar">
    <w:name w:val="Header Char"/>
    <w:basedOn w:val="DefaultParagraphFont"/>
    <w:link w:val="Header"/>
    <w:uiPriority w:val="99"/>
    <w:qFormat/>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FD2AF9"/>
    <w:rPr>
      <w:color w:val="605E5C"/>
      <w:shd w:val="clear" w:color="auto" w:fill="E1DFDD"/>
    </w:rPr>
  </w:style>
  <w:style w:type="character" w:styleId="PlaceholderText">
    <w:name w:val="Placeholder Text"/>
    <w:basedOn w:val="DefaultParagraphFont"/>
    <w:uiPriority w:val="99"/>
    <w:semiHidden/>
    <w:rsid w:val="00E35EC0"/>
    <w:rPr>
      <w:color w:val="808080"/>
    </w:r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uiPriority w:val="9"/>
    <w:rsid w:val="00981F73"/>
    <w:rPr>
      <w:rFonts w:eastAsia="MS Mincho"/>
      <w:b/>
      <w:sz w:val="48"/>
      <w:szCs w:val="48"/>
    </w:rPr>
  </w:style>
  <w:style w:type="character" w:customStyle="1" w:styleId="Heading2Char">
    <w:name w:val="Heading 2 Char"/>
    <w:basedOn w:val="DefaultParagraphFont"/>
    <w:link w:val="Heading2"/>
    <w:uiPriority w:val="9"/>
    <w:rsid w:val="00981F73"/>
    <w:rPr>
      <w:rFonts w:eastAsia="MS Mincho"/>
      <w:b/>
      <w:sz w:val="36"/>
      <w:szCs w:val="36"/>
    </w:rPr>
  </w:style>
  <w:style w:type="character" w:customStyle="1" w:styleId="Heading3Char">
    <w:name w:val="Heading 3 Char"/>
    <w:basedOn w:val="DefaultParagraphFont"/>
    <w:link w:val="Heading3"/>
    <w:uiPriority w:val="9"/>
    <w:rsid w:val="00981F73"/>
    <w:rPr>
      <w:rFonts w:eastAsia="MS Mincho"/>
      <w:b/>
      <w:sz w:val="28"/>
      <w:szCs w:val="28"/>
    </w:rPr>
  </w:style>
  <w:style w:type="paragraph" w:styleId="Caption">
    <w:name w:val="caption"/>
    <w:basedOn w:val="Normal"/>
    <w:next w:val="Normal"/>
    <w:uiPriority w:val="35"/>
    <w:unhideWhenUsed/>
    <w:qFormat/>
    <w:rsid w:val="00981F73"/>
    <w:pPr>
      <w:spacing w:after="200"/>
      <w:jc w:val="left"/>
    </w:pPr>
    <w:rPr>
      <w:rFonts w:eastAsiaTheme="minorHAnsi"/>
      <w:b/>
      <w:bCs/>
      <w:color w:val="5B9BD5" w:themeColor="accent1"/>
      <w:sz w:val="18"/>
      <w:szCs w:val="18"/>
      <w:lang w:val="en-US"/>
    </w:rPr>
  </w:style>
  <w:style w:type="character" w:styleId="CommentReference">
    <w:name w:val="annotation reference"/>
    <w:basedOn w:val="DefaultParagraphFont"/>
    <w:uiPriority w:val="99"/>
    <w:unhideWhenUsed/>
    <w:rsid w:val="00981F73"/>
    <w:rPr>
      <w:sz w:val="16"/>
      <w:szCs w:val="16"/>
    </w:rPr>
  </w:style>
  <w:style w:type="paragraph" w:styleId="CommentText">
    <w:name w:val="annotation text"/>
    <w:basedOn w:val="Normal"/>
    <w:link w:val="CommentTextChar"/>
    <w:uiPriority w:val="99"/>
    <w:semiHidden/>
    <w:unhideWhenUsed/>
    <w:rsid w:val="00981F73"/>
    <w:pPr>
      <w:spacing w:after="200"/>
      <w:jc w:val="left"/>
    </w:pPr>
    <w:rPr>
      <w:rFonts w:eastAsiaTheme="minorHAnsi"/>
      <w:lang w:val="en-US"/>
    </w:rPr>
  </w:style>
  <w:style w:type="character" w:customStyle="1" w:styleId="CommentTextChar">
    <w:name w:val="Comment Text Char"/>
    <w:basedOn w:val="DefaultParagraphFont"/>
    <w:link w:val="CommentText"/>
    <w:uiPriority w:val="99"/>
    <w:semiHidden/>
    <w:rsid w:val="00981F73"/>
    <w:rPr>
      <w:rFonts w:eastAsiaTheme="minorHAnsi"/>
      <w:lang w:val="en-US"/>
    </w:rPr>
  </w:style>
  <w:style w:type="paragraph" w:styleId="CommentSubject">
    <w:name w:val="annotation subject"/>
    <w:basedOn w:val="CommentText"/>
    <w:next w:val="CommentText"/>
    <w:link w:val="CommentSubjectChar"/>
    <w:uiPriority w:val="99"/>
    <w:semiHidden/>
    <w:unhideWhenUsed/>
    <w:rsid w:val="00981F73"/>
    <w:rPr>
      <w:b/>
      <w:bCs/>
    </w:rPr>
  </w:style>
  <w:style w:type="character" w:customStyle="1" w:styleId="CommentSubjectChar">
    <w:name w:val="Comment Subject Char"/>
    <w:basedOn w:val="CommentTextChar"/>
    <w:link w:val="CommentSubject"/>
    <w:uiPriority w:val="99"/>
    <w:semiHidden/>
    <w:rsid w:val="00981F73"/>
    <w:rPr>
      <w:rFonts w:eastAsiaTheme="minorHAnsi"/>
      <w:b/>
      <w:bCs/>
      <w:lang w:val="en-US"/>
    </w:rPr>
  </w:style>
  <w:style w:type="table" w:customStyle="1" w:styleId="TableGrid2">
    <w:name w:val="Table Grid2"/>
    <w:basedOn w:val="TableNormal"/>
    <w:next w:val="TableGrid"/>
    <w:uiPriority w:val="59"/>
    <w:rsid w:val="00981F73"/>
    <w:pPr>
      <w:jc w:val="left"/>
    </w:pPr>
    <w:rPr>
      <w:rFonts w:eastAsiaTheme="minorHAnsi"/>
      <w:sz w:val="24"/>
      <w:szCs w:val="24"/>
      <w:lang w:val="en-US"/>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F73"/>
    <w:pPr>
      <w:widowControl w:val="0"/>
      <w:autoSpaceDE w:val="0"/>
      <w:autoSpaceDN w:val="0"/>
      <w:jc w:val="left"/>
    </w:pPr>
    <w:rPr>
      <w:rFonts w:eastAsia="Times New Roman"/>
      <w:sz w:val="22"/>
      <w:szCs w:val="22"/>
      <w:lang w:val="id"/>
    </w:rPr>
  </w:style>
  <w:style w:type="paragraph" w:customStyle="1" w:styleId="SubBAB2">
    <w:name w:val="Sub BAB 2"/>
    <w:basedOn w:val="Heading2"/>
    <w:next w:val="Normal"/>
    <w:qFormat/>
    <w:rsid w:val="00981F73"/>
    <w:pPr>
      <w:keepNext w:val="0"/>
      <w:keepLines w:val="0"/>
      <w:numPr>
        <w:ilvl w:val="1"/>
        <w:numId w:val="40"/>
      </w:numPr>
      <w:spacing w:before="0" w:after="0" w:line="480" w:lineRule="auto"/>
      <w:ind w:left="426" w:hanging="426"/>
      <w:contextualSpacing/>
    </w:pPr>
    <w:rPr>
      <w:rFonts w:eastAsiaTheme="minorHAnsi"/>
      <w:sz w:val="24"/>
      <w:szCs w:val="24"/>
      <w:lang w:val="en-US"/>
    </w:rPr>
  </w:style>
  <w:style w:type="paragraph" w:customStyle="1" w:styleId="SubBAB3">
    <w:name w:val="Sub BAB 3"/>
    <w:basedOn w:val="Heading2"/>
    <w:next w:val="Normal"/>
    <w:qFormat/>
    <w:rsid w:val="00981F73"/>
    <w:pPr>
      <w:keepNext w:val="0"/>
      <w:keepLines w:val="0"/>
      <w:numPr>
        <w:ilvl w:val="1"/>
        <w:numId w:val="39"/>
      </w:numPr>
      <w:tabs>
        <w:tab w:val="left" w:pos="567"/>
      </w:tabs>
      <w:spacing w:before="0" w:after="0" w:line="480" w:lineRule="auto"/>
      <w:ind w:left="426" w:hanging="426"/>
      <w:contextualSpacing/>
    </w:pPr>
    <w:rPr>
      <w:rFonts w:eastAsiaTheme="minorHAnsi"/>
      <w:sz w:val="24"/>
      <w:szCs w:val="24"/>
    </w:rPr>
  </w:style>
  <w:style w:type="paragraph" w:customStyle="1" w:styleId="SubBAB4">
    <w:name w:val="Sub BAB 4"/>
    <w:basedOn w:val="Heading2"/>
    <w:qFormat/>
    <w:rsid w:val="00981F73"/>
    <w:pPr>
      <w:keepNext w:val="0"/>
      <w:keepLines w:val="0"/>
      <w:numPr>
        <w:ilvl w:val="1"/>
        <w:numId w:val="24"/>
      </w:numPr>
      <w:spacing w:before="0" w:after="0" w:line="480" w:lineRule="auto"/>
      <w:ind w:left="426" w:hanging="426"/>
      <w:contextualSpacing/>
    </w:pPr>
    <w:rPr>
      <w:rFonts w:eastAsiaTheme="minorHAnsi"/>
      <w:sz w:val="24"/>
      <w:szCs w:val="24"/>
    </w:rPr>
  </w:style>
  <w:style w:type="paragraph" w:customStyle="1" w:styleId="SubBAB5">
    <w:name w:val="Sub BAB 5"/>
    <w:basedOn w:val="Heading2"/>
    <w:qFormat/>
    <w:rsid w:val="00981F73"/>
    <w:pPr>
      <w:keepNext w:val="0"/>
      <w:keepLines w:val="0"/>
      <w:numPr>
        <w:ilvl w:val="1"/>
        <w:numId w:val="29"/>
      </w:numPr>
      <w:spacing w:before="0" w:after="0" w:line="480" w:lineRule="auto"/>
      <w:ind w:left="426" w:hanging="426"/>
      <w:contextualSpacing/>
    </w:pPr>
    <w:rPr>
      <w:rFonts w:eastAsiaTheme="minorHAnsi"/>
      <w:sz w:val="24"/>
      <w:szCs w:val="24"/>
    </w:rPr>
  </w:style>
  <w:style w:type="paragraph" w:styleId="TOCHeading">
    <w:name w:val="TOC Heading"/>
    <w:basedOn w:val="Heading1"/>
    <w:next w:val="Normal"/>
    <w:uiPriority w:val="39"/>
    <w:unhideWhenUsed/>
    <w:qFormat/>
    <w:rsid w:val="00981F73"/>
    <w:pPr>
      <w:spacing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1">
    <w:name w:val="toc 1"/>
    <w:basedOn w:val="Normal"/>
    <w:next w:val="Normal"/>
    <w:autoRedefine/>
    <w:uiPriority w:val="39"/>
    <w:unhideWhenUsed/>
    <w:rsid w:val="00981F73"/>
    <w:pPr>
      <w:tabs>
        <w:tab w:val="left" w:pos="1134"/>
        <w:tab w:val="right" w:leader="dot" w:pos="8211"/>
      </w:tabs>
      <w:spacing w:line="276" w:lineRule="auto"/>
    </w:pPr>
    <w:rPr>
      <w:rFonts w:eastAsiaTheme="minorHAnsi"/>
      <w:sz w:val="24"/>
      <w:szCs w:val="24"/>
      <w:lang w:val="en-US"/>
    </w:rPr>
  </w:style>
  <w:style w:type="paragraph" w:styleId="TOC2">
    <w:name w:val="toc 2"/>
    <w:basedOn w:val="Normal"/>
    <w:next w:val="Normal"/>
    <w:autoRedefine/>
    <w:uiPriority w:val="39"/>
    <w:unhideWhenUsed/>
    <w:rsid w:val="00981F73"/>
    <w:pPr>
      <w:tabs>
        <w:tab w:val="left" w:pos="1418"/>
        <w:tab w:val="left" w:pos="1760"/>
        <w:tab w:val="right" w:leader="dot" w:pos="8211"/>
      </w:tabs>
      <w:spacing w:line="276" w:lineRule="auto"/>
      <w:ind w:left="1560" w:hanging="426"/>
    </w:pPr>
    <w:rPr>
      <w:rFonts w:eastAsiaTheme="minorHAnsi"/>
      <w:sz w:val="24"/>
      <w:szCs w:val="24"/>
      <w:lang w:val="en-US"/>
    </w:rPr>
  </w:style>
  <w:style w:type="paragraph" w:customStyle="1" w:styleId="Sub-SubBAB1">
    <w:name w:val="Sub-Sub BAB 1"/>
    <w:basedOn w:val="ListParagraph"/>
    <w:qFormat/>
    <w:rsid w:val="00981F73"/>
    <w:pPr>
      <w:numPr>
        <w:ilvl w:val="2"/>
        <w:numId w:val="5"/>
      </w:numPr>
      <w:tabs>
        <w:tab w:val="left" w:pos="284"/>
        <w:tab w:val="left" w:pos="426"/>
        <w:tab w:val="left" w:pos="709"/>
      </w:tabs>
      <w:spacing w:after="0" w:line="480" w:lineRule="auto"/>
      <w:ind w:left="567" w:hanging="567"/>
      <w:jc w:val="both"/>
    </w:pPr>
    <w:rPr>
      <w:rFonts w:ascii="Times New Roman" w:eastAsiaTheme="minorHAnsi" w:hAnsi="Times New Roman"/>
      <w:b/>
      <w:sz w:val="24"/>
      <w:szCs w:val="24"/>
    </w:rPr>
  </w:style>
  <w:style w:type="paragraph" w:customStyle="1" w:styleId="Sub-SubBAB32">
    <w:name w:val="Sub-Sub BAB 3.2"/>
    <w:basedOn w:val="Heading3"/>
    <w:qFormat/>
    <w:rsid w:val="00981F73"/>
    <w:pPr>
      <w:keepNext w:val="0"/>
      <w:keepLines w:val="0"/>
      <w:tabs>
        <w:tab w:val="left" w:pos="284"/>
        <w:tab w:val="left" w:pos="426"/>
        <w:tab w:val="left" w:pos="567"/>
        <w:tab w:val="left" w:pos="709"/>
      </w:tabs>
      <w:spacing w:before="0" w:after="0" w:line="480" w:lineRule="auto"/>
      <w:ind w:left="567" w:hanging="567"/>
      <w:contextualSpacing/>
    </w:pPr>
    <w:rPr>
      <w:rFonts w:eastAsiaTheme="minorHAnsi"/>
      <w:b w:val="0"/>
      <w:sz w:val="24"/>
      <w:szCs w:val="24"/>
    </w:rPr>
  </w:style>
  <w:style w:type="paragraph" w:customStyle="1" w:styleId="Sub-SubBAB33">
    <w:name w:val="Sub-Sub BAB 3.3"/>
    <w:basedOn w:val="Heading3"/>
    <w:next w:val="Normal"/>
    <w:qFormat/>
    <w:rsid w:val="00981F73"/>
    <w:pPr>
      <w:keepNext w:val="0"/>
      <w:keepLines w:val="0"/>
      <w:numPr>
        <w:ilvl w:val="2"/>
        <w:numId w:val="39"/>
      </w:numPr>
      <w:tabs>
        <w:tab w:val="left" w:pos="284"/>
        <w:tab w:val="left" w:pos="426"/>
        <w:tab w:val="left" w:pos="567"/>
      </w:tabs>
      <w:spacing w:before="0" w:after="0" w:line="480" w:lineRule="auto"/>
      <w:ind w:left="709"/>
      <w:contextualSpacing/>
    </w:pPr>
    <w:rPr>
      <w:rFonts w:eastAsiaTheme="minorHAnsi"/>
      <w:sz w:val="24"/>
      <w:szCs w:val="24"/>
    </w:rPr>
  </w:style>
  <w:style w:type="paragraph" w:customStyle="1" w:styleId="Sub-SubBAB34">
    <w:name w:val="Sub-Sub BAB 3.4"/>
    <w:basedOn w:val="SubBAB3"/>
    <w:next w:val="Normal"/>
    <w:qFormat/>
    <w:rsid w:val="00981F73"/>
    <w:pPr>
      <w:tabs>
        <w:tab w:val="left" w:pos="426"/>
      </w:tabs>
    </w:pPr>
    <w:rPr>
      <w:b w:val="0"/>
    </w:rPr>
  </w:style>
  <w:style w:type="paragraph" w:customStyle="1" w:styleId="Sub-SubBAB35">
    <w:name w:val="Sub-Sub BAB 3.5"/>
    <w:basedOn w:val="Heading3"/>
    <w:qFormat/>
    <w:rsid w:val="00981F73"/>
    <w:pPr>
      <w:keepNext w:val="0"/>
      <w:keepLines w:val="0"/>
      <w:numPr>
        <w:ilvl w:val="2"/>
        <w:numId w:val="23"/>
      </w:numPr>
      <w:tabs>
        <w:tab w:val="left" w:pos="284"/>
        <w:tab w:val="left" w:pos="426"/>
        <w:tab w:val="left" w:pos="709"/>
      </w:tabs>
      <w:spacing w:before="0" w:after="0" w:line="480" w:lineRule="auto"/>
      <w:ind w:left="567" w:hanging="567"/>
      <w:contextualSpacing/>
    </w:pPr>
    <w:rPr>
      <w:rFonts w:eastAsiaTheme="minorHAnsi"/>
      <w:b w:val="0"/>
      <w:sz w:val="24"/>
      <w:szCs w:val="24"/>
    </w:rPr>
  </w:style>
  <w:style w:type="paragraph" w:customStyle="1" w:styleId="Sub-SubBAB41">
    <w:name w:val="Sub-Sub BAB 4.1"/>
    <w:basedOn w:val="Heading3"/>
    <w:next w:val="Normal"/>
    <w:qFormat/>
    <w:rsid w:val="00981F73"/>
    <w:pPr>
      <w:keepNext w:val="0"/>
      <w:keepLines w:val="0"/>
      <w:tabs>
        <w:tab w:val="left" w:pos="284"/>
        <w:tab w:val="left" w:pos="426"/>
        <w:tab w:val="left" w:pos="709"/>
      </w:tabs>
      <w:spacing w:before="0" w:after="0" w:line="480" w:lineRule="auto"/>
      <w:ind w:left="567" w:hanging="567"/>
      <w:contextualSpacing/>
    </w:pPr>
    <w:rPr>
      <w:rFonts w:eastAsiaTheme="minorHAnsi"/>
      <w:b w:val="0"/>
      <w:sz w:val="24"/>
      <w:szCs w:val="24"/>
    </w:rPr>
  </w:style>
  <w:style w:type="paragraph" w:customStyle="1" w:styleId="Sub-SubBAB42">
    <w:name w:val="Sub-Sub BAB 4.2"/>
    <w:basedOn w:val="Sub-SubBAB46"/>
    <w:next w:val="Normal"/>
    <w:qFormat/>
    <w:rsid w:val="00981F73"/>
  </w:style>
  <w:style w:type="paragraph" w:customStyle="1" w:styleId="Sub-SubBAB43">
    <w:name w:val="Sub-Sub BAB 4.3"/>
    <w:basedOn w:val="Sub-SubBAB46"/>
    <w:next w:val="Normal"/>
    <w:qFormat/>
    <w:rsid w:val="00981F73"/>
  </w:style>
  <w:style w:type="paragraph" w:customStyle="1" w:styleId="Sub-SubBAB44">
    <w:name w:val="Sub-Sub BAB 4.4"/>
    <w:basedOn w:val="Sub-SubBAB46"/>
    <w:next w:val="Normal"/>
    <w:qFormat/>
    <w:rsid w:val="00981F73"/>
  </w:style>
  <w:style w:type="paragraph" w:customStyle="1" w:styleId="Sub-SubBAB45">
    <w:name w:val="Sub-Sub BAB 4.5"/>
    <w:basedOn w:val="Sub-SubBAB46"/>
    <w:next w:val="Normal"/>
    <w:qFormat/>
    <w:rsid w:val="00981F73"/>
  </w:style>
  <w:style w:type="paragraph" w:customStyle="1" w:styleId="Sub-SubBAB46">
    <w:name w:val="Sub-Sub BAB 4.6"/>
    <w:basedOn w:val="Heading3"/>
    <w:next w:val="Normal"/>
    <w:qFormat/>
    <w:rsid w:val="00981F73"/>
    <w:pPr>
      <w:keepNext w:val="0"/>
      <w:keepLines w:val="0"/>
      <w:numPr>
        <w:ilvl w:val="2"/>
        <w:numId w:val="24"/>
      </w:numPr>
      <w:tabs>
        <w:tab w:val="left" w:pos="284"/>
        <w:tab w:val="left" w:pos="426"/>
        <w:tab w:val="left" w:pos="709"/>
      </w:tabs>
      <w:spacing w:before="0" w:after="0" w:line="480" w:lineRule="auto"/>
      <w:ind w:left="567" w:hanging="567"/>
      <w:contextualSpacing/>
    </w:pPr>
    <w:rPr>
      <w:rFonts w:eastAsiaTheme="minorHAnsi"/>
      <w:sz w:val="24"/>
      <w:szCs w:val="24"/>
    </w:rPr>
  </w:style>
  <w:style w:type="paragraph" w:customStyle="1" w:styleId="Sub-SubBAB21">
    <w:name w:val="Sub-Sub BAB 2.1"/>
    <w:basedOn w:val="Heading3"/>
    <w:next w:val="Normal"/>
    <w:qFormat/>
    <w:rsid w:val="00981F73"/>
    <w:pPr>
      <w:keepNext w:val="0"/>
      <w:keepLines w:val="0"/>
      <w:numPr>
        <w:ilvl w:val="2"/>
        <w:numId w:val="40"/>
      </w:numPr>
      <w:tabs>
        <w:tab w:val="left" w:pos="284"/>
        <w:tab w:val="left" w:pos="426"/>
        <w:tab w:val="left" w:pos="567"/>
      </w:tabs>
      <w:spacing w:before="0" w:after="0" w:line="480" w:lineRule="auto"/>
      <w:contextualSpacing/>
    </w:pPr>
    <w:rPr>
      <w:rFonts w:eastAsiaTheme="minorHAnsi"/>
      <w:sz w:val="24"/>
      <w:szCs w:val="24"/>
    </w:rPr>
  </w:style>
  <w:style w:type="paragraph" w:styleId="TableofFigures">
    <w:name w:val="table of figures"/>
    <w:basedOn w:val="Normal"/>
    <w:next w:val="Normal"/>
    <w:uiPriority w:val="99"/>
    <w:unhideWhenUsed/>
    <w:rsid w:val="00981F73"/>
    <w:pPr>
      <w:spacing w:line="276" w:lineRule="auto"/>
      <w:jc w:val="left"/>
    </w:pPr>
    <w:rPr>
      <w:rFonts w:eastAsiaTheme="minorHAnsi"/>
      <w:sz w:val="24"/>
      <w:szCs w:val="24"/>
      <w:lang w:val="en-US"/>
    </w:rPr>
  </w:style>
  <w:style w:type="paragraph" w:styleId="TOC3">
    <w:name w:val="toc 3"/>
    <w:basedOn w:val="Normal"/>
    <w:next w:val="Normal"/>
    <w:autoRedefine/>
    <w:uiPriority w:val="39"/>
    <w:unhideWhenUsed/>
    <w:rsid w:val="00981F73"/>
    <w:pPr>
      <w:tabs>
        <w:tab w:val="left" w:pos="1985"/>
        <w:tab w:val="right" w:leader="dot" w:pos="8211"/>
      </w:tabs>
      <w:spacing w:line="276" w:lineRule="auto"/>
      <w:ind w:left="2127" w:hanging="567"/>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oi.org/10.31959/jm.v11i2.1246" TargetMode="External"/><Relationship Id="rId18" Type="http://schemas.openxmlformats.org/officeDocument/2006/relationships/hyperlink" Target="https://doi.org/10.37339/e-bis.v4i1.239" TargetMode="External"/><Relationship Id="rId26" Type="http://schemas.openxmlformats.org/officeDocument/2006/relationships/hyperlink" Target="https://doi.org/10.36406/jam.v19i01.550" TargetMode="External"/><Relationship Id="rId39" Type="http://schemas.openxmlformats.org/officeDocument/2006/relationships/hyperlink" Target="https://doi.org/10.33752/bima.v3i3.5493" TargetMode="External"/><Relationship Id="rId21" Type="http://schemas.openxmlformats.org/officeDocument/2006/relationships/hyperlink" Target="http://jurnal.bsi.ac.id/index.php/jasika" TargetMode="External"/><Relationship Id="rId34" Type="http://schemas.openxmlformats.org/officeDocument/2006/relationships/hyperlink" Target="https://doi.org/10.37341/jkf.v5i1.167" TargetMode="External"/><Relationship Id="rId42" Type="http://schemas.openxmlformats.org/officeDocument/2006/relationships/hyperlink" Target="https://doi.org/10.24843/ejmunud.2020.v09.i02.p16" TargetMode="External"/><Relationship Id="rId47" Type="http://schemas.openxmlformats.org/officeDocument/2006/relationships/hyperlink" Target="https://doi.org/10.14414/jbb.v10i2.2379"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6406/jam.v17i02.330" TargetMode="External"/><Relationship Id="rId17" Type="http://schemas.openxmlformats.org/officeDocument/2006/relationships/hyperlink" Target="https://doi.org/10.55606/jimek.v2i2.242" TargetMode="External"/><Relationship Id="rId25" Type="http://schemas.openxmlformats.org/officeDocument/2006/relationships/hyperlink" Target="https://jurnal.ittc.web.id/index.php/jpdsk" TargetMode="External"/><Relationship Id="rId33" Type="http://schemas.openxmlformats.org/officeDocument/2006/relationships/hyperlink" Target="https://doi.org/10.9744/pemasaran.13.1.35-39" TargetMode="External"/><Relationship Id="rId38" Type="http://schemas.openxmlformats.org/officeDocument/2006/relationships/hyperlink" Target="https://doi.org/10.31959/js.v11i1.615" TargetMode="External"/><Relationship Id="rId46" Type="http://schemas.openxmlformats.org/officeDocument/2006/relationships/hyperlink" Target="https://doi.org/10.46576/bn.v5i2.2762" TargetMode="External"/><Relationship Id="rId2" Type="http://schemas.openxmlformats.org/officeDocument/2006/relationships/numbering" Target="numbering.xml"/><Relationship Id="rId16" Type="http://schemas.openxmlformats.org/officeDocument/2006/relationships/hyperlink" Target="https://doi.org/10.24036/jess.v5i1.314" TargetMode="External"/><Relationship Id="rId20" Type="http://schemas.openxmlformats.org/officeDocument/2006/relationships/hyperlink" Target="https://ejurnal.poltekpos.ac.id/index.php/promark/article/download/731/549" TargetMode="External"/><Relationship Id="rId29" Type="http://schemas.openxmlformats.org/officeDocument/2006/relationships/hyperlink" Target="https://doi.org/10.52859/jbm.v10i1.163" TargetMode="External"/><Relationship Id="rId41" Type="http://schemas.openxmlformats.org/officeDocument/2006/relationships/hyperlink" Target="https://doi.org/10.35760/eb.2020.v25i1.2409"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stei.ac.id/id/eprint/2409" TargetMode="External"/><Relationship Id="rId24" Type="http://schemas.openxmlformats.org/officeDocument/2006/relationships/hyperlink" Target="https://doi.org/10.35968/m-pu.v12i1.862" TargetMode="External"/><Relationship Id="rId32" Type="http://schemas.openxmlformats.org/officeDocument/2006/relationships/hyperlink" Target="https://doi.org/10.55681/sentri.v1i2.235" TargetMode="External"/><Relationship Id="rId37" Type="http://schemas.openxmlformats.org/officeDocument/2006/relationships/hyperlink" Target="https://doi.org/10.17509/image.v10i1.31448" TargetMode="External"/><Relationship Id="rId40" Type="http://schemas.openxmlformats.org/officeDocument/2006/relationships/hyperlink" Target="https://stp-mataram.e-journal.id/JIP/article/view/308/261" TargetMode="External"/><Relationship Id="rId45" Type="http://schemas.openxmlformats.org/officeDocument/2006/relationships/hyperlink" Target="https://ejournal.unesa.ac.id/index.php/jptn/article/view/42041"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2493/jmw.v2i1.19518" TargetMode="External"/><Relationship Id="rId23" Type="http://schemas.openxmlformats.org/officeDocument/2006/relationships/hyperlink" Target="https://doi.org/10.5281/zenodo.6589565" TargetMode="External"/><Relationship Id="rId28" Type="http://schemas.openxmlformats.org/officeDocument/2006/relationships/hyperlink" Target="http://jurnal.polimdo.ac.id/index.php/mabp/article/view/593" TargetMode="External"/><Relationship Id="rId36" Type="http://schemas.openxmlformats.org/officeDocument/2006/relationships/hyperlink" Target="https://doi.org/10.31004/basicedu.v5i1.787" TargetMode="External"/><Relationship Id="rId49" Type="http://schemas.openxmlformats.org/officeDocument/2006/relationships/hyperlink" Target="https://doi.org/10.33369/joll.4.1.15-22"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62552/ejam.v2i3.50" TargetMode="External"/><Relationship Id="rId31" Type="http://schemas.openxmlformats.org/officeDocument/2006/relationships/hyperlink" Target="https://doi.org/10.30656/sm.v7i2.4139" TargetMode="External"/><Relationship Id="rId44" Type="http://schemas.openxmlformats.org/officeDocument/2006/relationships/hyperlink" Target="https://doi.org/10.33395/juripol.v3i1.1048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1959/jm.v12i2.1488" TargetMode="External"/><Relationship Id="rId22" Type="http://schemas.openxmlformats.org/officeDocument/2006/relationships/hyperlink" Target="https://doi.org/10.24269/asset.v2i2.2388" TargetMode="External"/><Relationship Id="rId27" Type="http://schemas.openxmlformats.org/officeDocument/2006/relationships/hyperlink" Target="https://doi.org/10.37715/jp.v5i6.1854" TargetMode="External"/><Relationship Id="rId30" Type="http://schemas.openxmlformats.org/officeDocument/2006/relationships/hyperlink" Target="https://journal.iaisambas.ac.id/index.php/Cross-%20Border/article/view/1141" TargetMode="External"/><Relationship Id="rId35" Type="http://schemas.openxmlformats.org/officeDocument/2006/relationships/hyperlink" Target="https://doi.org/10.58939/afosj-las.v1i3.83" TargetMode="External"/><Relationship Id="rId43" Type="http://schemas.openxmlformats.org/officeDocument/2006/relationships/hyperlink" Target="https://doi.org/10.5281/zenodo.5574445" TargetMode="External"/><Relationship Id="rId48" Type="http://schemas.openxmlformats.org/officeDocument/2006/relationships/hyperlink" Target="https://doi.org/10.55606/jaem.v1i3.1"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ENH0ko7k8Nof3NUOKrpuP/N8Q==">CgMxLjAyCGguZ2pkZ3hzMgloLjFmb2I5dGUyCWguM3pueXNoNzIJaC4zMGowemxsOAByITE3VTEwWHRJc1RZUmZrb2JGcl9TbWFKbTBaVTh1Y2tqUw==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asus</cp:lastModifiedBy>
  <cp:revision>2</cp:revision>
  <dcterms:created xsi:type="dcterms:W3CDTF">2024-10-22T18:09:00Z</dcterms:created>
  <dcterms:modified xsi:type="dcterms:W3CDTF">2024-10-22T18:09:00Z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a3cdaf9d-ac3e-3b88-a8ec-ade35752a32a</vt:lpwstr>
  </property>
  <property fmtid="{D5CDD505-2E9C-101B-9397-08002B2CF9AE}" pid="24" name="Mendeley Citation Style_1">
    <vt:lpwstr>http://www.zotero.org/styles/ieee</vt:lpwstr>
  </property>
</Properties>
</file>