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614"/>
      </w:tblGrid>
      <w:tr w:rsidR="006A0516" w:rsidRPr="006A0516" w14:paraId="5EF8088B" w14:textId="77777777" w:rsidTr="006A05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F9A52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0343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F5E78" w14:textId="434184AE" w:rsidR="006A0516" w:rsidRPr="006A0516" w:rsidRDefault="0022234B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Rakhmanita</w:t>
            </w:r>
            <w:proofErr w:type="spellEnd"/>
          </w:p>
        </w:tc>
      </w:tr>
      <w:tr w:rsidR="006A0516" w:rsidRPr="006A0516" w14:paraId="044576E6" w14:textId="77777777" w:rsidTr="006A05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AC5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D4CE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B041" w14:textId="769463B0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(374) MANAJEMEN KEARSIPAN   </w:t>
            </w:r>
          </w:p>
        </w:tc>
      </w:tr>
      <w:tr w:rsidR="006A0516" w:rsidRPr="006A0516" w14:paraId="663DA3DA" w14:textId="77777777" w:rsidTr="006A05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EFB64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F211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6440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516" w:rsidRPr="006A0516" w14:paraId="69C91376" w14:textId="77777777" w:rsidTr="006A05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3C938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B602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5A1B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21.2B.01</w:t>
            </w:r>
          </w:p>
        </w:tc>
      </w:tr>
      <w:tr w:rsidR="006A0516" w:rsidRPr="006A0516" w14:paraId="2A4C439D" w14:textId="77777777" w:rsidTr="006A05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81F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3A4D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8D050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99610BE" w14:textId="35C14C0D" w:rsidR="006A0516" w:rsidRPr="006A0516" w:rsidRDefault="006A0516" w:rsidP="006A05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8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3"/>
        <w:gridCol w:w="1127"/>
        <w:gridCol w:w="1190"/>
        <w:gridCol w:w="4780"/>
        <w:gridCol w:w="2408"/>
        <w:gridCol w:w="1993"/>
      </w:tblGrid>
      <w:tr w:rsidR="006A0516" w:rsidRPr="006A0516" w14:paraId="4150676C" w14:textId="77777777" w:rsidTr="00CB60E3">
        <w:trPr>
          <w:tblHeader/>
        </w:trPr>
        <w:tc>
          <w:tcPr>
            <w:tcW w:w="13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0D269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8F037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85C3E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BA3C0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27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E9EC09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4E98F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6A0516" w:rsidRPr="006A0516" w14:paraId="5B2DBEA7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C6C9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E5B82" w14:textId="60968A3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59BA" w14:textId="7B5AA7A9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403B2" w14:textId="71165213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dokumentasi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E964F" w14:textId="4B5B4311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erkenalan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kearsipan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tertib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line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kearsipan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meeting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93BF4" w14:textId="48904496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17:18:49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19:33:12</w:t>
            </w:r>
          </w:p>
        </w:tc>
      </w:tr>
      <w:tr w:rsidR="006A0516" w:rsidRPr="006A0516" w14:paraId="73642706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03A8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0897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36A69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62B04" w14:textId="5091D2F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Peralatan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Perlengkapan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kearsipan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D0F5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7DF6" w14:textId="4A71E4FA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17:18:49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19:33:12</w:t>
            </w:r>
          </w:p>
        </w:tc>
      </w:tr>
      <w:tr w:rsidR="006A0516" w:rsidRPr="006A0516" w14:paraId="458FF320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9F728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9B9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A6F6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AE571" w14:textId="20EE76B5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CAC2" w14:textId="31B7B1FE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otivasi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F62DA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17:06:17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19:30:21</w:t>
            </w:r>
          </w:p>
        </w:tc>
      </w:tr>
      <w:tr w:rsidR="006A0516" w:rsidRPr="006A0516" w14:paraId="2BF4AB35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EF9BA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F2C0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47F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7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D45D0" w14:textId="4F68BB74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252A" w14:textId="4AD88656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 dan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859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17:21:27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19:37:48</w:t>
            </w:r>
          </w:p>
        </w:tc>
      </w:tr>
      <w:tr w:rsidR="006A0516" w:rsidRPr="006A0516" w14:paraId="2F73C6A0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DB8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BC57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D2E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14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FC6BB" w14:textId="499F4B64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Penyimpanan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DEB4" w14:textId="30994A66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enjelaskan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subjek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vidio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7995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17:01:43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19:30:40</w:t>
            </w:r>
          </w:p>
        </w:tc>
      </w:tr>
      <w:tr w:rsidR="006A0516" w:rsidRPr="006A0516" w14:paraId="4197E1E0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7BE4C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18B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EE2A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21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6A37D" w14:textId="19D4EA1B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AD144" w14:textId="46755EED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enjelasan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tenrtang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atar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pengarsipan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retensi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B1C4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17:02:08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A0516" w:rsidRPr="006A0516" w14:paraId="4CBDEBDA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164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968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DF4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28 April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FC15" w14:textId="37E94023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19D74" w14:textId="31098B01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ucapan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22D3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17:07:13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19:27:48</w:t>
            </w:r>
          </w:p>
        </w:tc>
      </w:tr>
      <w:tr w:rsidR="006A0516" w:rsidRPr="006A0516" w14:paraId="18D6605F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DE59C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E5C3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4ECA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4C09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C3C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2A5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516" w:rsidRPr="006A0516" w14:paraId="02C1A89D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D8A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5F94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9EF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19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70ACE" w14:textId="2CD97520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651D5" w14:textId="317E12A3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E3FC7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17:05:30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19:27:13</w:t>
            </w:r>
          </w:p>
        </w:tc>
      </w:tr>
      <w:tr w:rsidR="006A0516" w:rsidRPr="006A0516" w14:paraId="75B05954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E310D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CAB6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 (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3336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29 Mei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15936" w14:textId="6183A78D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8481A" w14:textId="58C3CD4C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3055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16:44:36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19:05:52</w:t>
            </w:r>
          </w:p>
        </w:tc>
      </w:tr>
      <w:tr w:rsidR="006A0516" w:rsidRPr="006A0516" w14:paraId="0A754C15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FE85A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697C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9B02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50DA" w14:textId="3F93840D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8CB7" w14:textId="41B58CEE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3A4C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17:10:40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19:23:35</w:t>
            </w:r>
          </w:p>
        </w:tc>
      </w:tr>
      <w:tr w:rsidR="006A0516" w:rsidRPr="006A0516" w14:paraId="385F9D15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6645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3816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887B8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94FB" w14:textId="193DCA28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33D5" w14:textId="412093B3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43344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17:02:51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19:31:16</w:t>
            </w:r>
          </w:p>
        </w:tc>
      </w:tr>
      <w:tr w:rsidR="006A0516" w:rsidRPr="006A0516" w14:paraId="279F08F8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9FF40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252C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EA8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9D02" w14:textId="7281156E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0649" w14:textId="380BFF64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BC69B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17:18:10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A0516" w:rsidRPr="006A0516" w14:paraId="1D19FBF2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7E8B7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670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753A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3168D" w14:textId="5D1FFFF1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4E8F4" w14:textId="2D28330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9A84A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17:01:24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A0516" w:rsidRPr="006A0516" w14:paraId="36818B0F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33D52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4346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402-d2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17E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F99A" w14:textId="2FAA9871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A5167" w14:textId="2D541078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surat-surat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mengindeks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mengkode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kode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sudut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kanan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menyortir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membuatkan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menemparkan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 abjad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ordner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penemuan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surat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C8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abjad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1A8B1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Waktu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17:00-19:30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17:03:54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A0516" w:rsidRPr="006A0516" w14:paraId="11DB2E77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8290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860F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CCA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52A3E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27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7041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3E63" w14:textId="77777777" w:rsidR="006A0516" w:rsidRPr="006A0516" w:rsidRDefault="006A0516" w:rsidP="006A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5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41723E8" w14:textId="77777777" w:rsidR="00CB60E3" w:rsidRDefault="00CB60E3" w:rsidP="00CB60E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14:paraId="25D04C8E" w14:textId="77777777" w:rsidR="00CB60E3" w:rsidRDefault="00CB60E3" w:rsidP="00CB60E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14:paraId="316A6ECB" w14:textId="77777777" w:rsidR="00CB60E3" w:rsidRDefault="00CB60E3" w:rsidP="00CB60E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14:paraId="541426E0" w14:textId="0939F080" w:rsidR="00CB60E3" w:rsidRPr="00CB60E3" w:rsidRDefault="00CB60E3" w:rsidP="00CB60E3">
      <w:pPr>
        <w:shd w:val="clear" w:color="auto" w:fill="000000" w:themeFill="text1"/>
        <w:spacing w:line="240" w:lineRule="auto"/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Presensi</w:t>
      </w:r>
      <w:proofErr w:type="spellEnd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pacing w:val="-15"/>
          <w:sz w:val="30"/>
          <w:szCs w:val="30"/>
        </w:rPr>
        <w:t>Kehadiran</w:t>
      </w:r>
      <w:proofErr w:type="spellEnd"/>
    </w:p>
    <w:p w14:paraId="588E48FD" w14:textId="5B292242" w:rsidR="00CB60E3" w:rsidRPr="00CB60E3" w:rsidRDefault="00CB60E3" w:rsidP="00CB60E3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r w:rsidRPr="00CB60E3"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  <w:t>Pre</w:t>
      </w:r>
    </w:p>
    <w:tbl>
      <w:tblPr>
        <w:tblW w:w="127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430"/>
        <w:gridCol w:w="450"/>
        <w:gridCol w:w="621"/>
        <w:gridCol w:w="459"/>
        <w:gridCol w:w="378"/>
        <w:gridCol w:w="522"/>
        <w:gridCol w:w="531"/>
        <w:gridCol w:w="450"/>
        <w:gridCol w:w="414"/>
        <w:gridCol w:w="495"/>
        <w:gridCol w:w="450"/>
        <w:gridCol w:w="514"/>
        <w:gridCol w:w="476"/>
        <w:gridCol w:w="450"/>
        <w:gridCol w:w="630"/>
        <w:gridCol w:w="630"/>
        <w:gridCol w:w="483"/>
        <w:gridCol w:w="1137"/>
      </w:tblGrid>
      <w:tr w:rsidR="00CB60E3" w:rsidRPr="00CB60E3" w14:paraId="0FCF5691" w14:textId="77777777" w:rsidTr="00CB60E3">
        <w:trPr>
          <w:tblHeader/>
        </w:trPr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92F30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81C9E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2A860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643A0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12A15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6C36F8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9B46D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9FA99E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EEF1E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C4457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A92EA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6EDF3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76C73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C5F26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F06C2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72B44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7A7E3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48612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C36A3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CB60E3" w:rsidRPr="00CB60E3" w14:paraId="65E0CED4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8B931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21190090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4F5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liska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faliana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17B7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93A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EEDB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72D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22E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DE4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01A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F05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BB1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7C69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4E4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D4DC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D2CB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98AD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0984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E8F6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DB7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60E3" w:rsidRPr="00CB60E3" w14:paraId="6CEC198F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B905A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DB7C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akila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fadia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C9C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C762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FCC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8329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B1D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541C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0DE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3DB6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5477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2EDB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6E87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F1C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E22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7B5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88BC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1CB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6A1D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60E3" w:rsidRPr="00CB60E3" w14:paraId="4F45B741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7C55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21200007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AC9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shafira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AD7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BC0E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4840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1B7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DA2E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D0C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D4FB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81A5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8376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420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539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9DA5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3FA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055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D23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9DD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FF5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719E4174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40710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21200018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D17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CE9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990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2B5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E80B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BDDF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3A8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1E4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A66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796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9CA5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63B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243E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4391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A2C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7CFC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B38E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2922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1C1F324E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1E411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21200073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53C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raflesia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hana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ningrum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50A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0588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032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082A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22E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2D68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C0F1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BEBB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260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5482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200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C3DD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AC7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E03A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273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1158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3584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4CAF9656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993F4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21200078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DEBA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asri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septiyani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603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9315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7A1A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D6C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BE8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1A6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BC7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4A29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DEBF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1772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4337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F79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2F42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B6A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5759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C256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39F3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0F01C43E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323E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21200092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359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suryati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6A24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BD31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B84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43C7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14B1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CC3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B8A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7259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428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9416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E87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C5F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73E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0E5A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5EA4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9F77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68CB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60E3" w:rsidRPr="00CB60E3" w14:paraId="4C8EB454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3DFD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21200105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0E6F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lionita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FD6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560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BBB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101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E2D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EC4F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264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621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DB0B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1A04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429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9EA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59E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2396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04B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E308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87B4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65427AFF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CA51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21200126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64A0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maulida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09F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7E4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6E6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C5A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70A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E018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E13A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C58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DB4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76AC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8BD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A9E3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554C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9FE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E191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967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C2AC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60E3" w:rsidRPr="00CB60E3" w14:paraId="49EE64DE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56CF7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21200134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221E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fera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lestari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fitrianingrum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AD95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1546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91F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24ED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7DBC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78A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4ED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ACC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729B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F56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3DA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9AD5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173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5CA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DA3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74E1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CDC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3BD44A1A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66DF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21200135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76B2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bambang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mursidiyanto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59CF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390C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56B4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2100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D0EE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2205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A02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265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F5D1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285B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0488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9FE8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C14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AAE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CCE7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525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8CCC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2C2609D5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AB8C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21200154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10D7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rafi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maro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BF3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55C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A9BD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AFC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8ED9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59B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F2F8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2AA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35F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8055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0A6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56B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DD50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0A5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0BBC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3A5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A601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50E2DDEA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40D4A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B2B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widia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E05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E070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AC8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420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04E0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FDD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D3F5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518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7E50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B3B7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A43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D7C7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DE0C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5784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2B6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50DC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F1CD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5C163D6A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84AA0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B62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arista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kharisma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360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048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591F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E0E3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4517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E56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74D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F10F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A7C9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A04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71A0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DCAD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B8D9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2F06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E965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1E9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05DA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60E3" w:rsidRPr="00CB60E3" w14:paraId="6D9EFF53" w14:textId="77777777" w:rsidTr="00CB60E3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F29C" w14:textId="77777777" w:rsidR="00CB60E3" w:rsidRPr="00CB60E3" w:rsidRDefault="0022234B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CB60E3" w:rsidRPr="00CB60E3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21200212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E221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ferdiansyah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F8B6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B26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036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2BA9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39A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C9D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F9D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CC5C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BD7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FEF6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FD0E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23B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158A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2CF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793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144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C5F3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7CE3FF0" w14:textId="5430416B" w:rsidR="00CB60E3" w:rsidRPr="00CB60E3" w:rsidRDefault="00CB60E3" w:rsidP="00CB60E3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</w:rPr>
      </w:pPr>
    </w:p>
    <w:tbl>
      <w:tblPr>
        <w:tblW w:w="116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720"/>
        <w:gridCol w:w="480"/>
        <w:gridCol w:w="615"/>
        <w:gridCol w:w="480"/>
        <w:gridCol w:w="480"/>
        <w:gridCol w:w="480"/>
        <w:gridCol w:w="485"/>
        <w:gridCol w:w="480"/>
        <w:gridCol w:w="421"/>
        <w:gridCol w:w="480"/>
        <w:gridCol w:w="512"/>
        <w:gridCol w:w="480"/>
        <w:gridCol w:w="509"/>
        <w:gridCol w:w="480"/>
        <w:gridCol w:w="625"/>
        <w:gridCol w:w="630"/>
        <w:gridCol w:w="450"/>
      </w:tblGrid>
      <w:tr w:rsidR="00CB60E3" w:rsidRPr="00CB60E3" w14:paraId="79D6ACB1" w14:textId="77777777" w:rsidTr="00CB60E3">
        <w:trPr>
          <w:tblHeader/>
        </w:trPr>
        <w:tc>
          <w:tcPr>
            <w:tcW w:w="7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77A1D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87C1A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1C8DF1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7E167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30AAB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13413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B9E76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EEF6A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79C40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622C8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95293F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03B75C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9E209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54DE0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D59918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5EE13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F223D4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55637E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B60E3" w:rsidRPr="00CB60E3" w14:paraId="29732075" w14:textId="77777777" w:rsidTr="00CB60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ECE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D05DB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68086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3F9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46F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ABBF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A590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63CD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264D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2B2B7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FC02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B74A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4E3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DCD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BD35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6E5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A3859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09223" w14:textId="77777777" w:rsidR="00CB60E3" w:rsidRPr="00CB60E3" w:rsidRDefault="00CB60E3" w:rsidP="00C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3F36503" w14:textId="3D609949" w:rsidR="00CB60E3" w:rsidRDefault="00CB60E3"/>
    <w:p w14:paraId="41A3562E" w14:textId="77777777" w:rsidR="00BD7A5E" w:rsidRDefault="00BD7A5E" w:rsidP="00BD7A5E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14:paraId="29471E82" w14:textId="77777777" w:rsidR="00BD7A5E" w:rsidRDefault="00BD7A5E" w:rsidP="00BD7A5E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14:paraId="0C7D42F7" w14:textId="77777777" w:rsidR="00BD7A5E" w:rsidRDefault="00BD7A5E" w:rsidP="00BD7A5E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14:paraId="195D96C1" w14:textId="6C69EDA7" w:rsidR="00BD7A5E" w:rsidRPr="0022234B" w:rsidRDefault="00BD7A5E" w:rsidP="0022234B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  <w:proofErr w:type="spellStart"/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Penilaian</w:t>
      </w:r>
      <w:proofErr w:type="spellEnd"/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 xml:space="preserve"> 21.</w:t>
      </w: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2B</w:t>
      </w:r>
      <w:r w:rsidRPr="005E02E6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</w:rPr>
        <w:t>.01</w:t>
      </w:r>
    </w:p>
    <w:p w14:paraId="0DEEB334" w14:textId="77777777" w:rsidR="00BD7A5E" w:rsidRPr="00BD7A5E" w:rsidRDefault="00BD7A5E" w:rsidP="00BD7A5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7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2430"/>
        <w:gridCol w:w="1530"/>
        <w:gridCol w:w="1440"/>
        <w:gridCol w:w="1260"/>
        <w:gridCol w:w="1530"/>
        <w:gridCol w:w="3330"/>
      </w:tblGrid>
      <w:tr w:rsidR="00BD7A5E" w:rsidRPr="00BD7A5E" w14:paraId="3A2E78B2" w14:textId="77777777" w:rsidTr="00BD7A5E">
        <w:trPr>
          <w:tblHeader/>
        </w:trPr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BC9E0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NIM</w:t>
            </w:r>
          </w:p>
        </w:tc>
        <w:tc>
          <w:tcPr>
            <w:tcW w:w="2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08A0C7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0CF1E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A8C4EB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97465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721859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3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1CF6A1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BD7A5E" w:rsidRPr="00BD7A5E" w14:paraId="20FB4A1F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92852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21190090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C9B9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liska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faliana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ECD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FA6B0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A526D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90B0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90F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D7A5E" w:rsidRPr="00BD7A5E" w14:paraId="62799E37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3A70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B6D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akila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fadia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8CB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AC87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F08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D165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F541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2A74AE88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79618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21200007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60910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nisa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shafira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6657B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022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EEC7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F683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7D28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559953A6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6C4C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21200018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981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AD8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FC73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195C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BD081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BD3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D7A5E" w:rsidRPr="00BD7A5E" w14:paraId="4CB85922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AE663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21200073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5510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raflesia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hana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ningrum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984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778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6E4B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DBB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69FA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65530EFD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4A69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21200078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8EE9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asri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septiyani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68A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16047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5191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165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312C0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D7A5E" w:rsidRPr="00BD7A5E" w14:paraId="482169E7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E570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21200092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D83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suryati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CCB92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5BFB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9202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512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B643E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D7A5E" w:rsidRPr="00BD7A5E" w14:paraId="3AD0BA3A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926B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21200105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E1F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lionita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permata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BC64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29F68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3E50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53B5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2158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D7A5E" w:rsidRPr="00BD7A5E" w14:paraId="5CB7FEA5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52958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21200126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012D9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maulida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fitri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EEAB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D5CE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E4F2D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3742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A483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D7A5E" w:rsidRPr="00BD7A5E" w14:paraId="6C1845D5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DD9B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21200134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38B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fera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lestari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fitrianingrum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74B5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1B6D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07AD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A743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7EB2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6CE7D89B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EE0B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21200135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0AF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bambang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mursidiyanto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9800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14F0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FBD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6AAAB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E3F1B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1C7E481F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9E6F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21200154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BFF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rafi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maro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971E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83B6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09A09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21899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6A70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7D5E1197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8349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21200165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5FE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widia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3A8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20E2F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0EB2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B929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639C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490309F0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B75B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21200175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EE4E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arista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kharisma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E14C7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00C7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A92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8C3D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E8EA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D7A5E" w:rsidRPr="00BD7A5E" w14:paraId="0651C498" w14:textId="77777777" w:rsidTr="00BD7A5E"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071E" w14:textId="77777777" w:rsidR="00BD7A5E" w:rsidRPr="00BD7A5E" w:rsidRDefault="0022234B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BD7A5E" w:rsidRPr="00BD7A5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21200212</w:t>
              </w:r>
            </w:hyperlink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AD5F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ferdiansyah</w:t>
            </w:r>
            <w:proofErr w:type="spellEnd"/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B321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C964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CBC73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4752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E075" w14:textId="77777777" w:rsidR="00BD7A5E" w:rsidRPr="00BD7A5E" w:rsidRDefault="00BD7A5E" w:rsidP="00BD7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5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09EFB7C4" w14:textId="77777777" w:rsidR="00BD7A5E" w:rsidRPr="00BD7A5E" w:rsidRDefault="00BD7A5E" w:rsidP="00BD7A5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</w:rPr>
      </w:pPr>
      <w:proofErr w:type="spellStart"/>
      <w:r w:rsidRPr="00BD7A5E">
        <w:rPr>
          <w:rFonts w:ascii="Open Sans" w:eastAsia="Times New Roman" w:hAnsi="Open Sans" w:cs="Open Sans"/>
          <w:color w:val="777777"/>
          <w:sz w:val="17"/>
          <w:szCs w:val="17"/>
        </w:rPr>
        <w:t>Menampilkan</w:t>
      </w:r>
      <w:proofErr w:type="spellEnd"/>
      <w:r w:rsidRPr="00BD7A5E">
        <w:rPr>
          <w:rFonts w:ascii="Open Sans" w:eastAsia="Times New Roman" w:hAnsi="Open Sans" w:cs="Open Sans"/>
          <w:color w:val="777777"/>
          <w:sz w:val="17"/>
          <w:szCs w:val="17"/>
        </w:rPr>
        <w:t xml:space="preserve"> 1 </w:t>
      </w:r>
      <w:proofErr w:type="spellStart"/>
      <w:r w:rsidRPr="00BD7A5E">
        <w:rPr>
          <w:rFonts w:ascii="Open Sans" w:eastAsia="Times New Roman" w:hAnsi="Open Sans" w:cs="Open Sans"/>
          <w:color w:val="777777"/>
          <w:sz w:val="17"/>
          <w:szCs w:val="17"/>
        </w:rPr>
        <w:t>hingga</w:t>
      </w:r>
      <w:proofErr w:type="spellEnd"/>
      <w:r w:rsidRPr="00BD7A5E">
        <w:rPr>
          <w:rFonts w:ascii="Open Sans" w:eastAsia="Times New Roman" w:hAnsi="Open Sans" w:cs="Open Sans"/>
          <w:color w:val="777777"/>
          <w:sz w:val="17"/>
          <w:szCs w:val="17"/>
        </w:rPr>
        <w:t xml:space="preserve"> 15 </w:t>
      </w:r>
      <w:proofErr w:type="spellStart"/>
      <w:r w:rsidRPr="00BD7A5E">
        <w:rPr>
          <w:rFonts w:ascii="Open Sans" w:eastAsia="Times New Roman" w:hAnsi="Open Sans" w:cs="Open Sans"/>
          <w:color w:val="777777"/>
          <w:sz w:val="17"/>
          <w:szCs w:val="17"/>
        </w:rPr>
        <w:t>dari</w:t>
      </w:r>
      <w:proofErr w:type="spellEnd"/>
      <w:r w:rsidRPr="00BD7A5E">
        <w:rPr>
          <w:rFonts w:ascii="Open Sans" w:eastAsia="Times New Roman" w:hAnsi="Open Sans" w:cs="Open Sans"/>
          <w:color w:val="777777"/>
          <w:sz w:val="17"/>
          <w:szCs w:val="17"/>
        </w:rPr>
        <w:t xml:space="preserve"> 15 data</w:t>
      </w:r>
    </w:p>
    <w:p w14:paraId="4C6984B0" w14:textId="77777777" w:rsidR="00BD7A5E" w:rsidRPr="00BD7A5E" w:rsidRDefault="00BD7A5E" w:rsidP="00BD7A5E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sz w:val="20"/>
          <w:szCs w:val="20"/>
        </w:rPr>
      </w:pPr>
    </w:p>
    <w:p w14:paraId="3DE554DE" w14:textId="77777777" w:rsidR="00BD7A5E" w:rsidRDefault="00BD7A5E"/>
    <w:sectPr w:rsidR="00BD7A5E" w:rsidSect="006A05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33B"/>
    <w:multiLevelType w:val="multilevel"/>
    <w:tmpl w:val="E8C8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27BDB"/>
    <w:multiLevelType w:val="multilevel"/>
    <w:tmpl w:val="AE8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F40B8"/>
    <w:multiLevelType w:val="multilevel"/>
    <w:tmpl w:val="1B9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E9"/>
    <w:rsid w:val="0022234B"/>
    <w:rsid w:val="00317DE9"/>
    <w:rsid w:val="006A0516"/>
    <w:rsid w:val="007A5DBB"/>
    <w:rsid w:val="00BD7A5E"/>
    <w:rsid w:val="00C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4BEB"/>
  <w15:chartTrackingRefBased/>
  <w15:docId w15:val="{28B3A592-0CF7-445D-B340-E337B15B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14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62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605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62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624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991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7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85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48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1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44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69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9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0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94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14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31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21200126-01-BSI.js" TargetMode="External"/><Relationship Id="rId18" Type="http://schemas.openxmlformats.org/officeDocument/2006/relationships/hyperlink" Target="https://says.bsi.ac.id/m_induk_mhs_nilai-21200175-01-BSI.js" TargetMode="External"/><Relationship Id="rId26" Type="http://schemas.openxmlformats.org/officeDocument/2006/relationships/hyperlink" Target="https://says.bsi.ac.id/m_induk_mhs_nilai-21200092-0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21200005-01-BSI.js" TargetMode="External"/><Relationship Id="rId34" Type="http://schemas.openxmlformats.org/officeDocument/2006/relationships/hyperlink" Target="https://says.bsi.ac.id/m_induk_mhs_nilai-21200212-01-BSI.js" TargetMode="External"/><Relationship Id="rId7" Type="http://schemas.openxmlformats.org/officeDocument/2006/relationships/hyperlink" Target="https://says.bsi.ac.id/m_induk_mhs_nilai-21200007-01-BSI.js" TargetMode="External"/><Relationship Id="rId12" Type="http://schemas.openxmlformats.org/officeDocument/2006/relationships/hyperlink" Target="https://says.bsi.ac.id/m_induk_mhs_nilai-21200105-01-BSI.js" TargetMode="External"/><Relationship Id="rId17" Type="http://schemas.openxmlformats.org/officeDocument/2006/relationships/hyperlink" Target="https://says.bsi.ac.id/m_induk_mhs_nilai-21200165-01-BSI.js" TargetMode="External"/><Relationship Id="rId25" Type="http://schemas.openxmlformats.org/officeDocument/2006/relationships/hyperlink" Target="https://says.bsi.ac.id/m_induk_mhs_nilai-21200078-01-BSI.js" TargetMode="External"/><Relationship Id="rId33" Type="http://schemas.openxmlformats.org/officeDocument/2006/relationships/hyperlink" Target="https://says.bsi.ac.id/m_induk_mhs_nilai-21200175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21200154-01-BSI.js" TargetMode="External"/><Relationship Id="rId20" Type="http://schemas.openxmlformats.org/officeDocument/2006/relationships/hyperlink" Target="https://says.bsi.ac.id/m_induk_mhs_nilai-21190090-01-BSI.js" TargetMode="External"/><Relationship Id="rId29" Type="http://schemas.openxmlformats.org/officeDocument/2006/relationships/hyperlink" Target="https://says.bsi.ac.id/m_induk_mhs_nilai-21200134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21200005-01-BSI.js" TargetMode="External"/><Relationship Id="rId11" Type="http://schemas.openxmlformats.org/officeDocument/2006/relationships/hyperlink" Target="https://says.bsi.ac.id/m_induk_mhs_nilai-21200092-01-BSI.js" TargetMode="External"/><Relationship Id="rId24" Type="http://schemas.openxmlformats.org/officeDocument/2006/relationships/hyperlink" Target="https://says.bsi.ac.id/m_induk_mhs_nilai-21200073-01-BSI.js" TargetMode="External"/><Relationship Id="rId32" Type="http://schemas.openxmlformats.org/officeDocument/2006/relationships/hyperlink" Target="https://says.bsi.ac.id/m_induk_mhs_nilai-21200165-01-BSI.js" TargetMode="External"/><Relationship Id="rId5" Type="http://schemas.openxmlformats.org/officeDocument/2006/relationships/hyperlink" Target="https://says.bsi.ac.id/m_induk_mhs_nilai-21190090-01-BSI.js" TargetMode="External"/><Relationship Id="rId15" Type="http://schemas.openxmlformats.org/officeDocument/2006/relationships/hyperlink" Target="https://says.bsi.ac.id/m_induk_mhs_nilai-21200135-01-BSI.js" TargetMode="External"/><Relationship Id="rId23" Type="http://schemas.openxmlformats.org/officeDocument/2006/relationships/hyperlink" Target="https://says.bsi.ac.id/m_induk_mhs_nilai-21200018-01-BSI.js" TargetMode="External"/><Relationship Id="rId28" Type="http://schemas.openxmlformats.org/officeDocument/2006/relationships/hyperlink" Target="https://says.bsi.ac.id/m_induk_mhs_nilai-21200126-01-BSI.j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ays.bsi.ac.id/m_induk_mhs_nilai-21200078-01-BSI.js" TargetMode="External"/><Relationship Id="rId19" Type="http://schemas.openxmlformats.org/officeDocument/2006/relationships/hyperlink" Target="https://says.bsi.ac.id/m_induk_mhs_nilai-21200212-01-BSI.js" TargetMode="External"/><Relationship Id="rId31" Type="http://schemas.openxmlformats.org/officeDocument/2006/relationships/hyperlink" Target="https://says.bsi.ac.id/m_induk_mhs_nilai-21200154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21200073-01-BSI.js" TargetMode="External"/><Relationship Id="rId14" Type="http://schemas.openxmlformats.org/officeDocument/2006/relationships/hyperlink" Target="https://says.bsi.ac.id/m_induk_mhs_nilai-21200134-01-BSI.js" TargetMode="External"/><Relationship Id="rId22" Type="http://schemas.openxmlformats.org/officeDocument/2006/relationships/hyperlink" Target="https://says.bsi.ac.id/m_induk_mhs_nilai-21200007-01-BSI.js" TargetMode="External"/><Relationship Id="rId27" Type="http://schemas.openxmlformats.org/officeDocument/2006/relationships/hyperlink" Target="https://says.bsi.ac.id/m_induk_mhs_nilai-21200105-01-BSI.js" TargetMode="External"/><Relationship Id="rId30" Type="http://schemas.openxmlformats.org/officeDocument/2006/relationships/hyperlink" Target="https://says.bsi.ac.id/m_induk_mhs_nilai-21200135-01-BSI.j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ays.bsi.ac.id/m_induk_mhs_nilai-21200018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Sayers</dc:creator>
  <cp:keywords/>
  <dc:description/>
  <cp:lastModifiedBy>Irvin Sayers</cp:lastModifiedBy>
  <cp:revision>5</cp:revision>
  <dcterms:created xsi:type="dcterms:W3CDTF">2021-08-03T12:38:00Z</dcterms:created>
  <dcterms:modified xsi:type="dcterms:W3CDTF">2021-08-04T06:41:00Z</dcterms:modified>
</cp:coreProperties>
</file>